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hAnsiTheme="minorHAnsi"/>
          <w:sz w:val="2"/>
          <w:szCs w:val="24"/>
        </w:rPr>
        <w:id w:val="-1300458935"/>
        <w:docPartObj>
          <w:docPartGallery w:val="Cover Pages"/>
          <w:docPartUnique/>
        </w:docPartObj>
      </w:sdtPr>
      <w:sdtEndPr>
        <w:rPr>
          <w:sz w:val="22"/>
        </w:rPr>
      </w:sdtEndPr>
      <w:sdtContent>
        <w:p w14:paraId="0D6884CF" w14:textId="4DE8D14D" w:rsidR="000C1859" w:rsidRDefault="000C1859" w:rsidP="000C1859">
          <w:pPr>
            <w:pStyle w:val="NoSpacing"/>
            <w:rPr>
              <w:sz w:val="2"/>
            </w:rPr>
          </w:pPr>
        </w:p>
        <w:p w14:paraId="7DBBBC19" w14:textId="5DB5DF04" w:rsidR="000C1859" w:rsidRDefault="00210435" w:rsidP="00210435">
          <w:pPr>
            <w:tabs>
              <w:tab w:val="left" w:pos="7250"/>
            </w:tabs>
          </w:pPr>
          <w:r>
            <w:rPr>
              <w:noProof/>
              <w:lang w:val="sq-AL" w:eastAsia="sq-AL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059332F8" wp14:editId="1D2C6D2D">
                    <wp:simplePos x="0" y="0"/>
                    <wp:positionH relativeFrom="page">
                      <wp:posOffset>233916</wp:posOffset>
                    </wp:positionH>
                    <wp:positionV relativeFrom="margin">
                      <wp:posOffset>382772</wp:posOffset>
                    </wp:positionV>
                    <wp:extent cx="7230110" cy="5404234"/>
                    <wp:effectExtent l="0" t="0" r="0" b="6350"/>
                    <wp:wrapNone/>
                    <wp:docPr id="62" name="Text Box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230110" cy="54042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26DDF65" w14:textId="40C53006" w:rsidR="000C1859" w:rsidRPr="007544F1" w:rsidRDefault="00AB4432" w:rsidP="000C1859">
                                <w:pPr>
                                  <w:jc w:val="right"/>
                                  <w:rPr>
                                    <w:b/>
                                    <w:sz w:val="28"/>
                                    <w:szCs w:val="28"/>
                                    <w:lang w:val="de-DE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8496B0" w:themeColor="text2" w:themeTint="99"/>
                                      <w:sz w:val="52"/>
                                      <w:szCs w:val="52"/>
                                      <w:lang w:val="de-DE"/>
                                    </w:rPr>
                                    <w:alias w:val="Title"/>
                                    <w:tag w:val=""/>
                                    <w:id w:val="797192764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0C1859"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52"/>
                                        <w:szCs w:val="52"/>
                                        <w:lang w:val="de-DE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0C1859" w:rsidRPr="00026753">
                                  <w:rPr>
                                    <w:b/>
                                    <w:sz w:val="28"/>
                                    <w:szCs w:val="28"/>
                                    <w:lang w:val="de-DE"/>
                                  </w:rPr>
                                  <w:t xml:space="preserve"> </w:t>
                                </w:r>
                              </w:p>
                              <w:p w14:paraId="5C200F1D" w14:textId="77777777" w:rsidR="000C1859" w:rsidRPr="004A61EA" w:rsidRDefault="000C1859" w:rsidP="000C1859">
                                <w:pPr>
                                  <w:jc w:val="center"/>
                                  <w:rPr>
                                    <w:rFonts w:asciiTheme="majorHAnsi" w:hAnsiTheme="majorHAnsi"/>
                                    <w:b/>
                                    <w:color w:val="2E74B5" w:themeColor="accent1" w:themeShade="BF"/>
                                    <w:lang w:val="de-DE"/>
                                  </w:rPr>
                                </w:pPr>
                                <w:r w:rsidRPr="004A61EA">
                                  <w:rPr>
                                    <w:rFonts w:asciiTheme="majorHAnsi" w:hAnsiTheme="majorHAnsi"/>
                                    <w:b/>
                                    <w:color w:val="2E74B5" w:themeColor="accent1" w:themeShade="BF"/>
                                    <w:sz w:val="56"/>
                                    <w:szCs w:val="56"/>
                                    <w:lang w:val="de-DE"/>
                                  </w:rPr>
                                  <w:t>Republika e Kosovës</w:t>
                                </w:r>
                                <w:r w:rsidRPr="004A61EA">
                                  <w:rPr>
                                    <w:rFonts w:asciiTheme="majorHAnsi" w:hAnsiTheme="majorHAnsi"/>
                                    <w:b/>
                                    <w:color w:val="2E74B5" w:themeColor="accent1" w:themeShade="BF"/>
                                    <w:lang w:val="de-DE"/>
                                  </w:rPr>
                                  <w:t xml:space="preserve">                                                                                                                                                                                                               </w:t>
                                </w:r>
                                <w:r w:rsidRPr="004A61EA">
                                  <w:rPr>
                                    <w:rFonts w:asciiTheme="majorHAnsi" w:hAnsiTheme="majorHAnsi"/>
                                    <w:b/>
                                    <w:color w:val="2E74B5" w:themeColor="accent1" w:themeShade="BF"/>
                                    <w:sz w:val="52"/>
                                    <w:szCs w:val="52"/>
                                    <w:lang w:val="de-DE"/>
                                  </w:rPr>
                                  <w:t>Republika Kosovo / Republic of Kosovo</w:t>
                                </w:r>
                              </w:p>
                              <w:p w14:paraId="54F0BB2D" w14:textId="77777777" w:rsidR="000C1859" w:rsidRPr="004A61EA" w:rsidRDefault="000C1859" w:rsidP="000C1859">
                                <w:pPr>
                                  <w:jc w:val="center"/>
                                  <w:rPr>
                                    <w:b/>
                                    <w:color w:val="2E74B5" w:themeColor="accent1" w:themeShade="BF"/>
                                    <w:sz w:val="28"/>
                                    <w:szCs w:val="28"/>
                                    <w:lang w:val="sq-AL"/>
                                  </w:rPr>
                                </w:pPr>
                              </w:p>
                              <w:p w14:paraId="32499FEA" w14:textId="77777777" w:rsidR="000C1859" w:rsidRPr="004A61EA" w:rsidRDefault="000C1859" w:rsidP="000C1859">
                                <w:pPr>
                                  <w:jc w:val="center"/>
                                  <w:rPr>
                                    <w:b/>
                                    <w:color w:val="2E74B5" w:themeColor="accent1" w:themeShade="BF"/>
                                    <w:sz w:val="28"/>
                                    <w:szCs w:val="28"/>
                                    <w:lang w:val="sq-AL"/>
                                  </w:rPr>
                                </w:pPr>
                              </w:p>
                              <w:p w14:paraId="4D88A36E" w14:textId="77777777" w:rsidR="000C1859" w:rsidRPr="004A61EA" w:rsidRDefault="000C1859" w:rsidP="000C1859">
                                <w:pPr>
                                  <w:jc w:val="center"/>
                                  <w:rPr>
                                    <w:b/>
                                    <w:color w:val="2E74B5" w:themeColor="accent1" w:themeShade="BF"/>
                                    <w:sz w:val="28"/>
                                    <w:szCs w:val="28"/>
                                    <w:lang w:val="sq-AL"/>
                                  </w:rPr>
                                </w:pPr>
                              </w:p>
                              <w:p w14:paraId="0DF2A17C" w14:textId="77777777" w:rsidR="000C1859" w:rsidRPr="004A61EA" w:rsidRDefault="000C1859" w:rsidP="000C1859">
                                <w:pPr>
                                  <w:jc w:val="center"/>
                                  <w:rPr>
                                    <w:b/>
                                    <w:color w:val="2E74B5" w:themeColor="accent1" w:themeShade="BF"/>
                                    <w:sz w:val="28"/>
                                    <w:szCs w:val="28"/>
                                    <w:lang w:val="sq-AL"/>
                                  </w:rPr>
                                </w:pPr>
                              </w:p>
                              <w:p w14:paraId="3029C274" w14:textId="77777777" w:rsidR="000C1859" w:rsidRPr="004A61EA" w:rsidRDefault="000C1859" w:rsidP="000C1859">
                                <w:pPr>
                                  <w:jc w:val="center"/>
                                  <w:rPr>
                                    <w:b/>
                                    <w:color w:val="2E74B5" w:themeColor="accent1" w:themeShade="BF"/>
                                    <w:sz w:val="28"/>
                                    <w:szCs w:val="28"/>
                                    <w:lang w:val="sq-AL"/>
                                  </w:rPr>
                                </w:pPr>
                              </w:p>
                              <w:p w14:paraId="4D159CA7" w14:textId="77777777" w:rsidR="000C1859" w:rsidRPr="004A61EA" w:rsidRDefault="000C1859" w:rsidP="000C1859">
                                <w:pPr>
                                  <w:jc w:val="center"/>
                                  <w:rPr>
                                    <w:rFonts w:asciiTheme="majorHAnsi" w:hAnsiTheme="majorHAnsi"/>
                                    <w:b/>
                                    <w:color w:val="2E74B5" w:themeColor="accent1" w:themeShade="BF"/>
                                    <w:sz w:val="48"/>
                                    <w:szCs w:val="48"/>
                                    <w:lang w:val="sq-AL"/>
                                  </w:rPr>
                                </w:pPr>
                                <w:r w:rsidRPr="004A61EA">
                                  <w:rPr>
                                    <w:rFonts w:asciiTheme="majorHAnsi" w:hAnsiTheme="majorHAnsi"/>
                                    <w:b/>
                                    <w:color w:val="2E74B5" w:themeColor="accent1" w:themeShade="BF"/>
                                    <w:sz w:val="48"/>
                                    <w:szCs w:val="48"/>
                                    <w:lang w:val="sq-AL"/>
                                  </w:rPr>
                                  <w:t>Drejtoria për Buxhet dhe Financa</w:t>
                                </w:r>
                              </w:p>
                              <w:p w14:paraId="51279B91" w14:textId="77777777" w:rsidR="000C1859" w:rsidRPr="004A61EA" w:rsidRDefault="000C1859" w:rsidP="000C1859">
                                <w:pPr>
                                  <w:jc w:val="center"/>
                                  <w:rPr>
                                    <w:rFonts w:asciiTheme="majorHAnsi" w:hAnsiTheme="majorHAnsi"/>
                                    <w:b/>
                                    <w:color w:val="2E74B5" w:themeColor="accent1" w:themeShade="BF"/>
                                    <w:sz w:val="32"/>
                                    <w:szCs w:val="32"/>
                                    <w:lang w:val="sq-AL"/>
                                  </w:rPr>
                                </w:pPr>
                                <w:proofErr w:type="spellStart"/>
                                <w:r w:rsidRPr="004A61EA">
                                  <w:rPr>
                                    <w:rFonts w:asciiTheme="majorHAnsi" w:hAnsiTheme="majorHAnsi"/>
                                    <w:b/>
                                    <w:color w:val="2E74B5" w:themeColor="accent1" w:themeShade="BF"/>
                                    <w:sz w:val="32"/>
                                    <w:szCs w:val="32"/>
                                    <w:lang w:val="sq-AL"/>
                                  </w:rPr>
                                  <w:t>Odelenje</w:t>
                                </w:r>
                                <w:proofErr w:type="spellEnd"/>
                                <w:r w:rsidRPr="004A61EA">
                                  <w:rPr>
                                    <w:rFonts w:asciiTheme="majorHAnsi" w:hAnsiTheme="majorHAnsi"/>
                                    <w:b/>
                                    <w:color w:val="2E74B5" w:themeColor="accent1" w:themeShade="BF"/>
                                    <w:sz w:val="32"/>
                                    <w:szCs w:val="32"/>
                                    <w:lang w:val="sq-AL"/>
                                  </w:rPr>
                                  <w:t xml:space="preserve"> </w:t>
                                </w:r>
                                <w:proofErr w:type="spellStart"/>
                                <w:r w:rsidRPr="004A61EA">
                                  <w:rPr>
                                    <w:rFonts w:asciiTheme="majorHAnsi" w:hAnsiTheme="majorHAnsi"/>
                                    <w:b/>
                                    <w:color w:val="2E74B5" w:themeColor="accent1" w:themeShade="BF"/>
                                    <w:sz w:val="32"/>
                                    <w:szCs w:val="32"/>
                                    <w:lang w:val="sq-AL"/>
                                  </w:rPr>
                                  <w:t>za</w:t>
                                </w:r>
                                <w:proofErr w:type="spellEnd"/>
                                <w:r w:rsidRPr="004A61EA">
                                  <w:rPr>
                                    <w:rFonts w:asciiTheme="majorHAnsi" w:hAnsiTheme="majorHAnsi"/>
                                    <w:b/>
                                    <w:color w:val="2E74B5" w:themeColor="accent1" w:themeShade="BF"/>
                                    <w:sz w:val="32"/>
                                    <w:szCs w:val="32"/>
                                    <w:lang w:val="sq-AL"/>
                                  </w:rPr>
                                  <w:t xml:space="preserve"> </w:t>
                                </w:r>
                                <w:proofErr w:type="spellStart"/>
                                <w:r w:rsidRPr="004A61EA">
                                  <w:rPr>
                                    <w:rFonts w:asciiTheme="majorHAnsi" w:hAnsiTheme="majorHAnsi"/>
                                    <w:b/>
                                    <w:color w:val="2E74B5" w:themeColor="accent1" w:themeShade="BF"/>
                                    <w:sz w:val="32"/>
                                    <w:szCs w:val="32"/>
                                    <w:lang w:val="sq-AL"/>
                                  </w:rPr>
                                  <w:t>Bud</w:t>
                                </w:r>
                                <w:proofErr w:type="spellEnd"/>
                                <w:r w:rsidRPr="004A61EA">
                                  <w:rPr>
                                    <w:rFonts w:asciiTheme="majorHAnsi" w:hAnsiTheme="majorHAnsi"/>
                                    <w:b/>
                                    <w:color w:val="2E74B5" w:themeColor="accent1" w:themeShade="BF"/>
                                    <w:sz w:val="32"/>
                                    <w:szCs w:val="32"/>
                                    <w:lang w:val="sr-Latn-RS"/>
                                  </w:rPr>
                                  <w:t>žet i Finansije</w:t>
                                </w:r>
                                <w:r w:rsidRPr="004A61EA">
                                  <w:rPr>
                                    <w:rFonts w:asciiTheme="majorHAnsi" w:hAnsiTheme="majorHAnsi"/>
                                    <w:b/>
                                    <w:color w:val="2E74B5" w:themeColor="accent1" w:themeShade="BF"/>
                                    <w:sz w:val="32"/>
                                    <w:szCs w:val="32"/>
                                    <w:lang w:val="sq-AL"/>
                                  </w:rPr>
                                  <w:t xml:space="preserve">-Departament </w:t>
                                </w:r>
                                <w:proofErr w:type="spellStart"/>
                                <w:r w:rsidRPr="004A61EA">
                                  <w:rPr>
                                    <w:rFonts w:asciiTheme="majorHAnsi" w:hAnsiTheme="majorHAnsi"/>
                                    <w:b/>
                                    <w:color w:val="2E74B5" w:themeColor="accent1" w:themeShade="BF"/>
                                    <w:sz w:val="32"/>
                                    <w:szCs w:val="32"/>
                                    <w:lang w:val="sq-AL"/>
                                  </w:rPr>
                                  <w:t>of</w:t>
                                </w:r>
                                <w:proofErr w:type="spellEnd"/>
                                <w:r w:rsidRPr="004A61EA">
                                  <w:rPr>
                                    <w:rFonts w:asciiTheme="majorHAnsi" w:hAnsiTheme="majorHAnsi"/>
                                    <w:b/>
                                    <w:color w:val="2E74B5" w:themeColor="accent1" w:themeShade="BF"/>
                                    <w:sz w:val="32"/>
                                    <w:szCs w:val="32"/>
                                    <w:lang w:val="sq-AL"/>
                                  </w:rPr>
                                  <w:t xml:space="preserve"> </w:t>
                                </w:r>
                                <w:proofErr w:type="spellStart"/>
                                <w:r w:rsidRPr="004A61EA">
                                  <w:rPr>
                                    <w:rFonts w:asciiTheme="majorHAnsi" w:hAnsiTheme="majorHAnsi"/>
                                    <w:b/>
                                    <w:color w:val="2E74B5" w:themeColor="accent1" w:themeShade="BF"/>
                                    <w:sz w:val="32"/>
                                    <w:szCs w:val="32"/>
                                    <w:lang w:val="sq-AL"/>
                                  </w:rPr>
                                  <w:t>Budget</w:t>
                                </w:r>
                                <w:proofErr w:type="spellEnd"/>
                                <w:r w:rsidRPr="004A61EA">
                                  <w:rPr>
                                    <w:rFonts w:asciiTheme="majorHAnsi" w:hAnsiTheme="majorHAnsi"/>
                                    <w:b/>
                                    <w:color w:val="2E74B5" w:themeColor="accent1" w:themeShade="BF"/>
                                    <w:sz w:val="32"/>
                                    <w:szCs w:val="32"/>
                                    <w:lang w:val="sq-AL"/>
                                  </w:rPr>
                                  <w:t xml:space="preserve"> </w:t>
                                </w:r>
                                <w:proofErr w:type="spellStart"/>
                                <w:r w:rsidRPr="004A61EA">
                                  <w:rPr>
                                    <w:rFonts w:asciiTheme="majorHAnsi" w:hAnsiTheme="majorHAnsi"/>
                                    <w:b/>
                                    <w:color w:val="2E74B5" w:themeColor="accent1" w:themeShade="BF"/>
                                    <w:sz w:val="32"/>
                                    <w:szCs w:val="32"/>
                                    <w:lang w:val="sq-AL"/>
                                  </w:rPr>
                                  <w:t>and</w:t>
                                </w:r>
                                <w:proofErr w:type="spellEnd"/>
                                <w:r w:rsidRPr="004A61EA">
                                  <w:rPr>
                                    <w:rFonts w:asciiTheme="majorHAnsi" w:hAnsiTheme="majorHAnsi"/>
                                    <w:b/>
                                    <w:color w:val="2E74B5" w:themeColor="accent1" w:themeShade="BF"/>
                                    <w:sz w:val="32"/>
                                    <w:szCs w:val="32"/>
                                    <w:lang w:val="sq-AL"/>
                                  </w:rPr>
                                  <w:t xml:space="preserve"> Finance</w:t>
                                </w:r>
                              </w:p>
                              <w:p w14:paraId="7787EEE7" w14:textId="77777777" w:rsidR="000C1859" w:rsidRPr="004A61EA" w:rsidRDefault="000C1859" w:rsidP="000C1859">
                                <w:pPr>
                                  <w:pStyle w:val="NoSpacing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color w:val="2E74B5" w:themeColor="accent1" w:themeShade="BF"/>
                                    <w:sz w:val="68"/>
                                    <w:szCs w:val="68"/>
                                    <w:lang w:val="sq-AL"/>
                                  </w:rPr>
                                </w:pPr>
                                <w:r w:rsidRPr="004A61EA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color w:val="2E74B5" w:themeColor="accent1" w:themeShade="BF"/>
                                    <w:sz w:val="68"/>
                                    <w:szCs w:val="68"/>
                                    <w:lang w:val="sq-AL"/>
                                  </w:rPr>
                                  <w:t xml:space="preserve">  </w:t>
                                </w:r>
                              </w:p>
                              <w:p w14:paraId="34E4FCF8" w14:textId="77777777" w:rsidR="000C1859" w:rsidRPr="004A61EA" w:rsidRDefault="000C1859" w:rsidP="000C1859">
                                <w:pPr>
                                  <w:pStyle w:val="NoSpacing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color w:val="2E74B5" w:themeColor="accent1" w:themeShade="BF"/>
                                    <w:sz w:val="68"/>
                                    <w:szCs w:val="68"/>
                                    <w:lang w:val="sq-AL"/>
                                  </w:rPr>
                                </w:pPr>
                              </w:p>
                              <w:p w14:paraId="4FC9830B" w14:textId="6497BDDD" w:rsidR="000C1859" w:rsidRPr="004A61EA" w:rsidRDefault="000C1859" w:rsidP="000C1859">
                                <w:pPr>
                                  <w:pStyle w:val="NoSpacing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color w:val="2E74B5" w:themeColor="accent1" w:themeShade="BF"/>
                                    <w:sz w:val="44"/>
                                    <w:szCs w:val="44"/>
                                    <w:lang w:val="sq-AL"/>
                                  </w:rPr>
                                </w:pPr>
                                <w:r w:rsidRPr="004A61EA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color w:val="2E74B5" w:themeColor="accent1" w:themeShade="BF"/>
                                    <w:sz w:val="44"/>
                                    <w:szCs w:val="44"/>
                                    <w:lang w:val="sq-AL"/>
                                  </w:rPr>
                                  <w:t>ra</w:t>
                                </w:r>
                                <w:r w:rsidR="00FD5914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color w:val="2E74B5" w:themeColor="accent1" w:themeShade="BF"/>
                                    <w:sz w:val="44"/>
                                    <w:szCs w:val="44"/>
                                    <w:lang w:val="sq-AL"/>
                                  </w:rPr>
                                  <w:t>porti i punës janar-MARS 202</w:t>
                                </w:r>
                                <w:r w:rsidR="00DE55C0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color w:val="2E74B5" w:themeColor="accent1" w:themeShade="BF"/>
                                    <w:sz w:val="44"/>
                                    <w:szCs w:val="44"/>
                                    <w:lang w:val="sq-AL"/>
                                  </w:rPr>
                                  <w:t>6</w:t>
                                </w:r>
                              </w:p>
                              <w:p w14:paraId="00B52BBF" w14:textId="77777777" w:rsidR="000C1859" w:rsidRPr="0099401E" w:rsidRDefault="000C1859" w:rsidP="000C1859">
                                <w:pPr>
                                  <w:pStyle w:val="NoSpacing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color w:val="8496B0" w:themeColor="text2" w:themeTint="99"/>
                                    <w:sz w:val="68"/>
                                    <w:szCs w:val="68"/>
                                    <w:lang w:val="sq-AL"/>
                                  </w:rPr>
                                </w:pPr>
                              </w:p>
                              <w:p w14:paraId="415BDD55" w14:textId="77777777" w:rsidR="000C1859" w:rsidRPr="00026753" w:rsidRDefault="000C1859" w:rsidP="000C1859">
                                <w:pPr>
                                  <w:pStyle w:val="NoSpacing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8496B0" w:themeColor="text2" w:themeTint="99"/>
                                    <w:sz w:val="68"/>
                                    <w:szCs w:val="68"/>
                                    <w:lang w:val="sq-AL"/>
                                  </w:rPr>
                                </w:pPr>
                              </w:p>
                              <w:p w14:paraId="7C46E064" w14:textId="77777777" w:rsidR="000C1859" w:rsidRDefault="00AB4432" w:rsidP="000C1859">
                                <w:pPr>
                                  <w:pStyle w:val="NoSpacing"/>
                                  <w:spacing w:before="120"/>
                                  <w:rPr>
                                    <w:noProof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44"/>
                                      <w:szCs w:val="44"/>
                                    </w:rPr>
                                    <w:alias w:val="Subtitle"/>
                                    <w:tag w:val=""/>
                                    <w:id w:val="2021743002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0C1859">
                                      <w:rPr>
                                        <w:color w:val="5B9BD5" w:themeColor="accent1"/>
                                        <w:sz w:val="44"/>
                                        <w:szCs w:val="44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461B51D1" w14:textId="77777777" w:rsidR="000C1859" w:rsidRDefault="000C1859" w:rsidP="000C1859">
                                <w:pPr>
                                  <w:pStyle w:val="NoSpacing"/>
                                  <w:spacing w:before="120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211E9193" w14:textId="77777777" w:rsidR="000C1859" w:rsidRDefault="000C1859" w:rsidP="000C185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59332F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2" o:spid="_x0000_s1026" type="#_x0000_t202" style="position:absolute;margin-left:18.4pt;margin-top:30.15pt;width:569.3pt;height:425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" filled="f" stroked="f" strokeweight=".5pt">
                    <v:textbox>
                      <w:txbxContent>
                        <w:p w14:paraId="526DDF65" w14:textId="40C53006" w:rsidR="000C1859" w:rsidRPr="007544F1" w:rsidRDefault="00AB4432" w:rsidP="000C1859">
                          <w:pPr>
                            <w:jc w:val="right"/>
                            <w:rPr>
                              <w:b/>
                              <w:sz w:val="28"/>
                              <w:szCs w:val="28"/>
                              <w:lang w:val="de-DE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8496B0" w:themeColor="text2" w:themeTint="99"/>
                                <w:sz w:val="52"/>
                                <w:szCs w:val="52"/>
                                <w:lang w:val="de-DE"/>
                              </w:rPr>
                              <w:alias w:val="Title"/>
                              <w:tag w:val=""/>
                              <w:id w:val="79719276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C1859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52"/>
                                  <w:szCs w:val="52"/>
                                  <w:lang w:val="de-DE"/>
                                </w:rPr>
                                <w:t xml:space="preserve">     </w:t>
                              </w:r>
                            </w:sdtContent>
                          </w:sdt>
                          <w:r w:rsidR="000C1859" w:rsidRPr="00026753">
                            <w:rPr>
                              <w:b/>
                              <w:sz w:val="28"/>
                              <w:szCs w:val="28"/>
                              <w:lang w:val="de-DE"/>
                            </w:rPr>
                            <w:t xml:space="preserve"> </w:t>
                          </w:r>
                        </w:p>
                        <w:p w14:paraId="5C200F1D" w14:textId="77777777" w:rsidR="000C1859" w:rsidRPr="004A61EA" w:rsidRDefault="000C1859" w:rsidP="000C1859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color w:val="2E74B5" w:themeColor="accent1" w:themeShade="BF"/>
                              <w:lang w:val="de-DE"/>
                            </w:rPr>
                          </w:pPr>
                          <w:r w:rsidRPr="004A61EA">
                            <w:rPr>
                              <w:rFonts w:asciiTheme="majorHAnsi" w:hAnsiTheme="majorHAnsi"/>
                              <w:b/>
                              <w:color w:val="2E74B5" w:themeColor="accent1" w:themeShade="BF"/>
                              <w:sz w:val="56"/>
                              <w:szCs w:val="56"/>
                              <w:lang w:val="de-DE"/>
                            </w:rPr>
                            <w:t>Republika e Kosovës</w:t>
                          </w:r>
                          <w:r w:rsidRPr="004A61EA">
                            <w:rPr>
                              <w:rFonts w:asciiTheme="majorHAnsi" w:hAnsiTheme="majorHAnsi"/>
                              <w:b/>
                              <w:color w:val="2E74B5" w:themeColor="accent1" w:themeShade="BF"/>
                              <w:lang w:val="de-DE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           </w:t>
                          </w:r>
                          <w:r w:rsidRPr="004A61EA">
                            <w:rPr>
                              <w:rFonts w:asciiTheme="majorHAnsi" w:hAnsiTheme="majorHAnsi"/>
                              <w:b/>
                              <w:color w:val="2E74B5" w:themeColor="accent1" w:themeShade="BF"/>
                              <w:sz w:val="52"/>
                              <w:szCs w:val="52"/>
                              <w:lang w:val="de-DE"/>
                            </w:rPr>
                            <w:t>Republika Kosovo / Republic of Kosovo</w:t>
                          </w:r>
                        </w:p>
                        <w:p w14:paraId="54F0BB2D" w14:textId="77777777" w:rsidR="000C1859" w:rsidRPr="004A61EA" w:rsidRDefault="000C1859" w:rsidP="000C1859">
                          <w:pPr>
                            <w:jc w:val="center"/>
                            <w:rPr>
                              <w:b/>
                              <w:color w:val="2E74B5" w:themeColor="accent1" w:themeShade="BF"/>
                              <w:sz w:val="28"/>
                              <w:szCs w:val="28"/>
                              <w:lang w:val="sq-AL"/>
                            </w:rPr>
                          </w:pPr>
                        </w:p>
                        <w:p w14:paraId="32499FEA" w14:textId="77777777" w:rsidR="000C1859" w:rsidRPr="004A61EA" w:rsidRDefault="000C1859" w:rsidP="000C1859">
                          <w:pPr>
                            <w:jc w:val="center"/>
                            <w:rPr>
                              <w:b/>
                              <w:color w:val="2E74B5" w:themeColor="accent1" w:themeShade="BF"/>
                              <w:sz w:val="28"/>
                              <w:szCs w:val="28"/>
                              <w:lang w:val="sq-AL"/>
                            </w:rPr>
                          </w:pPr>
                        </w:p>
                        <w:p w14:paraId="4D88A36E" w14:textId="77777777" w:rsidR="000C1859" w:rsidRPr="004A61EA" w:rsidRDefault="000C1859" w:rsidP="000C1859">
                          <w:pPr>
                            <w:jc w:val="center"/>
                            <w:rPr>
                              <w:b/>
                              <w:color w:val="2E74B5" w:themeColor="accent1" w:themeShade="BF"/>
                              <w:sz w:val="28"/>
                              <w:szCs w:val="28"/>
                              <w:lang w:val="sq-AL"/>
                            </w:rPr>
                          </w:pPr>
                        </w:p>
                        <w:p w14:paraId="0DF2A17C" w14:textId="77777777" w:rsidR="000C1859" w:rsidRPr="004A61EA" w:rsidRDefault="000C1859" w:rsidP="000C1859">
                          <w:pPr>
                            <w:jc w:val="center"/>
                            <w:rPr>
                              <w:b/>
                              <w:color w:val="2E74B5" w:themeColor="accent1" w:themeShade="BF"/>
                              <w:sz w:val="28"/>
                              <w:szCs w:val="28"/>
                              <w:lang w:val="sq-AL"/>
                            </w:rPr>
                          </w:pPr>
                        </w:p>
                        <w:p w14:paraId="3029C274" w14:textId="77777777" w:rsidR="000C1859" w:rsidRPr="004A61EA" w:rsidRDefault="000C1859" w:rsidP="000C1859">
                          <w:pPr>
                            <w:jc w:val="center"/>
                            <w:rPr>
                              <w:b/>
                              <w:color w:val="2E74B5" w:themeColor="accent1" w:themeShade="BF"/>
                              <w:sz w:val="28"/>
                              <w:szCs w:val="28"/>
                              <w:lang w:val="sq-AL"/>
                            </w:rPr>
                          </w:pPr>
                        </w:p>
                        <w:p w14:paraId="4D159CA7" w14:textId="77777777" w:rsidR="000C1859" w:rsidRPr="004A61EA" w:rsidRDefault="000C1859" w:rsidP="000C1859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color w:val="2E74B5" w:themeColor="accent1" w:themeShade="BF"/>
                              <w:sz w:val="48"/>
                              <w:szCs w:val="48"/>
                              <w:lang w:val="sq-AL"/>
                            </w:rPr>
                          </w:pPr>
                          <w:r w:rsidRPr="004A61EA">
                            <w:rPr>
                              <w:rFonts w:asciiTheme="majorHAnsi" w:hAnsiTheme="majorHAnsi"/>
                              <w:b/>
                              <w:color w:val="2E74B5" w:themeColor="accent1" w:themeShade="BF"/>
                              <w:sz w:val="48"/>
                              <w:szCs w:val="48"/>
                              <w:lang w:val="sq-AL"/>
                            </w:rPr>
                            <w:t>Drejtoria për Buxhet dhe Financa</w:t>
                          </w:r>
                        </w:p>
                        <w:p w14:paraId="51279B91" w14:textId="77777777" w:rsidR="000C1859" w:rsidRPr="004A61EA" w:rsidRDefault="000C1859" w:rsidP="000C1859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color w:val="2E74B5" w:themeColor="accent1" w:themeShade="BF"/>
                              <w:sz w:val="32"/>
                              <w:szCs w:val="32"/>
                              <w:lang w:val="sq-AL"/>
                            </w:rPr>
                          </w:pPr>
                          <w:proofErr w:type="spellStart"/>
                          <w:r w:rsidRPr="004A61EA">
                            <w:rPr>
                              <w:rFonts w:asciiTheme="majorHAnsi" w:hAnsiTheme="majorHAnsi"/>
                              <w:b/>
                              <w:color w:val="2E74B5" w:themeColor="accent1" w:themeShade="BF"/>
                              <w:sz w:val="32"/>
                              <w:szCs w:val="32"/>
                              <w:lang w:val="sq-AL"/>
                            </w:rPr>
                            <w:t>Odelenje</w:t>
                          </w:r>
                          <w:proofErr w:type="spellEnd"/>
                          <w:r w:rsidRPr="004A61EA">
                            <w:rPr>
                              <w:rFonts w:asciiTheme="majorHAnsi" w:hAnsiTheme="majorHAnsi"/>
                              <w:b/>
                              <w:color w:val="2E74B5" w:themeColor="accent1" w:themeShade="BF"/>
                              <w:sz w:val="32"/>
                              <w:szCs w:val="32"/>
                              <w:lang w:val="sq-AL"/>
                            </w:rPr>
                            <w:t xml:space="preserve"> </w:t>
                          </w:r>
                          <w:proofErr w:type="spellStart"/>
                          <w:r w:rsidRPr="004A61EA">
                            <w:rPr>
                              <w:rFonts w:asciiTheme="majorHAnsi" w:hAnsiTheme="majorHAnsi"/>
                              <w:b/>
                              <w:color w:val="2E74B5" w:themeColor="accent1" w:themeShade="BF"/>
                              <w:sz w:val="32"/>
                              <w:szCs w:val="32"/>
                              <w:lang w:val="sq-AL"/>
                            </w:rPr>
                            <w:t>za</w:t>
                          </w:r>
                          <w:proofErr w:type="spellEnd"/>
                          <w:r w:rsidRPr="004A61EA">
                            <w:rPr>
                              <w:rFonts w:asciiTheme="majorHAnsi" w:hAnsiTheme="majorHAnsi"/>
                              <w:b/>
                              <w:color w:val="2E74B5" w:themeColor="accent1" w:themeShade="BF"/>
                              <w:sz w:val="32"/>
                              <w:szCs w:val="32"/>
                              <w:lang w:val="sq-AL"/>
                            </w:rPr>
                            <w:t xml:space="preserve"> </w:t>
                          </w:r>
                          <w:proofErr w:type="spellStart"/>
                          <w:r w:rsidRPr="004A61EA">
                            <w:rPr>
                              <w:rFonts w:asciiTheme="majorHAnsi" w:hAnsiTheme="majorHAnsi"/>
                              <w:b/>
                              <w:color w:val="2E74B5" w:themeColor="accent1" w:themeShade="BF"/>
                              <w:sz w:val="32"/>
                              <w:szCs w:val="32"/>
                              <w:lang w:val="sq-AL"/>
                            </w:rPr>
                            <w:t>Bud</w:t>
                          </w:r>
                          <w:proofErr w:type="spellEnd"/>
                          <w:r w:rsidRPr="004A61EA">
                            <w:rPr>
                              <w:rFonts w:asciiTheme="majorHAnsi" w:hAnsiTheme="majorHAnsi"/>
                              <w:b/>
                              <w:color w:val="2E74B5" w:themeColor="accent1" w:themeShade="BF"/>
                              <w:sz w:val="32"/>
                              <w:szCs w:val="32"/>
                              <w:lang w:val="sr-Latn-RS"/>
                            </w:rPr>
                            <w:t>žet i Finansije</w:t>
                          </w:r>
                          <w:r w:rsidRPr="004A61EA">
                            <w:rPr>
                              <w:rFonts w:asciiTheme="majorHAnsi" w:hAnsiTheme="majorHAnsi"/>
                              <w:b/>
                              <w:color w:val="2E74B5" w:themeColor="accent1" w:themeShade="BF"/>
                              <w:sz w:val="32"/>
                              <w:szCs w:val="32"/>
                              <w:lang w:val="sq-AL"/>
                            </w:rPr>
                            <w:t xml:space="preserve">-Departament </w:t>
                          </w:r>
                          <w:proofErr w:type="spellStart"/>
                          <w:r w:rsidRPr="004A61EA">
                            <w:rPr>
                              <w:rFonts w:asciiTheme="majorHAnsi" w:hAnsiTheme="majorHAnsi"/>
                              <w:b/>
                              <w:color w:val="2E74B5" w:themeColor="accent1" w:themeShade="BF"/>
                              <w:sz w:val="32"/>
                              <w:szCs w:val="32"/>
                              <w:lang w:val="sq-AL"/>
                            </w:rPr>
                            <w:t>of</w:t>
                          </w:r>
                          <w:proofErr w:type="spellEnd"/>
                          <w:r w:rsidRPr="004A61EA">
                            <w:rPr>
                              <w:rFonts w:asciiTheme="majorHAnsi" w:hAnsiTheme="majorHAnsi"/>
                              <w:b/>
                              <w:color w:val="2E74B5" w:themeColor="accent1" w:themeShade="BF"/>
                              <w:sz w:val="32"/>
                              <w:szCs w:val="32"/>
                              <w:lang w:val="sq-AL"/>
                            </w:rPr>
                            <w:t xml:space="preserve"> </w:t>
                          </w:r>
                          <w:proofErr w:type="spellStart"/>
                          <w:r w:rsidRPr="004A61EA">
                            <w:rPr>
                              <w:rFonts w:asciiTheme="majorHAnsi" w:hAnsiTheme="majorHAnsi"/>
                              <w:b/>
                              <w:color w:val="2E74B5" w:themeColor="accent1" w:themeShade="BF"/>
                              <w:sz w:val="32"/>
                              <w:szCs w:val="32"/>
                              <w:lang w:val="sq-AL"/>
                            </w:rPr>
                            <w:t>Budget</w:t>
                          </w:r>
                          <w:proofErr w:type="spellEnd"/>
                          <w:r w:rsidRPr="004A61EA">
                            <w:rPr>
                              <w:rFonts w:asciiTheme="majorHAnsi" w:hAnsiTheme="majorHAnsi"/>
                              <w:b/>
                              <w:color w:val="2E74B5" w:themeColor="accent1" w:themeShade="BF"/>
                              <w:sz w:val="32"/>
                              <w:szCs w:val="32"/>
                              <w:lang w:val="sq-AL"/>
                            </w:rPr>
                            <w:t xml:space="preserve"> </w:t>
                          </w:r>
                          <w:proofErr w:type="spellStart"/>
                          <w:r w:rsidRPr="004A61EA">
                            <w:rPr>
                              <w:rFonts w:asciiTheme="majorHAnsi" w:hAnsiTheme="majorHAnsi"/>
                              <w:b/>
                              <w:color w:val="2E74B5" w:themeColor="accent1" w:themeShade="BF"/>
                              <w:sz w:val="32"/>
                              <w:szCs w:val="32"/>
                              <w:lang w:val="sq-AL"/>
                            </w:rPr>
                            <w:t>and</w:t>
                          </w:r>
                          <w:proofErr w:type="spellEnd"/>
                          <w:r w:rsidRPr="004A61EA">
                            <w:rPr>
                              <w:rFonts w:asciiTheme="majorHAnsi" w:hAnsiTheme="majorHAnsi"/>
                              <w:b/>
                              <w:color w:val="2E74B5" w:themeColor="accent1" w:themeShade="BF"/>
                              <w:sz w:val="32"/>
                              <w:szCs w:val="32"/>
                              <w:lang w:val="sq-AL"/>
                            </w:rPr>
                            <w:t xml:space="preserve"> Finance</w:t>
                          </w:r>
                        </w:p>
                        <w:p w14:paraId="7787EEE7" w14:textId="77777777" w:rsidR="000C1859" w:rsidRPr="004A61EA" w:rsidRDefault="000C1859" w:rsidP="000C1859">
                          <w:pPr>
                            <w:pStyle w:val="NoSpacing"/>
                            <w:rPr>
                              <w:rFonts w:asciiTheme="majorHAnsi" w:eastAsiaTheme="majorEastAsia" w:hAnsiTheme="majorHAnsi" w:cstheme="majorBidi"/>
                              <w:b/>
                              <w:caps/>
                              <w:color w:val="2E74B5" w:themeColor="accent1" w:themeShade="BF"/>
                              <w:sz w:val="68"/>
                              <w:szCs w:val="68"/>
                              <w:lang w:val="sq-AL"/>
                            </w:rPr>
                          </w:pPr>
                          <w:r w:rsidRPr="004A61EA">
                            <w:rPr>
                              <w:rFonts w:asciiTheme="majorHAnsi" w:eastAsiaTheme="majorEastAsia" w:hAnsiTheme="majorHAnsi" w:cstheme="majorBidi"/>
                              <w:b/>
                              <w:caps/>
                              <w:color w:val="2E74B5" w:themeColor="accent1" w:themeShade="BF"/>
                              <w:sz w:val="68"/>
                              <w:szCs w:val="68"/>
                              <w:lang w:val="sq-AL"/>
                            </w:rPr>
                            <w:t xml:space="preserve">  </w:t>
                          </w:r>
                        </w:p>
                        <w:p w14:paraId="34E4FCF8" w14:textId="77777777" w:rsidR="000C1859" w:rsidRPr="004A61EA" w:rsidRDefault="000C1859" w:rsidP="000C1859">
                          <w:pPr>
                            <w:pStyle w:val="NoSpacing"/>
                            <w:rPr>
                              <w:rFonts w:asciiTheme="majorHAnsi" w:eastAsiaTheme="majorEastAsia" w:hAnsiTheme="majorHAnsi" w:cstheme="majorBidi"/>
                              <w:b/>
                              <w:caps/>
                              <w:color w:val="2E74B5" w:themeColor="accent1" w:themeShade="BF"/>
                              <w:sz w:val="68"/>
                              <w:szCs w:val="68"/>
                              <w:lang w:val="sq-AL"/>
                            </w:rPr>
                          </w:pPr>
                        </w:p>
                        <w:p w14:paraId="4FC9830B" w14:textId="6497BDDD" w:rsidR="000C1859" w:rsidRPr="004A61EA" w:rsidRDefault="000C1859" w:rsidP="000C1859">
                          <w:pPr>
                            <w:pStyle w:val="NoSpacing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caps/>
                              <w:color w:val="2E74B5" w:themeColor="accent1" w:themeShade="BF"/>
                              <w:sz w:val="44"/>
                              <w:szCs w:val="44"/>
                              <w:lang w:val="sq-AL"/>
                            </w:rPr>
                          </w:pPr>
                          <w:r w:rsidRPr="004A61EA">
                            <w:rPr>
                              <w:rFonts w:asciiTheme="majorHAnsi" w:eastAsiaTheme="majorEastAsia" w:hAnsiTheme="majorHAnsi" w:cstheme="majorBidi"/>
                              <w:b/>
                              <w:caps/>
                              <w:color w:val="2E74B5" w:themeColor="accent1" w:themeShade="BF"/>
                              <w:sz w:val="44"/>
                              <w:szCs w:val="44"/>
                              <w:lang w:val="sq-AL"/>
                            </w:rPr>
                            <w:t>ra</w:t>
                          </w:r>
                          <w:r w:rsidR="00FD5914">
                            <w:rPr>
                              <w:rFonts w:asciiTheme="majorHAnsi" w:eastAsiaTheme="majorEastAsia" w:hAnsiTheme="majorHAnsi" w:cstheme="majorBidi"/>
                              <w:b/>
                              <w:caps/>
                              <w:color w:val="2E74B5" w:themeColor="accent1" w:themeShade="BF"/>
                              <w:sz w:val="44"/>
                              <w:szCs w:val="44"/>
                              <w:lang w:val="sq-AL"/>
                            </w:rPr>
                            <w:t>porti i punës janar-MARS 202</w:t>
                          </w:r>
                          <w:r w:rsidR="00DE55C0">
                            <w:rPr>
                              <w:rFonts w:asciiTheme="majorHAnsi" w:eastAsiaTheme="majorEastAsia" w:hAnsiTheme="majorHAnsi" w:cstheme="majorBidi"/>
                              <w:b/>
                              <w:caps/>
                              <w:color w:val="2E74B5" w:themeColor="accent1" w:themeShade="BF"/>
                              <w:sz w:val="44"/>
                              <w:szCs w:val="44"/>
                              <w:lang w:val="sq-AL"/>
                            </w:rPr>
                            <w:t>6</w:t>
                          </w:r>
                        </w:p>
                        <w:p w14:paraId="00B52BBF" w14:textId="77777777" w:rsidR="000C1859" w:rsidRPr="0099401E" w:rsidRDefault="000C1859" w:rsidP="000C1859">
                          <w:pPr>
                            <w:pStyle w:val="NoSpacing"/>
                            <w:rPr>
                              <w:rFonts w:asciiTheme="majorHAnsi" w:eastAsiaTheme="majorEastAsia" w:hAnsiTheme="majorHAnsi" w:cstheme="majorBidi"/>
                              <w:b/>
                              <w:caps/>
                              <w:color w:val="8496B0" w:themeColor="text2" w:themeTint="99"/>
                              <w:sz w:val="68"/>
                              <w:szCs w:val="68"/>
                              <w:lang w:val="sq-AL"/>
                            </w:rPr>
                          </w:pPr>
                        </w:p>
                        <w:p w14:paraId="415BDD55" w14:textId="77777777" w:rsidR="000C1859" w:rsidRPr="00026753" w:rsidRDefault="000C1859" w:rsidP="000C1859">
                          <w:pPr>
                            <w:pStyle w:val="NoSpacing"/>
                            <w:rPr>
                              <w:rFonts w:asciiTheme="majorHAnsi" w:eastAsiaTheme="majorEastAsia" w:hAnsiTheme="majorHAnsi" w:cstheme="majorBidi"/>
                              <w:caps/>
                              <w:color w:val="8496B0" w:themeColor="text2" w:themeTint="99"/>
                              <w:sz w:val="68"/>
                              <w:szCs w:val="68"/>
                              <w:lang w:val="sq-AL"/>
                            </w:rPr>
                          </w:pPr>
                        </w:p>
                        <w:p w14:paraId="7C46E064" w14:textId="77777777" w:rsidR="000C1859" w:rsidRDefault="00AB4432" w:rsidP="000C1859">
                          <w:pPr>
                            <w:pStyle w:val="NoSpacing"/>
                            <w:spacing w:before="120"/>
                            <w:rPr>
                              <w:noProof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44"/>
                                <w:szCs w:val="44"/>
                              </w:rPr>
                              <w:alias w:val="Subtitle"/>
                              <w:tag w:val=""/>
                              <w:id w:val="2021743002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0C1859">
                                <w:rPr>
                                  <w:color w:val="5B9BD5" w:themeColor="accent1"/>
                                  <w:sz w:val="44"/>
                                  <w:szCs w:val="44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461B51D1" w14:textId="77777777" w:rsidR="000C1859" w:rsidRDefault="000C1859" w:rsidP="000C1859">
                          <w:pPr>
                            <w:pStyle w:val="NoSpacing"/>
                            <w:spacing w:before="120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</w:p>
                        <w:p w14:paraId="211E9193" w14:textId="77777777" w:rsidR="000C1859" w:rsidRDefault="000C1859" w:rsidP="000C1859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noProof/>
              <w:lang w:val="sq-AL" w:eastAsia="sq-AL"/>
            </w:rPr>
            <w:drawing>
              <wp:inline distT="0" distB="0" distL="0" distR="0" wp14:anchorId="7F3A1CFC" wp14:editId="036B8467">
                <wp:extent cx="895350" cy="990248"/>
                <wp:effectExtent l="0" t="0" r="0" b="63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990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  <w:t xml:space="preserve">             </w:t>
          </w:r>
          <w:r>
            <w:rPr>
              <w:noProof/>
            </w:rPr>
            <w:drawing>
              <wp:inline distT="0" distB="0" distL="0" distR="0" wp14:anchorId="4B25C3C3" wp14:editId="0C52304E">
                <wp:extent cx="919630" cy="925033"/>
                <wp:effectExtent l="0" t="0" r="0" b="889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2487" cy="9379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62C03E8" w14:textId="77777777" w:rsidR="000C1859" w:rsidRDefault="000C1859" w:rsidP="000C1859"/>
        <w:p w14:paraId="019E9E0C" w14:textId="77777777" w:rsidR="000C1859" w:rsidRDefault="000C1859" w:rsidP="000C1859"/>
        <w:p w14:paraId="3D21DFC4" w14:textId="77777777" w:rsidR="000C1859" w:rsidRDefault="000C1859" w:rsidP="000C1859"/>
        <w:p w14:paraId="57923EE4" w14:textId="77777777" w:rsidR="000C1859" w:rsidRDefault="000C1859" w:rsidP="000C1859"/>
        <w:p w14:paraId="20838A38" w14:textId="77777777" w:rsidR="000C1859" w:rsidRDefault="000C1859" w:rsidP="000C1859"/>
        <w:p w14:paraId="715A5491" w14:textId="77777777" w:rsidR="000C1859" w:rsidRDefault="000C1859" w:rsidP="000C1859"/>
        <w:p w14:paraId="316B30CB" w14:textId="77777777" w:rsidR="000C1859" w:rsidRDefault="000C1859" w:rsidP="000C1859"/>
        <w:p w14:paraId="783BA7CC" w14:textId="77777777" w:rsidR="000C1859" w:rsidRDefault="000C1859" w:rsidP="000C1859"/>
        <w:p w14:paraId="23A124F6" w14:textId="77777777" w:rsidR="000C1859" w:rsidRDefault="000C1859" w:rsidP="000C1859">
          <w:r>
            <w:rPr>
              <w:noProof/>
              <w:color w:val="5B9BD5" w:themeColor="accent1"/>
              <w:sz w:val="36"/>
              <w:szCs w:val="36"/>
              <w:lang w:val="sq-AL" w:eastAsia="sq-AL"/>
            </w:rPr>
            <mc:AlternateContent>
              <mc:Choice Requires="wpg">
                <w:drawing>
                  <wp:anchor distT="0" distB="0" distL="114300" distR="114300" simplePos="0" relativeHeight="251662336" behindDoc="1" locked="0" layoutInCell="1" allowOverlap="1" wp14:anchorId="5220E144" wp14:editId="526ED9AD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1709420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3017520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Group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Freeform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Freeform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Freeform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1956CAF7" id="Group 2" o:spid="_x0000_s1026" style="position:absolute;margin-left:0;margin-top:0;width:432.65pt;height:448.55pt;z-index:-251654144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">
                    <o:lock v:ext="edit" aspectratio="t"/>
                    <v:shape id="Freeform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Freeform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Freeform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Freeform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Freeform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val="sq-AL" w:eastAsia="sq-AL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1A191E0" wp14:editId="2E65F18D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Text Box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Course"/>
                                  <w:tag w:val="Course"/>
                                  <w:id w:val="171770353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61777D42" w14:textId="77777777" w:rsidR="000C1859" w:rsidRPr="0099401E" w:rsidRDefault="000C1859" w:rsidP="000C1859">
                                    <w:pPr>
                                      <w:pStyle w:val="NoSpacing"/>
                                      <w:jc w:val="center"/>
                                      <w:rPr>
                                        <w:b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1A191E0" id="Text Box 69" o:spid="_x0000_s1027" type="#_x0000_t202" style="position:absolute;margin-left:0;margin-top:0;width:468pt;height:29.5pt;z-index:251661312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color w:val="5B9BD5" w:themeColor="accent1"/>
                              <w:sz w:val="28"/>
                              <w:szCs w:val="28"/>
                            </w:rPr>
                            <w:alias w:val="Course"/>
                            <w:tag w:val="Course"/>
                            <w:id w:val="1717703537"/>
                            <w:showingPlcHdr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EndPr/>
                          <w:sdtContent>
                            <w:p w14:paraId="61777D42" w14:textId="77777777" w:rsidR="000C1859" w:rsidRPr="0099401E" w:rsidRDefault="000C1859" w:rsidP="000C1859">
                              <w:pPr>
                                <w:pStyle w:val="NoSpacing"/>
                                <w:jc w:val="center"/>
                                <w:rPr>
                                  <w:b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5B9BD5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14:paraId="7813C1E9" w14:textId="77777777" w:rsidR="000C1859" w:rsidRDefault="000C1859" w:rsidP="000C1859">
          <w:pPr>
            <w:spacing w:after="200" w:line="276" w:lineRule="auto"/>
          </w:pPr>
          <w:r>
            <w:br w:type="page"/>
          </w:r>
        </w:p>
      </w:sdtContent>
    </w:sdt>
    <w:p w14:paraId="290311F7" w14:textId="77777777" w:rsidR="000C1859" w:rsidRPr="00B66495" w:rsidRDefault="000C1859" w:rsidP="000C1859">
      <w:pPr>
        <w:spacing w:after="200" w:line="276" w:lineRule="auto"/>
        <w:rPr>
          <w:b/>
          <w:bCs/>
          <w:i/>
          <w:iCs/>
        </w:rPr>
      </w:pPr>
      <w:r w:rsidRPr="00834ABE">
        <w:rPr>
          <w:noProof/>
          <w:lang w:val="sq-AL" w:eastAsia="sq-A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08A63" wp14:editId="01F9C6FB">
                <wp:simplePos x="0" y="0"/>
                <wp:positionH relativeFrom="column">
                  <wp:posOffset>-571500</wp:posOffset>
                </wp:positionH>
                <wp:positionV relativeFrom="paragraph">
                  <wp:posOffset>-342900</wp:posOffset>
                </wp:positionV>
                <wp:extent cx="774065" cy="777240"/>
                <wp:effectExtent l="0" t="0" r="0" b="381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F51F4A" w14:textId="77777777" w:rsidR="000C1859" w:rsidRDefault="000C1859" w:rsidP="000C1859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08A63" id="Text Box 2" o:spid="_x0000_s1028" type="#_x0000_t202" style="position:absolute;margin-left:-45pt;margin-top:-27pt;width:60.95pt;height:6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" filled="f" stroked="f">
                <v:textbox>
                  <w:txbxContent>
                    <w:p w14:paraId="57F51F4A" w14:textId="77777777" w:rsidR="000C1859" w:rsidRDefault="000C1859" w:rsidP="000C1859">
                      <w:pPr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34ABE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534031" wp14:editId="22D2986B">
                <wp:simplePos x="0" y="0"/>
                <wp:positionH relativeFrom="column">
                  <wp:posOffset>5133975</wp:posOffset>
                </wp:positionH>
                <wp:positionV relativeFrom="paragraph">
                  <wp:posOffset>-457200</wp:posOffset>
                </wp:positionV>
                <wp:extent cx="913130" cy="855980"/>
                <wp:effectExtent l="0" t="0" r="0" b="190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130" cy="85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B248F" w14:textId="77777777" w:rsidR="000C1859" w:rsidRDefault="000C1859" w:rsidP="000C1859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34031" id="Text Box 7" o:spid="_x0000_s1029" type="#_x0000_t202" style="position:absolute;margin-left:404.25pt;margin-top:-36pt;width:71.9pt;height:67.4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" filled="f" stroked="f">
                <v:textbox style="mso-fit-shape-to-text:t">
                  <w:txbxContent>
                    <w:p w14:paraId="29FB248F" w14:textId="77777777" w:rsidR="000C1859" w:rsidRDefault="000C1859" w:rsidP="000C1859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sdt>
      <w:sdtPr>
        <w:rPr>
          <w:rFonts w:asciiTheme="minorHAnsi" w:eastAsia="Times New Roman" w:hAnsiTheme="minorHAnsi" w:cs="Times New Roman"/>
          <w:b w:val="0"/>
          <w:bCs w:val="0"/>
          <w:color w:val="auto"/>
          <w:sz w:val="22"/>
          <w:szCs w:val="24"/>
          <w:lang w:val="sq-AL" w:eastAsia="en-US"/>
          <w14:textOutline w14:w="0" w14:cap="rnd" w14:cmpd="sng" w14:algn="ctr">
            <w14:noFill/>
            <w14:prstDash w14:val="solid"/>
            <w14:bevel/>
          </w14:textOutline>
        </w:rPr>
        <w:id w:val="1419450385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5D4F031" w14:textId="77777777" w:rsidR="000C1859" w:rsidRPr="00834ABE" w:rsidRDefault="000C1859" w:rsidP="00332306">
          <w:pPr>
            <w:pStyle w:val="TOCHeading"/>
            <w:ind w:left="90" w:right="142"/>
            <w:rPr>
              <w:rFonts w:ascii="Times New Roman" w:hAnsi="Times New Roman" w:cs="Times New Roman"/>
              <w:u w:val="single"/>
              <w:lang w:val="sq-AL"/>
            </w:rPr>
          </w:pPr>
          <w:r w:rsidRPr="00834ABE">
            <w:rPr>
              <w:u w:val="single"/>
              <w:lang w:val="sq-AL"/>
            </w:rPr>
            <w:t>P</w:t>
          </w:r>
          <w:r w:rsidRPr="00834ABE">
            <w:rPr>
              <w:rFonts w:ascii="Times New Roman" w:hAnsi="Times New Roman" w:cs="Times New Roman"/>
              <w:u w:val="single"/>
              <w:lang w:val="sq-AL"/>
            </w:rPr>
            <w:t>ërmbajtja</w:t>
          </w:r>
        </w:p>
        <w:p w14:paraId="050F823D" w14:textId="77777777" w:rsidR="000C1859" w:rsidRPr="00834ABE" w:rsidRDefault="000C1859" w:rsidP="000C1859">
          <w:pPr>
            <w:ind w:left="284" w:right="142"/>
            <w:rPr>
              <w:lang w:val="sq-AL" w:eastAsia="ja-JP"/>
            </w:rPr>
          </w:pPr>
        </w:p>
        <w:p w14:paraId="5DE99235" w14:textId="639F5F6B" w:rsidR="00C0278C" w:rsidRDefault="000C1859">
          <w:pPr>
            <w:pStyle w:val="TOC1"/>
            <w:rPr>
              <w:b w:val="0"/>
              <w:lang w:val="en-US"/>
            </w:rPr>
          </w:pPr>
          <w:r w:rsidRPr="00834ABE">
            <w:rPr>
              <w:rFonts w:cstheme="minorHAnsi"/>
            </w:rPr>
            <w:fldChar w:fldCharType="begin"/>
          </w:r>
          <w:r w:rsidRPr="00834ABE">
            <w:rPr>
              <w:rFonts w:cstheme="minorHAnsi"/>
            </w:rPr>
            <w:instrText xml:space="preserve"> TOC \o "1-3" \h \z \u </w:instrText>
          </w:r>
          <w:r w:rsidRPr="00834ABE">
            <w:rPr>
              <w:rFonts w:cstheme="minorHAnsi"/>
            </w:rPr>
            <w:fldChar w:fldCharType="separate"/>
          </w:r>
          <w:hyperlink w:anchor="_Toc226119645" w:history="1">
            <w:r w:rsidR="00C0278C" w:rsidRPr="003C3C45">
              <w:rPr>
                <w:rStyle w:val="Hyperlink"/>
              </w:rPr>
              <w:t>HYRJE</w:t>
            </w:r>
            <w:r w:rsidR="00C0278C">
              <w:rPr>
                <w:webHidden/>
              </w:rPr>
              <w:tab/>
            </w:r>
            <w:r w:rsidR="00C0278C">
              <w:rPr>
                <w:webHidden/>
              </w:rPr>
              <w:fldChar w:fldCharType="begin"/>
            </w:r>
            <w:r w:rsidR="00C0278C">
              <w:rPr>
                <w:webHidden/>
              </w:rPr>
              <w:instrText xml:space="preserve"> PAGEREF _Toc226119645 \h </w:instrText>
            </w:r>
            <w:r w:rsidR="00C0278C">
              <w:rPr>
                <w:webHidden/>
              </w:rPr>
            </w:r>
            <w:r w:rsidR="00C0278C">
              <w:rPr>
                <w:webHidden/>
              </w:rPr>
              <w:fldChar w:fldCharType="separate"/>
            </w:r>
            <w:r w:rsidR="00C0278C">
              <w:rPr>
                <w:webHidden/>
              </w:rPr>
              <w:t>3</w:t>
            </w:r>
            <w:r w:rsidR="00C0278C">
              <w:rPr>
                <w:webHidden/>
              </w:rPr>
              <w:fldChar w:fldCharType="end"/>
            </w:r>
          </w:hyperlink>
        </w:p>
        <w:p w14:paraId="649ADB63" w14:textId="2BC3F1B0" w:rsidR="00C0278C" w:rsidRDefault="00C0278C">
          <w:pPr>
            <w:pStyle w:val="TOC1"/>
            <w:rPr>
              <w:b w:val="0"/>
              <w:lang w:val="en-US"/>
            </w:rPr>
          </w:pPr>
          <w:hyperlink w:anchor="_Toc226119646" w:history="1">
            <w:r w:rsidRPr="003C3C45">
              <w:rPr>
                <w:rStyle w:val="Hyperlink"/>
              </w:rPr>
              <w:t>1. SEKTORI  PËR BUXHET DHE FINANCA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_Toc226119646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3DF4087" w14:textId="233E2E59" w:rsidR="00C0278C" w:rsidRDefault="00C0278C">
          <w:pPr>
            <w:pStyle w:val="TOC1"/>
            <w:rPr>
              <w:b w:val="0"/>
              <w:lang w:val="en-US"/>
            </w:rPr>
          </w:pPr>
          <w:hyperlink w:anchor="_Toc226119647" w:history="1">
            <w:r w:rsidRPr="003C3C45">
              <w:rPr>
                <w:rStyle w:val="Hyperlink"/>
              </w:rPr>
              <w:t>2. BUXHETI 2026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_Toc226119647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6BB5388" w14:textId="177B3441" w:rsidR="00C0278C" w:rsidRDefault="00C0278C">
          <w:pPr>
            <w:pStyle w:val="TOC1"/>
            <w:rPr>
              <w:b w:val="0"/>
              <w:lang w:val="en-US"/>
            </w:rPr>
          </w:pPr>
          <w:hyperlink w:anchor="_Toc226119648" w:history="1">
            <w:r w:rsidRPr="003C3C45">
              <w:rPr>
                <w:rStyle w:val="Hyperlink"/>
              </w:rPr>
              <w:t>3. PUNËT E REALIZUARA JANAR - MARS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_Toc226119648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B80761B" w14:textId="3B85E84A" w:rsidR="00C0278C" w:rsidRDefault="00C0278C">
          <w:pPr>
            <w:pStyle w:val="TOC1"/>
            <w:rPr>
              <w:b w:val="0"/>
              <w:lang w:val="en-US"/>
            </w:rPr>
          </w:pPr>
          <w:hyperlink w:anchor="_Toc226119649" w:history="1">
            <w:r w:rsidRPr="003C3C45">
              <w:rPr>
                <w:rStyle w:val="Hyperlink"/>
              </w:rPr>
              <w:t>4. JANAR-MARS BUXHET,ALOKIM,SHPENZIM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_Toc226119649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A3F9A4A" w14:textId="542EEF15" w:rsidR="00C0278C" w:rsidRDefault="00C0278C">
          <w:pPr>
            <w:pStyle w:val="TOC2"/>
            <w:rPr>
              <w:rFonts w:eastAsiaTheme="minorEastAsia" w:cstheme="minorBidi"/>
              <w:noProof/>
              <w:szCs w:val="22"/>
            </w:rPr>
          </w:pPr>
          <w:hyperlink w:anchor="_Toc226119650" w:history="1">
            <w:r w:rsidRPr="003C3C45">
              <w:rPr>
                <w:rStyle w:val="Hyperlink"/>
                <w:noProof/>
              </w:rPr>
              <w:t>4.1 Paraqitja grafike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_Toc226119650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0ED05D" w14:textId="5421DC95" w:rsidR="00C0278C" w:rsidRDefault="00C0278C">
          <w:pPr>
            <w:pStyle w:val="TOC1"/>
            <w:rPr>
              <w:b w:val="0"/>
              <w:lang w:val="en-US"/>
            </w:rPr>
          </w:pPr>
          <w:hyperlink w:anchor="_Toc226119651" w:history="1">
            <w:r w:rsidRPr="003C3C45">
              <w:rPr>
                <w:rStyle w:val="Hyperlink"/>
              </w:rPr>
              <w:t>5. TË HYRAT VETANAKE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_Toc226119651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45C6491" w14:textId="2130FCA6" w:rsidR="00C0278C" w:rsidRDefault="00C0278C">
          <w:pPr>
            <w:pStyle w:val="TOC1"/>
            <w:rPr>
              <w:b w:val="0"/>
              <w:lang w:val="en-US"/>
            </w:rPr>
          </w:pPr>
          <w:hyperlink w:anchor="_Toc226119652" w:history="1">
            <w:r w:rsidRPr="003C3C45">
              <w:rPr>
                <w:rStyle w:val="Hyperlink"/>
              </w:rPr>
              <w:t>6. SEKTORI I TATIMIT NË PRONË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_Toc226119652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356973EF" w14:textId="678ACDEA" w:rsidR="000C1859" w:rsidRPr="00834ABE" w:rsidRDefault="000C1859" w:rsidP="000C1859">
          <w:pPr>
            <w:ind w:right="142"/>
            <w:rPr>
              <w:lang w:val="sq-AL"/>
            </w:rPr>
          </w:pPr>
          <w:r w:rsidRPr="00834ABE">
            <w:rPr>
              <w:rFonts w:cstheme="minorHAnsi"/>
              <w:b/>
              <w:bCs/>
              <w:noProof/>
              <w:szCs w:val="22"/>
              <w:lang w:val="sq-AL"/>
            </w:rPr>
            <w:fldChar w:fldCharType="end"/>
          </w:r>
        </w:p>
      </w:sdtContent>
    </w:sdt>
    <w:p w14:paraId="29917A22" w14:textId="77777777" w:rsidR="000C1859" w:rsidRPr="00834ABE" w:rsidRDefault="000C1859" w:rsidP="000C1859">
      <w:pPr>
        <w:rPr>
          <w:rFonts w:cstheme="minorHAnsi"/>
          <w:lang w:val="sq-AL"/>
        </w:rPr>
      </w:pPr>
    </w:p>
    <w:p w14:paraId="4D0729D1" w14:textId="77777777" w:rsidR="000C1859" w:rsidRPr="00834ABE" w:rsidRDefault="000C1859" w:rsidP="000C1859">
      <w:pPr>
        <w:rPr>
          <w:rFonts w:cstheme="minorHAnsi"/>
          <w:lang w:val="sq-AL"/>
        </w:rPr>
      </w:pPr>
    </w:p>
    <w:p w14:paraId="26DC0AFF" w14:textId="77777777" w:rsidR="000C1859" w:rsidRPr="00834ABE" w:rsidRDefault="000C1859" w:rsidP="000C1859">
      <w:pPr>
        <w:rPr>
          <w:rFonts w:cstheme="minorHAnsi"/>
          <w:lang w:val="sq-AL"/>
        </w:rPr>
      </w:pPr>
    </w:p>
    <w:p w14:paraId="629EAAD5" w14:textId="77777777" w:rsidR="000C1859" w:rsidRPr="00834ABE" w:rsidRDefault="000C1859" w:rsidP="000C1859">
      <w:pPr>
        <w:rPr>
          <w:rFonts w:cstheme="minorHAnsi"/>
          <w:lang w:val="sq-AL"/>
        </w:rPr>
      </w:pPr>
    </w:p>
    <w:p w14:paraId="7C0C912E" w14:textId="77777777" w:rsidR="000C1859" w:rsidRPr="00834ABE" w:rsidRDefault="000C1859" w:rsidP="000C1859">
      <w:pPr>
        <w:rPr>
          <w:rFonts w:cstheme="minorHAnsi"/>
          <w:lang w:val="sq-AL"/>
        </w:rPr>
      </w:pPr>
    </w:p>
    <w:p w14:paraId="092A8FD2" w14:textId="77777777" w:rsidR="000C1859" w:rsidRPr="00834ABE" w:rsidRDefault="000C1859" w:rsidP="000C1859">
      <w:pPr>
        <w:ind w:left="270"/>
        <w:rPr>
          <w:rFonts w:cstheme="minorHAnsi"/>
          <w:lang w:val="sq-AL"/>
        </w:rPr>
      </w:pPr>
    </w:p>
    <w:p w14:paraId="40DC1360" w14:textId="77777777" w:rsidR="000C1859" w:rsidRPr="00834ABE" w:rsidRDefault="000C1859" w:rsidP="000C1859">
      <w:pPr>
        <w:rPr>
          <w:rFonts w:cstheme="minorHAnsi"/>
          <w:lang w:val="sq-AL"/>
        </w:rPr>
      </w:pPr>
    </w:p>
    <w:p w14:paraId="55E02A88" w14:textId="77777777" w:rsidR="000C1859" w:rsidRPr="00834ABE" w:rsidRDefault="000C1859" w:rsidP="000C1859">
      <w:pPr>
        <w:rPr>
          <w:rFonts w:cstheme="minorHAnsi"/>
          <w:lang w:val="sq-AL"/>
        </w:rPr>
      </w:pPr>
    </w:p>
    <w:p w14:paraId="13CC8963" w14:textId="77777777" w:rsidR="000C1859" w:rsidRPr="00834ABE" w:rsidRDefault="000C1859" w:rsidP="000C1859">
      <w:pPr>
        <w:rPr>
          <w:rFonts w:cstheme="minorHAnsi"/>
          <w:lang w:val="sq-AL"/>
        </w:rPr>
      </w:pPr>
    </w:p>
    <w:p w14:paraId="28BF569C" w14:textId="77777777" w:rsidR="000C1859" w:rsidRPr="00834ABE" w:rsidRDefault="000C1859" w:rsidP="000C1859">
      <w:pPr>
        <w:rPr>
          <w:rFonts w:cstheme="minorHAnsi"/>
          <w:lang w:val="sq-AL"/>
        </w:rPr>
      </w:pPr>
    </w:p>
    <w:p w14:paraId="4F6A68A0" w14:textId="77777777" w:rsidR="000C1859" w:rsidRPr="00834ABE" w:rsidRDefault="000C1859" w:rsidP="000C1859">
      <w:pPr>
        <w:rPr>
          <w:rFonts w:cstheme="minorHAnsi"/>
          <w:lang w:val="sq-AL"/>
        </w:rPr>
      </w:pPr>
    </w:p>
    <w:p w14:paraId="403CA6AE" w14:textId="77777777" w:rsidR="000C1859" w:rsidRPr="00834ABE" w:rsidRDefault="000C1859" w:rsidP="000C1859">
      <w:pPr>
        <w:rPr>
          <w:rFonts w:cstheme="minorHAnsi"/>
          <w:lang w:val="sq-AL"/>
        </w:rPr>
      </w:pPr>
    </w:p>
    <w:p w14:paraId="71D331E8" w14:textId="77777777" w:rsidR="000C1859" w:rsidRPr="00834ABE" w:rsidRDefault="000C1859" w:rsidP="000C1859">
      <w:pPr>
        <w:rPr>
          <w:rFonts w:cstheme="minorHAnsi"/>
          <w:lang w:val="sq-AL"/>
        </w:rPr>
      </w:pPr>
    </w:p>
    <w:p w14:paraId="4E2E832C" w14:textId="77777777" w:rsidR="000C1859" w:rsidRPr="00834ABE" w:rsidRDefault="000C1859" w:rsidP="000C1859">
      <w:pPr>
        <w:rPr>
          <w:rFonts w:cstheme="minorHAnsi"/>
          <w:lang w:val="sq-AL"/>
        </w:rPr>
      </w:pPr>
    </w:p>
    <w:p w14:paraId="696B0C6B" w14:textId="77777777" w:rsidR="000C1859" w:rsidRPr="00834ABE" w:rsidRDefault="000C1859" w:rsidP="000C1859">
      <w:pPr>
        <w:rPr>
          <w:rFonts w:cstheme="minorHAnsi"/>
          <w:lang w:val="sq-AL"/>
        </w:rPr>
      </w:pPr>
    </w:p>
    <w:p w14:paraId="4AC8521E" w14:textId="77777777" w:rsidR="000C1859" w:rsidRDefault="000C1859" w:rsidP="000C1859">
      <w:pPr>
        <w:rPr>
          <w:rFonts w:cstheme="minorHAnsi"/>
          <w:lang w:val="sq-AL"/>
        </w:rPr>
      </w:pPr>
    </w:p>
    <w:p w14:paraId="02031C4C" w14:textId="77777777" w:rsidR="000C1859" w:rsidRDefault="000C1859" w:rsidP="000C1859">
      <w:pPr>
        <w:rPr>
          <w:rFonts w:cstheme="minorHAnsi"/>
          <w:lang w:val="sq-AL"/>
        </w:rPr>
      </w:pPr>
    </w:p>
    <w:p w14:paraId="4C614974" w14:textId="77777777" w:rsidR="000C1859" w:rsidRDefault="000C1859" w:rsidP="000C1859">
      <w:pPr>
        <w:rPr>
          <w:rFonts w:cstheme="minorHAnsi"/>
          <w:lang w:val="sq-AL"/>
        </w:rPr>
      </w:pPr>
    </w:p>
    <w:p w14:paraId="4B4BC9AC" w14:textId="77777777" w:rsidR="000C1859" w:rsidRDefault="000C1859" w:rsidP="000C1859">
      <w:pPr>
        <w:rPr>
          <w:rFonts w:cstheme="minorHAnsi"/>
          <w:lang w:val="sq-AL"/>
        </w:rPr>
      </w:pPr>
    </w:p>
    <w:p w14:paraId="3584B6DC" w14:textId="77777777" w:rsidR="000C1859" w:rsidRDefault="000C1859" w:rsidP="000C1859">
      <w:pPr>
        <w:rPr>
          <w:rFonts w:cstheme="minorHAnsi"/>
          <w:lang w:val="sq-AL"/>
        </w:rPr>
      </w:pPr>
    </w:p>
    <w:p w14:paraId="3F67D490" w14:textId="77777777" w:rsidR="000C1859" w:rsidRDefault="000C1859" w:rsidP="000C1859">
      <w:pPr>
        <w:rPr>
          <w:rFonts w:cstheme="minorHAnsi"/>
          <w:lang w:val="sq-AL"/>
        </w:rPr>
      </w:pPr>
    </w:p>
    <w:p w14:paraId="0D526C76" w14:textId="77777777" w:rsidR="000C1859" w:rsidRDefault="000C1859" w:rsidP="000C1859">
      <w:pPr>
        <w:rPr>
          <w:rFonts w:cstheme="minorHAnsi"/>
          <w:lang w:val="sq-AL"/>
        </w:rPr>
      </w:pPr>
    </w:p>
    <w:p w14:paraId="2E179DAC" w14:textId="77777777" w:rsidR="000C1859" w:rsidRDefault="000C1859" w:rsidP="000C1859">
      <w:pPr>
        <w:rPr>
          <w:rFonts w:cstheme="minorHAnsi"/>
          <w:lang w:val="sq-AL"/>
        </w:rPr>
      </w:pPr>
    </w:p>
    <w:p w14:paraId="5B0888CE" w14:textId="77777777" w:rsidR="000C1859" w:rsidRDefault="000C1859" w:rsidP="000C1859">
      <w:pPr>
        <w:rPr>
          <w:rFonts w:cstheme="minorHAnsi"/>
          <w:lang w:val="sq-AL"/>
        </w:rPr>
      </w:pPr>
    </w:p>
    <w:p w14:paraId="71751EF3" w14:textId="77777777" w:rsidR="000C1859" w:rsidRDefault="000C1859" w:rsidP="000C1859">
      <w:pPr>
        <w:rPr>
          <w:rFonts w:cstheme="minorHAnsi"/>
          <w:lang w:val="sq-AL"/>
        </w:rPr>
      </w:pPr>
    </w:p>
    <w:p w14:paraId="3531417F" w14:textId="77777777" w:rsidR="000C1859" w:rsidRDefault="000C1859" w:rsidP="000C1859">
      <w:pPr>
        <w:rPr>
          <w:rFonts w:cstheme="minorHAnsi"/>
          <w:lang w:val="sq-AL"/>
        </w:rPr>
      </w:pPr>
    </w:p>
    <w:p w14:paraId="3DAA6A4C" w14:textId="77777777" w:rsidR="000C1859" w:rsidRPr="001A7CB6" w:rsidRDefault="000C1859" w:rsidP="001A7CB6">
      <w:pPr>
        <w:pStyle w:val="Heading1"/>
      </w:pPr>
      <w:bookmarkStart w:id="0" w:name="_Toc526953435"/>
      <w:bookmarkStart w:id="1" w:name="_Toc226119645"/>
      <w:r w:rsidRPr="00834ABE">
        <w:rPr>
          <w:lang w:val="sq-AL"/>
        </w:rPr>
        <w:t>HYRJE</w:t>
      </w:r>
      <w:bookmarkEnd w:id="0"/>
      <w:bookmarkEnd w:id="1"/>
      <w:r w:rsidR="004A61EA">
        <w:rPr>
          <w:lang w:val="sq-AL"/>
        </w:rPr>
        <w:tab/>
      </w:r>
      <w:r w:rsidR="004A61EA">
        <w:rPr>
          <w:lang w:val="sq-AL"/>
        </w:rPr>
        <w:tab/>
      </w:r>
    </w:p>
    <w:p w14:paraId="4DBCB230" w14:textId="77777777" w:rsidR="000C1859" w:rsidRPr="00834ABE" w:rsidRDefault="000C1859" w:rsidP="000C1859">
      <w:pPr>
        <w:rPr>
          <w:rFonts w:cstheme="minorHAnsi"/>
          <w:lang w:val="sq-AL"/>
        </w:rPr>
      </w:pPr>
    </w:p>
    <w:p w14:paraId="5B0CA757" w14:textId="4603B9B3" w:rsidR="000C1859" w:rsidRDefault="000C1859" w:rsidP="00332306">
      <w:pPr>
        <w:pStyle w:val="BodyTextIndent"/>
        <w:numPr>
          <w:ilvl w:val="0"/>
          <w:numId w:val="6"/>
        </w:numPr>
        <w:spacing w:after="120"/>
        <w:ind w:left="360" w:firstLine="0"/>
        <w:rPr>
          <w:rFonts w:ascii="Calibri" w:hAnsi="Calibri" w:cs="Arial"/>
          <w:sz w:val="24"/>
          <w:lang w:val="sq-AL"/>
        </w:rPr>
      </w:pPr>
      <w:r w:rsidRPr="002D1870">
        <w:rPr>
          <w:rFonts w:ascii="Calibri" w:hAnsi="Calibri" w:cs="Arial"/>
          <w:sz w:val="24"/>
          <w:lang w:val="sq-AL"/>
        </w:rPr>
        <w:t>Ky raport përfshinë të dhë</w:t>
      </w:r>
      <w:r w:rsidR="00CB2EC1">
        <w:rPr>
          <w:rFonts w:ascii="Calibri" w:hAnsi="Calibri" w:cs="Arial"/>
          <w:sz w:val="24"/>
          <w:lang w:val="sq-AL"/>
        </w:rPr>
        <w:t>nat për periudhën Janar- Mars</w:t>
      </w:r>
      <w:r w:rsidRPr="002D1870">
        <w:rPr>
          <w:rFonts w:ascii="Calibri" w:hAnsi="Calibri" w:cs="Arial"/>
          <w:sz w:val="24"/>
          <w:lang w:val="sq-AL"/>
        </w:rPr>
        <w:t xml:space="preserve"> 202</w:t>
      </w:r>
      <w:r w:rsidR="00DE55C0">
        <w:rPr>
          <w:rFonts w:ascii="Calibri" w:hAnsi="Calibri" w:cs="Arial"/>
          <w:sz w:val="24"/>
          <w:lang w:val="sq-AL"/>
        </w:rPr>
        <w:t>6</w:t>
      </w:r>
      <w:r w:rsidRPr="002D1870">
        <w:rPr>
          <w:rFonts w:ascii="Calibri" w:hAnsi="Calibri" w:cs="Arial"/>
          <w:sz w:val="24"/>
          <w:lang w:val="sq-AL"/>
        </w:rPr>
        <w:t xml:space="preserve"> nga Drejtoria për Buxhet dhe Financa, konkr</w:t>
      </w:r>
      <w:r>
        <w:rPr>
          <w:rFonts w:ascii="Calibri" w:hAnsi="Calibri" w:cs="Arial"/>
          <w:sz w:val="24"/>
          <w:lang w:val="sq-AL"/>
        </w:rPr>
        <w:t>etisht nga sektori për Buxhet</w:t>
      </w:r>
      <w:r w:rsidR="00DE55C0">
        <w:rPr>
          <w:rFonts w:ascii="Calibri" w:hAnsi="Calibri" w:cs="Arial"/>
          <w:sz w:val="24"/>
          <w:lang w:val="sq-AL"/>
        </w:rPr>
        <w:t xml:space="preserve"> dhe</w:t>
      </w:r>
      <w:r>
        <w:rPr>
          <w:rFonts w:ascii="Calibri" w:hAnsi="Calibri" w:cs="Arial"/>
          <w:sz w:val="24"/>
          <w:lang w:val="sq-AL"/>
        </w:rPr>
        <w:t xml:space="preserve"> </w:t>
      </w:r>
      <w:r w:rsidRPr="002D1870">
        <w:rPr>
          <w:rFonts w:ascii="Calibri" w:hAnsi="Calibri" w:cs="Arial"/>
          <w:sz w:val="24"/>
          <w:lang w:val="sq-AL"/>
        </w:rPr>
        <w:t>Financa dhe sektori i Tatimit në Pronë.</w:t>
      </w:r>
    </w:p>
    <w:p w14:paraId="0F7C8E86" w14:textId="77777777" w:rsidR="004A61EA" w:rsidRDefault="004A61EA" w:rsidP="004A61EA">
      <w:pPr>
        <w:pStyle w:val="BodyTextIndent"/>
        <w:spacing w:after="120"/>
        <w:rPr>
          <w:rFonts w:ascii="Calibri" w:hAnsi="Calibri" w:cs="Arial"/>
          <w:sz w:val="24"/>
          <w:lang w:val="sq-AL"/>
        </w:rPr>
      </w:pPr>
    </w:p>
    <w:p w14:paraId="38745CF5" w14:textId="77777777" w:rsidR="004A61EA" w:rsidRPr="002D1870" w:rsidRDefault="004A61EA" w:rsidP="004A61EA">
      <w:pPr>
        <w:pStyle w:val="BodyTextIndent"/>
        <w:spacing w:after="120"/>
        <w:rPr>
          <w:rFonts w:ascii="Calibri" w:hAnsi="Calibri" w:cs="Arial"/>
          <w:sz w:val="24"/>
          <w:lang w:val="sq-AL"/>
        </w:rPr>
      </w:pPr>
    </w:p>
    <w:p w14:paraId="631EF845" w14:textId="77777777" w:rsidR="000C1859" w:rsidRPr="00645E41" w:rsidRDefault="000C1859" w:rsidP="000C1859">
      <w:pPr>
        <w:pStyle w:val="Heading1"/>
        <w:rPr>
          <w:lang w:val="sq-AL"/>
        </w:rPr>
      </w:pPr>
      <w:bookmarkStart w:id="2" w:name="_Toc526953436"/>
      <w:bookmarkStart w:id="3" w:name="_Toc226119646"/>
      <w:r w:rsidRPr="00645E41">
        <w:rPr>
          <w:lang w:val="sq-AL"/>
        </w:rPr>
        <w:t xml:space="preserve">1. </w:t>
      </w:r>
      <w:bookmarkEnd w:id="2"/>
      <w:r>
        <w:rPr>
          <w:lang w:val="sq-AL"/>
        </w:rPr>
        <w:t>SEKTORI  PËR BUXHET DHE FINANCA</w:t>
      </w:r>
      <w:bookmarkEnd w:id="3"/>
      <w:r w:rsidRPr="00645E41">
        <w:rPr>
          <w:lang w:val="sq-AL"/>
        </w:rPr>
        <w:tab/>
      </w:r>
    </w:p>
    <w:p w14:paraId="36276408" w14:textId="77777777" w:rsidR="000C1859" w:rsidRDefault="000C1859" w:rsidP="000C1859">
      <w:pPr>
        <w:rPr>
          <w:lang w:val="sq-AL"/>
        </w:rPr>
      </w:pPr>
    </w:p>
    <w:p w14:paraId="20354F24" w14:textId="3A5ECCF0" w:rsidR="000C1859" w:rsidRPr="00365E80" w:rsidRDefault="000C1859" w:rsidP="000C1859">
      <w:pPr>
        <w:pStyle w:val="ListParagraph"/>
        <w:numPr>
          <w:ilvl w:val="0"/>
          <w:numId w:val="6"/>
        </w:numPr>
        <w:jc w:val="both"/>
        <w:rPr>
          <w:rFonts w:ascii="Calibri" w:hAnsi="Calibri" w:cs="Arial"/>
          <w:sz w:val="24"/>
          <w:lang w:val="sq-AL"/>
        </w:rPr>
      </w:pPr>
      <w:r w:rsidRPr="00365E80">
        <w:rPr>
          <w:rFonts w:ascii="Calibri" w:hAnsi="Calibri" w:cs="Arial"/>
          <w:sz w:val="24"/>
          <w:lang w:val="sq-AL"/>
        </w:rPr>
        <w:t>Bazuar në obligimet ligjor</w:t>
      </w:r>
      <w:r>
        <w:rPr>
          <w:rFonts w:ascii="Calibri" w:hAnsi="Calibri" w:cs="Arial"/>
          <w:sz w:val="24"/>
          <w:lang w:val="sq-AL"/>
        </w:rPr>
        <w:t>e të cilat dalin nga Ligji mbi Financat Publike dhe P</w:t>
      </w:r>
      <w:r w:rsidRPr="00365E80">
        <w:rPr>
          <w:rFonts w:ascii="Calibri" w:hAnsi="Calibri" w:cs="Arial"/>
          <w:sz w:val="24"/>
          <w:lang w:val="sq-AL"/>
        </w:rPr>
        <w:t>ërgjegjësitë ne si drejtori</w:t>
      </w:r>
      <w:r w:rsidR="001C1611">
        <w:rPr>
          <w:rFonts w:ascii="Calibri" w:hAnsi="Calibri" w:cs="Arial"/>
          <w:sz w:val="24"/>
          <w:lang w:val="sq-AL"/>
        </w:rPr>
        <w:t>,</w:t>
      </w:r>
      <w:r w:rsidRPr="00365E80">
        <w:rPr>
          <w:rFonts w:ascii="Calibri" w:hAnsi="Calibri" w:cs="Arial"/>
          <w:sz w:val="24"/>
          <w:lang w:val="sq-AL"/>
        </w:rPr>
        <w:t xml:space="preserve"> </w:t>
      </w:r>
      <w:r w:rsidR="006D7BBD">
        <w:rPr>
          <w:rFonts w:ascii="Calibri" w:hAnsi="Calibri" w:cs="Arial"/>
          <w:sz w:val="24"/>
          <w:lang w:val="sq-AL"/>
        </w:rPr>
        <w:t>konsiderojmë</w:t>
      </w:r>
      <w:r w:rsidR="001C1611">
        <w:rPr>
          <w:rFonts w:ascii="Calibri" w:hAnsi="Calibri" w:cs="Arial"/>
          <w:sz w:val="24"/>
          <w:lang w:val="sq-AL"/>
        </w:rPr>
        <w:t xml:space="preserve"> se </w:t>
      </w:r>
      <w:r w:rsidRPr="00365E80">
        <w:rPr>
          <w:rFonts w:ascii="Calibri" w:hAnsi="Calibri" w:cs="Arial"/>
          <w:sz w:val="24"/>
          <w:lang w:val="sq-AL"/>
        </w:rPr>
        <w:t xml:space="preserve">kemi kryer të gjitha detyrat dhe obligimet që i takojnë kësaj drejtorie. </w:t>
      </w:r>
    </w:p>
    <w:p w14:paraId="3829CF73" w14:textId="77777777" w:rsidR="000C1859" w:rsidRPr="002D1870" w:rsidRDefault="000C1859" w:rsidP="000C1859">
      <w:pPr>
        <w:jc w:val="both"/>
        <w:rPr>
          <w:rFonts w:ascii="Calibri" w:hAnsi="Calibri" w:cs="Arial"/>
          <w:sz w:val="24"/>
          <w:lang w:val="sq-AL"/>
        </w:rPr>
      </w:pPr>
    </w:p>
    <w:p w14:paraId="37085189" w14:textId="77777777" w:rsidR="000C1859" w:rsidRPr="00365E80" w:rsidRDefault="000C1859" w:rsidP="000C185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alibri" w:hAnsi="Calibri" w:cs="Arial"/>
          <w:sz w:val="24"/>
          <w:lang w:val="sq-AL"/>
        </w:rPr>
      </w:pPr>
      <w:r>
        <w:rPr>
          <w:rFonts w:ascii="Calibri" w:hAnsi="Calibri" w:cs="Arial"/>
          <w:sz w:val="24"/>
          <w:lang w:val="sq-AL"/>
        </w:rPr>
        <w:t>Në Drejtorin e F</w:t>
      </w:r>
      <w:r w:rsidRPr="00365E80">
        <w:rPr>
          <w:rFonts w:ascii="Calibri" w:hAnsi="Calibri" w:cs="Arial"/>
          <w:sz w:val="24"/>
          <w:lang w:val="sq-AL"/>
        </w:rPr>
        <w:t>inancave kemi arritur që detyrat të kryhen në afate ligjore dhe çdo e hyre dhe shpenzim të evidentohet, në sistemin e SIMFK dhe data bazën e brendshme.</w:t>
      </w:r>
    </w:p>
    <w:p w14:paraId="552CB7AE" w14:textId="77777777" w:rsidR="000C1859" w:rsidRPr="00365E80" w:rsidRDefault="000C1859" w:rsidP="000C185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alibri" w:hAnsi="Calibri" w:cs="Arial"/>
          <w:sz w:val="24"/>
          <w:lang w:val="sq-AL"/>
        </w:rPr>
      </w:pPr>
      <w:r w:rsidRPr="00365E80">
        <w:rPr>
          <w:rFonts w:ascii="Calibri" w:hAnsi="Calibri" w:cs="Arial"/>
          <w:sz w:val="24"/>
          <w:lang w:val="sq-AL"/>
        </w:rPr>
        <w:t>Gjate kësaj periudhe të punës kemi mbajtur disa takime me Ministrinë e Financave, me AKK dhe organizata të ndryshme apo donator që kryesisht janë trajtuar çështjet financiare.</w:t>
      </w:r>
    </w:p>
    <w:p w14:paraId="2F8F6FEB" w14:textId="05C9D81E" w:rsidR="000C1859" w:rsidRDefault="000C1859" w:rsidP="000C185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alibri" w:hAnsi="Calibri" w:cs="Arial"/>
          <w:sz w:val="24"/>
          <w:lang w:val="sq-AL"/>
        </w:rPr>
      </w:pPr>
      <w:r w:rsidRPr="00365E80">
        <w:rPr>
          <w:rFonts w:ascii="Calibri" w:hAnsi="Calibri" w:cs="Arial"/>
          <w:sz w:val="24"/>
          <w:lang w:val="sq-AL"/>
        </w:rPr>
        <w:t>Tek shpenzimet Operative kemi arritur të kursejmë disa shpenzime pa e dëmtuar procesin e punës, duke i rritur disa  shpenzime-shërbime të cilat në të kaluarën janë paguar ng</w:t>
      </w:r>
      <w:r>
        <w:rPr>
          <w:rFonts w:ascii="Calibri" w:hAnsi="Calibri" w:cs="Arial"/>
          <w:sz w:val="24"/>
          <w:lang w:val="sq-AL"/>
        </w:rPr>
        <w:t>a Kapitalet e realisht kanë qenë</w:t>
      </w:r>
      <w:r w:rsidRPr="00365E80">
        <w:rPr>
          <w:rFonts w:ascii="Calibri" w:hAnsi="Calibri" w:cs="Arial"/>
          <w:sz w:val="24"/>
          <w:lang w:val="sq-AL"/>
        </w:rPr>
        <w:t xml:space="preserve"> Mallra dhe Shërbime, siç j</w:t>
      </w:r>
      <w:r>
        <w:rPr>
          <w:rFonts w:ascii="Calibri" w:hAnsi="Calibri" w:cs="Arial"/>
          <w:sz w:val="24"/>
          <w:lang w:val="sq-AL"/>
        </w:rPr>
        <w:t>anë, mirëmbajtja e ndërtesave ,</w:t>
      </w:r>
      <w:r w:rsidRPr="00365E80">
        <w:rPr>
          <w:rFonts w:ascii="Calibri" w:hAnsi="Calibri" w:cs="Arial"/>
          <w:sz w:val="24"/>
          <w:lang w:val="sq-AL"/>
        </w:rPr>
        <w:t xml:space="preserve"> mirëmbajtja e rrugëve, sinjalizimet horizontale dhe vertikale,</w:t>
      </w:r>
      <w:r w:rsidR="00A60CC8">
        <w:rPr>
          <w:rFonts w:ascii="Calibri" w:hAnsi="Calibri" w:cs="Arial"/>
          <w:sz w:val="24"/>
          <w:lang w:val="sq-AL"/>
        </w:rPr>
        <w:t xml:space="preserve"> </w:t>
      </w:r>
      <w:r>
        <w:rPr>
          <w:rFonts w:ascii="Calibri" w:hAnsi="Calibri" w:cs="Arial"/>
          <w:sz w:val="24"/>
          <w:lang w:val="sq-AL"/>
        </w:rPr>
        <w:t>r</w:t>
      </w:r>
      <w:r w:rsidRPr="00365E80">
        <w:rPr>
          <w:rFonts w:ascii="Calibri" w:hAnsi="Calibri" w:cs="Arial"/>
          <w:sz w:val="24"/>
          <w:lang w:val="sq-AL"/>
        </w:rPr>
        <w:t>rënimet e ndërtime</w:t>
      </w:r>
      <w:r w:rsidR="00A60CC8">
        <w:rPr>
          <w:rFonts w:ascii="Calibri" w:hAnsi="Calibri" w:cs="Arial"/>
          <w:sz w:val="24"/>
          <w:lang w:val="sq-AL"/>
        </w:rPr>
        <w:t xml:space="preserve">ve pa </w:t>
      </w:r>
      <w:r w:rsidR="006D7BBD">
        <w:rPr>
          <w:rFonts w:ascii="Calibri" w:hAnsi="Calibri" w:cs="Arial"/>
          <w:sz w:val="24"/>
          <w:lang w:val="sq-AL"/>
        </w:rPr>
        <w:t>leje, hartimi</w:t>
      </w:r>
      <w:r w:rsidR="00793436">
        <w:rPr>
          <w:rFonts w:ascii="Calibri" w:hAnsi="Calibri" w:cs="Arial"/>
          <w:sz w:val="24"/>
          <w:lang w:val="sq-AL"/>
        </w:rPr>
        <w:t xml:space="preserve"> i projekteve, </w:t>
      </w:r>
      <w:r w:rsidR="006D7BBD">
        <w:rPr>
          <w:rFonts w:ascii="Calibri" w:hAnsi="Calibri" w:cs="Arial"/>
          <w:sz w:val="24"/>
          <w:lang w:val="sq-AL"/>
        </w:rPr>
        <w:t xml:space="preserve">mbikëqyrja </w:t>
      </w:r>
      <w:r w:rsidR="00793436">
        <w:rPr>
          <w:rFonts w:ascii="Calibri" w:hAnsi="Calibri" w:cs="Arial"/>
          <w:sz w:val="24"/>
          <w:lang w:val="sq-AL"/>
        </w:rPr>
        <w:t>e projekteve</w:t>
      </w:r>
      <w:r w:rsidR="00A60CC8">
        <w:rPr>
          <w:rFonts w:ascii="Calibri" w:hAnsi="Calibri" w:cs="Arial"/>
          <w:sz w:val="24"/>
          <w:lang w:val="sq-AL"/>
        </w:rPr>
        <w:t xml:space="preserve"> </w:t>
      </w:r>
      <w:proofErr w:type="spellStart"/>
      <w:r w:rsidR="00A60CC8">
        <w:rPr>
          <w:rFonts w:ascii="Calibri" w:hAnsi="Calibri" w:cs="Arial"/>
          <w:sz w:val="24"/>
          <w:lang w:val="sq-AL"/>
        </w:rPr>
        <w:t>etj</w:t>
      </w:r>
      <w:proofErr w:type="spellEnd"/>
      <w:r w:rsidR="00A60CC8">
        <w:rPr>
          <w:rFonts w:ascii="Calibri" w:hAnsi="Calibri" w:cs="Arial"/>
          <w:sz w:val="24"/>
          <w:lang w:val="sq-AL"/>
        </w:rPr>
        <w:t>,</w:t>
      </w:r>
      <w:r w:rsidRPr="00365E80">
        <w:rPr>
          <w:rFonts w:ascii="Calibri" w:hAnsi="Calibri" w:cs="Arial"/>
          <w:sz w:val="24"/>
          <w:lang w:val="sq-AL"/>
        </w:rPr>
        <w:t xml:space="preserve"> duke r</w:t>
      </w:r>
      <w:r>
        <w:rPr>
          <w:rFonts w:ascii="Calibri" w:hAnsi="Calibri" w:cs="Arial"/>
          <w:sz w:val="24"/>
          <w:lang w:val="sq-AL"/>
        </w:rPr>
        <w:t>e</w:t>
      </w:r>
      <w:r w:rsidRPr="00365E80">
        <w:rPr>
          <w:rFonts w:ascii="Calibri" w:hAnsi="Calibri" w:cs="Arial"/>
          <w:sz w:val="24"/>
          <w:lang w:val="sq-AL"/>
        </w:rPr>
        <w:t>spektuar</w:t>
      </w:r>
      <w:r w:rsidR="00B93BC9">
        <w:rPr>
          <w:rFonts w:ascii="Calibri" w:hAnsi="Calibri" w:cs="Arial"/>
          <w:sz w:val="24"/>
          <w:lang w:val="sq-AL"/>
        </w:rPr>
        <w:t xml:space="preserve"> kodet dhe </w:t>
      </w:r>
      <w:r w:rsidR="006D7BBD">
        <w:rPr>
          <w:rFonts w:ascii="Calibri" w:hAnsi="Calibri" w:cs="Arial"/>
          <w:sz w:val="24"/>
          <w:lang w:val="sq-AL"/>
        </w:rPr>
        <w:t>kategoritë</w:t>
      </w:r>
      <w:r w:rsidR="00B93BC9">
        <w:rPr>
          <w:rFonts w:ascii="Calibri" w:hAnsi="Calibri" w:cs="Arial"/>
          <w:sz w:val="24"/>
          <w:lang w:val="sq-AL"/>
        </w:rPr>
        <w:t xml:space="preserve"> ekonomike, si</w:t>
      </w:r>
      <w:r w:rsidRPr="00365E80">
        <w:rPr>
          <w:rFonts w:ascii="Calibri" w:hAnsi="Calibri" w:cs="Arial"/>
          <w:sz w:val="24"/>
          <w:lang w:val="sq-AL"/>
        </w:rPr>
        <w:t xml:space="preserve"> dhe afate ligjore të cilat janë të rreg</w:t>
      </w:r>
      <w:r>
        <w:rPr>
          <w:rFonts w:ascii="Calibri" w:hAnsi="Calibri" w:cs="Arial"/>
          <w:sz w:val="24"/>
          <w:lang w:val="sq-AL"/>
        </w:rPr>
        <w:t>ulluara me</w:t>
      </w:r>
      <w:r w:rsidRPr="00365E80">
        <w:rPr>
          <w:rFonts w:ascii="Calibri" w:hAnsi="Calibri" w:cs="Arial"/>
          <w:sz w:val="24"/>
          <w:lang w:val="sq-AL"/>
        </w:rPr>
        <w:t xml:space="preserve"> ligjet për </w:t>
      </w:r>
      <w:r>
        <w:rPr>
          <w:rFonts w:ascii="Calibri" w:hAnsi="Calibri" w:cs="Arial"/>
          <w:sz w:val="24"/>
          <w:lang w:val="sq-AL"/>
        </w:rPr>
        <w:t xml:space="preserve"> Financat P</w:t>
      </w:r>
      <w:r w:rsidRPr="00365E80">
        <w:rPr>
          <w:rFonts w:ascii="Calibri" w:hAnsi="Calibri" w:cs="Arial"/>
          <w:sz w:val="24"/>
          <w:lang w:val="sq-AL"/>
        </w:rPr>
        <w:t>ublike.</w:t>
      </w:r>
    </w:p>
    <w:p w14:paraId="2CC55ED1" w14:textId="77777777" w:rsidR="004A61EA" w:rsidRDefault="004A61EA" w:rsidP="004A61EA">
      <w:pPr>
        <w:spacing w:line="360" w:lineRule="auto"/>
        <w:jc w:val="both"/>
        <w:rPr>
          <w:rFonts w:ascii="Calibri" w:hAnsi="Calibri" w:cs="Arial"/>
          <w:sz w:val="24"/>
          <w:lang w:val="sq-AL"/>
        </w:rPr>
      </w:pPr>
    </w:p>
    <w:p w14:paraId="2AD3469A" w14:textId="77777777" w:rsidR="004A61EA" w:rsidRDefault="004A61EA" w:rsidP="004A61EA">
      <w:pPr>
        <w:spacing w:line="360" w:lineRule="auto"/>
        <w:jc w:val="both"/>
        <w:rPr>
          <w:rFonts w:ascii="Calibri" w:hAnsi="Calibri" w:cs="Arial"/>
          <w:sz w:val="24"/>
          <w:lang w:val="sq-AL"/>
        </w:rPr>
      </w:pPr>
    </w:p>
    <w:p w14:paraId="06485126" w14:textId="77777777" w:rsidR="004A61EA" w:rsidRDefault="004A61EA" w:rsidP="004A61EA">
      <w:pPr>
        <w:spacing w:line="360" w:lineRule="auto"/>
        <w:jc w:val="both"/>
        <w:rPr>
          <w:rFonts w:ascii="Calibri" w:hAnsi="Calibri" w:cs="Arial"/>
          <w:sz w:val="24"/>
          <w:lang w:val="sq-AL"/>
        </w:rPr>
      </w:pPr>
    </w:p>
    <w:p w14:paraId="1F5DD20F" w14:textId="77777777" w:rsidR="004A61EA" w:rsidRDefault="004A61EA" w:rsidP="004A61EA">
      <w:pPr>
        <w:spacing w:line="360" w:lineRule="auto"/>
        <w:jc w:val="both"/>
        <w:rPr>
          <w:rFonts w:ascii="Calibri" w:hAnsi="Calibri" w:cs="Arial"/>
          <w:sz w:val="24"/>
          <w:lang w:val="sq-AL"/>
        </w:rPr>
      </w:pPr>
    </w:p>
    <w:p w14:paraId="6D504637" w14:textId="77777777" w:rsidR="004A61EA" w:rsidRDefault="004A61EA" w:rsidP="004A61EA">
      <w:pPr>
        <w:spacing w:line="360" w:lineRule="auto"/>
        <w:jc w:val="both"/>
        <w:rPr>
          <w:rFonts w:ascii="Calibri" w:hAnsi="Calibri" w:cs="Arial"/>
          <w:sz w:val="24"/>
          <w:lang w:val="sq-AL"/>
        </w:rPr>
      </w:pPr>
    </w:p>
    <w:p w14:paraId="3BA291BC" w14:textId="77777777" w:rsidR="004A61EA" w:rsidRDefault="004A61EA" w:rsidP="004A61EA">
      <w:pPr>
        <w:spacing w:line="360" w:lineRule="auto"/>
        <w:jc w:val="both"/>
        <w:rPr>
          <w:rFonts w:ascii="Calibri" w:hAnsi="Calibri" w:cs="Arial"/>
          <w:sz w:val="24"/>
          <w:lang w:val="sq-AL"/>
        </w:rPr>
      </w:pPr>
    </w:p>
    <w:p w14:paraId="66BDA68C" w14:textId="757CED6F" w:rsidR="000C1859" w:rsidRPr="00834ABE" w:rsidRDefault="000C1859" w:rsidP="000C1859">
      <w:pPr>
        <w:pStyle w:val="Heading1"/>
        <w:rPr>
          <w:lang w:val="sq-AL"/>
        </w:rPr>
      </w:pPr>
      <w:bookmarkStart w:id="4" w:name="_Toc526953441"/>
      <w:bookmarkStart w:id="5" w:name="_Toc226119647"/>
      <w:r w:rsidRPr="00834ABE">
        <w:rPr>
          <w:lang w:val="sq-AL"/>
        </w:rPr>
        <w:lastRenderedPageBreak/>
        <w:t xml:space="preserve">2. </w:t>
      </w:r>
      <w:bookmarkEnd w:id="4"/>
      <w:r>
        <w:rPr>
          <w:lang w:val="sq-AL"/>
        </w:rPr>
        <w:t>BUXHETI 202</w:t>
      </w:r>
      <w:r w:rsidR="002557D0">
        <w:rPr>
          <w:lang w:val="sq-AL"/>
        </w:rPr>
        <w:t>6</w:t>
      </w:r>
      <w:bookmarkEnd w:id="5"/>
    </w:p>
    <w:p w14:paraId="14AB2D1E" w14:textId="77777777" w:rsidR="000C1859" w:rsidRDefault="000C1859" w:rsidP="000C1859">
      <w:pPr>
        <w:jc w:val="both"/>
        <w:rPr>
          <w:rFonts w:ascii="Calibri" w:hAnsi="Calibri" w:cs="Arial"/>
          <w:sz w:val="24"/>
          <w:lang w:val="sq-AL"/>
        </w:rPr>
      </w:pPr>
    </w:p>
    <w:p w14:paraId="05EE8CBA" w14:textId="77777777" w:rsidR="000C1859" w:rsidRPr="001B192B" w:rsidRDefault="000C1859" w:rsidP="000C1859">
      <w:pPr>
        <w:ind w:left="360"/>
        <w:jc w:val="both"/>
        <w:rPr>
          <w:rFonts w:ascii="Calibri" w:hAnsi="Calibri"/>
          <w:sz w:val="24"/>
          <w:lang w:val="sq-AL"/>
        </w:rPr>
      </w:pPr>
    </w:p>
    <w:p w14:paraId="2B997138" w14:textId="5C2524E0" w:rsidR="000C1859" w:rsidRPr="005478C3" w:rsidRDefault="000C1859" w:rsidP="00332306">
      <w:pPr>
        <w:pStyle w:val="ListParagraph"/>
        <w:numPr>
          <w:ilvl w:val="0"/>
          <w:numId w:val="4"/>
        </w:numPr>
        <w:ind w:left="0" w:firstLine="450"/>
        <w:jc w:val="both"/>
        <w:rPr>
          <w:rFonts w:ascii="Calibri" w:hAnsi="Calibri" w:cs="Arial"/>
          <w:b/>
          <w:sz w:val="24"/>
          <w:lang w:val="sq-AL"/>
        </w:rPr>
      </w:pPr>
      <w:r w:rsidRPr="005478C3">
        <w:rPr>
          <w:rFonts w:ascii="Calibri" w:hAnsi="Calibri" w:cs="Arial"/>
          <w:b/>
          <w:sz w:val="24"/>
          <w:lang w:val="sq-AL"/>
        </w:rPr>
        <w:t>Buxheti i Kom</w:t>
      </w:r>
      <w:r w:rsidR="00400659">
        <w:rPr>
          <w:rFonts w:ascii="Calibri" w:hAnsi="Calibri" w:cs="Arial"/>
          <w:b/>
          <w:sz w:val="24"/>
          <w:lang w:val="sq-AL"/>
        </w:rPr>
        <w:t>unës së Rahovecit për vitin 202</w:t>
      </w:r>
      <w:r w:rsidR="008674DF">
        <w:rPr>
          <w:rFonts w:ascii="Calibri" w:hAnsi="Calibri" w:cs="Arial"/>
          <w:b/>
          <w:sz w:val="24"/>
          <w:lang w:val="sq-AL"/>
        </w:rPr>
        <w:t>5</w:t>
      </w:r>
      <w:r w:rsidRPr="005478C3">
        <w:rPr>
          <w:rFonts w:ascii="Calibri" w:hAnsi="Calibri" w:cs="Arial"/>
          <w:b/>
          <w:sz w:val="24"/>
          <w:lang w:val="sq-AL"/>
        </w:rPr>
        <w:t xml:space="preserve"> ndahet në dy fonde burimore:</w:t>
      </w:r>
    </w:p>
    <w:p w14:paraId="38994D48" w14:textId="77777777" w:rsidR="000C1859" w:rsidRPr="005478C3" w:rsidRDefault="000C1859" w:rsidP="000C1859">
      <w:pPr>
        <w:pStyle w:val="ListParagraph"/>
        <w:spacing w:line="360" w:lineRule="auto"/>
        <w:rPr>
          <w:rFonts w:ascii="Calibri" w:hAnsi="Calibri" w:cs="Arial"/>
          <w:sz w:val="24"/>
          <w:lang w:val="sq-AL"/>
        </w:rPr>
      </w:pPr>
    </w:p>
    <w:p w14:paraId="6C36981F" w14:textId="6CFA25D5" w:rsidR="000C1859" w:rsidRPr="00CA4181" w:rsidRDefault="000C1859" w:rsidP="00A70D99">
      <w:pPr>
        <w:pStyle w:val="ListParagraph"/>
        <w:numPr>
          <w:ilvl w:val="0"/>
          <w:numId w:val="5"/>
        </w:numPr>
        <w:spacing w:line="360" w:lineRule="auto"/>
        <w:rPr>
          <w:rFonts w:ascii="Calibri" w:hAnsi="Calibri" w:cs="Arial"/>
          <w:sz w:val="24"/>
          <w:lang w:val="sq-AL"/>
        </w:rPr>
      </w:pPr>
      <w:r w:rsidRPr="002D1870">
        <w:rPr>
          <w:rFonts w:ascii="Calibri" w:hAnsi="Calibri" w:cs="Arial"/>
          <w:sz w:val="24"/>
          <w:lang w:val="sq-AL"/>
        </w:rPr>
        <w:t>Grandi i qeveritar ..............</w:t>
      </w:r>
      <w:r w:rsidR="002077B6">
        <w:rPr>
          <w:rFonts w:ascii="Calibri" w:hAnsi="Calibri" w:cs="Arial"/>
          <w:sz w:val="24"/>
          <w:lang w:val="sq-AL"/>
        </w:rPr>
        <w:t>........</w:t>
      </w:r>
      <w:r w:rsidRPr="002D1870">
        <w:rPr>
          <w:rFonts w:ascii="Calibri" w:hAnsi="Calibri" w:cs="Arial"/>
          <w:sz w:val="24"/>
          <w:lang w:val="sq-AL"/>
        </w:rPr>
        <w:t>...........................</w:t>
      </w:r>
      <w:r w:rsidR="0080532A">
        <w:rPr>
          <w:rFonts w:ascii="Calibri" w:hAnsi="Calibri" w:cs="Arial"/>
          <w:sz w:val="24"/>
          <w:lang w:val="sq-AL"/>
        </w:rPr>
        <w:t>...........</w:t>
      </w:r>
      <w:r w:rsidR="00777799">
        <w:rPr>
          <w:rFonts w:ascii="Calibri" w:hAnsi="Calibri" w:cs="Arial"/>
          <w:sz w:val="24"/>
          <w:lang w:val="sq-AL"/>
        </w:rPr>
        <w:t>........</w:t>
      </w:r>
      <w:r w:rsidR="00CA4181">
        <w:rPr>
          <w:rFonts w:ascii="Calibri" w:hAnsi="Calibri" w:cs="Arial"/>
          <w:sz w:val="24"/>
          <w:lang w:val="sq-AL"/>
        </w:rPr>
        <w:t>.</w:t>
      </w:r>
      <w:r w:rsidR="00777799">
        <w:rPr>
          <w:rFonts w:ascii="Calibri" w:hAnsi="Calibri" w:cs="Arial"/>
          <w:sz w:val="24"/>
          <w:lang w:val="sq-AL"/>
        </w:rPr>
        <w:t>.</w:t>
      </w:r>
      <w:r w:rsidR="008745B4">
        <w:rPr>
          <w:rFonts w:ascii="Calibri" w:hAnsi="Calibri" w:cs="Arial"/>
          <w:sz w:val="24"/>
          <w:lang w:val="sq-AL"/>
        </w:rPr>
        <w:t>.</w:t>
      </w:r>
      <w:r w:rsidR="00777799">
        <w:rPr>
          <w:rFonts w:ascii="Calibri" w:hAnsi="Calibri" w:cs="Arial"/>
          <w:sz w:val="24"/>
          <w:lang w:val="sq-AL"/>
        </w:rPr>
        <w:t>......</w:t>
      </w:r>
      <w:r w:rsidR="008745B4" w:rsidRPr="008745B4">
        <w:t xml:space="preserve"> </w:t>
      </w:r>
      <w:r w:rsidR="008745B4" w:rsidRPr="00CA4181">
        <w:rPr>
          <w:sz w:val="24"/>
        </w:rPr>
        <w:t xml:space="preserve">19,296,320 </w:t>
      </w:r>
      <w:r w:rsidRPr="00CA4181">
        <w:rPr>
          <w:rFonts w:ascii="Calibri" w:hAnsi="Calibri" w:cs="Arial"/>
          <w:sz w:val="24"/>
          <w:lang w:val="sq-AL"/>
        </w:rPr>
        <w:t>€</w:t>
      </w:r>
    </w:p>
    <w:p w14:paraId="0576DCB8" w14:textId="13C7A463" w:rsidR="000C1859" w:rsidRPr="00CA4181" w:rsidRDefault="000C1859" w:rsidP="00A70D99">
      <w:pPr>
        <w:pStyle w:val="ListParagraph"/>
        <w:numPr>
          <w:ilvl w:val="0"/>
          <w:numId w:val="5"/>
        </w:numPr>
        <w:spacing w:line="360" w:lineRule="auto"/>
        <w:rPr>
          <w:rFonts w:ascii="Calibri" w:hAnsi="Calibri" w:cs="Arial"/>
          <w:sz w:val="24"/>
          <w:lang w:val="sq-AL"/>
        </w:rPr>
      </w:pPr>
      <w:r w:rsidRPr="00CA4181">
        <w:rPr>
          <w:rFonts w:ascii="Calibri" w:hAnsi="Calibri" w:cs="Arial"/>
          <w:sz w:val="24"/>
          <w:lang w:val="sq-AL"/>
        </w:rPr>
        <w:t xml:space="preserve">Të hyrat </w:t>
      </w:r>
      <w:proofErr w:type="spellStart"/>
      <w:r w:rsidRPr="00CA4181">
        <w:rPr>
          <w:rFonts w:ascii="Calibri" w:hAnsi="Calibri" w:cs="Arial"/>
          <w:sz w:val="24"/>
          <w:lang w:val="sq-AL"/>
        </w:rPr>
        <w:t>vetanake</w:t>
      </w:r>
      <w:proofErr w:type="spellEnd"/>
      <w:r w:rsidRPr="00CA4181">
        <w:rPr>
          <w:rFonts w:ascii="Calibri" w:hAnsi="Calibri" w:cs="Arial"/>
          <w:sz w:val="24"/>
          <w:lang w:val="sq-AL"/>
        </w:rPr>
        <w:t xml:space="preserve"> ........................................</w:t>
      </w:r>
      <w:r w:rsidR="002077B6" w:rsidRPr="00CA4181">
        <w:rPr>
          <w:rFonts w:ascii="Calibri" w:hAnsi="Calibri" w:cs="Arial"/>
          <w:sz w:val="24"/>
          <w:lang w:val="sq-AL"/>
        </w:rPr>
        <w:t>........</w:t>
      </w:r>
      <w:r w:rsidRPr="00CA4181">
        <w:rPr>
          <w:rFonts w:ascii="Calibri" w:hAnsi="Calibri" w:cs="Arial"/>
          <w:sz w:val="24"/>
          <w:lang w:val="sq-AL"/>
        </w:rPr>
        <w:t>.</w:t>
      </w:r>
      <w:r w:rsidR="009E64BF" w:rsidRPr="00CA4181">
        <w:rPr>
          <w:rFonts w:ascii="Calibri" w:hAnsi="Calibri" w:cs="Arial"/>
          <w:sz w:val="24"/>
          <w:lang w:val="sq-AL"/>
        </w:rPr>
        <w:t>.</w:t>
      </w:r>
      <w:r w:rsidR="00777799" w:rsidRPr="00CA4181">
        <w:rPr>
          <w:rFonts w:ascii="Calibri" w:hAnsi="Calibri" w:cs="Arial"/>
          <w:sz w:val="24"/>
          <w:lang w:val="sq-AL"/>
        </w:rPr>
        <w:t>..............</w:t>
      </w:r>
      <w:r w:rsidR="00CA4181">
        <w:rPr>
          <w:rFonts w:ascii="Calibri" w:hAnsi="Calibri" w:cs="Arial"/>
          <w:sz w:val="24"/>
          <w:lang w:val="sq-AL"/>
        </w:rPr>
        <w:t>.</w:t>
      </w:r>
      <w:r w:rsidR="00777799" w:rsidRPr="00CA4181">
        <w:rPr>
          <w:rFonts w:ascii="Calibri" w:hAnsi="Calibri" w:cs="Arial"/>
          <w:sz w:val="24"/>
          <w:lang w:val="sq-AL"/>
        </w:rPr>
        <w:t>.............</w:t>
      </w:r>
      <w:r w:rsidR="00CA4181" w:rsidRPr="00CA4181">
        <w:rPr>
          <w:sz w:val="24"/>
        </w:rPr>
        <w:t xml:space="preserve"> 2,251,414 </w:t>
      </w:r>
      <w:r w:rsidRPr="00CA4181">
        <w:rPr>
          <w:rFonts w:ascii="Calibri" w:hAnsi="Calibri" w:cs="Arial"/>
          <w:sz w:val="24"/>
          <w:lang w:val="sq-AL"/>
        </w:rPr>
        <w:t>€</w:t>
      </w:r>
    </w:p>
    <w:p w14:paraId="3BFE3145" w14:textId="3DB38DEC" w:rsidR="000C1859" w:rsidRPr="00A70D99" w:rsidRDefault="000C1859" w:rsidP="00A70D99">
      <w:pPr>
        <w:spacing w:line="360" w:lineRule="auto"/>
        <w:rPr>
          <w:rFonts w:ascii="Calibri" w:hAnsi="Calibri" w:cs="Arial"/>
          <w:sz w:val="24"/>
          <w:lang w:val="sq-AL"/>
        </w:rPr>
      </w:pPr>
      <w:r w:rsidRPr="00A70D99">
        <w:rPr>
          <w:rFonts w:ascii="Calibri" w:hAnsi="Calibri" w:cs="Arial"/>
          <w:sz w:val="24"/>
          <w:lang w:val="sq-AL"/>
        </w:rPr>
        <w:t xml:space="preserve">                                                                             </w:t>
      </w:r>
      <w:r w:rsidR="002077B6">
        <w:rPr>
          <w:rFonts w:ascii="Calibri" w:hAnsi="Calibri" w:cs="Arial"/>
          <w:sz w:val="24"/>
          <w:lang w:val="sq-AL"/>
        </w:rPr>
        <w:t xml:space="preserve"> </w:t>
      </w:r>
      <w:r w:rsidR="00A70D99">
        <w:rPr>
          <w:rFonts w:ascii="Calibri" w:hAnsi="Calibri" w:cs="Arial"/>
          <w:sz w:val="24"/>
          <w:lang w:val="sq-AL"/>
        </w:rPr>
        <w:t xml:space="preserve">   </w:t>
      </w:r>
      <w:r w:rsidR="006A6FB8">
        <w:rPr>
          <w:rFonts w:ascii="Calibri" w:hAnsi="Calibri" w:cs="Arial"/>
          <w:sz w:val="24"/>
          <w:lang w:val="sq-AL"/>
        </w:rPr>
        <w:t>Gjithsej</w:t>
      </w:r>
      <w:r w:rsidR="002077B6">
        <w:rPr>
          <w:rFonts w:ascii="Calibri" w:hAnsi="Calibri" w:cs="Arial"/>
          <w:sz w:val="24"/>
          <w:lang w:val="sq-AL"/>
        </w:rPr>
        <w:t xml:space="preserve"> buxheti fillestar</w:t>
      </w:r>
      <w:r w:rsidR="006A6FB8">
        <w:rPr>
          <w:rFonts w:ascii="Calibri" w:hAnsi="Calibri" w:cs="Arial"/>
          <w:sz w:val="24"/>
          <w:lang w:val="sq-AL"/>
        </w:rPr>
        <w:t>:.</w:t>
      </w:r>
      <w:r w:rsidR="00502A99">
        <w:rPr>
          <w:rFonts w:ascii="Calibri" w:hAnsi="Calibri" w:cs="Arial"/>
          <w:sz w:val="24"/>
          <w:lang w:val="sq-AL"/>
        </w:rPr>
        <w:t>.</w:t>
      </w:r>
      <w:r w:rsidR="006A6FB8">
        <w:rPr>
          <w:rFonts w:ascii="Calibri" w:hAnsi="Calibri" w:cs="Arial"/>
          <w:sz w:val="24"/>
          <w:lang w:val="sq-AL"/>
        </w:rPr>
        <w:t>....</w:t>
      </w:r>
      <w:r w:rsidR="00CA4181" w:rsidRPr="00CA4181">
        <w:t xml:space="preserve"> </w:t>
      </w:r>
      <w:r w:rsidR="00CA4181" w:rsidRPr="00CA4181">
        <w:rPr>
          <w:rFonts w:ascii="Calibri" w:hAnsi="Calibri" w:cs="Arial"/>
          <w:sz w:val="24"/>
          <w:lang w:val="sq-AL"/>
        </w:rPr>
        <w:t>21,547,734</w:t>
      </w:r>
      <w:r w:rsidR="00CA4181">
        <w:rPr>
          <w:rFonts w:ascii="Calibri" w:hAnsi="Calibri" w:cs="Arial"/>
          <w:sz w:val="24"/>
          <w:lang w:val="sq-AL"/>
        </w:rPr>
        <w:t xml:space="preserve"> </w:t>
      </w:r>
      <w:r w:rsidRPr="00A70D99">
        <w:rPr>
          <w:rFonts w:ascii="Calibri" w:hAnsi="Calibri" w:cs="Arial"/>
          <w:sz w:val="24"/>
          <w:lang w:val="sq-AL"/>
        </w:rPr>
        <w:t>€</w:t>
      </w:r>
    </w:p>
    <w:p w14:paraId="21B50746" w14:textId="77777777" w:rsidR="000C1859" w:rsidRPr="002D1870" w:rsidRDefault="000C1859" w:rsidP="000C1859">
      <w:pPr>
        <w:jc w:val="both"/>
        <w:rPr>
          <w:rFonts w:ascii="Calibri" w:hAnsi="Calibri" w:cs="Arial"/>
          <w:sz w:val="24"/>
          <w:lang w:val="sq-AL"/>
        </w:rPr>
      </w:pPr>
    </w:p>
    <w:p w14:paraId="38E4CECA" w14:textId="3D18D05E" w:rsidR="000C1859" w:rsidRDefault="000C1859" w:rsidP="000C1859">
      <w:pPr>
        <w:pStyle w:val="ListParagraph"/>
        <w:numPr>
          <w:ilvl w:val="0"/>
          <w:numId w:val="3"/>
        </w:numPr>
        <w:rPr>
          <w:rFonts w:ascii="Calibri" w:hAnsi="Calibri" w:cs="Arial"/>
          <w:b/>
          <w:sz w:val="24"/>
          <w:lang w:val="sq-AL"/>
        </w:rPr>
      </w:pPr>
      <w:r w:rsidRPr="005478C3">
        <w:rPr>
          <w:rFonts w:ascii="Calibri" w:hAnsi="Calibri" w:cs="Arial"/>
          <w:b/>
          <w:sz w:val="24"/>
          <w:lang w:val="sq-AL"/>
        </w:rPr>
        <w:t>Buxheti</w:t>
      </w:r>
      <w:r w:rsidR="002077B6">
        <w:rPr>
          <w:rFonts w:ascii="Calibri" w:hAnsi="Calibri" w:cs="Arial"/>
          <w:b/>
          <w:sz w:val="24"/>
          <w:lang w:val="sq-AL"/>
        </w:rPr>
        <w:t xml:space="preserve"> </w:t>
      </w:r>
      <w:r w:rsidRPr="005478C3">
        <w:rPr>
          <w:rFonts w:ascii="Calibri" w:hAnsi="Calibri" w:cs="Arial"/>
          <w:b/>
          <w:sz w:val="24"/>
          <w:lang w:val="sq-AL"/>
        </w:rPr>
        <w:t>për vitin 202</w:t>
      </w:r>
      <w:r w:rsidR="002557D0">
        <w:rPr>
          <w:rFonts w:ascii="Calibri" w:hAnsi="Calibri" w:cs="Arial"/>
          <w:b/>
          <w:sz w:val="24"/>
          <w:lang w:val="sq-AL"/>
        </w:rPr>
        <w:t>6</w:t>
      </w:r>
      <w:r w:rsidRPr="005478C3">
        <w:rPr>
          <w:rFonts w:ascii="Calibri" w:hAnsi="Calibri" w:cs="Arial"/>
          <w:b/>
          <w:sz w:val="24"/>
          <w:lang w:val="sq-AL"/>
        </w:rPr>
        <w:t xml:space="preserve"> i shpërndarë sipas kategorive ekonomike:</w:t>
      </w:r>
    </w:p>
    <w:p w14:paraId="7BFE7964" w14:textId="77777777" w:rsidR="008D076A" w:rsidRPr="005478C3" w:rsidRDefault="008D076A" w:rsidP="008D076A">
      <w:pPr>
        <w:pStyle w:val="ListParagraph"/>
        <w:rPr>
          <w:rFonts w:ascii="Calibri" w:hAnsi="Calibri" w:cs="Arial"/>
          <w:b/>
          <w:sz w:val="24"/>
          <w:lang w:val="sq-AL"/>
        </w:rPr>
      </w:pPr>
    </w:p>
    <w:p w14:paraId="3CDDE45D" w14:textId="3D55CEA1" w:rsidR="000C1859" w:rsidRPr="008D076A" w:rsidRDefault="000C1859" w:rsidP="00A70D99">
      <w:pPr>
        <w:pStyle w:val="ListParagraph"/>
        <w:numPr>
          <w:ilvl w:val="0"/>
          <w:numId w:val="5"/>
        </w:numPr>
        <w:spacing w:line="360" w:lineRule="auto"/>
        <w:rPr>
          <w:rFonts w:ascii="Calibri" w:hAnsi="Calibri" w:cs="Arial"/>
          <w:sz w:val="24"/>
          <w:lang w:val="sq-AL"/>
        </w:rPr>
      </w:pPr>
      <w:r w:rsidRPr="008D076A">
        <w:rPr>
          <w:rFonts w:ascii="Calibri" w:hAnsi="Calibri" w:cs="Arial"/>
          <w:sz w:val="24"/>
          <w:lang w:val="sq-AL"/>
        </w:rPr>
        <w:t>Paga dhe Mëditje ............................</w:t>
      </w:r>
      <w:r w:rsidR="002077B6" w:rsidRPr="008D076A">
        <w:rPr>
          <w:rFonts w:ascii="Calibri" w:hAnsi="Calibri" w:cs="Arial"/>
          <w:sz w:val="24"/>
          <w:lang w:val="sq-AL"/>
        </w:rPr>
        <w:t>.</w:t>
      </w:r>
      <w:r w:rsidRPr="008D076A">
        <w:rPr>
          <w:rFonts w:ascii="Calibri" w:hAnsi="Calibri" w:cs="Arial"/>
          <w:sz w:val="24"/>
          <w:lang w:val="sq-AL"/>
        </w:rPr>
        <w:t>...................................</w:t>
      </w:r>
      <w:r w:rsidR="008D076A">
        <w:rPr>
          <w:rFonts w:ascii="Calibri" w:hAnsi="Calibri" w:cs="Arial"/>
          <w:sz w:val="24"/>
          <w:lang w:val="sq-AL"/>
        </w:rPr>
        <w:t>..</w:t>
      </w:r>
      <w:r w:rsidRPr="008D076A">
        <w:rPr>
          <w:rFonts w:ascii="Calibri" w:hAnsi="Calibri" w:cs="Arial"/>
          <w:sz w:val="24"/>
          <w:lang w:val="sq-AL"/>
        </w:rPr>
        <w:t>.</w:t>
      </w:r>
      <w:r w:rsidR="008D076A">
        <w:rPr>
          <w:rFonts w:ascii="Calibri" w:hAnsi="Calibri" w:cs="Arial"/>
          <w:sz w:val="24"/>
          <w:lang w:val="sq-AL"/>
        </w:rPr>
        <w:t>.</w:t>
      </w:r>
      <w:r w:rsidRPr="008D076A">
        <w:rPr>
          <w:rFonts w:ascii="Calibri" w:hAnsi="Calibri" w:cs="Arial"/>
          <w:sz w:val="24"/>
          <w:lang w:val="sq-AL"/>
        </w:rPr>
        <w:t>.....</w:t>
      </w:r>
      <w:r w:rsidR="008D076A" w:rsidRPr="008D076A">
        <w:rPr>
          <w:sz w:val="24"/>
        </w:rPr>
        <w:t xml:space="preserve"> </w:t>
      </w:r>
      <w:r w:rsidR="008D076A" w:rsidRPr="008D076A">
        <w:rPr>
          <w:rFonts w:ascii="Calibri" w:hAnsi="Calibri" w:cs="Arial"/>
          <w:sz w:val="24"/>
          <w:lang w:val="sq-AL"/>
        </w:rPr>
        <w:t xml:space="preserve">12,454,555 </w:t>
      </w:r>
      <w:r w:rsidRPr="008D076A">
        <w:rPr>
          <w:rFonts w:ascii="Calibri" w:hAnsi="Calibri" w:cs="Arial"/>
          <w:sz w:val="24"/>
          <w:lang w:val="sq-AL"/>
        </w:rPr>
        <w:t>€</w:t>
      </w:r>
    </w:p>
    <w:p w14:paraId="278E9A7B" w14:textId="1FE4C970" w:rsidR="000C1859" w:rsidRPr="008D076A" w:rsidRDefault="000C1859" w:rsidP="00A70D99">
      <w:pPr>
        <w:pStyle w:val="ListParagraph"/>
        <w:numPr>
          <w:ilvl w:val="0"/>
          <w:numId w:val="5"/>
        </w:numPr>
        <w:spacing w:line="360" w:lineRule="auto"/>
        <w:rPr>
          <w:rFonts w:ascii="Calibri" w:hAnsi="Calibri" w:cs="Arial"/>
          <w:sz w:val="24"/>
          <w:lang w:val="sq-AL"/>
        </w:rPr>
      </w:pPr>
      <w:r w:rsidRPr="008D076A">
        <w:rPr>
          <w:rFonts w:ascii="Calibri" w:hAnsi="Calibri" w:cs="Arial"/>
          <w:sz w:val="24"/>
          <w:lang w:val="sq-AL"/>
        </w:rPr>
        <w:t>Mallra dhe Shërbime..............................................................</w:t>
      </w:r>
      <w:r w:rsidR="008D076A">
        <w:rPr>
          <w:rFonts w:ascii="Calibri" w:hAnsi="Calibri" w:cs="Arial"/>
          <w:sz w:val="24"/>
          <w:lang w:val="sq-AL"/>
        </w:rPr>
        <w:t>.</w:t>
      </w:r>
      <w:r w:rsidR="008D076A" w:rsidRPr="008D076A">
        <w:rPr>
          <w:rFonts w:ascii="Calibri" w:hAnsi="Calibri" w:cs="Arial"/>
          <w:sz w:val="24"/>
          <w:lang w:val="sq-AL"/>
        </w:rPr>
        <w:t>...</w:t>
      </w:r>
      <w:r w:rsidRPr="008D076A">
        <w:rPr>
          <w:rFonts w:ascii="Calibri" w:hAnsi="Calibri" w:cs="Arial"/>
          <w:sz w:val="24"/>
          <w:lang w:val="sq-AL"/>
        </w:rPr>
        <w:t>..</w:t>
      </w:r>
      <w:r w:rsidR="007E4863" w:rsidRPr="008D076A">
        <w:rPr>
          <w:rFonts w:ascii="Calibri" w:hAnsi="Calibri" w:cs="Arial"/>
          <w:sz w:val="24"/>
          <w:lang w:val="sq-AL"/>
        </w:rPr>
        <w:t>.</w:t>
      </w:r>
      <w:r w:rsidR="004C62D8" w:rsidRPr="008D076A">
        <w:rPr>
          <w:rFonts w:ascii="Calibri" w:hAnsi="Calibri" w:cs="Arial"/>
          <w:sz w:val="24"/>
          <w:lang w:val="sq-AL"/>
        </w:rPr>
        <w:t>.</w:t>
      </w:r>
      <w:r w:rsidR="008D076A" w:rsidRPr="008D076A">
        <w:rPr>
          <w:sz w:val="24"/>
        </w:rPr>
        <w:t xml:space="preserve"> 2,761,006 </w:t>
      </w:r>
      <w:r w:rsidRPr="008D076A">
        <w:rPr>
          <w:rFonts w:ascii="Calibri" w:hAnsi="Calibri" w:cs="Arial"/>
          <w:sz w:val="24"/>
          <w:lang w:val="sq-AL"/>
        </w:rPr>
        <w:t>€</w:t>
      </w:r>
    </w:p>
    <w:p w14:paraId="24C91A3B" w14:textId="27108416" w:rsidR="000C1859" w:rsidRPr="008D076A" w:rsidRDefault="000C1859" w:rsidP="00A70D99">
      <w:pPr>
        <w:pStyle w:val="ListParagraph"/>
        <w:numPr>
          <w:ilvl w:val="0"/>
          <w:numId w:val="5"/>
        </w:numPr>
        <w:spacing w:line="360" w:lineRule="auto"/>
        <w:rPr>
          <w:rFonts w:ascii="Calibri" w:hAnsi="Calibri" w:cs="Arial"/>
          <w:sz w:val="24"/>
          <w:lang w:val="sq-AL"/>
        </w:rPr>
      </w:pPr>
      <w:r w:rsidRPr="008D076A">
        <w:rPr>
          <w:rFonts w:ascii="Calibri" w:hAnsi="Calibri" w:cs="Arial"/>
          <w:sz w:val="24"/>
          <w:lang w:val="sq-AL"/>
        </w:rPr>
        <w:t>Shpenzime Komunale ...........................................................</w:t>
      </w:r>
      <w:r w:rsidR="008D076A">
        <w:rPr>
          <w:rFonts w:ascii="Calibri" w:hAnsi="Calibri" w:cs="Arial"/>
          <w:sz w:val="24"/>
          <w:lang w:val="sq-AL"/>
        </w:rPr>
        <w:t>..</w:t>
      </w:r>
      <w:r w:rsidR="008D076A" w:rsidRPr="008D076A">
        <w:rPr>
          <w:rFonts w:ascii="Calibri" w:hAnsi="Calibri" w:cs="Arial"/>
          <w:sz w:val="24"/>
          <w:lang w:val="sq-AL"/>
        </w:rPr>
        <w:t>..</w:t>
      </w:r>
      <w:r w:rsidRPr="008D076A">
        <w:rPr>
          <w:rFonts w:ascii="Calibri" w:hAnsi="Calibri" w:cs="Arial"/>
          <w:sz w:val="24"/>
          <w:lang w:val="sq-AL"/>
        </w:rPr>
        <w:t>..</w:t>
      </w:r>
      <w:r w:rsidR="004C62D8" w:rsidRPr="008D076A">
        <w:rPr>
          <w:rFonts w:ascii="Calibri" w:hAnsi="Calibri" w:cs="Arial"/>
          <w:sz w:val="24"/>
          <w:lang w:val="sq-AL"/>
        </w:rPr>
        <w:t>..</w:t>
      </w:r>
      <w:r w:rsidR="000F6520" w:rsidRPr="008D076A">
        <w:rPr>
          <w:rFonts w:ascii="Calibri" w:hAnsi="Calibri" w:cs="Arial"/>
          <w:sz w:val="24"/>
          <w:lang w:val="sq-AL"/>
        </w:rPr>
        <w:t>.3</w:t>
      </w:r>
      <w:r w:rsidR="00E8388A" w:rsidRPr="008D076A">
        <w:rPr>
          <w:rFonts w:ascii="Calibri" w:hAnsi="Calibri" w:cs="Arial"/>
          <w:sz w:val="24"/>
          <w:lang w:val="sq-AL"/>
        </w:rPr>
        <w:t>9</w:t>
      </w:r>
      <w:r w:rsidR="004F610B" w:rsidRPr="008D076A">
        <w:rPr>
          <w:rFonts w:ascii="Calibri" w:hAnsi="Calibri" w:cs="Arial"/>
          <w:sz w:val="24"/>
          <w:lang w:val="sq-AL"/>
        </w:rPr>
        <w:t>0,0</w:t>
      </w:r>
      <w:r w:rsidRPr="008D076A">
        <w:rPr>
          <w:rFonts w:ascii="Calibri" w:hAnsi="Calibri" w:cs="Arial"/>
          <w:sz w:val="24"/>
          <w:lang w:val="sq-AL"/>
        </w:rPr>
        <w:t>00.00 €</w:t>
      </w:r>
    </w:p>
    <w:p w14:paraId="52001017" w14:textId="3FA814E3" w:rsidR="000C1859" w:rsidRPr="008D076A" w:rsidRDefault="000C1859" w:rsidP="00A70D99">
      <w:pPr>
        <w:pStyle w:val="ListParagraph"/>
        <w:numPr>
          <w:ilvl w:val="0"/>
          <w:numId w:val="5"/>
        </w:numPr>
        <w:spacing w:line="360" w:lineRule="auto"/>
        <w:rPr>
          <w:rFonts w:ascii="Calibri" w:hAnsi="Calibri" w:cs="Arial"/>
          <w:sz w:val="24"/>
          <w:lang w:val="sq-AL"/>
        </w:rPr>
      </w:pPr>
      <w:r w:rsidRPr="008D076A">
        <w:rPr>
          <w:rFonts w:ascii="Calibri" w:hAnsi="Calibri" w:cs="Arial"/>
          <w:sz w:val="24"/>
          <w:lang w:val="sq-AL"/>
        </w:rPr>
        <w:t xml:space="preserve">Subvencione dhe </w:t>
      </w:r>
      <w:proofErr w:type="spellStart"/>
      <w:r w:rsidRPr="008D076A">
        <w:rPr>
          <w:rFonts w:ascii="Calibri" w:hAnsi="Calibri" w:cs="Arial"/>
          <w:sz w:val="24"/>
          <w:lang w:val="sq-AL"/>
        </w:rPr>
        <w:t>Tra</w:t>
      </w:r>
      <w:r w:rsidR="002077B6" w:rsidRPr="008D076A">
        <w:rPr>
          <w:rFonts w:ascii="Calibri" w:hAnsi="Calibri" w:cs="Arial"/>
          <w:sz w:val="24"/>
          <w:lang w:val="sq-AL"/>
        </w:rPr>
        <w:t>ns</w:t>
      </w:r>
      <w:r w:rsidRPr="008D076A">
        <w:rPr>
          <w:rFonts w:ascii="Calibri" w:hAnsi="Calibri" w:cs="Arial"/>
          <w:sz w:val="24"/>
          <w:lang w:val="sq-AL"/>
        </w:rPr>
        <w:t>fere</w:t>
      </w:r>
      <w:proofErr w:type="spellEnd"/>
      <w:r w:rsidRPr="008D076A">
        <w:rPr>
          <w:rFonts w:ascii="Calibri" w:hAnsi="Calibri" w:cs="Arial"/>
          <w:sz w:val="24"/>
          <w:lang w:val="sq-AL"/>
        </w:rPr>
        <w:t xml:space="preserve"> .............................................</w:t>
      </w:r>
      <w:r w:rsidR="008D076A">
        <w:rPr>
          <w:rFonts w:ascii="Calibri" w:hAnsi="Calibri" w:cs="Arial"/>
          <w:sz w:val="24"/>
          <w:lang w:val="sq-AL"/>
        </w:rPr>
        <w:t>..</w:t>
      </w:r>
      <w:r w:rsidRPr="008D076A">
        <w:rPr>
          <w:rFonts w:ascii="Calibri" w:hAnsi="Calibri" w:cs="Arial"/>
          <w:sz w:val="24"/>
          <w:lang w:val="sq-AL"/>
        </w:rPr>
        <w:t>...</w:t>
      </w:r>
      <w:r w:rsidR="008D076A">
        <w:rPr>
          <w:rFonts w:ascii="Calibri" w:hAnsi="Calibri" w:cs="Arial"/>
          <w:sz w:val="24"/>
          <w:lang w:val="sq-AL"/>
        </w:rPr>
        <w:t>.</w:t>
      </w:r>
      <w:r w:rsidRPr="008D076A">
        <w:rPr>
          <w:rFonts w:ascii="Calibri" w:hAnsi="Calibri" w:cs="Arial"/>
          <w:sz w:val="24"/>
          <w:lang w:val="sq-AL"/>
        </w:rPr>
        <w:t>..</w:t>
      </w:r>
      <w:r w:rsidR="00D80635" w:rsidRPr="008D076A">
        <w:rPr>
          <w:rFonts w:ascii="Calibri" w:hAnsi="Calibri" w:cs="Arial"/>
          <w:sz w:val="24"/>
          <w:lang w:val="sq-AL"/>
        </w:rPr>
        <w:t>..</w:t>
      </w:r>
      <w:r w:rsidRPr="008D076A">
        <w:rPr>
          <w:rFonts w:ascii="Calibri" w:hAnsi="Calibri" w:cs="Arial"/>
          <w:sz w:val="24"/>
          <w:lang w:val="sq-AL"/>
        </w:rPr>
        <w:t>.</w:t>
      </w:r>
      <w:r w:rsidR="00E8388A" w:rsidRPr="008D076A">
        <w:rPr>
          <w:rFonts w:ascii="Calibri" w:hAnsi="Calibri" w:cs="Arial"/>
          <w:sz w:val="24"/>
          <w:lang w:val="sq-AL"/>
        </w:rPr>
        <w:t>.</w:t>
      </w:r>
      <w:r w:rsidR="004C62D8" w:rsidRPr="008D076A">
        <w:rPr>
          <w:rFonts w:ascii="Calibri" w:hAnsi="Calibri" w:cs="Arial"/>
          <w:sz w:val="24"/>
          <w:lang w:val="sq-AL"/>
        </w:rPr>
        <w:t>..</w:t>
      </w:r>
      <w:r w:rsidR="008D076A" w:rsidRPr="008D076A">
        <w:rPr>
          <w:sz w:val="24"/>
        </w:rPr>
        <w:t xml:space="preserve"> 1,000,000 </w:t>
      </w:r>
      <w:r w:rsidRPr="008D076A">
        <w:rPr>
          <w:rFonts w:ascii="Calibri" w:hAnsi="Calibri" w:cs="Arial"/>
          <w:sz w:val="24"/>
          <w:lang w:val="sq-AL"/>
        </w:rPr>
        <w:t>€</w:t>
      </w:r>
    </w:p>
    <w:p w14:paraId="67762735" w14:textId="2E361A96" w:rsidR="000C1859" w:rsidRPr="008D076A" w:rsidRDefault="000C1859" w:rsidP="00A70D99">
      <w:pPr>
        <w:pStyle w:val="ListParagraph"/>
        <w:numPr>
          <w:ilvl w:val="0"/>
          <w:numId w:val="5"/>
        </w:numPr>
        <w:spacing w:line="360" w:lineRule="auto"/>
        <w:rPr>
          <w:rFonts w:ascii="Calibri" w:hAnsi="Calibri" w:cs="Arial"/>
          <w:sz w:val="24"/>
          <w:lang w:val="sq-AL"/>
        </w:rPr>
      </w:pPr>
      <w:r w:rsidRPr="008D076A">
        <w:rPr>
          <w:rFonts w:ascii="Calibri" w:hAnsi="Calibri" w:cs="Arial"/>
          <w:sz w:val="24"/>
          <w:lang w:val="sq-AL"/>
        </w:rPr>
        <w:t>Investime Kapitale...............................</w:t>
      </w:r>
      <w:r w:rsidR="00D80635" w:rsidRPr="008D076A">
        <w:rPr>
          <w:rFonts w:ascii="Calibri" w:hAnsi="Calibri" w:cs="Arial"/>
          <w:sz w:val="24"/>
          <w:lang w:val="sq-AL"/>
        </w:rPr>
        <w:t>...............................</w:t>
      </w:r>
      <w:r w:rsidRPr="008D076A">
        <w:rPr>
          <w:rFonts w:ascii="Calibri" w:hAnsi="Calibri" w:cs="Arial"/>
          <w:sz w:val="24"/>
          <w:lang w:val="sq-AL"/>
        </w:rPr>
        <w:t>.</w:t>
      </w:r>
      <w:r w:rsidR="008D076A">
        <w:rPr>
          <w:rFonts w:ascii="Calibri" w:hAnsi="Calibri" w:cs="Arial"/>
          <w:sz w:val="24"/>
          <w:lang w:val="sq-AL"/>
        </w:rPr>
        <w:t>...</w:t>
      </w:r>
      <w:r w:rsidRPr="008D076A">
        <w:rPr>
          <w:rFonts w:ascii="Calibri" w:hAnsi="Calibri" w:cs="Arial"/>
          <w:sz w:val="24"/>
          <w:lang w:val="sq-AL"/>
        </w:rPr>
        <w:t>.</w:t>
      </w:r>
      <w:r w:rsidR="00A5792A" w:rsidRPr="008D076A">
        <w:rPr>
          <w:rFonts w:ascii="Calibri" w:hAnsi="Calibri" w:cs="Arial"/>
          <w:sz w:val="24"/>
          <w:lang w:val="sq-AL"/>
        </w:rPr>
        <w:t>.</w:t>
      </w:r>
      <w:r w:rsidR="008D076A">
        <w:rPr>
          <w:rFonts w:ascii="Calibri" w:hAnsi="Calibri" w:cs="Arial"/>
          <w:sz w:val="24"/>
          <w:lang w:val="sq-AL"/>
        </w:rPr>
        <w:t>.</w:t>
      </w:r>
      <w:r w:rsidRPr="008D076A">
        <w:rPr>
          <w:rFonts w:ascii="Calibri" w:hAnsi="Calibri" w:cs="Arial"/>
          <w:sz w:val="24"/>
          <w:lang w:val="sq-AL"/>
        </w:rPr>
        <w:t>...</w:t>
      </w:r>
      <w:r w:rsidR="00E8388A" w:rsidRPr="008D076A">
        <w:rPr>
          <w:rFonts w:ascii="Calibri" w:hAnsi="Calibri" w:cs="Arial"/>
          <w:sz w:val="24"/>
          <w:lang w:val="sq-AL"/>
        </w:rPr>
        <w:t>.</w:t>
      </w:r>
      <w:r w:rsidR="004C62D8" w:rsidRPr="008D076A">
        <w:rPr>
          <w:rFonts w:ascii="Calibri" w:hAnsi="Calibri" w:cs="Arial"/>
          <w:sz w:val="24"/>
          <w:lang w:val="sq-AL"/>
        </w:rPr>
        <w:t>..</w:t>
      </w:r>
      <w:bookmarkStart w:id="6" w:name="_Hlk194653905"/>
      <w:r w:rsidR="008D076A" w:rsidRPr="008D076A">
        <w:rPr>
          <w:sz w:val="24"/>
        </w:rPr>
        <w:t xml:space="preserve"> 4,942,173 </w:t>
      </w:r>
      <w:r w:rsidRPr="008D076A">
        <w:rPr>
          <w:rFonts w:ascii="Calibri" w:hAnsi="Calibri" w:cs="Arial"/>
          <w:sz w:val="24"/>
          <w:lang w:val="sq-AL"/>
        </w:rPr>
        <w:t>€</w:t>
      </w:r>
      <w:bookmarkEnd w:id="6"/>
    </w:p>
    <w:p w14:paraId="29988F5A" w14:textId="3D4B77AC" w:rsidR="00822286" w:rsidRPr="008D076A" w:rsidRDefault="00822286" w:rsidP="00822286">
      <w:pPr>
        <w:pStyle w:val="ListParagraph"/>
        <w:spacing w:line="360" w:lineRule="auto"/>
        <w:rPr>
          <w:rFonts w:ascii="Calibri" w:hAnsi="Calibri" w:cs="Arial"/>
          <w:b/>
          <w:bCs/>
          <w:sz w:val="24"/>
          <w:lang w:val="en-GB"/>
        </w:rPr>
      </w:pPr>
      <w:r w:rsidRPr="008D076A">
        <w:rPr>
          <w:rFonts w:ascii="Calibri" w:hAnsi="Calibri" w:cs="Arial"/>
          <w:sz w:val="24"/>
          <w:lang w:val="sq-AL"/>
        </w:rPr>
        <w:t xml:space="preserve">                                                                                               </w:t>
      </w:r>
      <w:r w:rsidR="00584425">
        <w:rPr>
          <w:rFonts w:ascii="Calibri" w:hAnsi="Calibri" w:cs="Arial"/>
          <w:sz w:val="24"/>
          <w:lang w:val="sq-AL"/>
        </w:rPr>
        <w:t xml:space="preserve">      </w:t>
      </w:r>
      <w:r w:rsidRPr="008D076A">
        <w:rPr>
          <w:rFonts w:ascii="Calibri" w:hAnsi="Calibri" w:cs="Arial"/>
          <w:sz w:val="24"/>
          <w:lang w:val="sq-AL"/>
        </w:rPr>
        <w:t xml:space="preserve">   Totali: </w:t>
      </w:r>
      <w:r w:rsidR="000B7868" w:rsidRPr="000B7868">
        <w:rPr>
          <w:rFonts w:ascii="Calibri" w:hAnsi="Calibri" w:cs="Arial"/>
          <w:b/>
          <w:bCs/>
          <w:sz w:val="24"/>
        </w:rPr>
        <w:t>21,547,734</w:t>
      </w:r>
      <w:r w:rsidR="000B7868">
        <w:rPr>
          <w:rFonts w:ascii="Calibri" w:hAnsi="Calibri" w:cs="Arial"/>
          <w:b/>
          <w:bCs/>
          <w:sz w:val="24"/>
        </w:rPr>
        <w:t xml:space="preserve"> </w:t>
      </w:r>
      <w:r w:rsidRPr="008D076A">
        <w:rPr>
          <w:rFonts w:ascii="Calibri" w:hAnsi="Calibri" w:cs="Arial"/>
          <w:b/>
          <w:bCs/>
          <w:sz w:val="24"/>
          <w:lang w:val="sq-AL"/>
        </w:rPr>
        <w:t>€</w:t>
      </w:r>
    </w:p>
    <w:p w14:paraId="7FB28FB1" w14:textId="0B3A995B" w:rsidR="00822286" w:rsidRDefault="00822286" w:rsidP="00822286">
      <w:pPr>
        <w:pStyle w:val="ListParagraph"/>
        <w:spacing w:line="360" w:lineRule="auto"/>
        <w:rPr>
          <w:rFonts w:ascii="Calibri" w:hAnsi="Calibri" w:cs="Arial"/>
          <w:sz w:val="24"/>
          <w:lang w:val="sq-AL"/>
        </w:rPr>
      </w:pPr>
    </w:p>
    <w:p w14:paraId="1B8AE663" w14:textId="3F2FF581" w:rsidR="000C1859" w:rsidRDefault="000C1859" w:rsidP="000C1859">
      <w:pPr>
        <w:pStyle w:val="Heading1"/>
        <w:rPr>
          <w:lang w:val="sq-AL"/>
        </w:rPr>
      </w:pPr>
      <w:bookmarkStart w:id="7" w:name="_Toc226119648"/>
      <w:r>
        <w:rPr>
          <w:lang w:val="sq-AL"/>
        </w:rPr>
        <w:t>3</w:t>
      </w:r>
      <w:r w:rsidRPr="00834ABE">
        <w:rPr>
          <w:lang w:val="sq-AL"/>
        </w:rPr>
        <w:t xml:space="preserve">. </w:t>
      </w:r>
      <w:r>
        <w:rPr>
          <w:lang w:val="sq-AL"/>
        </w:rPr>
        <w:t>PUNËT E REALIZUARA JANAR</w:t>
      </w:r>
      <w:r w:rsidR="00821C1E">
        <w:rPr>
          <w:lang w:val="sq-AL"/>
        </w:rPr>
        <w:t xml:space="preserve"> </w:t>
      </w:r>
      <w:r>
        <w:rPr>
          <w:lang w:val="sq-AL"/>
        </w:rPr>
        <w:t>-</w:t>
      </w:r>
      <w:r w:rsidR="00821C1E">
        <w:rPr>
          <w:lang w:val="sq-AL"/>
        </w:rPr>
        <w:t xml:space="preserve"> </w:t>
      </w:r>
      <w:r w:rsidR="00035D12">
        <w:rPr>
          <w:lang w:val="sq-AL"/>
        </w:rPr>
        <w:t>MARS</w:t>
      </w:r>
      <w:bookmarkEnd w:id="7"/>
    </w:p>
    <w:p w14:paraId="3AB51CC3" w14:textId="77777777" w:rsidR="000C1859" w:rsidRDefault="000C1859" w:rsidP="000C1859">
      <w:pPr>
        <w:jc w:val="both"/>
        <w:rPr>
          <w:rFonts w:ascii="Calibri" w:hAnsi="Calibri" w:cs="Arial"/>
          <w:sz w:val="24"/>
          <w:lang w:val="sq-AL"/>
        </w:rPr>
      </w:pPr>
    </w:p>
    <w:p w14:paraId="511D328A" w14:textId="77777777" w:rsidR="000C1859" w:rsidRPr="00D840C9" w:rsidRDefault="000C1859" w:rsidP="000C185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Arial"/>
          <w:sz w:val="24"/>
          <w:lang w:val="sq-AL"/>
        </w:rPr>
      </w:pPr>
      <w:r w:rsidRPr="00D840C9">
        <w:rPr>
          <w:rFonts w:ascii="Calibri" w:hAnsi="Calibri" w:cs="Arial"/>
          <w:b/>
          <w:sz w:val="24"/>
          <w:lang w:val="sq-AL"/>
        </w:rPr>
        <w:t>Gjatë kësaj periudhe  kemi realizuar këto detyra:</w:t>
      </w:r>
    </w:p>
    <w:p w14:paraId="6828BFD5" w14:textId="77777777" w:rsidR="000C1859" w:rsidRPr="002D1870" w:rsidRDefault="000C1859" w:rsidP="000C1859">
      <w:pPr>
        <w:spacing w:line="360" w:lineRule="auto"/>
        <w:jc w:val="both"/>
        <w:rPr>
          <w:rFonts w:ascii="Calibri" w:hAnsi="Calibri" w:cs="Arial"/>
          <w:sz w:val="24"/>
          <w:lang w:val="sq-AL"/>
        </w:rPr>
      </w:pPr>
    </w:p>
    <w:p w14:paraId="7E543733" w14:textId="77777777" w:rsidR="000C1859" w:rsidRDefault="000C1859" w:rsidP="00A60CC8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Calibri" w:hAnsi="Calibri" w:cs="Arial"/>
          <w:sz w:val="24"/>
          <w:lang w:val="sq-AL"/>
        </w:rPr>
      </w:pPr>
      <w:r w:rsidRPr="00A70D99">
        <w:rPr>
          <w:rFonts w:ascii="Calibri" w:hAnsi="Calibri" w:cs="Arial"/>
          <w:sz w:val="24"/>
          <w:lang w:val="sq-AL"/>
        </w:rPr>
        <w:t>Zotime, pranime, shpenzime për Mallra dhe Shërbime,</w:t>
      </w:r>
      <w:r w:rsidR="00A60CC8">
        <w:rPr>
          <w:rFonts w:ascii="Calibri" w:hAnsi="Calibri" w:cs="Arial"/>
          <w:sz w:val="24"/>
          <w:lang w:val="sq-AL"/>
        </w:rPr>
        <w:t xml:space="preserve"> </w:t>
      </w:r>
      <w:r w:rsidRPr="00A70D99">
        <w:rPr>
          <w:rFonts w:ascii="Calibri" w:hAnsi="Calibri" w:cs="Arial"/>
          <w:sz w:val="24"/>
          <w:lang w:val="sq-AL"/>
        </w:rPr>
        <w:t>shërbime komunale</w:t>
      </w:r>
      <w:r w:rsidR="00A60CC8">
        <w:rPr>
          <w:rFonts w:ascii="Calibri" w:hAnsi="Calibri" w:cs="Arial"/>
          <w:sz w:val="24"/>
          <w:lang w:val="sq-AL"/>
        </w:rPr>
        <w:t>,</w:t>
      </w:r>
      <w:r w:rsidRPr="00A70D99">
        <w:rPr>
          <w:rFonts w:ascii="Calibri" w:hAnsi="Calibri" w:cs="Arial"/>
          <w:sz w:val="24"/>
          <w:lang w:val="sq-AL"/>
        </w:rPr>
        <w:t xml:space="preserve"> subvencione dhe </w:t>
      </w:r>
      <w:proofErr w:type="spellStart"/>
      <w:r w:rsidRPr="00A70D99">
        <w:rPr>
          <w:rFonts w:ascii="Calibri" w:hAnsi="Calibri" w:cs="Arial"/>
          <w:sz w:val="24"/>
          <w:lang w:val="sq-AL"/>
        </w:rPr>
        <w:t>transfere</w:t>
      </w:r>
      <w:proofErr w:type="spellEnd"/>
      <w:r w:rsidRPr="00A70D99">
        <w:rPr>
          <w:rFonts w:ascii="Calibri" w:hAnsi="Calibri" w:cs="Arial"/>
          <w:sz w:val="24"/>
          <w:lang w:val="sq-AL"/>
        </w:rPr>
        <w:t>, dhe investime kapitale dhe përgatitja e ndryshimeve në listën e pagave për punëtor.</w:t>
      </w:r>
    </w:p>
    <w:p w14:paraId="7FD6A426" w14:textId="43520604" w:rsidR="00793436" w:rsidRDefault="00793436" w:rsidP="00A60CC8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Calibri" w:hAnsi="Calibri" w:cs="Arial"/>
          <w:sz w:val="24"/>
          <w:lang w:val="sq-AL"/>
        </w:rPr>
      </w:pPr>
      <w:r>
        <w:rPr>
          <w:rFonts w:ascii="Calibri" w:hAnsi="Calibri" w:cs="Arial"/>
          <w:sz w:val="24"/>
          <w:lang w:val="sq-AL"/>
        </w:rPr>
        <w:t xml:space="preserve">Bartja e </w:t>
      </w:r>
      <w:r w:rsidR="0047224F">
        <w:rPr>
          <w:rFonts w:ascii="Calibri" w:hAnsi="Calibri" w:cs="Arial"/>
          <w:sz w:val="24"/>
          <w:lang w:val="sq-AL"/>
        </w:rPr>
        <w:t xml:space="preserve">të hyrave </w:t>
      </w:r>
      <w:proofErr w:type="spellStart"/>
      <w:r w:rsidR="0047224F">
        <w:rPr>
          <w:rFonts w:ascii="Calibri" w:hAnsi="Calibri" w:cs="Arial"/>
          <w:sz w:val="24"/>
          <w:lang w:val="sq-AL"/>
        </w:rPr>
        <w:t>vetanake</w:t>
      </w:r>
      <w:proofErr w:type="spellEnd"/>
      <w:r w:rsidR="0047224F">
        <w:rPr>
          <w:rFonts w:ascii="Calibri" w:hAnsi="Calibri" w:cs="Arial"/>
          <w:sz w:val="24"/>
          <w:lang w:val="sq-AL"/>
        </w:rPr>
        <w:t xml:space="preserve"> nga viti 202</w:t>
      </w:r>
      <w:r w:rsidR="008D0DE9">
        <w:rPr>
          <w:rFonts w:ascii="Calibri" w:hAnsi="Calibri" w:cs="Arial"/>
          <w:sz w:val="24"/>
          <w:lang w:val="sq-AL"/>
        </w:rPr>
        <w:t>5</w:t>
      </w:r>
      <w:r w:rsidR="0047224F">
        <w:rPr>
          <w:rFonts w:ascii="Calibri" w:hAnsi="Calibri" w:cs="Arial"/>
          <w:sz w:val="24"/>
          <w:lang w:val="sq-AL"/>
        </w:rPr>
        <w:t xml:space="preserve"> në vitin 202</w:t>
      </w:r>
      <w:r w:rsidR="008D0DE9">
        <w:rPr>
          <w:rFonts w:ascii="Calibri" w:hAnsi="Calibri" w:cs="Arial"/>
          <w:sz w:val="24"/>
          <w:lang w:val="sq-AL"/>
        </w:rPr>
        <w:t>6</w:t>
      </w:r>
      <w:r>
        <w:rPr>
          <w:rFonts w:ascii="Calibri" w:hAnsi="Calibri" w:cs="Arial"/>
          <w:sz w:val="24"/>
          <w:lang w:val="sq-AL"/>
        </w:rPr>
        <w:t>.</w:t>
      </w:r>
    </w:p>
    <w:p w14:paraId="6864331F" w14:textId="77777777" w:rsidR="00793436" w:rsidRPr="00417BD1" w:rsidRDefault="00793436" w:rsidP="00417BD1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Calibri" w:hAnsi="Calibri" w:cs="Arial"/>
          <w:sz w:val="24"/>
          <w:lang w:val="sq-AL"/>
        </w:rPr>
      </w:pPr>
      <w:r>
        <w:rPr>
          <w:rFonts w:ascii="Calibri" w:hAnsi="Calibri" w:cs="Arial"/>
          <w:sz w:val="24"/>
          <w:lang w:val="sq-AL"/>
        </w:rPr>
        <w:t>Shpërndarja e faturave të tatimit në p</w:t>
      </w:r>
      <w:r w:rsidR="00417BD1">
        <w:rPr>
          <w:rFonts w:ascii="Calibri" w:hAnsi="Calibri" w:cs="Arial"/>
          <w:sz w:val="24"/>
          <w:lang w:val="sq-AL"/>
        </w:rPr>
        <w:t>ronë</w:t>
      </w:r>
    </w:p>
    <w:p w14:paraId="670A2D10" w14:textId="52154997" w:rsidR="000C1859" w:rsidRPr="00A70D99" w:rsidRDefault="000C1859" w:rsidP="00A60CC8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Calibri" w:hAnsi="Calibri" w:cs="Arial"/>
          <w:sz w:val="24"/>
          <w:lang w:val="sq-AL"/>
        </w:rPr>
      </w:pPr>
      <w:r w:rsidRPr="00A70D99">
        <w:rPr>
          <w:rFonts w:ascii="Calibri" w:hAnsi="Calibri" w:cs="Arial"/>
          <w:sz w:val="24"/>
          <w:lang w:val="sq-AL"/>
        </w:rPr>
        <w:t xml:space="preserve">Përgatitja e raportit </w:t>
      </w:r>
      <w:r w:rsidR="0047224F">
        <w:rPr>
          <w:rFonts w:ascii="Calibri" w:hAnsi="Calibri" w:cs="Arial"/>
          <w:sz w:val="24"/>
          <w:lang w:val="sq-AL"/>
        </w:rPr>
        <w:t>financiar në baza tremujor  202</w:t>
      </w:r>
      <w:r w:rsidR="008D0DE9">
        <w:rPr>
          <w:rFonts w:ascii="Calibri" w:hAnsi="Calibri" w:cs="Arial"/>
          <w:sz w:val="24"/>
          <w:lang w:val="sq-AL"/>
        </w:rPr>
        <w:t>6</w:t>
      </w:r>
      <w:r w:rsidRPr="00A70D99">
        <w:rPr>
          <w:rFonts w:ascii="Calibri" w:hAnsi="Calibri" w:cs="Arial"/>
          <w:sz w:val="24"/>
          <w:lang w:val="sq-AL"/>
        </w:rPr>
        <w:t xml:space="preserve"> për Kuvendin Komunal dhe Kryetarin e Komunës.</w:t>
      </w:r>
    </w:p>
    <w:p w14:paraId="0C6FA1DF" w14:textId="15B501CC" w:rsidR="000C1859" w:rsidRPr="00A70D99" w:rsidRDefault="000C1859" w:rsidP="00A60CC8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Calibri" w:hAnsi="Calibri" w:cs="Arial"/>
          <w:sz w:val="24"/>
          <w:lang w:val="sq-AL"/>
        </w:rPr>
      </w:pPr>
      <w:r w:rsidRPr="00A70D99">
        <w:rPr>
          <w:rFonts w:ascii="Calibri" w:hAnsi="Calibri" w:cs="Arial"/>
          <w:sz w:val="24"/>
          <w:lang w:val="sq-AL"/>
        </w:rPr>
        <w:t>Raportimi i obligimeve financiare</w:t>
      </w:r>
      <w:r w:rsidR="001C1611">
        <w:rPr>
          <w:rFonts w:ascii="Calibri" w:hAnsi="Calibri" w:cs="Arial"/>
          <w:sz w:val="24"/>
          <w:lang w:val="sq-AL"/>
        </w:rPr>
        <w:t>,</w:t>
      </w:r>
      <w:r w:rsidR="00A60CC8">
        <w:rPr>
          <w:rFonts w:ascii="Calibri" w:hAnsi="Calibri" w:cs="Arial"/>
          <w:sz w:val="24"/>
          <w:lang w:val="sq-AL"/>
        </w:rPr>
        <w:t xml:space="preserve"> </w:t>
      </w:r>
      <w:r w:rsidR="001C1611">
        <w:rPr>
          <w:rFonts w:ascii="Calibri" w:hAnsi="Calibri" w:cs="Arial"/>
          <w:sz w:val="24"/>
          <w:lang w:val="sq-AL"/>
        </w:rPr>
        <w:t xml:space="preserve">dhe </w:t>
      </w:r>
      <w:proofErr w:type="spellStart"/>
      <w:r w:rsidR="001C1611">
        <w:rPr>
          <w:rFonts w:ascii="Calibri" w:hAnsi="Calibri" w:cs="Arial"/>
          <w:sz w:val="24"/>
          <w:lang w:val="sq-AL"/>
        </w:rPr>
        <w:t>ko</w:t>
      </w:r>
      <w:r w:rsidR="00A60CC8">
        <w:rPr>
          <w:rFonts w:ascii="Calibri" w:hAnsi="Calibri" w:cs="Arial"/>
          <w:sz w:val="24"/>
          <w:lang w:val="sq-AL"/>
        </w:rPr>
        <w:t>n</w:t>
      </w:r>
      <w:r w:rsidR="001C1611">
        <w:rPr>
          <w:rFonts w:ascii="Calibri" w:hAnsi="Calibri" w:cs="Arial"/>
          <w:sz w:val="24"/>
          <w:lang w:val="sq-AL"/>
        </w:rPr>
        <w:t>traktuale</w:t>
      </w:r>
      <w:proofErr w:type="spellEnd"/>
      <w:r w:rsidRPr="00A70D99">
        <w:rPr>
          <w:rFonts w:ascii="Calibri" w:hAnsi="Calibri" w:cs="Arial"/>
          <w:sz w:val="24"/>
          <w:lang w:val="sq-AL"/>
        </w:rPr>
        <w:t xml:space="preserve"> në baza </w:t>
      </w:r>
      <w:r w:rsidR="00506F6C">
        <w:rPr>
          <w:rFonts w:ascii="Calibri" w:hAnsi="Calibri" w:cs="Arial"/>
          <w:sz w:val="24"/>
          <w:lang w:val="sq-AL"/>
        </w:rPr>
        <w:t>mujore në Ministrin</w:t>
      </w:r>
      <w:r w:rsidR="008D0DE9">
        <w:rPr>
          <w:rFonts w:ascii="Calibri" w:hAnsi="Calibri" w:cs="Arial"/>
          <w:sz w:val="24"/>
          <w:lang w:val="sq-AL"/>
        </w:rPr>
        <w:t>ë</w:t>
      </w:r>
      <w:r w:rsidR="00506F6C">
        <w:rPr>
          <w:rFonts w:ascii="Calibri" w:hAnsi="Calibri" w:cs="Arial"/>
          <w:sz w:val="24"/>
          <w:lang w:val="sq-AL"/>
        </w:rPr>
        <w:t xml:space="preserve"> e Financave, Punës dhe </w:t>
      </w:r>
      <w:proofErr w:type="spellStart"/>
      <w:r w:rsidR="00506F6C">
        <w:rPr>
          <w:rFonts w:ascii="Calibri" w:hAnsi="Calibri" w:cs="Arial"/>
          <w:sz w:val="24"/>
          <w:lang w:val="sq-AL"/>
        </w:rPr>
        <w:t>Transfereve</w:t>
      </w:r>
      <w:proofErr w:type="spellEnd"/>
      <w:r w:rsidR="00506F6C">
        <w:rPr>
          <w:rFonts w:ascii="Calibri" w:hAnsi="Calibri" w:cs="Arial"/>
          <w:sz w:val="24"/>
          <w:lang w:val="sq-AL"/>
        </w:rPr>
        <w:t>.</w:t>
      </w:r>
    </w:p>
    <w:p w14:paraId="31A1A06F" w14:textId="77777777" w:rsidR="000C1859" w:rsidRPr="00793436" w:rsidRDefault="000C1859" w:rsidP="00793436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Calibri" w:hAnsi="Calibri" w:cs="Arial"/>
          <w:sz w:val="24"/>
          <w:lang w:val="sq-AL"/>
        </w:rPr>
      </w:pPr>
      <w:r w:rsidRPr="00A70D99">
        <w:rPr>
          <w:rFonts w:ascii="Calibri" w:hAnsi="Calibri" w:cs="Arial"/>
          <w:sz w:val="24"/>
          <w:lang w:val="sq-AL"/>
        </w:rPr>
        <w:t>Përgatitja e raporteve mujore dhe tremujore</w:t>
      </w:r>
      <w:r w:rsidR="00A60CC8">
        <w:rPr>
          <w:rFonts w:ascii="Calibri" w:hAnsi="Calibri" w:cs="Arial"/>
          <w:sz w:val="24"/>
          <w:lang w:val="sq-AL"/>
        </w:rPr>
        <w:t xml:space="preserve"> </w:t>
      </w:r>
      <w:r w:rsidRPr="00A70D99">
        <w:rPr>
          <w:rFonts w:ascii="Calibri" w:hAnsi="Calibri" w:cs="Arial"/>
          <w:sz w:val="24"/>
          <w:lang w:val="sq-AL"/>
        </w:rPr>
        <w:t xml:space="preserve">(shpenzimet dhe të hyrat) për publikim në </w:t>
      </w:r>
      <w:proofErr w:type="spellStart"/>
      <w:r w:rsidRPr="00A70D99">
        <w:rPr>
          <w:rFonts w:ascii="Calibri" w:hAnsi="Calibri" w:cs="Arial"/>
          <w:sz w:val="24"/>
          <w:lang w:val="sq-AL"/>
        </w:rPr>
        <w:t>Web</w:t>
      </w:r>
      <w:proofErr w:type="spellEnd"/>
      <w:r w:rsidRPr="00A70D99">
        <w:rPr>
          <w:rFonts w:ascii="Calibri" w:hAnsi="Calibri" w:cs="Arial"/>
          <w:sz w:val="24"/>
          <w:lang w:val="sq-AL"/>
        </w:rPr>
        <w:t xml:space="preserve"> faqen </w:t>
      </w:r>
      <w:r w:rsidR="00793436">
        <w:rPr>
          <w:rFonts w:ascii="Calibri" w:hAnsi="Calibri" w:cs="Arial"/>
          <w:sz w:val="24"/>
          <w:lang w:val="sq-AL"/>
        </w:rPr>
        <w:t>e Komunës</w:t>
      </w:r>
    </w:p>
    <w:p w14:paraId="2094938C" w14:textId="77777777" w:rsidR="000C1859" w:rsidRDefault="000C1859" w:rsidP="000C1859">
      <w:pPr>
        <w:pStyle w:val="Heading1"/>
        <w:rPr>
          <w:lang w:val="sq-AL"/>
        </w:rPr>
      </w:pPr>
      <w:bookmarkStart w:id="8" w:name="_Toc226119649"/>
      <w:r>
        <w:rPr>
          <w:lang w:val="sq-AL"/>
        </w:rPr>
        <w:lastRenderedPageBreak/>
        <w:t>4</w:t>
      </w:r>
      <w:r w:rsidRPr="00834ABE">
        <w:rPr>
          <w:lang w:val="sq-AL"/>
        </w:rPr>
        <w:t xml:space="preserve">. </w:t>
      </w:r>
      <w:r w:rsidR="00035D12">
        <w:rPr>
          <w:lang w:val="sq-AL"/>
        </w:rPr>
        <w:t>JANAR-MARS</w:t>
      </w:r>
      <w:r>
        <w:rPr>
          <w:lang w:val="sq-AL"/>
        </w:rPr>
        <w:t xml:space="preserve"> BUXHET,ALOKIM,SHPENZIM</w:t>
      </w:r>
      <w:bookmarkEnd w:id="8"/>
      <w:r>
        <w:rPr>
          <w:lang w:val="sq-AL"/>
        </w:rPr>
        <w:t xml:space="preserve"> </w:t>
      </w:r>
    </w:p>
    <w:p w14:paraId="7EED37CC" w14:textId="77777777" w:rsidR="000C1859" w:rsidRDefault="000C1859" w:rsidP="000C1859">
      <w:pPr>
        <w:rPr>
          <w:lang w:val="sq-AL"/>
        </w:rPr>
      </w:pPr>
    </w:p>
    <w:p w14:paraId="1481B35F" w14:textId="77777777" w:rsidR="005B3AFC" w:rsidRDefault="005B3AFC" w:rsidP="000C1859">
      <w:pPr>
        <w:rPr>
          <w:lang w:val="sq-AL"/>
        </w:rPr>
      </w:pPr>
    </w:p>
    <w:p w14:paraId="4ECB054C" w14:textId="77777777" w:rsidR="005B3AFC" w:rsidRDefault="005B3AFC" w:rsidP="000C1859">
      <w:pPr>
        <w:rPr>
          <w:lang w:val="sq-AL"/>
        </w:rPr>
      </w:pPr>
    </w:p>
    <w:p w14:paraId="5D9720E1" w14:textId="77777777" w:rsidR="005B3AFC" w:rsidRPr="000147E0" w:rsidRDefault="005B3AFC" w:rsidP="000C1859">
      <w:pPr>
        <w:rPr>
          <w:lang w:val="sq-AL"/>
        </w:rPr>
      </w:pPr>
    </w:p>
    <w:tbl>
      <w:tblPr>
        <w:tblW w:w="11196" w:type="dxa"/>
        <w:tblInd w:w="-995" w:type="dxa"/>
        <w:tblLook w:val="04A0" w:firstRow="1" w:lastRow="0" w:firstColumn="1" w:lastColumn="0" w:noHBand="0" w:noVBand="1"/>
      </w:tblPr>
      <w:tblGrid>
        <w:gridCol w:w="2489"/>
        <w:gridCol w:w="909"/>
        <w:gridCol w:w="1270"/>
        <w:gridCol w:w="1425"/>
        <w:gridCol w:w="1418"/>
        <w:gridCol w:w="1843"/>
        <w:gridCol w:w="1842"/>
      </w:tblGrid>
      <w:tr w:rsidR="003650E1" w:rsidRPr="005B3DD9" w14:paraId="737BBC4B" w14:textId="77777777" w:rsidTr="008D0DE9">
        <w:trPr>
          <w:trHeight w:val="1027"/>
        </w:trPr>
        <w:tc>
          <w:tcPr>
            <w:tcW w:w="2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9D543A3" w14:textId="77777777" w:rsidR="003650E1" w:rsidRPr="00E44B88" w:rsidRDefault="003650E1" w:rsidP="007F3F19">
            <w:pPr>
              <w:jc w:val="center"/>
              <w:rPr>
                <w:rFonts w:ascii="Calibri" w:hAnsi="Calibri" w:cs="Arial"/>
                <w:b/>
                <w:bCs/>
                <w:color w:val="1F4E79" w:themeColor="accent1" w:themeShade="80"/>
                <w:sz w:val="18"/>
                <w:szCs w:val="18"/>
                <w:lang w:val="sr-Latn-RS" w:eastAsia="sr-Latn-RS"/>
              </w:rPr>
            </w:pPr>
            <w:r w:rsidRPr="00E44B88">
              <w:rPr>
                <w:rFonts w:ascii="Calibri" w:hAnsi="Calibri" w:cs="Arial"/>
                <w:b/>
                <w:bCs/>
                <w:color w:val="1F4E79" w:themeColor="accent1" w:themeShade="80"/>
                <w:sz w:val="18"/>
                <w:szCs w:val="18"/>
                <w:lang w:val="sr-Latn-RS" w:eastAsia="sr-Latn-RS"/>
              </w:rPr>
              <w:t>Përshkrimi</w:t>
            </w:r>
          </w:p>
        </w:tc>
        <w:tc>
          <w:tcPr>
            <w:tcW w:w="909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5908D45" w14:textId="77777777" w:rsidR="003650E1" w:rsidRPr="00E44B88" w:rsidRDefault="003650E1" w:rsidP="007F3F19">
            <w:pPr>
              <w:jc w:val="center"/>
              <w:rPr>
                <w:rFonts w:ascii="Calibri" w:hAnsi="Calibri" w:cs="Arial"/>
                <w:b/>
                <w:bCs/>
                <w:color w:val="1F4E79" w:themeColor="accent1" w:themeShade="80"/>
                <w:sz w:val="18"/>
                <w:szCs w:val="18"/>
                <w:lang w:val="sr-Latn-RS" w:eastAsia="sr-Latn-RS"/>
              </w:rPr>
            </w:pPr>
            <w:r w:rsidRPr="00E44B88">
              <w:rPr>
                <w:rFonts w:ascii="Calibri" w:hAnsi="Calibri" w:cs="Arial"/>
                <w:b/>
                <w:bCs/>
                <w:color w:val="1F4E79" w:themeColor="accent1" w:themeShade="80"/>
                <w:sz w:val="18"/>
                <w:szCs w:val="18"/>
                <w:lang w:val="sr-Latn-RS" w:eastAsia="sr-Latn-RS"/>
              </w:rPr>
              <w:t>Lëndët e kryera</w:t>
            </w:r>
          </w:p>
        </w:tc>
        <w:tc>
          <w:tcPr>
            <w:tcW w:w="1270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5886DBB" w14:textId="527754C6" w:rsidR="003650E1" w:rsidRPr="00E44B88" w:rsidRDefault="003650E1" w:rsidP="007F3F19">
            <w:pPr>
              <w:jc w:val="center"/>
              <w:rPr>
                <w:rFonts w:ascii="Calibri" w:hAnsi="Calibri" w:cs="Arial"/>
                <w:b/>
                <w:bCs/>
                <w:color w:val="1F4E79" w:themeColor="accent1" w:themeShade="80"/>
                <w:sz w:val="18"/>
                <w:szCs w:val="18"/>
                <w:lang w:val="sr-Latn-RS" w:eastAsia="sr-Latn-RS"/>
              </w:rPr>
            </w:pPr>
            <w:r w:rsidRPr="00323E69">
              <w:rPr>
                <w:rFonts w:ascii="Calibri" w:hAnsi="Calibri" w:cs="Arial"/>
                <w:b/>
                <w:bCs/>
                <w:color w:val="1F4E79" w:themeColor="accent1" w:themeShade="80"/>
                <w:sz w:val="18"/>
                <w:szCs w:val="18"/>
                <w:lang w:val="sr-Latn-RS" w:eastAsia="sr-Latn-RS"/>
              </w:rPr>
              <w:t>Buxheti</w:t>
            </w:r>
            <w:r w:rsidR="008D0DE9">
              <w:rPr>
                <w:rFonts w:ascii="Calibri" w:hAnsi="Calibri" w:cs="Arial"/>
                <w:b/>
                <w:bCs/>
                <w:color w:val="1F4E79" w:themeColor="accent1" w:themeShade="80"/>
                <w:sz w:val="18"/>
                <w:szCs w:val="18"/>
                <w:lang w:val="sr-Latn-RS" w:eastAsia="sr-Latn-RS"/>
              </w:rPr>
              <w:t xml:space="preserve"> aktual</w:t>
            </w:r>
          </w:p>
        </w:tc>
        <w:tc>
          <w:tcPr>
            <w:tcW w:w="1425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83F1475" w14:textId="77777777" w:rsidR="003650E1" w:rsidRPr="00E44B88" w:rsidRDefault="003650E1" w:rsidP="007F3F19">
            <w:pPr>
              <w:jc w:val="center"/>
              <w:rPr>
                <w:rFonts w:ascii="Calibri" w:hAnsi="Calibri" w:cs="Arial"/>
                <w:b/>
                <w:bCs/>
                <w:color w:val="1F4E79" w:themeColor="accent1" w:themeShade="80"/>
                <w:sz w:val="18"/>
                <w:szCs w:val="18"/>
                <w:lang w:val="sr-Latn-RS" w:eastAsia="sr-Latn-RS"/>
              </w:rPr>
            </w:pPr>
            <w:r w:rsidRPr="00E44B88">
              <w:rPr>
                <w:rFonts w:ascii="Calibri" w:hAnsi="Calibri" w:cs="Arial"/>
                <w:b/>
                <w:bCs/>
                <w:color w:val="1F4E79" w:themeColor="accent1" w:themeShade="80"/>
                <w:sz w:val="18"/>
                <w:szCs w:val="18"/>
                <w:lang w:val="sr-Latn-RS" w:eastAsia="sr-Latn-RS"/>
              </w:rPr>
              <w:t>Alokimet</w:t>
            </w:r>
          </w:p>
        </w:tc>
        <w:tc>
          <w:tcPr>
            <w:tcW w:w="1418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7008778" w14:textId="77777777" w:rsidR="003650E1" w:rsidRPr="00E44B88" w:rsidRDefault="003650E1" w:rsidP="007F3F19">
            <w:pPr>
              <w:jc w:val="center"/>
              <w:rPr>
                <w:rFonts w:ascii="Calibri" w:hAnsi="Calibri" w:cs="Arial"/>
                <w:b/>
                <w:bCs/>
                <w:color w:val="1F4E79" w:themeColor="accent1" w:themeShade="80"/>
                <w:sz w:val="18"/>
                <w:szCs w:val="18"/>
                <w:lang w:val="sr-Latn-RS" w:eastAsia="sr-Latn-RS"/>
              </w:rPr>
            </w:pPr>
            <w:r w:rsidRPr="00E44B88">
              <w:rPr>
                <w:rFonts w:ascii="Calibri" w:hAnsi="Calibri" w:cs="Arial"/>
                <w:b/>
                <w:bCs/>
                <w:color w:val="1F4E79" w:themeColor="accent1" w:themeShade="80"/>
                <w:sz w:val="18"/>
                <w:szCs w:val="18"/>
                <w:lang w:val="sr-Latn-RS" w:eastAsia="sr-Latn-RS"/>
              </w:rPr>
              <w:t xml:space="preserve">Shpenzimet </w:t>
            </w:r>
          </w:p>
        </w:tc>
        <w:tc>
          <w:tcPr>
            <w:tcW w:w="1843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A7BB52B" w14:textId="6BE4C876" w:rsidR="003650E1" w:rsidRPr="00E44B88" w:rsidRDefault="003650E1" w:rsidP="007F3F19">
            <w:pPr>
              <w:jc w:val="center"/>
              <w:rPr>
                <w:rFonts w:ascii="Calibri" w:hAnsi="Calibri" w:cs="Arial"/>
                <w:b/>
                <w:bCs/>
                <w:color w:val="1F4E79" w:themeColor="accent1" w:themeShade="80"/>
                <w:sz w:val="18"/>
                <w:szCs w:val="18"/>
                <w:lang w:val="sr-Latn-RS" w:eastAsia="sr-Latn-RS"/>
              </w:rPr>
            </w:pPr>
            <w:r>
              <w:rPr>
                <w:rFonts w:ascii="Calibri" w:hAnsi="Calibri" w:cs="Arial"/>
                <w:b/>
                <w:bCs/>
                <w:color w:val="1F4E79" w:themeColor="accent1" w:themeShade="80"/>
                <w:sz w:val="18"/>
                <w:szCs w:val="18"/>
                <w:lang w:val="sr-Latn-RS" w:eastAsia="sr-Latn-RS"/>
              </w:rPr>
              <w:t>Shpenzim/</w:t>
            </w:r>
            <w:r w:rsidRPr="00E44B88">
              <w:rPr>
                <w:rFonts w:ascii="Calibri" w:hAnsi="Calibri" w:cs="Arial"/>
                <w:b/>
                <w:bCs/>
                <w:color w:val="1F4E79" w:themeColor="accent1" w:themeShade="80"/>
                <w:sz w:val="18"/>
                <w:szCs w:val="18"/>
                <w:lang w:val="sr-Latn-RS" w:eastAsia="sr-Latn-RS"/>
              </w:rPr>
              <w:t>Buxheti</w:t>
            </w:r>
            <w:r w:rsidR="008D0DE9">
              <w:rPr>
                <w:rFonts w:ascii="Calibri" w:hAnsi="Calibri" w:cs="Arial"/>
                <w:b/>
                <w:bCs/>
                <w:color w:val="1F4E79" w:themeColor="accent1" w:themeShade="80"/>
                <w:sz w:val="18"/>
                <w:szCs w:val="18"/>
                <w:lang w:val="sr-Latn-RS" w:eastAsia="sr-Latn-RS"/>
              </w:rPr>
              <w:t xml:space="preserve"> aktual</w:t>
            </w:r>
            <w:r w:rsidRPr="00E44B88">
              <w:rPr>
                <w:rFonts w:ascii="Calibri" w:hAnsi="Calibri" w:cs="Arial"/>
                <w:b/>
                <w:bCs/>
                <w:color w:val="1F4E79" w:themeColor="accent1" w:themeShade="80"/>
                <w:sz w:val="18"/>
                <w:szCs w:val="18"/>
                <w:lang w:val="sr-Latn-RS" w:eastAsia="sr-Latn-RS"/>
              </w:rPr>
              <w:t xml:space="preserve">  %  </w:t>
            </w:r>
          </w:p>
        </w:tc>
        <w:tc>
          <w:tcPr>
            <w:tcW w:w="1842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9D9D9" w:themeFill="background1" w:themeFillShade="D9"/>
            <w:vAlign w:val="center"/>
            <w:hideMark/>
          </w:tcPr>
          <w:p w14:paraId="16E1E786" w14:textId="03C8EAC6" w:rsidR="003650E1" w:rsidRPr="00E44B88" w:rsidRDefault="003650E1" w:rsidP="003650E1">
            <w:pPr>
              <w:rPr>
                <w:rFonts w:ascii="Calibri" w:hAnsi="Calibri" w:cs="Arial"/>
                <w:b/>
                <w:bCs/>
                <w:color w:val="1F4E79" w:themeColor="accent1" w:themeShade="80"/>
                <w:sz w:val="18"/>
                <w:szCs w:val="18"/>
                <w:lang w:val="sr-Latn-RS" w:eastAsia="sr-Latn-RS"/>
              </w:rPr>
            </w:pPr>
            <w:r>
              <w:rPr>
                <w:rFonts w:ascii="Calibri" w:hAnsi="Calibri" w:cs="Arial"/>
                <w:b/>
                <w:bCs/>
                <w:color w:val="1F4E79" w:themeColor="accent1" w:themeShade="80"/>
                <w:sz w:val="18"/>
                <w:szCs w:val="18"/>
                <w:lang w:val="sr-Latn-RS" w:eastAsia="sr-Latn-RS"/>
              </w:rPr>
              <w:t>Shpenzim/Alokim</w:t>
            </w:r>
            <w:r w:rsidRPr="00E44B88">
              <w:rPr>
                <w:rFonts w:ascii="Calibri" w:hAnsi="Calibri" w:cs="Arial"/>
                <w:b/>
                <w:bCs/>
                <w:color w:val="1F4E79" w:themeColor="accent1" w:themeShade="80"/>
                <w:sz w:val="18"/>
                <w:szCs w:val="18"/>
                <w:lang w:val="sr-Latn-RS" w:eastAsia="sr-Latn-RS"/>
              </w:rPr>
              <w:t xml:space="preserve"> %</w:t>
            </w:r>
          </w:p>
        </w:tc>
      </w:tr>
      <w:tr w:rsidR="008D0DE9" w:rsidRPr="005B3DD9" w14:paraId="16B6D5FE" w14:textId="77777777" w:rsidTr="008D0DE9">
        <w:trPr>
          <w:trHeight w:val="750"/>
        </w:trPr>
        <w:tc>
          <w:tcPr>
            <w:tcW w:w="2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CF3876C" w14:textId="77777777" w:rsidR="008D0DE9" w:rsidRPr="00E44B88" w:rsidRDefault="008D0DE9" w:rsidP="008D0DE9">
            <w:pPr>
              <w:rPr>
                <w:rFonts w:ascii="Calibri" w:hAnsi="Calibri" w:cs="Arial"/>
                <w:b/>
                <w:bCs/>
                <w:color w:val="1F4E79" w:themeColor="accent1" w:themeShade="80"/>
                <w:sz w:val="20"/>
                <w:szCs w:val="20"/>
                <w:lang w:val="sr-Latn-RS" w:eastAsia="sr-Latn-RS"/>
              </w:rPr>
            </w:pPr>
            <w:r w:rsidRPr="00E44B88">
              <w:rPr>
                <w:rFonts w:ascii="Calibri" w:hAnsi="Calibri" w:cs="Arial"/>
                <w:b/>
                <w:bCs/>
                <w:color w:val="1F4E79" w:themeColor="accent1" w:themeShade="80"/>
                <w:sz w:val="20"/>
                <w:szCs w:val="20"/>
                <w:lang w:val="sr-Latn-RS" w:eastAsia="sr-Latn-RS"/>
              </w:rPr>
              <w:t xml:space="preserve">Paga dhe Mëdtije </w:t>
            </w:r>
          </w:p>
        </w:tc>
        <w:tc>
          <w:tcPr>
            <w:tcW w:w="909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9F35F1" w14:textId="77777777" w:rsidR="008D0DE9" w:rsidRPr="00E44B88" w:rsidRDefault="008D0DE9" w:rsidP="008D0DE9">
            <w:pPr>
              <w:jc w:val="center"/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</w:pPr>
            <w:r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  <w:t>-</w:t>
            </w:r>
          </w:p>
        </w:tc>
        <w:tc>
          <w:tcPr>
            <w:tcW w:w="1270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000000"/>
            </w:tcBorders>
            <w:shd w:val="clear" w:color="000000" w:fill="FFFFFF"/>
            <w:vAlign w:val="center"/>
          </w:tcPr>
          <w:p w14:paraId="57E53431" w14:textId="20FE74FC" w:rsidR="008D0DE9" w:rsidRPr="00E44B88" w:rsidRDefault="008D0DE9" w:rsidP="008D0DE9">
            <w:pPr>
              <w:jc w:val="right"/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</w:pPr>
            <w:r w:rsidRPr="008D0DE9"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  <w:t>12,454,555.00</w:t>
            </w:r>
          </w:p>
        </w:tc>
        <w:tc>
          <w:tcPr>
            <w:tcW w:w="1425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000000"/>
            </w:tcBorders>
            <w:shd w:val="clear" w:color="000000" w:fill="FFFFFF"/>
            <w:vAlign w:val="center"/>
          </w:tcPr>
          <w:p w14:paraId="7AA47D82" w14:textId="4C14E8D9" w:rsidR="008D0DE9" w:rsidRPr="00E44B88" w:rsidRDefault="008D0DE9" w:rsidP="008D0DE9">
            <w:pPr>
              <w:jc w:val="right"/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</w:pPr>
            <w:r w:rsidRPr="008D0DE9"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  <w:t>3,977,230.79</w:t>
            </w:r>
          </w:p>
        </w:tc>
        <w:tc>
          <w:tcPr>
            <w:tcW w:w="1418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000000"/>
            </w:tcBorders>
            <w:shd w:val="clear" w:color="000000" w:fill="FFFFFF"/>
            <w:vAlign w:val="center"/>
          </w:tcPr>
          <w:p w14:paraId="136FEA34" w14:textId="7AA9A1C2" w:rsidR="008D0DE9" w:rsidRPr="00E44B88" w:rsidRDefault="008D0DE9" w:rsidP="008D0DE9">
            <w:pPr>
              <w:jc w:val="right"/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</w:pPr>
            <w:r w:rsidRPr="008D0DE9"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  <w:t>3,977,230.79</w:t>
            </w:r>
          </w:p>
        </w:tc>
        <w:tc>
          <w:tcPr>
            <w:tcW w:w="1843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000000"/>
            </w:tcBorders>
            <w:shd w:val="clear" w:color="000000" w:fill="FFFFFF"/>
            <w:vAlign w:val="center"/>
          </w:tcPr>
          <w:p w14:paraId="7393F6D2" w14:textId="5E5683ED" w:rsidR="008D0DE9" w:rsidRPr="00E44B88" w:rsidRDefault="008D0DE9" w:rsidP="008D0DE9">
            <w:pPr>
              <w:jc w:val="right"/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</w:pPr>
            <w:r w:rsidRPr="008D0DE9"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  <w:t>31.93</w:t>
            </w:r>
          </w:p>
        </w:tc>
        <w:tc>
          <w:tcPr>
            <w:tcW w:w="1842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vAlign w:val="center"/>
          </w:tcPr>
          <w:p w14:paraId="0E70C15D" w14:textId="5B30DEF3" w:rsidR="008D0DE9" w:rsidRPr="00E44B88" w:rsidRDefault="008D0DE9" w:rsidP="008D0DE9">
            <w:pPr>
              <w:jc w:val="right"/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</w:pPr>
            <w:r w:rsidRPr="008D0DE9"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  <w:t>100.00</w:t>
            </w:r>
          </w:p>
        </w:tc>
      </w:tr>
      <w:tr w:rsidR="008D0DE9" w:rsidRPr="005B3DD9" w14:paraId="661A4005" w14:textId="77777777" w:rsidTr="008D0DE9">
        <w:trPr>
          <w:trHeight w:val="512"/>
        </w:trPr>
        <w:tc>
          <w:tcPr>
            <w:tcW w:w="2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F3C3681" w14:textId="77777777" w:rsidR="008D0DE9" w:rsidRPr="00E44B88" w:rsidRDefault="008D0DE9" w:rsidP="008D0DE9">
            <w:pPr>
              <w:rPr>
                <w:rFonts w:ascii="Calibri" w:hAnsi="Calibri" w:cs="Arial"/>
                <w:b/>
                <w:bCs/>
                <w:color w:val="1F4E79" w:themeColor="accent1" w:themeShade="80"/>
                <w:sz w:val="20"/>
                <w:szCs w:val="20"/>
                <w:lang w:val="sr-Latn-RS" w:eastAsia="sr-Latn-RS"/>
              </w:rPr>
            </w:pPr>
            <w:r w:rsidRPr="00E44B88">
              <w:rPr>
                <w:rFonts w:ascii="Calibri" w:hAnsi="Calibri" w:cs="Arial"/>
                <w:b/>
                <w:bCs/>
                <w:color w:val="1F4E79" w:themeColor="accent1" w:themeShade="80"/>
                <w:sz w:val="20"/>
                <w:szCs w:val="20"/>
                <w:lang w:val="sr-Latn-RS" w:eastAsia="sr-Latn-RS"/>
              </w:rPr>
              <w:t xml:space="preserve">Mallra dhe Shërbime </w:t>
            </w:r>
          </w:p>
        </w:tc>
        <w:tc>
          <w:tcPr>
            <w:tcW w:w="909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000000"/>
            </w:tcBorders>
            <w:shd w:val="clear" w:color="000000" w:fill="FFFFFF"/>
            <w:vAlign w:val="center"/>
          </w:tcPr>
          <w:p w14:paraId="4403ECC6" w14:textId="669812BA" w:rsidR="008D0DE9" w:rsidRPr="00E44B88" w:rsidRDefault="002248F2" w:rsidP="008D0DE9">
            <w:pPr>
              <w:jc w:val="center"/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</w:pPr>
            <w:r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  <w:t>7</w:t>
            </w:r>
            <w:r w:rsidR="00B137BC"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  <w:t>2</w:t>
            </w:r>
            <w:r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  <w:t>4</w:t>
            </w:r>
          </w:p>
        </w:tc>
        <w:tc>
          <w:tcPr>
            <w:tcW w:w="1270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000000"/>
            </w:tcBorders>
            <w:shd w:val="clear" w:color="000000" w:fill="FFFFFF"/>
            <w:vAlign w:val="center"/>
          </w:tcPr>
          <w:p w14:paraId="659F2FC9" w14:textId="1A7BBC46" w:rsidR="008D0DE9" w:rsidRPr="00E44B88" w:rsidRDefault="008D0DE9" w:rsidP="008D0DE9">
            <w:pPr>
              <w:jc w:val="right"/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</w:pPr>
            <w:r w:rsidRPr="008D0DE9"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  <w:t>2,761,008.00</w:t>
            </w:r>
          </w:p>
        </w:tc>
        <w:tc>
          <w:tcPr>
            <w:tcW w:w="1425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000000"/>
            </w:tcBorders>
            <w:shd w:val="clear" w:color="000000" w:fill="FFFFFF"/>
            <w:vAlign w:val="center"/>
          </w:tcPr>
          <w:p w14:paraId="3C655BCA" w14:textId="4CF39ED9" w:rsidR="008D0DE9" w:rsidRPr="00E44B88" w:rsidRDefault="008D0DE9" w:rsidP="008D0DE9">
            <w:pPr>
              <w:jc w:val="right"/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</w:pPr>
            <w:r w:rsidRPr="008D0DE9"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  <w:t>2,561,008.00</w:t>
            </w:r>
          </w:p>
        </w:tc>
        <w:tc>
          <w:tcPr>
            <w:tcW w:w="1418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000000"/>
            </w:tcBorders>
            <w:shd w:val="clear" w:color="000000" w:fill="FFFFFF"/>
            <w:vAlign w:val="center"/>
          </w:tcPr>
          <w:p w14:paraId="177F3BC9" w14:textId="61DE70FF" w:rsidR="008D0DE9" w:rsidRPr="00E44B88" w:rsidRDefault="008D0DE9" w:rsidP="008D0DE9">
            <w:pPr>
              <w:jc w:val="right"/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</w:pPr>
            <w:r w:rsidRPr="008D0DE9"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  <w:t>859,436.14</w:t>
            </w:r>
          </w:p>
        </w:tc>
        <w:tc>
          <w:tcPr>
            <w:tcW w:w="1843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000000"/>
            </w:tcBorders>
            <w:shd w:val="clear" w:color="000000" w:fill="FFFFFF"/>
            <w:vAlign w:val="center"/>
          </w:tcPr>
          <w:p w14:paraId="3F1FCAD7" w14:textId="33DA3D8B" w:rsidR="008D0DE9" w:rsidRPr="00E44B88" w:rsidRDefault="008D0DE9" w:rsidP="008D0DE9">
            <w:pPr>
              <w:jc w:val="right"/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</w:pPr>
            <w:r w:rsidRPr="008D0DE9"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  <w:t>31.13</w:t>
            </w:r>
          </w:p>
        </w:tc>
        <w:tc>
          <w:tcPr>
            <w:tcW w:w="1842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vAlign w:val="center"/>
          </w:tcPr>
          <w:p w14:paraId="41B55F6A" w14:textId="4AD83A97" w:rsidR="008D0DE9" w:rsidRPr="00E44B88" w:rsidRDefault="008D0DE9" w:rsidP="008D0DE9">
            <w:pPr>
              <w:jc w:val="right"/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</w:pPr>
            <w:r w:rsidRPr="008D0DE9"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  <w:t>33.56</w:t>
            </w:r>
          </w:p>
        </w:tc>
      </w:tr>
      <w:tr w:rsidR="008D0DE9" w:rsidRPr="005B3DD9" w14:paraId="442EE279" w14:textId="77777777" w:rsidTr="008D0DE9">
        <w:trPr>
          <w:trHeight w:val="438"/>
        </w:trPr>
        <w:tc>
          <w:tcPr>
            <w:tcW w:w="2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816E9D8" w14:textId="77777777" w:rsidR="008D0DE9" w:rsidRPr="00E44B88" w:rsidRDefault="008D0DE9" w:rsidP="008D0DE9">
            <w:pPr>
              <w:rPr>
                <w:rFonts w:ascii="Calibri" w:hAnsi="Calibri" w:cs="Arial"/>
                <w:b/>
                <w:bCs/>
                <w:color w:val="1F4E79" w:themeColor="accent1" w:themeShade="80"/>
                <w:sz w:val="20"/>
                <w:szCs w:val="20"/>
                <w:lang w:val="sr-Latn-RS" w:eastAsia="sr-Latn-RS"/>
              </w:rPr>
            </w:pPr>
            <w:r w:rsidRPr="00E44B88">
              <w:rPr>
                <w:rFonts w:ascii="Calibri" w:hAnsi="Calibri" w:cs="Arial"/>
                <w:b/>
                <w:bCs/>
                <w:color w:val="1F4E79" w:themeColor="accent1" w:themeShade="80"/>
                <w:sz w:val="20"/>
                <w:szCs w:val="20"/>
                <w:lang w:val="sr-Latn-RS" w:eastAsia="sr-Latn-RS"/>
              </w:rPr>
              <w:t xml:space="preserve">Shpenzime Komunale </w:t>
            </w:r>
          </w:p>
        </w:tc>
        <w:tc>
          <w:tcPr>
            <w:tcW w:w="909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000000"/>
            </w:tcBorders>
            <w:shd w:val="clear" w:color="000000" w:fill="FFFFFF"/>
            <w:vAlign w:val="center"/>
          </w:tcPr>
          <w:p w14:paraId="4215B7C5" w14:textId="2C8DE3CA" w:rsidR="008D0DE9" w:rsidRPr="00E44B88" w:rsidRDefault="002248F2" w:rsidP="002248F2">
            <w:pPr>
              <w:jc w:val="center"/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</w:pPr>
            <w:r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  <w:t>86</w:t>
            </w:r>
          </w:p>
        </w:tc>
        <w:tc>
          <w:tcPr>
            <w:tcW w:w="1270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000000"/>
            </w:tcBorders>
            <w:shd w:val="clear" w:color="000000" w:fill="FFFFFF"/>
            <w:vAlign w:val="center"/>
          </w:tcPr>
          <w:p w14:paraId="5637D22A" w14:textId="6A423D5D" w:rsidR="008D0DE9" w:rsidRPr="00E44B88" w:rsidRDefault="008D0DE9" w:rsidP="008D0DE9">
            <w:pPr>
              <w:jc w:val="right"/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</w:pPr>
            <w:r w:rsidRPr="008D0DE9"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  <w:t>390,000.00</w:t>
            </w:r>
          </w:p>
        </w:tc>
        <w:tc>
          <w:tcPr>
            <w:tcW w:w="1425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000000"/>
            </w:tcBorders>
            <w:shd w:val="clear" w:color="000000" w:fill="FFFFFF"/>
            <w:vAlign w:val="center"/>
          </w:tcPr>
          <w:p w14:paraId="5D44508E" w14:textId="4B13387F" w:rsidR="008D0DE9" w:rsidRPr="00E44B88" w:rsidRDefault="008D0DE9" w:rsidP="008D0DE9">
            <w:pPr>
              <w:jc w:val="right"/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</w:pPr>
            <w:r w:rsidRPr="008D0DE9"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  <w:t>390,000.00</w:t>
            </w:r>
          </w:p>
        </w:tc>
        <w:tc>
          <w:tcPr>
            <w:tcW w:w="1418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000000"/>
            </w:tcBorders>
            <w:shd w:val="clear" w:color="000000" w:fill="FFFFFF"/>
            <w:vAlign w:val="center"/>
          </w:tcPr>
          <w:p w14:paraId="20D34954" w14:textId="1C0378D7" w:rsidR="008D0DE9" w:rsidRPr="00E44B88" w:rsidRDefault="008D0DE9" w:rsidP="008D0DE9">
            <w:pPr>
              <w:jc w:val="right"/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</w:pPr>
            <w:r w:rsidRPr="008D0DE9"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  <w:t>146,117.22</w:t>
            </w:r>
          </w:p>
        </w:tc>
        <w:tc>
          <w:tcPr>
            <w:tcW w:w="1843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000000"/>
            </w:tcBorders>
            <w:shd w:val="clear" w:color="000000" w:fill="FFFFFF"/>
            <w:vAlign w:val="center"/>
          </w:tcPr>
          <w:p w14:paraId="7234C793" w14:textId="3C59F4C8" w:rsidR="008D0DE9" w:rsidRPr="00E44B88" w:rsidRDefault="008D0DE9" w:rsidP="008D0DE9">
            <w:pPr>
              <w:jc w:val="right"/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</w:pPr>
            <w:r w:rsidRPr="008D0DE9"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  <w:t>37.47</w:t>
            </w:r>
          </w:p>
        </w:tc>
        <w:tc>
          <w:tcPr>
            <w:tcW w:w="1842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vAlign w:val="center"/>
          </w:tcPr>
          <w:p w14:paraId="6DD94B69" w14:textId="2E81A215" w:rsidR="008D0DE9" w:rsidRPr="00E44B88" w:rsidRDefault="008D0DE9" w:rsidP="008D0DE9">
            <w:pPr>
              <w:jc w:val="right"/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</w:pPr>
            <w:r w:rsidRPr="008D0DE9"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  <w:t>37.47</w:t>
            </w:r>
          </w:p>
        </w:tc>
      </w:tr>
      <w:tr w:rsidR="008D0DE9" w:rsidRPr="005B3DD9" w14:paraId="159A473E" w14:textId="77777777" w:rsidTr="008D0DE9">
        <w:trPr>
          <w:trHeight w:val="750"/>
        </w:trPr>
        <w:tc>
          <w:tcPr>
            <w:tcW w:w="2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5B30204" w14:textId="77777777" w:rsidR="008D0DE9" w:rsidRPr="00E44B88" w:rsidRDefault="008D0DE9" w:rsidP="008D0DE9">
            <w:pPr>
              <w:rPr>
                <w:rFonts w:ascii="Calibri" w:hAnsi="Calibri" w:cs="Arial"/>
                <w:b/>
                <w:bCs/>
                <w:color w:val="1F4E79" w:themeColor="accent1" w:themeShade="80"/>
                <w:sz w:val="20"/>
                <w:szCs w:val="20"/>
                <w:lang w:val="sr-Latn-RS" w:eastAsia="sr-Latn-RS"/>
              </w:rPr>
            </w:pPr>
            <w:r w:rsidRPr="00E44B88">
              <w:rPr>
                <w:rFonts w:ascii="Calibri" w:hAnsi="Calibri" w:cs="Arial"/>
                <w:b/>
                <w:bCs/>
                <w:color w:val="1F4E79" w:themeColor="accent1" w:themeShade="80"/>
                <w:sz w:val="20"/>
                <w:szCs w:val="20"/>
                <w:lang w:val="sr-Latn-RS" w:eastAsia="sr-Latn-RS"/>
              </w:rPr>
              <w:t>Subvencione dhe Transfere</w:t>
            </w:r>
          </w:p>
        </w:tc>
        <w:tc>
          <w:tcPr>
            <w:tcW w:w="909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000000"/>
            </w:tcBorders>
            <w:shd w:val="clear" w:color="000000" w:fill="FFFFFF"/>
            <w:vAlign w:val="center"/>
          </w:tcPr>
          <w:p w14:paraId="4F6126EC" w14:textId="4663F56D" w:rsidR="008D0DE9" w:rsidRPr="00E44B88" w:rsidRDefault="002248F2" w:rsidP="008D0DE9">
            <w:pPr>
              <w:jc w:val="center"/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</w:pPr>
            <w:r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  <w:t>4</w:t>
            </w:r>
            <w:r w:rsidR="00B137BC"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  <w:t>3</w:t>
            </w:r>
          </w:p>
        </w:tc>
        <w:tc>
          <w:tcPr>
            <w:tcW w:w="1270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000000"/>
            </w:tcBorders>
            <w:shd w:val="clear" w:color="000000" w:fill="FFFFFF"/>
            <w:vAlign w:val="center"/>
          </w:tcPr>
          <w:p w14:paraId="5D1F12E9" w14:textId="65D46625" w:rsidR="008D0DE9" w:rsidRPr="00E44B88" w:rsidRDefault="008D0DE9" w:rsidP="008D0DE9">
            <w:pPr>
              <w:jc w:val="right"/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</w:pPr>
            <w:r w:rsidRPr="008D0DE9"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  <w:t>1,000,000.00</w:t>
            </w:r>
          </w:p>
        </w:tc>
        <w:tc>
          <w:tcPr>
            <w:tcW w:w="1425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000000"/>
            </w:tcBorders>
            <w:shd w:val="clear" w:color="000000" w:fill="FFFFFF"/>
            <w:vAlign w:val="center"/>
          </w:tcPr>
          <w:p w14:paraId="0EF014D5" w14:textId="0A0CD4DD" w:rsidR="008D0DE9" w:rsidRPr="00E44B88" w:rsidRDefault="008D0DE9" w:rsidP="008D0DE9">
            <w:pPr>
              <w:jc w:val="right"/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</w:pPr>
            <w:r w:rsidRPr="008D0DE9"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  <w:t>159,119.72</w:t>
            </w:r>
          </w:p>
        </w:tc>
        <w:tc>
          <w:tcPr>
            <w:tcW w:w="1418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000000"/>
            </w:tcBorders>
            <w:shd w:val="clear" w:color="000000" w:fill="FFFFFF"/>
            <w:vAlign w:val="center"/>
          </w:tcPr>
          <w:p w14:paraId="2B5BF391" w14:textId="52A491E8" w:rsidR="008D0DE9" w:rsidRPr="00E44B88" w:rsidRDefault="008D0DE9" w:rsidP="008D0DE9">
            <w:pPr>
              <w:jc w:val="right"/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</w:pPr>
            <w:r w:rsidRPr="008D0DE9"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  <w:t>140,960.72</w:t>
            </w:r>
          </w:p>
        </w:tc>
        <w:tc>
          <w:tcPr>
            <w:tcW w:w="1843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000000"/>
            </w:tcBorders>
            <w:shd w:val="clear" w:color="000000" w:fill="FFFFFF"/>
            <w:vAlign w:val="center"/>
          </w:tcPr>
          <w:p w14:paraId="4F309771" w14:textId="1C76C88F" w:rsidR="008D0DE9" w:rsidRPr="00E44B88" w:rsidRDefault="008D0DE9" w:rsidP="008D0DE9">
            <w:pPr>
              <w:jc w:val="right"/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</w:pPr>
            <w:r w:rsidRPr="008D0DE9"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  <w:t>14.10</w:t>
            </w:r>
          </w:p>
        </w:tc>
        <w:tc>
          <w:tcPr>
            <w:tcW w:w="1842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vAlign w:val="center"/>
          </w:tcPr>
          <w:p w14:paraId="162E9F19" w14:textId="4CF4CE02" w:rsidR="008D0DE9" w:rsidRPr="00E44B88" w:rsidRDefault="008D0DE9" w:rsidP="008D0DE9">
            <w:pPr>
              <w:jc w:val="right"/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</w:pPr>
            <w:r w:rsidRPr="008D0DE9"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  <w:t>88.59</w:t>
            </w:r>
          </w:p>
        </w:tc>
      </w:tr>
      <w:tr w:rsidR="008D0DE9" w:rsidRPr="00D62C7A" w14:paraId="42F80CF0" w14:textId="77777777" w:rsidTr="008D0DE9">
        <w:trPr>
          <w:trHeight w:val="451"/>
        </w:trPr>
        <w:tc>
          <w:tcPr>
            <w:tcW w:w="2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AABE219" w14:textId="77777777" w:rsidR="008D0DE9" w:rsidRPr="00E44B88" w:rsidRDefault="008D0DE9" w:rsidP="008D0DE9">
            <w:pPr>
              <w:rPr>
                <w:rFonts w:ascii="Calibri" w:hAnsi="Calibri" w:cs="Arial"/>
                <w:b/>
                <w:bCs/>
                <w:color w:val="1F4E79" w:themeColor="accent1" w:themeShade="80"/>
                <w:sz w:val="20"/>
                <w:szCs w:val="20"/>
                <w:lang w:val="sr-Latn-RS" w:eastAsia="sr-Latn-RS"/>
              </w:rPr>
            </w:pPr>
            <w:r w:rsidRPr="00E44B88">
              <w:rPr>
                <w:rFonts w:ascii="Calibri" w:hAnsi="Calibri" w:cs="Arial"/>
                <w:b/>
                <w:bCs/>
                <w:color w:val="1F4E79" w:themeColor="accent1" w:themeShade="80"/>
                <w:sz w:val="20"/>
                <w:szCs w:val="20"/>
                <w:lang w:val="sr-Latn-RS" w:eastAsia="sr-Latn-RS"/>
              </w:rPr>
              <w:t xml:space="preserve">Investime Kapitale </w:t>
            </w:r>
          </w:p>
        </w:tc>
        <w:tc>
          <w:tcPr>
            <w:tcW w:w="909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000000"/>
            </w:tcBorders>
            <w:shd w:val="clear" w:color="000000" w:fill="FFFFFF"/>
            <w:vAlign w:val="center"/>
          </w:tcPr>
          <w:p w14:paraId="0F0DCB5A" w14:textId="1167BE65" w:rsidR="008D0DE9" w:rsidRPr="00E44B88" w:rsidRDefault="002248F2" w:rsidP="008D0DE9">
            <w:pPr>
              <w:jc w:val="center"/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</w:pPr>
            <w:r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  <w:t>2</w:t>
            </w:r>
          </w:p>
        </w:tc>
        <w:tc>
          <w:tcPr>
            <w:tcW w:w="1270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000000"/>
            </w:tcBorders>
            <w:shd w:val="clear" w:color="000000" w:fill="FFFFFF"/>
            <w:vAlign w:val="center"/>
          </w:tcPr>
          <w:p w14:paraId="1F3EEF40" w14:textId="3BFEA22D" w:rsidR="008D0DE9" w:rsidRPr="00E44B88" w:rsidRDefault="008D0DE9" w:rsidP="008D0DE9">
            <w:pPr>
              <w:jc w:val="right"/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</w:pPr>
            <w:r w:rsidRPr="008D0DE9"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  <w:t>4,948,540.66</w:t>
            </w:r>
          </w:p>
        </w:tc>
        <w:tc>
          <w:tcPr>
            <w:tcW w:w="1425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000000"/>
            </w:tcBorders>
            <w:shd w:val="clear" w:color="000000" w:fill="FFFFFF"/>
            <w:vAlign w:val="center"/>
          </w:tcPr>
          <w:p w14:paraId="10EC3C51" w14:textId="5129A305" w:rsidR="008D0DE9" w:rsidRPr="00E44B88" w:rsidRDefault="008D0DE9" w:rsidP="008D0DE9">
            <w:pPr>
              <w:jc w:val="right"/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</w:pPr>
            <w:r w:rsidRPr="008D0DE9"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  <w:t>3,897,126.66</w:t>
            </w:r>
          </w:p>
        </w:tc>
        <w:tc>
          <w:tcPr>
            <w:tcW w:w="1418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000000"/>
            </w:tcBorders>
            <w:shd w:val="clear" w:color="000000" w:fill="FFFFFF"/>
            <w:vAlign w:val="center"/>
          </w:tcPr>
          <w:p w14:paraId="51D297A9" w14:textId="0B55665B" w:rsidR="008D0DE9" w:rsidRPr="00E44B88" w:rsidRDefault="008D0DE9" w:rsidP="008D0DE9">
            <w:pPr>
              <w:jc w:val="right"/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</w:pPr>
            <w:r w:rsidRPr="008D0DE9"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  <w:t>2,846,286.56</w:t>
            </w:r>
          </w:p>
        </w:tc>
        <w:tc>
          <w:tcPr>
            <w:tcW w:w="1843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000000"/>
            </w:tcBorders>
            <w:shd w:val="clear" w:color="000000" w:fill="FFFFFF"/>
            <w:vAlign w:val="center"/>
          </w:tcPr>
          <w:p w14:paraId="0691F3A6" w14:textId="6B894E24" w:rsidR="008D0DE9" w:rsidRPr="00E44B88" w:rsidRDefault="008D0DE9" w:rsidP="008D0DE9">
            <w:pPr>
              <w:jc w:val="right"/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</w:pPr>
            <w:r w:rsidRPr="008D0DE9"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  <w:t>57.52</w:t>
            </w:r>
          </w:p>
        </w:tc>
        <w:tc>
          <w:tcPr>
            <w:tcW w:w="1842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vAlign w:val="center"/>
          </w:tcPr>
          <w:p w14:paraId="283CE3B3" w14:textId="2B1D0B6C" w:rsidR="008D0DE9" w:rsidRPr="00E44B88" w:rsidRDefault="008D0DE9" w:rsidP="008D0DE9">
            <w:pPr>
              <w:jc w:val="right"/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</w:pPr>
            <w:r w:rsidRPr="008D0DE9"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r-Latn-RS" w:eastAsia="sr-Latn-RS"/>
              </w:rPr>
              <w:t>73.04</w:t>
            </w:r>
          </w:p>
        </w:tc>
      </w:tr>
      <w:tr w:rsidR="008D0DE9" w:rsidRPr="00D62C7A" w14:paraId="32EBFCFC" w14:textId="77777777" w:rsidTr="008D0DE9">
        <w:trPr>
          <w:trHeight w:val="508"/>
        </w:trPr>
        <w:tc>
          <w:tcPr>
            <w:tcW w:w="2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50D5624" w14:textId="77777777" w:rsidR="008D0DE9" w:rsidRPr="00E44B88" w:rsidRDefault="008D0DE9" w:rsidP="008D0DE9">
            <w:pPr>
              <w:rPr>
                <w:rFonts w:ascii="Calibri" w:hAnsi="Calibri" w:cs="Arial"/>
                <w:b/>
                <w:bCs/>
                <w:color w:val="1F4E79" w:themeColor="accent1" w:themeShade="80"/>
                <w:sz w:val="20"/>
                <w:szCs w:val="20"/>
                <w:lang w:val="sr-Latn-RS" w:eastAsia="sr-Latn-RS"/>
              </w:rPr>
            </w:pPr>
            <w:r w:rsidRPr="00E44B88">
              <w:rPr>
                <w:rFonts w:ascii="Calibri" w:hAnsi="Calibri" w:cs="Arial"/>
                <w:b/>
                <w:bCs/>
                <w:color w:val="1F4E79" w:themeColor="accent1" w:themeShade="80"/>
                <w:sz w:val="20"/>
                <w:szCs w:val="20"/>
                <w:lang w:val="sr-Latn-RS" w:eastAsia="sr-Latn-RS"/>
              </w:rPr>
              <w:t>Totali</w:t>
            </w:r>
          </w:p>
        </w:tc>
        <w:tc>
          <w:tcPr>
            <w:tcW w:w="909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000000"/>
            </w:tcBorders>
            <w:shd w:val="clear" w:color="000000" w:fill="FFFFFF"/>
            <w:vAlign w:val="center"/>
          </w:tcPr>
          <w:p w14:paraId="0BAE79A0" w14:textId="30E5E348" w:rsidR="008D0DE9" w:rsidRPr="00E44B88" w:rsidRDefault="002248F2" w:rsidP="008D0DE9">
            <w:pPr>
              <w:jc w:val="center"/>
              <w:rPr>
                <w:rFonts w:ascii="Calibri" w:hAnsi="Calibri" w:cs="Arial"/>
                <w:b/>
                <w:bCs/>
                <w:color w:val="1F4E79" w:themeColor="accent1" w:themeShade="80"/>
                <w:sz w:val="18"/>
                <w:szCs w:val="18"/>
                <w:lang w:val="sr-Latn-RS" w:eastAsia="sr-Latn-RS"/>
              </w:rPr>
            </w:pPr>
            <w:r>
              <w:rPr>
                <w:rFonts w:ascii="Calibri" w:hAnsi="Calibri" w:cs="Arial"/>
                <w:b/>
                <w:bCs/>
                <w:color w:val="1F4E79" w:themeColor="accent1" w:themeShade="80"/>
                <w:sz w:val="18"/>
                <w:szCs w:val="18"/>
                <w:lang w:val="sr-Latn-RS" w:eastAsia="sr-Latn-RS"/>
              </w:rPr>
              <w:t>8</w:t>
            </w:r>
            <w:r w:rsidR="00B137BC">
              <w:rPr>
                <w:rFonts w:ascii="Calibri" w:hAnsi="Calibri" w:cs="Arial"/>
                <w:b/>
                <w:bCs/>
                <w:color w:val="1F4E79" w:themeColor="accent1" w:themeShade="80"/>
                <w:sz w:val="18"/>
                <w:szCs w:val="18"/>
                <w:lang w:val="sr-Latn-RS" w:eastAsia="sr-Latn-RS"/>
              </w:rPr>
              <w:t>55</w:t>
            </w:r>
          </w:p>
        </w:tc>
        <w:tc>
          <w:tcPr>
            <w:tcW w:w="1270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000000"/>
            </w:tcBorders>
            <w:shd w:val="clear" w:color="000000" w:fill="FFFFFF"/>
            <w:vAlign w:val="center"/>
          </w:tcPr>
          <w:p w14:paraId="3F7C9ABC" w14:textId="41914D16" w:rsidR="008D0DE9" w:rsidRPr="008D0DE9" w:rsidRDefault="008D0DE9" w:rsidP="008D0DE9">
            <w:pPr>
              <w:jc w:val="right"/>
              <w:rPr>
                <w:rFonts w:ascii="Calibri" w:hAnsi="Calibri" w:cs="Arial"/>
                <w:b/>
                <w:bCs/>
                <w:color w:val="1F4E79" w:themeColor="accent1" w:themeShade="80"/>
                <w:sz w:val="18"/>
                <w:szCs w:val="18"/>
                <w:lang w:val="sr-Latn-RS" w:eastAsia="sr-Latn-RS"/>
              </w:rPr>
            </w:pPr>
            <w:r w:rsidRPr="008D0DE9">
              <w:rPr>
                <w:rFonts w:ascii="Calibri" w:hAnsi="Calibri" w:cs="Arial"/>
                <w:b/>
                <w:bCs/>
                <w:color w:val="1F4E79" w:themeColor="accent1" w:themeShade="80"/>
                <w:sz w:val="18"/>
                <w:szCs w:val="18"/>
                <w:lang w:val="sr-Latn-RS" w:eastAsia="sr-Latn-RS"/>
              </w:rPr>
              <w:t>21,554,103.66</w:t>
            </w:r>
          </w:p>
        </w:tc>
        <w:tc>
          <w:tcPr>
            <w:tcW w:w="1425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000000"/>
            </w:tcBorders>
            <w:shd w:val="clear" w:color="000000" w:fill="FFFFFF"/>
            <w:vAlign w:val="center"/>
          </w:tcPr>
          <w:p w14:paraId="4AC07B45" w14:textId="09850268" w:rsidR="008D0DE9" w:rsidRPr="008D0DE9" w:rsidRDefault="008D0DE9" w:rsidP="008D0DE9">
            <w:pPr>
              <w:jc w:val="right"/>
              <w:rPr>
                <w:rFonts w:ascii="Calibri" w:hAnsi="Calibri" w:cs="Arial"/>
                <w:b/>
                <w:bCs/>
                <w:color w:val="1F4E79" w:themeColor="accent1" w:themeShade="80"/>
                <w:sz w:val="18"/>
                <w:szCs w:val="18"/>
                <w:lang w:val="sr-Latn-RS" w:eastAsia="sr-Latn-RS"/>
              </w:rPr>
            </w:pPr>
            <w:r w:rsidRPr="008D0DE9">
              <w:rPr>
                <w:rFonts w:ascii="Calibri" w:hAnsi="Calibri" w:cs="Arial"/>
                <w:b/>
                <w:bCs/>
                <w:color w:val="1F4E79" w:themeColor="accent1" w:themeShade="80"/>
                <w:sz w:val="18"/>
                <w:szCs w:val="18"/>
                <w:lang w:val="sr-Latn-RS" w:eastAsia="sr-Latn-RS"/>
              </w:rPr>
              <w:t>10,984,485.17</w:t>
            </w:r>
          </w:p>
        </w:tc>
        <w:tc>
          <w:tcPr>
            <w:tcW w:w="1418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000000"/>
            </w:tcBorders>
            <w:shd w:val="clear" w:color="000000" w:fill="FFFFFF"/>
            <w:vAlign w:val="center"/>
          </w:tcPr>
          <w:p w14:paraId="5545D351" w14:textId="53B6AEA5" w:rsidR="008D0DE9" w:rsidRPr="008D0DE9" w:rsidRDefault="008D0DE9" w:rsidP="008D0DE9">
            <w:pPr>
              <w:jc w:val="right"/>
              <w:rPr>
                <w:rFonts w:ascii="Calibri" w:hAnsi="Calibri" w:cs="Arial"/>
                <w:b/>
                <w:bCs/>
                <w:color w:val="1F4E79" w:themeColor="accent1" w:themeShade="80"/>
                <w:sz w:val="18"/>
                <w:szCs w:val="18"/>
                <w:lang w:val="sr-Latn-RS" w:eastAsia="sr-Latn-RS"/>
              </w:rPr>
            </w:pPr>
            <w:r w:rsidRPr="008D0DE9">
              <w:rPr>
                <w:rFonts w:ascii="Calibri" w:hAnsi="Calibri" w:cs="Arial"/>
                <w:b/>
                <w:bCs/>
                <w:color w:val="1F4E79" w:themeColor="accent1" w:themeShade="80"/>
                <w:sz w:val="18"/>
                <w:szCs w:val="18"/>
                <w:lang w:val="sr-Latn-RS" w:eastAsia="sr-Latn-RS"/>
              </w:rPr>
              <w:t>7,970,031.43</w:t>
            </w:r>
          </w:p>
        </w:tc>
        <w:tc>
          <w:tcPr>
            <w:tcW w:w="1843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000000"/>
            </w:tcBorders>
            <w:shd w:val="clear" w:color="000000" w:fill="FFFFFF"/>
            <w:vAlign w:val="center"/>
          </w:tcPr>
          <w:p w14:paraId="17E22467" w14:textId="76E98AEE" w:rsidR="008D0DE9" w:rsidRPr="008D0DE9" w:rsidRDefault="008D0DE9" w:rsidP="008D0DE9">
            <w:pPr>
              <w:jc w:val="right"/>
              <w:rPr>
                <w:rFonts w:ascii="Calibri" w:hAnsi="Calibri" w:cs="Arial"/>
                <w:b/>
                <w:bCs/>
                <w:color w:val="1F4E79" w:themeColor="accent1" w:themeShade="80"/>
                <w:sz w:val="18"/>
                <w:szCs w:val="18"/>
                <w:lang w:val="sr-Latn-RS" w:eastAsia="sr-Latn-RS"/>
              </w:rPr>
            </w:pPr>
            <w:r w:rsidRPr="008D0DE9">
              <w:rPr>
                <w:rFonts w:ascii="Calibri" w:hAnsi="Calibri" w:cs="Arial"/>
                <w:b/>
                <w:bCs/>
                <w:color w:val="1F4E79" w:themeColor="accent1" w:themeShade="80"/>
                <w:sz w:val="18"/>
                <w:szCs w:val="18"/>
                <w:lang w:val="sr-Latn-RS" w:eastAsia="sr-Latn-RS"/>
              </w:rPr>
              <w:t>36.98</w:t>
            </w:r>
          </w:p>
        </w:tc>
        <w:tc>
          <w:tcPr>
            <w:tcW w:w="1842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vAlign w:val="center"/>
          </w:tcPr>
          <w:p w14:paraId="599B3924" w14:textId="6F7E1379" w:rsidR="008D0DE9" w:rsidRPr="008D0DE9" w:rsidRDefault="008D0DE9" w:rsidP="008D0DE9">
            <w:pPr>
              <w:jc w:val="right"/>
              <w:rPr>
                <w:rFonts w:ascii="Calibri" w:hAnsi="Calibri" w:cs="Arial"/>
                <w:b/>
                <w:bCs/>
                <w:color w:val="1F4E79" w:themeColor="accent1" w:themeShade="80"/>
                <w:sz w:val="18"/>
                <w:szCs w:val="18"/>
                <w:lang w:val="sr-Latn-RS" w:eastAsia="sr-Latn-RS"/>
              </w:rPr>
            </w:pPr>
            <w:r w:rsidRPr="008D0DE9">
              <w:rPr>
                <w:rFonts w:ascii="Calibri" w:hAnsi="Calibri" w:cs="Arial"/>
                <w:b/>
                <w:bCs/>
                <w:color w:val="1F4E79" w:themeColor="accent1" w:themeShade="80"/>
                <w:sz w:val="18"/>
                <w:szCs w:val="18"/>
                <w:lang w:val="sr-Latn-RS" w:eastAsia="sr-Latn-RS"/>
              </w:rPr>
              <w:t>72.56</w:t>
            </w:r>
          </w:p>
        </w:tc>
      </w:tr>
    </w:tbl>
    <w:p w14:paraId="491B7FB9" w14:textId="77777777" w:rsidR="00096325" w:rsidRPr="00096325" w:rsidRDefault="00096325" w:rsidP="00096325">
      <w:pPr>
        <w:rPr>
          <w:rFonts w:ascii="Calibri" w:hAnsi="Calibri" w:cs="Arial"/>
          <w:color w:val="FF0000"/>
          <w:szCs w:val="22"/>
          <w:lang w:val="sr-Latn-RS" w:eastAsia="sr-Latn-RS"/>
        </w:rPr>
      </w:pPr>
    </w:p>
    <w:p w14:paraId="3EFFCA34" w14:textId="77777777" w:rsidR="000C1859" w:rsidRPr="0099401E" w:rsidRDefault="000C1859" w:rsidP="00C07B2F">
      <w:pPr>
        <w:pStyle w:val="Heading2"/>
        <w:rPr>
          <w:rFonts w:ascii="Calibri" w:hAnsi="Calibri" w:cs="Arial"/>
          <w:color w:val="000000"/>
          <w:lang w:val="sr-Latn-RS" w:eastAsia="sr-Latn-RS"/>
        </w:rPr>
      </w:pPr>
      <w:bookmarkStart w:id="9" w:name="_Toc226119650"/>
      <w:r w:rsidRPr="00C07B2F">
        <w:t>4.1 Paraqitja grafike</w:t>
      </w:r>
      <w:bookmarkEnd w:id="9"/>
      <w:r w:rsidRPr="00C07B2F">
        <w:t xml:space="preserve"> </w:t>
      </w:r>
      <w:r w:rsidR="001A7CB6">
        <w:tab/>
      </w:r>
    </w:p>
    <w:p w14:paraId="75FCF93D" w14:textId="0E04AC70" w:rsidR="000C1859" w:rsidRDefault="000C1859" w:rsidP="000C1859">
      <w:pPr>
        <w:rPr>
          <w:rFonts w:cstheme="minorHAnsi"/>
          <w:b/>
          <w:bCs/>
          <w:color w:val="000000" w:themeColor="text1"/>
          <w:szCs w:val="22"/>
          <w:lang w:val="sq-AL" w:eastAsia="sq-AL"/>
        </w:rPr>
      </w:pPr>
    </w:p>
    <w:p w14:paraId="04F29CE3" w14:textId="105C816A" w:rsidR="000C1859" w:rsidRDefault="00C07B2F" w:rsidP="000C1859">
      <w:pPr>
        <w:rPr>
          <w:rFonts w:cstheme="minorHAnsi"/>
          <w:b/>
          <w:bCs/>
          <w:color w:val="000000" w:themeColor="text1"/>
          <w:szCs w:val="22"/>
          <w:lang w:val="sq-AL" w:eastAsia="sq-AL"/>
        </w:rPr>
      </w:pPr>
      <w:r>
        <w:rPr>
          <w:noProof/>
        </w:rPr>
        <w:drawing>
          <wp:inline distT="0" distB="0" distL="0" distR="0" wp14:anchorId="47DD6F63" wp14:editId="25F5FF65">
            <wp:extent cx="6071028" cy="3189605"/>
            <wp:effectExtent l="0" t="0" r="6350" b="10795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44CE3A39-92E3-40A5-8CB6-B98FA1970FF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A797087" w14:textId="77777777" w:rsidR="000C1859" w:rsidRDefault="000C1859" w:rsidP="000C1859">
      <w:pPr>
        <w:pStyle w:val="Heading1"/>
        <w:rPr>
          <w:lang w:val="sq-AL"/>
        </w:rPr>
      </w:pPr>
      <w:bookmarkStart w:id="10" w:name="_Toc226119651"/>
      <w:r>
        <w:rPr>
          <w:lang w:val="sq-AL"/>
        </w:rPr>
        <w:lastRenderedPageBreak/>
        <w:t>5</w:t>
      </w:r>
      <w:r w:rsidRPr="00834ABE">
        <w:rPr>
          <w:lang w:val="sq-AL"/>
        </w:rPr>
        <w:t xml:space="preserve">. </w:t>
      </w:r>
      <w:r>
        <w:rPr>
          <w:lang w:val="sq-AL"/>
        </w:rPr>
        <w:t>TË HYRAT VETANAKE</w:t>
      </w:r>
      <w:bookmarkEnd w:id="10"/>
    </w:p>
    <w:p w14:paraId="4FDED07F" w14:textId="77777777" w:rsidR="000C1859" w:rsidRDefault="000C1859" w:rsidP="000C1859">
      <w:pPr>
        <w:rPr>
          <w:rFonts w:cstheme="minorHAnsi"/>
          <w:b/>
          <w:bCs/>
          <w:color w:val="000000" w:themeColor="text1"/>
          <w:szCs w:val="22"/>
          <w:lang w:val="sq-AL" w:eastAsia="sq-AL"/>
        </w:rPr>
      </w:pPr>
    </w:p>
    <w:p w14:paraId="31F16FBB" w14:textId="0AA412D6" w:rsidR="000C1859" w:rsidRPr="00365E80" w:rsidRDefault="000C1859" w:rsidP="00A60CC8">
      <w:pPr>
        <w:pStyle w:val="ListParagraph"/>
        <w:numPr>
          <w:ilvl w:val="0"/>
          <w:numId w:val="3"/>
        </w:numPr>
        <w:jc w:val="both"/>
        <w:rPr>
          <w:rFonts w:cstheme="minorHAnsi"/>
          <w:b/>
          <w:bCs/>
          <w:color w:val="000000" w:themeColor="text1"/>
          <w:szCs w:val="22"/>
          <w:lang w:val="sq-AL" w:eastAsia="sq-AL"/>
        </w:rPr>
      </w:pPr>
      <w:r w:rsidRPr="00365E80">
        <w:rPr>
          <w:rFonts w:ascii="Calibri" w:hAnsi="Calibri" w:cs="Arial"/>
          <w:sz w:val="24"/>
          <w:lang w:val="sq-AL"/>
        </w:rPr>
        <w:t xml:space="preserve">Të hyrat e përgjithshme </w:t>
      </w:r>
      <w:proofErr w:type="spellStart"/>
      <w:r w:rsidRPr="00365E80">
        <w:rPr>
          <w:rFonts w:ascii="Calibri" w:hAnsi="Calibri" w:cs="Arial"/>
          <w:sz w:val="24"/>
          <w:lang w:val="sq-AL"/>
        </w:rPr>
        <w:t>vetanak</w:t>
      </w:r>
      <w:r w:rsidR="0047224F">
        <w:rPr>
          <w:rFonts w:ascii="Calibri" w:hAnsi="Calibri" w:cs="Arial"/>
          <w:sz w:val="24"/>
          <w:lang w:val="sq-AL"/>
        </w:rPr>
        <w:t>e</w:t>
      </w:r>
      <w:proofErr w:type="spellEnd"/>
      <w:r w:rsidR="0047224F">
        <w:rPr>
          <w:rFonts w:ascii="Calibri" w:hAnsi="Calibri" w:cs="Arial"/>
          <w:sz w:val="24"/>
          <w:lang w:val="sq-AL"/>
        </w:rPr>
        <w:t xml:space="preserve"> të planifikuara për vitin </w:t>
      </w:r>
      <w:r w:rsidR="0047224F" w:rsidRPr="00A53836">
        <w:rPr>
          <w:rFonts w:ascii="Calibri" w:hAnsi="Calibri" w:cs="Arial"/>
          <w:sz w:val="24"/>
          <w:lang w:val="sq-AL"/>
        </w:rPr>
        <w:t>202</w:t>
      </w:r>
      <w:r w:rsidR="00350AAF">
        <w:rPr>
          <w:rFonts w:ascii="Calibri" w:hAnsi="Calibri" w:cs="Arial"/>
          <w:sz w:val="24"/>
          <w:lang w:val="sq-AL"/>
        </w:rPr>
        <w:t>6</w:t>
      </w:r>
      <w:r w:rsidRPr="00A53836">
        <w:rPr>
          <w:rFonts w:ascii="Calibri" w:hAnsi="Calibri" w:cs="Arial"/>
          <w:sz w:val="24"/>
          <w:lang w:val="sq-AL"/>
        </w:rPr>
        <w:t xml:space="preserve"> janë </w:t>
      </w:r>
      <w:r w:rsidR="00350AAF" w:rsidRPr="00350AAF">
        <w:rPr>
          <w:rFonts w:ascii="Calibri" w:hAnsi="Calibri" w:cs="Arial"/>
          <w:sz w:val="24"/>
          <w:lang w:val="sq-AL"/>
        </w:rPr>
        <w:t>2,251,414.00</w:t>
      </w:r>
      <w:r w:rsidR="00350AAF">
        <w:rPr>
          <w:rFonts w:ascii="Calibri" w:hAnsi="Calibri" w:cs="Arial"/>
          <w:sz w:val="24"/>
          <w:lang w:val="sq-AL"/>
        </w:rPr>
        <w:t xml:space="preserve"> </w:t>
      </w:r>
      <w:r w:rsidR="00A60CC8">
        <w:rPr>
          <w:rFonts w:ascii="Calibri" w:hAnsi="Calibri" w:cs="Arial"/>
          <w:sz w:val="24"/>
          <w:lang w:val="sq-AL"/>
        </w:rPr>
        <w:t>euro, për kë</w:t>
      </w:r>
      <w:r w:rsidRPr="00365E80">
        <w:rPr>
          <w:rFonts w:ascii="Calibri" w:hAnsi="Calibri" w:cs="Arial"/>
          <w:sz w:val="24"/>
          <w:lang w:val="sq-AL"/>
        </w:rPr>
        <w:t>të peri</w:t>
      </w:r>
      <w:r w:rsidR="0083659C">
        <w:rPr>
          <w:rFonts w:ascii="Calibri" w:hAnsi="Calibri" w:cs="Arial"/>
          <w:sz w:val="24"/>
          <w:lang w:val="sq-AL"/>
        </w:rPr>
        <w:t xml:space="preserve">udhë </w:t>
      </w:r>
      <w:r w:rsidR="00E93155">
        <w:rPr>
          <w:rFonts w:ascii="Calibri" w:hAnsi="Calibri" w:cs="Arial"/>
          <w:sz w:val="24"/>
          <w:lang w:val="sq-AL"/>
        </w:rPr>
        <w:t xml:space="preserve">janë realizuar në shumë </w:t>
      </w:r>
      <w:r w:rsidR="00015BE3" w:rsidRPr="00015BE3">
        <w:rPr>
          <w:rFonts w:ascii="Calibri" w:hAnsi="Calibri" w:cs="Arial"/>
          <w:sz w:val="24"/>
          <w:lang w:val="sq-AL"/>
        </w:rPr>
        <w:t xml:space="preserve"> </w:t>
      </w:r>
      <w:r w:rsidR="00350AAF" w:rsidRPr="00350AAF">
        <w:rPr>
          <w:rFonts w:ascii="Calibri" w:hAnsi="Calibri" w:cs="Arial"/>
          <w:sz w:val="24"/>
          <w:lang w:val="sq-AL"/>
        </w:rPr>
        <w:t>272,285.68</w:t>
      </w:r>
      <w:r w:rsidR="00350AAF">
        <w:rPr>
          <w:rFonts w:ascii="Calibri" w:hAnsi="Calibri" w:cs="Arial"/>
          <w:sz w:val="24"/>
          <w:lang w:val="sq-AL"/>
        </w:rPr>
        <w:t xml:space="preserve"> </w:t>
      </w:r>
      <w:r w:rsidR="00A53836">
        <w:rPr>
          <w:rFonts w:ascii="Calibri" w:hAnsi="Calibri" w:cs="Arial"/>
          <w:sz w:val="24"/>
          <w:lang w:val="sq-AL"/>
        </w:rPr>
        <w:t>euro</w:t>
      </w:r>
      <w:r w:rsidRPr="00365E80">
        <w:rPr>
          <w:rFonts w:ascii="Calibri" w:hAnsi="Calibri" w:cs="Arial"/>
          <w:sz w:val="24"/>
          <w:lang w:val="sq-AL"/>
        </w:rPr>
        <w:t xml:space="preserve"> apo </w:t>
      </w:r>
      <w:r w:rsidR="00350AAF">
        <w:rPr>
          <w:rFonts w:ascii="Calibri" w:hAnsi="Calibri" w:cs="Arial"/>
          <w:sz w:val="24"/>
          <w:lang w:val="sq-AL"/>
        </w:rPr>
        <w:t>12.09</w:t>
      </w:r>
      <w:r w:rsidR="00015BE3" w:rsidRPr="00015BE3">
        <w:rPr>
          <w:rFonts w:ascii="Calibri" w:hAnsi="Calibri" w:cs="Arial"/>
          <w:sz w:val="24"/>
          <w:lang w:val="sq-AL"/>
        </w:rPr>
        <w:t xml:space="preserve"> </w:t>
      </w:r>
      <w:r w:rsidRPr="00015BE3">
        <w:rPr>
          <w:rFonts w:ascii="Calibri" w:hAnsi="Calibri" w:cs="Arial"/>
          <w:sz w:val="24"/>
          <w:lang w:val="sq-AL"/>
        </w:rPr>
        <w:t>%</w:t>
      </w:r>
      <w:r w:rsidRPr="00365E80">
        <w:rPr>
          <w:rFonts w:ascii="Calibri" w:hAnsi="Calibri" w:cs="Arial"/>
          <w:sz w:val="24"/>
          <w:lang w:val="sq-AL"/>
        </w:rPr>
        <w:t xml:space="preserve"> të planifikimit vjetor.</w:t>
      </w:r>
    </w:p>
    <w:p w14:paraId="16581960" w14:textId="77777777" w:rsidR="000C1859" w:rsidRDefault="000C1859" w:rsidP="000C1859">
      <w:pPr>
        <w:pStyle w:val="Heading1"/>
        <w:rPr>
          <w:lang w:val="sq-AL"/>
        </w:rPr>
      </w:pPr>
      <w:bookmarkStart w:id="11" w:name="_Toc226119652"/>
      <w:r>
        <w:rPr>
          <w:lang w:val="sq-AL"/>
        </w:rPr>
        <w:t>6</w:t>
      </w:r>
      <w:r w:rsidRPr="00834ABE">
        <w:rPr>
          <w:lang w:val="sq-AL"/>
        </w:rPr>
        <w:t xml:space="preserve">. </w:t>
      </w:r>
      <w:r>
        <w:rPr>
          <w:lang w:val="sq-AL"/>
        </w:rPr>
        <w:t>SEKTORI I TATIMIT NË PRONË</w:t>
      </w:r>
      <w:bookmarkEnd w:id="11"/>
    </w:p>
    <w:p w14:paraId="4CD23371" w14:textId="77777777" w:rsidR="000C1859" w:rsidRDefault="000C1859" w:rsidP="000C1859">
      <w:pPr>
        <w:rPr>
          <w:lang w:val="sq-AL"/>
        </w:rPr>
      </w:pPr>
    </w:p>
    <w:p w14:paraId="1F04B215" w14:textId="2F28634D" w:rsidR="00A31D50" w:rsidRDefault="000C1859" w:rsidP="00A60CC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cs="Arial"/>
          <w:sz w:val="24"/>
          <w:lang w:val="sq-AL"/>
        </w:rPr>
      </w:pPr>
      <w:r w:rsidRPr="00A70D99">
        <w:rPr>
          <w:rFonts w:ascii="Calibri" w:hAnsi="Calibri" w:cs="Arial"/>
          <w:sz w:val="24"/>
          <w:lang w:val="sq-AL"/>
        </w:rPr>
        <w:t>Gjatë periudhës Ja</w:t>
      </w:r>
      <w:r w:rsidR="00201CED">
        <w:rPr>
          <w:rFonts w:ascii="Calibri" w:hAnsi="Calibri" w:cs="Arial"/>
          <w:sz w:val="24"/>
          <w:lang w:val="sq-AL"/>
        </w:rPr>
        <w:t>nar-Mars</w:t>
      </w:r>
      <w:r w:rsidR="0047224F">
        <w:rPr>
          <w:rFonts w:ascii="Calibri" w:hAnsi="Calibri" w:cs="Arial"/>
          <w:sz w:val="24"/>
          <w:lang w:val="sq-AL"/>
        </w:rPr>
        <w:t xml:space="preserve"> 202</w:t>
      </w:r>
      <w:r w:rsidR="00350AAF">
        <w:rPr>
          <w:rFonts w:ascii="Calibri" w:hAnsi="Calibri" w:cs="Arial"/>
          <w:sz w:val="24"/>
          <w:lang w:val="sq-AL"/>
        </w:rPr>
        <w:t>6</w:t>
      </w:r>
      <w:r w:rsidRPr="00A70D99">
        <w:rPr>
          <w:rFonts w:ascii="Calibri" w:hAnsi="Calibri" w:cs="Arial"/>
          <w:sz w:val="24"/>
          <w:lang w:val="sq-AL"/>
        </w:rPr>
        <w:t xml:space="preserve"> sektori i tatimit në pronë ka real</w:t>
      </w:r>
      <w:r w:rsidR="00470640">
        <w:rPr>
          <w:rFonts w:ascii="Calibri" w:hAnsi="Calibri" w:cs="Arial"/>
          <w:sz w:val="24"/>
          <w:lang w:val="sq-AL"/>
        </w:rPr>
        <w:t xml:space="preserve">izuar të hyra në shumë prej  </w:t>
      </w:r>
      <w:r w:rsidR="002313F3" w:rsidRPr="002313F3">
        <w:rPr>
          <w:rFonts w:ascii="Calibri" w:hAnsi="Calibri" w:cs="Arial"/>
          <w:sz w:val="24"/>
          <w:lang w:val="sq-AL"/>
        </w:rPr>
        <w:t>72,148.01</w:t>
      </w:r>
      <w:r w:rsidR="002313F3">
        <w:rPr>
          <w:rFonts w:ascii="Calibri" w:hAnsi="Calibri" w:cs="Arial"/>
          <w:sz w:val="24"/>
          <w:lang w:val="sq-AL"/>
        </w:rPr>
        <w:t xml:space="preserve"> </w:t>
      </w:r>
      <w:r w:rsidRPr="00A70D99">
        <w:rPr>
          <w:rFonts w:ascii="Calibri" w:hAnsi="Calibri" w:cs="Arial"/>
          <w:sz w:val="24"/>
          <w:lang w:val="sq-AL"/>
        </w:rPr>
        <w:t xml:space="preserve">euro apo </w:t>
      </w:r>
      <w:r w:rsidR="002313F3">
        <w:rPr>
          <w:rFonts w:ascii="Calibri" w:hAnsi="Calibri" w:cs="Arial"/>
          <w:sz w:val="24"/>
          <w:lang w:val="sq-AL"/>
        </w:rPr>
        <w:t xml:space="preserve">9.25 </w:t>
      </w:r>
      <w:r w:rsidRPr="0048455C">
        <w:rPr>
          <w:rFonts w:ascii="Calibri" w:hAnsi="Calibri" w:cs="Arial"/>
          <w:sz w:val="24"/>
          <w:lang w:val="sq-AL"/>
        </w:rPr>
        <w:t>% të planifikimi</w:t>
      </w:r>
      <w:r w:rsidR="000215CF" w:rsidRPr="0048455C">
        <w:rPr>
          <w:rFonts w:ascii="Calibri" w:hAnsi="Calibri" w:cs="Arial"/>
          <w:sz w:val="24"/>
          <w:lang w:val="sq-AL"/>
        </w:rPr>
        <w:t xml:space="preserve">t vjetor </w:t>
      </w:r>
      <w:r w:rsidR="000215CF" w:rsidRPr="00497BF8">
        <w:rPr>
          <w:rFonts w:ascii="Calibri" w:hAnsi="Calibri" w:cs="Arial"/>
          <w:sz w:val="24"/>
          <w:lang w:val="sq-AL"/>
        </w:rPr>
        <w:t xml:space="preserve">(planifikimi vjetor </w:t>
      </w:r>
      <w:r w:rsidR="002313F3" w:rsidRPr="002313F3">
        <w:rPr>
          <w:rFonts w:ascii="Calibri" w:hAnsi="Calibri" w:cs="Arial"/>
          <w:sz w:val="24"/>
          <w:lang w:val="sq-AL"/>
        </w:rPr>
        <w:t>779,432.00</w:t>
      </w:r>
      <w:r w:rsidR="006A30D3">
        <w:rPr>
          <w:rFonts w:ascii="Calibri" w:hAnsi="Calibri" w:cs="Arial"/>
          <w:sz w:val="24"/>
          <w:lang w:val="sq-AL"/>
        </w:rPr>
        <w:t>)</w:t>
      </w:r>
      <w:r w:rsidR="002313F3">
        <w:rPr>
          <w:rFonts w:ascii="Calibri" w:hAnsi="Calibri" w:cs="Arial"/>
          <w:sz w:val="24"/>
          <w:lang w:val="sq-AL"/>
        </w:rPr>
        <w:t>.</w:t>
      </w:r>
    </w:p>
    <w:p w14:paraId="370C5F67" w14:textId="7117B217" w:rsidR="000C1859" w:rsidRPr="00A70D99" w:rsidRDefault="00470640" w:rsidP="00A60CC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cs="Arial"/>
          <w:sz w:val="24"/>
          <w:lang w:val="sq-AL"/>
        </w:rPr>
      </w:pPr>
      <w:r>
        <w:rPr>
          <w:rFonts w:ascii="Calibri" w:hAnsi="Calibri" w:cs="Arial"/>
          <w:sz w:val="24"/>
          <w:lang w:val="sq-AL"/>
        </w:rPr>
        <w:t xml:space="preserve">Regjistrimet e reja janë </w:t>
      </w:r>
      <w:r w:rsidR="002313F3">
        <w:rPr>
          <w:rFonts w:ascii="Calibri" w:hAnsi="Calibri" w:cs="Arial"/>
          <w:sz w:val="24"/>
          <w:lang w:val="sq-AL"/>
        </w:rPr>
        <w:t>62</w:t>
      </w:r>
      <w:r>
        <w:rPr>
          <w:rFonts w:ascii="Calibri" w:hAnsi="Calibri" w:cs="Arial"/>
          <w:sz w:val="24"/>
          <w:lang w:val="sq-AL"/>
        </w:rPr>
        <w:t xml:space="preserve"> objekte, ose </w:t>
      </w:r>
      <w:r w:rsidR="002313F3">
        <w:rPr>
          <w:rFonts w:ascii="Calibri" w:hAnsi="Calibri" w:cs="Arial"/>
          <w:sz w:val="24"/>
          <w:lang w:val="sq-AL"/>
        </w:rPr>
        <w:t>12,415</w:t>
      </w:r>
      <w:r w:rsidR="000C1859" w:rsidRPr="00A70D99">
        <w:rPr>
          <w:rFonts w:ascii="Calibri" w:hAnsi="Calibri" w:cs="Arial"/>
          <w:sz w:val="24"/>
          <w:lang w:val="sq-AL"/>
        </w:rPr>
        <w:t xml:space="preserve"> m2. Verifikimi  </w:t>
      </w:r>
      <w:r>
        <w:rPr>
          <w:rFonts w:ascii="Calibri" w:hAnsi="Calibri" w:cs="Arial"/>
          <w:sz w:val="24"/>
          <w:lang w:val="sq-AL"/>
        </w:rPr>
        <w:t xml:space="preserve">i objekteve  </w:t>
      </w:r>
      <w:r w:rsidR="002313F3">
        <w:rPr>
          <w:rFonts w:ascii="Calibri" w:hAnsi="Calibri" w:cs="Arial"/>
          <w:sz w:val="24"/>
          <w:lang w:val="sq-AL"/>
        </w:rPr>
        <w:t>1211</w:t>
      </w:r>
      <w:r w:rsidR="000E3DAC">
        <w:rPr>
          <w:rFonts w:ascii="Calibri" w:hAnsi="Calibri" w:cs="Arial"/>
          <w:sz w:val="24"/>
          <w:lang w:val="sq-AL"/>
        </w:rPr>
        <w:t xml:space="preserve"> ose </w:t>
      </w:r>
      <w:r w:rsidR="002313F3">
        <w:rPr>
          <w:rFonts w:ascii="Calibri" w:hAnsi="Calibri" w:cs="Arial"/>
          <w:sz w:val="24"/>
          <w:lang w:val="sq-AL"/>
        </w:rPr>
        <w:t>1979,83</w:t>
      </w:r>
      <w:r w:rsidR="000C1859" w:rsidRPr="00A70D99">
        <w:rPr>
          <w:rFonts w:ascii="Calibri" w:hAnsi="Calibri" w:cs="Arial"/>
          <w:sz w:val="24"/>
          <w:lang w:val="sq-AL"/>
        </w:rPr>
        <w:t xml:space="preserve"> m2. </w:t>
      </w:r>
    </w:p>
    <w:p w14:paraId="70B4B4BA" w14:textId="77777777" w:rsidR="004A61EA" w:rsidRPr="004A61EA" w:rsidRDefault="004A61EA" w:rsidP="004A61EA">
      <w:pPr>
        <w:spacing w:line="360" w:lineRule="auto"/>
        <w:rPr>
          <w:lang w:val="sq-AL"/>
        </w:rPr>
      </w:pPr>
    </w:p>
    <w:p w14:paraId="2B3B2D51" w14:textId="77777777" w:rsidR="00B52313" w:rsidRPr="00AB42DD" w:rsidRDefault="00B52313" w:rsidP="00B52313">
      <w:pPr>
        <w:rPr>
          <w:rFonts w:eastAsia="MS Mincho" w:cstheme="minorHAnsi"/>
          <w:color w:val="000000" w:themeColor="text1"/>
          <w:lang w:eastAsia="ja-JP"/>
        </w:rPr>
      </w:pPr>
      <w:r w:rsidRPr="00AB42DD">
        <w:rPr>
          <w:color w:val="FF0000"/>
          <w:lang w:eastAsia="sq-AL"/>
        </w:rPr>
        <w:t xml:space="preserve">VËREJTJE: </w:t>
      </w:r>
      <w:proofErr w:type="spellStart"/>
      <w:r w:rsidRPr="00AB42DD">
        <w:rPr>
          <w:color w:val="000000" w:themeColor="text1"/>
          <w:lang w:eastAsia="sq-AL"/>
        </w:rPr>
        <w:t>Për</w:t>
      </w:r>
      <w:proofErr w:type="spellEnd"/>
      <w:r w:rsidRPr="00AB42DD">
        <w:rPr>
          <w:color w:val="000000" w:themeColor="text1"/>
          <w:lang w:eastAsia="sq-AL"/>
        </w:rPr>
        <w:t xml:space="preserve"> </w:t>
      </w:r>
      <w:proofErr w:type="spellStart"/>
      <w:r w:rsidRPr="00AB42DD">
        <w:rPr>
          <w:color w:val="000000" w:themeColor="text1"/>
          <w:lang w:eastAsia="sq-AL"/>
        </w:rPr>
        <w:t>arsye</w:t>
      </w:r>
      <w:proofErr w:type="spellEnd"/>
      <w:r w:rsidRPr="00AB42DD">
        <w:rPr>
          <w:color w:val="000000" w:themeColor="text1"/>
          <w:lang w:eastAsia="sq-AL"/>
        </w:rPr>
        <w:t xml:space="preserve"> </w:t>
      </w:r>
      <w:proofErr w:type="spellStart"/>
      <w:r w:rsidRPr="00AB42DD">
        <w:rPr>
          <w:color w:val="000000" w:themeColor="text1"/>
          <w:lang w:eastAsia="sq-AL"/>
        </w:rPr>
        <w:t>të</w:t>
      </w:r>
      <w:proofErr w:type="spellEnd"/>
      <w:r w:rsidRPr="00AB42DD">
        <w:rPr>
          <w:color w:val="000000" w:themeColor="text1"/>
          <w:lang w:eastAsia="sq-AL"/>
        </w:rPr>
        <w:t xml:space="preserve"> </w:t>
      </w:r>
      <w:proofErr w:type="spellStart"/>
      <w:r w:rsidRPr="00AB42DD">
        <w:rPr>
          <w:color w:val="000000" w:themeColor="text1"/>
          <w:lang w:eastAsia="sq-AL"/>
        </w:rPr>
        <w:t>përditësimit</w:t>
      </w:r>
      <w:proofErr w:type="spellEnd"/>
      <w:r w:rsidRPr="00AB42DD">
        <w:rPr>
          <w:color w:val="000000" w:themeColor="text1"/>
          <w:lang w:eastAsia="sq-AL"/>
        </w:rPr>
        <w:t xml:space="preserve"> </w:t>
      </w:r>
      <w:proofErr w:type="spellStart"/>
      <w:r w:rsidRPr="00AB42DD">
        <w:rPr>
          <w:color w:val="000000" w:themeColor="text1"/>
          <w:lang w:eastAsia="sq-AL"/>
        </w:rPr>
        <w:t>të</w:t>
      </w:r>
      <w:proofErr w:type="spellEnd"/>
      <w:r w:rsidRPr="00AB42DD">
        <w:rPr>
          <w:color w:val="000000" w:themeColor="text1"/>
          <w:lang w:eastAsia="sq-AL"/>
        </w:rPr>
        <w:t xml:space="preserve"> </w:t>
      </w:r>
      <w:proofErr w:type="spellStart"/>
      <w:r w:rsidRPr="00AB42DD">
        <w:rPr>
          <w:color w:val="000000" w:themeColor="text1"/>
          <w:lang w:eastAsia="sq-AL"/>
        </w:rPr>
        <w:t>programit</w:t>
      </w:r>
      <w:proofErr w:type="spellEnd"/>
      <w:r w:rsidRPr="00AB42DD">
        <w:rPr>
          <w:color w:val="000000" w:themeColor="text1"/>
          <w:lang w:eastAsia="sq-AL"/>
        </w:rPr>
        <w:t xml:space="preserve"> </w:t>
      </w:r>
      <w:proofErr w:type="spellStart"/>
      <w:r w:rsidRPr="00AB42DD">
        <w:rPr>
          <w:color w:val="000000" w:themeColor="text1"/>
          <w:lang w:eastAsia="sq-AL"/>
        </w:rPr>
        <w:t>të</w:t>
      </w:r>
      <w:proofErr w:type="spellEnd"/>
      <w:r w:rsidRPr="00AB42DD">
        <w:rPr>
          <w:color w:val="000000" w:themeColor="text1"/>
          <w:lang w:eastAsia="sq-AL"/>
        </w:rPr>
        <w:t xml:space="preserve"> </w:t>
      </w:r>
      <w:proofErr w:type="spellStart"/>
      <w:r w:rsidRPr="00AB42DD">
        <w:rPr>
          <w:color w:val="000000" w:themeColor="text1"/>
          <w:lang w:eastAsia="sq-AL"/>
        </w:rPr>
        <w:t>Tatimit</w:t>
      </w:r>
      <w:proofErr w:type="spellEnd"/>
      <w:r w:rsidRPr="00AB42DD">
        <w:rPr>
          <w:color w:val="000000" w:themeColor="text1"/>
          <w:lang w:eastAsia="sq-AL"/>
        </w:rPr>
        <w:t xml:space="preserve"> </w:t>
      </w:r>
      <w:proofErr w:type="spellStart"/>
      <w:r w:rsidRPr="00AB42DD">
        <w:rPr>
          <w:color w:val="000000" w:themeColor="text1"/>
          <w:lang w:eastAsia="sq-AL"/>
        </w:rPr>
        <w:t>në</w:t>
      </w:r>
      <w:proofErr w:type="spellEnd"/>
      <w:r w:rsidRPr="00AB42DD">
        <w:rPr>
          <w:color w:val="000000" w:themeColor="text1"/>
          <w:lang w:eastAsia="sq-AL"/>
        </w:rPr>
        <w:t xml:space="preserve"> </w:t>
      </w:r>
      <w:proofErr w:type="spellStart"/>
      <w:r w:rsidRPr="00AB42DD">
        <w:rPr>
          <w:color w:val="000000" w:themeColor="text1"/>
          <w:lang w:eastAsia="sq-AL"/>
        </w:rPr>
        <w:t>Pronë</w:t>
      </w:r>
      <w:proofErr w:type="spellEnd"/>
      <w:r w:rsidRPr="00AB42DD">
        <w:rPr>
          <w:color w:val="000000" w:themeColor="text1"/>
          <w:lang w:eastAsia="sq-AL"/>
        </w:rPr>
        <w:t xml:space="preserve"> </w:t>
      </w:r>
      <w:proofErr w:type="spellStart"/>
      <w:r w:rsidRPr="00AB42DD">
        <w:rPr>
          <w:color w:val="000000" w:themeColor="text1"/>
          <w:lang w:eastAsia="sq-AL"/>
        </w:rPr>
        <w:t>nga</w:t>
      </w:r>
      <w:proofErr w:type="spellEnd"/>
      <w:r w:rsidRPr="00AB42DD">
        <w:rPr>
          <w:color w:val="000000" w:themeColor="text1"/>
          <w:lang w:eastAsia="sq-AL"/>
        </w:rPr>
        <w:t xml:space="preserve"> </w:t>
      </w:r>
      <w:proofErr w:type="spellStart"/>
      <w:r w:rsidRPr="00AB42DD">
        <w:rPr>
          <w:color w:val="000000" w:themeColor="text1"/>
          <w:lang w:eastAsia="sq-AL"/>
        </w:rPr>
        <w:t>departamenti</w:t>
      </w:r>
      <w:proofErr w:type="spellEnd"/>
      <w:r w:rsidRPr="00AB42DD">
        <w:rPr>
          <w:color w:val="000000" w:themeColor="text1"/>
          <w:lang w:eastAsia="sq-AL"/>
        </w:rPr>
        <w:t xml:space="preserve"> </w:t>
      </w:r>
      <w:proofErr w:type="spellStart"/>
      <w:r w:rsidRPr="00AB42DD">
        <w:rPr>
          <w:color w:val="000000" w:themeColor="text1"/>
          <w:lang w:eastAsia="sq-AL"/>
        </w:rPr>
        <w:t>i</w:t>
      </w:r>
      <w:proofErr w:type="spellEnd"/>
      <w:r w:rsidRPr="00AB42DD">
        <w:rPr>
          <w:color w:val="000000" w:themeColor="text1"/>
          <w:lang w:eastAsia="sq-AL"/>
        </w:rPr>
        <w:t xml:space="preserve"> </w:t>
      </w:r>
      <w:proofErr w:type="spellStart"/>
      <w:r w:rsidRPr="00AB42DD">
        <w:rPr>
          <w:color w:val="000000" w:themeColor="text1"/>
          <w:lang w:eastAsia="sq-AL"/>
        </w:rPr>
        <w:t>Tatimit</w:t>
      </w:r>
      <w:proofErr w:type="spellEnd"/>
      <w:r w:rsidRPr="00AB42DD">
        <w:rPr>
          <w:color w:val="000000" w:themeColor="text1"/>
          <w:lang w:eastAsia="sq-AL"/>
        </w:rPr>
        <w:t xml:space="preserve"> </w:t>
      </w:r>
      <w:proofErr w:type="spellStart"/>
      <w:r w:rsidRPr="00AB42DD">
        <w:rPr>
          <w:color w:val="000000" w:themeColor="text1"/>
          <w:lang w:eastAsia="sq-AL"/>
        </w:rPr>
        <w:t>në</w:t>
      </w:r>
      <w:proofErr w:type="spellEnd"/>
      <w:r w:rsidRPr="00AB42DD">
        <w:rPr>
          <w:color w:val="000000" w:themeColor="text1"/>
          <w:lang w:eastAsia="sq-AL"/>
        </w:rPr>
        <w:t xml:space="preserve"> </w:t>
      </w:r>
      <w:proofErr w:type="spellStart"/>
      <w:r w:rsidRPr="00AB42DD">
        <w:rPr>
          <w:color w:val="000000" w:themeColor="text1"/>
          <w:lang w:eastAsia="sq-AL"/>
        </w:rPr>
        <w:t>Pronë</w:t>
      </w:r>
      <w:proofErr w:type="spellEnd"/>
      <w:r w:rsidRPr="00AB42DD">
        <w:rPr>
          <w:color w:val="000000" w:themeColor="text1"/>
          <w:lang w:eastAsia="sq-AL"/>
        </w:rPr>
        <w:t xml:space="preserve"> </w:t>
      </w:r>
      <w:proofErr w:type="spellStart"/>
      <w:r w:rsidRPr="00AB42DD">
        <w:rPr>
          <w:color w:val="000000" w:themeColor="text1"/>
          <w:lang w:eastAsia="sq-AL"/>
        </w:rPr>
        <w:t>nuk</w:t>
      </w:r>
      <w:proofErr w:type="spellEnd"/>
      <w:r w:rsidRPr="00AB42DD">
        <w:rPr>
          <w:color w:val="000000" w:themeColor="text1"/>
          <w:lang w:eastAsia="sq-AL"/>
        </w:rPr>
        <w:t xml:space="preserve"> ka </w:t>
      </w:r>
      <w:proofErr w:type="spellStart"/>
      <w:r w:rsidRPr="00AB42DD">
        <w:rPr>
          <w:color w:val="000000" w:themeColor="text1"/>
          <w:lang w:eastAsia="sq-AL"/>
        </w:rPr>
        <w:t>qënë</w:t>
      </w:r>
      <w:proofErr w:type="spellEnd"/>
      <w:r w:rsidRPr="00AB42DD">
        <w:rPr>
          <w:color w:val="000000" w:themeColor="text1"/>
          <w:lang w:eastAsia="sq-AL"/>
        </w:rPr>
        <w:t xml:space="preserve"> e </w:t>
      </w:r>
      <w:proofErr w:type="spellStart"/>
      <w:r w:rsidRPr="00AB42DD">
        <w:rPr>
          <w:color w:val="000000" w:themeColor="text1"/>
          <w:lang w:eastAsia="sq-AL"/>
        </w:rPr>
        <w:t>mundur</w:t>
      </w:r>
      <w:proofErr w:type="spellEnd"/>
      <w:r w:rsidRPr="00AB42DD">
        <w:rPr>
          <w:color w:val="000000" w:themeColor="text1"/>
          <w:lang w:eastAsia="sq-AL"/>
        </w:rPr>
        <w:t xml:space="preserve"> </w:t>
      </w:r>
      <w:proofErr w:type="spellStart"/>
      <w:r w:rsidRPr="00AB42DD">
        <w:rPr>
          <w:color w:val="000000" w:themeColor="text1"/>
          <w:lang w:eastAsia="sq-AL"/>
        </w:rPr>
        <w:t>te</w:t>
      </w:r>
      <w:proofErr w:type="spellEnd"/>
      <w:r w:rsidRPr="00AB42DD">
        <w:rPr>
          <w:color w:val="000000" w:themeColor="text1"/>
          <w:lang w:eastAsia="sq-AL"/>
        </w:rPr>
        <w:t xml:space="preserve"> </w:t>
      </w:r>
      <w:proofErr w:type="spellStart"/>
      <w:r w:rsidRPr="00AB42DD">
        <w:rPr>
          <w:color w:val="000000" w:themeColor="text1"/>
          <w:lang w:eastAsia="sq-AL"/>
        </w:rPr>
        <w:t>gjenerohen</w:t>
      </w:r>
      <w:proofErr w:type="spellEnd"/>
      <w:r w:rsidRPr="00AB42DD">
        <w:rPr>
          <w:color w:val="000000" w:themeColor="text1"/>
          <w:lang w:eastAsia="sq-AL"/>
        </w:rPr>
        <w:t xml:space="preserve"> </w:t>
      </w:r>
      <w:proofErr w:type="spellStart"/>
      <w:r w:rsidRPr="00AB42DD">
        <w:rPr>
          <w:color w:val="000000" w:themeColor="text1"/>
          <w:lang w:eastAsia="sq-AL"/>
        </w:rPr>
        <w:t>të</w:t>
      </w:r>
      <w:proofErr w:type="spellEnd"/>
      <w:r w:rsidRPr="00AB42DD">
        <w:rPr>
          <w:color w:val="000000" w:themeColor="text1"/>
          <w:lang w:eastAsia="sq-AL"/>
        </w:rPr>
        <w:t xml:space="preserve"> </w:t>
      </w:r>
      <w:proofErr w:type="spellStart"/>
      <w:r w:rsidRPr="00AB42DD">
        <w:rPr>
          <w:color w:val="000000" w:themeColor="text1"/>
          <w:lang w:eastAsia="sq-AL"/>
        </w:rPr>
        <w:t>gjitha</w:t>
      </w:r>
      <w:proofErr w:type="spellEnd"/>
      <w:r w:rsidRPr="00AB42DD">
        <w:rPr>
          <w:color w:val="000000" w:themeColor="text1"/>
          <w:lang w:eastAsia="sq-AL"/>
        </w:rPr>
        <w:t xml:space="preserve"> </w:t>
      </w:r>
      <w:proofErr w:type="spellStart"/>
      <w:r w:rsidRPr="00AB42DD">
        <w:rPr>
          <w:color w:val="000000" w:themeColor="text1"/>
          <w:lang w:eastAsia="sq-AL"/>
        </w:rPr>
        <w:t>t</w:t>
      </w:r>
      <w:r w:rsidRPr="00AB42DD">
        <w:rPr>
          <w:rFonts w:cstheme="minorHAnsi"/>
          <w:color w:val="000000" w:themeColor="text1"/>
          <w:lang w:eastAsia="ja-JP"/>
        </w:rPr>
        <w:t>ë</w:t>
      </w:r>
      <w:proofErr w:type="spellEnd"/>
      <w:r w:rsidRPr="00AB42DD">
        <w:rPr>
          <w:rFonts w:cstheme="minorHAnsi"/>
          <w:color w:val="000000" w:themeColor="text1"/>
          <w:lang w:eastAsia="ja-JP"/>
        </w:rPr>
        <w:t xml:space="preserve"> </w:t>
      </w:r>
      <w:proofErr w:type="spellStart"/>
      <w:r w:rsidRPr="00AB42DD">
        <w:rPr>
          <w:rFonts w:cstheme="minorHAnsi"/>
          <w:color w:val="000000" w:themeColor="text1"/>
          <w:lang w:eastAsia="ja-JP"/>
        </w:rPr>
        <w:t>dhënat</w:t>
      </w:r>
      <w:proofErr w:type="spellEnd"/>
      <w:r w:rsidRPr="00AB42DD">
        <w:rPr>
          <w:rFonts w:cstheme="minorHAnsi"/>
          <w:color w:val="000000" w:themeColor="text1"/>
          <w:lang w:eastAsia="ja-JP"/>
        </w:rPr>
        <w:t xml:space="preserve"> e </w:t>
      </w:r>
      <w:proofErr w:type="spellStart"/>
      <w:r w:rsidRPr="00AB42DD">
        <w:rPr>
          <w:rFonts w:cstheme="minorHAnsi"/>
          <w:color w:val="000000" w:themeColor="text1"/>
          <w:lang w:eastAsia="ja-JP"/>
        </w:rPr>
        <w:t>kërkuara</w:t>
      </w:r>
      <w:proofErr w:type="spellEnd"/>
      <w:r w:rsidRPr="00AB42DD">
        <w:rPr>
          <w:rFonts w:cstheme="minorHAnsi"/>
          <w:color w:val="000000" w:themeColor="text1"/>
          <w:lang w:eastAsia="ja-JP"/>
        </w:rPr>
        <w:t xml:space="preserve"> </w:t>
      </w:r>
      <w:proofErr w:type="spellStart"/>
      <w:r w:rsidRPr="00AB42DD">
        <w:rPr>
          <w:rFonts w:cstheme="minorHAnsi"/>
          <w:color w:val="000000" w:themeColor="text1"/>
          <w:lang w:eastAsia="ja-JP"/>
        </w:rPr>
        <w:t>për</w:t>
      </w:r>
      <w:proofErr w:type="spellEnd"/>
      <w:r w:rsidRPr="00AB42DD">
        <w:rPr>
          <w:rFonts w:cstheme="minorHAnsi"/>
          <w:color w:val="000000" w:themeColor="text1"/>
          <w:lang w:eastAsia="ja-JP"/>
        </w:rPr>
        <w:t xml:space="preserve"> </w:t>
      </w:r>
      <w:proofErr w:type="spellStart"/>
      <w:r w:rsidRPr="00AB42DD">
        <w:rPr>
          <w:rFonts w:cstheme="minorHAnsi"/>
          <w:color w:val="000000" w:themeColor="text1"/>
          <w:lang w:eastAsia="ja-JP"/>
        </w:rPr>
        <w:t>raport</w:t>
      </w:r>
      <w:proofErr w:type="spellEnd"/>
      <w:r w:rsidRPr="00AB42DD">
        <w:rPr>
          <w:rFonts w:cstheme="minorHAnsi"/>
          <w:color w:val="000000" w:themeColor="text1"/>
          <w:lang w:eastAsia="ja-JP"/>
        </w:rPr>
        <w:t>!</w:t>
      </w:r>
    </w:p>
    <w:p w14:paraId="3B75C507" w14:textId="77777777" w:rsidR="004A61EA" w:rsidRDefault="004A61EA" w:rsidP="00CB2EC1">
      <w:pPr>
        <w:spacing w:line="360" w:lineRule="auto"/>
        <w:rPr>
          <w:b/>
          <w:lang w:val="sq-AL"/>
        </w:rPr>
      </w:pPr>
    </w:p>
    <w:p w14:paraId="30146939" w14:textId="77777777" w:rsidR="004A61EA" w:rsidRDefault="004A61EA" w:rsidP="004A61EA">
      <w:pPr>
        <w:spacing w:line="360" w:lineRule="auto"/>
        <w:rPr>
          <w:b/>
          <w:lang w:val="sq-AL"/>
        </w:rPr>
      </w:pPr>
    </w:p>
    <w:p w14:paraId="1A1574B8" w14:textId="77777777" w:rsidR="004A61EA" w:rsidRDefault="004A61EA" w:rsidP="004A61EA">
      <w:pPr>
        <w:spacing w:line="360" w:lineRule="auto"/>
        <w:rPr>
          <w:b/>
          <w:lang w:val="sq-AL"/>
        </w:rPr>
      </w:pPr>
    </w:p>
    <w:p w14:paraId="442B757C" w14:textId="77777777" w:rsidR="004A61EA" w:rsidRDefault="004A61EA" w:rsidP="004A61EA">
      <w:pPr>
        <w:spacing w:line="360" w:lineRule="auto"/>
        <w:jc w:val="center"/>
        <w:rPr>
          <w:b/>
          <w:lang w:val="sq-AL"/>
        </w:rPr>
      </w:pPr>
      <w:r>
        <w:rPr>
          <w:b/>
          <w:lang w:val="sq-AL"/>
        </w:rPr>
        <w:t xml:space="preserve">                                                             </w:t>
      </w:r>
      <w:r w:rsidR="00CB2EC1">
        <w:rPr>
          <w:b/>
          <w:lang w:val="sq-AL"/>
        </w:rPr>
        <w:t xml:space="preserve">                            </w:t>
      </w:r>
      <w:r>
        <w:rPr>
          <w:b/>
          <w:lang w:val="sq-AL"/>
        </w:rPr>
        <w:t xml:space="preserve">          </w:t>
      </w:r>
      <w:r w:rsidR="000C1859">
        <w:rPr>
          <w:b/>
          <w:lang w:val="sq-AL"/>
        </w:rPr>
        <w:t>D</w:t>
      </w:r>
      <w:r>
        <w:rPr>
          <w:b/>
          <w:lang w:val="sq-AL"/>
        </w:rPr>
        <w:t>rejtor</w:t>
      </w:r>
      <w:r w:rsidR="003D3AC3">
        <w:rPr>
          <w:b/>
          <w:lang w:val="sq-AL"/>
        </w:rPr>
        <w:t>ia</w:t>
      </w:r>
      <w:r>
        <w:rPr>
          <w:b/>
          <w:lang w:val="sq-AL"/>
        </w:rPr>
        <w:t xml:space="preserve"> për Buxhet dhe Financa </w:t>
      </w:r>
    </w:p>
    <w:p w14:paraId="5246EA31" w14:textId="77777777" w:rsidR="008E2408" w:rsidRPr="004A61EA" w:rsidRDefault="004A61EA" w:rsidP="004A61EA">
      <w:pPr>
        <w:spacing w:line="360" w:lineRule="auto"/>
        <w:jc w:val="center"/>
        <w:rPr>
          <w:lang w:val="sq-AL" w:eastAsia="sq-AL"/>
        </w:rPr>
      </w:pPr>
      <w:r>
        <w:rPr>
          <w:b/>
          <w:lang w:val="sq-AL"/>
        </w:rPr>
        <w:t xml:space="preserve">                                                                          </w:t>
      </w:r>
      <w:r w:rsidR="00CE7FB9">
        <w:rPr>
          <w:b/>
          <w:lang w:val="sq-AL"/>
        </w:rPr>
        <w:t xml:space="preserve">                              _____________</w:t>
      </w:r>
      <w:r w:rsidR="000C1859">
        <w:rPr>
          <w:b/>
          <w:lang w:val="sq-AL"/>
        </w:rPr>
        <w:t>_________</w:t>
      </w:r>
      <w:r>
        <w:rPr>
          <w:b/>
          <w:lang w:val="sq-AL"/>
        </w:rPr>
        <w:t>____</w:t>
      </w:r>
    </w:p>
    <w:sectPr w:rsidR="008E2408" w:rsidRPr="004A61EA" w:rsidSect="00EF682B">
      <w:headerReference w:type="default" r:id="rId11"/>
      <w:footerReference w:type="default" r:id="rId12"/>
      <w:pgSz w:w="12240" w:h="15840"/>
      <w:pgMar w:top="1440" w:right="1440" w:bottom="1440" w:left="144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0DAA6" w14:textId="77777777" w:rsidR="00AB4432" w:rsidRDefault="00AB4432" w:rsidP="000C1859">
      <w:r>
        <w:separator/>
      </w:r>
    </w:p>
  </w:endnote>
  <w:endnote w:type="continuationSeparator" w:id="0">
    <w:p w14:paraId="11BCFD42" w14:textId="77777777" w:rsidR="00AB4432" w:rsidRDefault="00AB4432" w:rsidP="000C1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A0FE4" w14:textId="77777777" w:rsidR="005478C3" w:rsidRPr="00D24527" w:rsidRDefault="00CB2EC1" w:rsidP="000C1859">
    <w:pPr>
      <w:pStyle w:val="Footer"/>
      <w:pBdr>
        <w:top w:val="thinThickSmallGap" w:sz="24" w:space="0" w:color="823B0B" w:themeColor="accent2" w:themeShade="7F"/>
      </w:pBdr>
      <w:tabs>
        <w:tab w:val="clear" w:pos="4680"/>
        <w:tab w:val="clear" w:pos="9360"/>
        <w:tab w:val="left" w:pos="4275"/>
      </w:tabs>
      <w:spacing w:before="120" w:after="120"/>
      <w:ind w:left="547"/>
      <w:contextualSpacing/>
      <w:rPr>
        <w:rFonts w:asciiTheme="majorHAnsi" w:eastAsiaTheme="majorEastAsia" w:hAnsiTheme="majorHAnsi" w:cstheme="majorBidi"/>
        <w:b/>
        <w:sz w:val="20"/>
        <w:szCs w:val="20"/>
      </w:rPr>
    </w:pPr>
    <w:r>
      <w:rPr>
        <w:rFonts w:asciiTheme="majorHAnsi" w:eastAsiaTheme="majorEastAsia" w:hAnsiTheme="majorHAnsi" w:cstheme="majorBidi"/>
        <w:b/>
        <w:i/>
        <w:sz w:val="20"/>
        <w:szCs w:val="20"/>
      </w:rPr>
      <w:t xml:space="preserve">RAPORTI PUNËS JANAR MARS </w:t>
    </w:r>
    <w:r w:rsidR="00F154CE" w:rsidRPr="00D24527">
      <w:rPr>
        <w:rFonts w:eastAsiaTheme="minorEastAsia" w:cstheme="minorBidi"/>
        <w:b/>
        <w:sz w:val="20"/>
        <w:szCs w:val="20"/>
      </w:rPr>
      <w:fldChar w:fldCharType="begin"/>
    </w:r>
    <w:r w:rsidR="00F154CE" w:rsidRPr="00D24527">
      <w:rPr>
        <w:b/>
        <w:sz w:val="20"/>
        <w:szCs w:val="20"/>
      </w:rPr>
      <w:instrText xml:space="preserve"> PAGE   \* MERGEFORMAT </w:instrText>
    </w:r>
    <w:r w:rsidR="00F154CE" w:rsidRPr="00D24527">
      <w:rPr>
        <w:rFonts w:eastAsiaTheme="minorEastAsia" w:cstheme="minorBidi"/>
        <w:b/>
        <w:sz w:val="20"/>
        <w:szCs w:val="20"/>
      </w:rPr>
      <w:fldChar w:fldCharType="separate"/>
    </w:r>
    <w:r w:rsidR="00DA208F" w:rsidRPr="00DA208F">
      <w:rPr>
        <w:rFonts w:asciiTheme="majorHAnsi" w:eastAsiaTheme="majorEastAsia" w:hAnsiTheme="majorHAnsi" w:cstheme="majorBidi"/>
        <w:b/>
        <w:noProof/>
        <w:sz w:val="20"/>
        <w:szCs w:val="20"/>
      </w:rPr>
      <w:t>6</w:t>
    </w:r>
    <w:r w:rsidR="00F154CE" w:rsidRPr="00D24527">
      <w:rPr>
        <w:rFonts w:asciiTheme="majorHAnsi" w:eastAsiaTheme="majorEastAsia" w:hAnsiTheme="majorHAnsi" w:cstheme="majorBidi"/>
        <w:b/>
        <w:noProof/>
        <w:sz w:val="20"/>
        <w:szCs w:val="20"/>
      </w:rPr>
      <w:fldChar w:fldCharType="end"/>
    </w:r>
    <w:r w:rsidR="004A61EA" w:rsidRPr="00D24527">
      <w:rPr>
        <w:rFonts w:asciiTheme="majorHAnsi" w:eastAsiaTheme="majorEastAsia" w:hAnsiTheme="majorHAnsi" w:cstheme="majorBidi"/>
        <w:b/>
        <w:noProof/>
        <w:sz w:val="20"/>
        <w:szCs w:val="20"/>
      </w:rPr>
      <w:t>/6</w:t>
    </w:r>
    <w:r w:rsidR="00F154CE" w:rsidRPr="00D24527">
      <w:rPr>
        <w:rFonts w:asciiTheme="majorHAnsi" w:eastAsiaTheme="majorEastAsia" w:hAnsiTheme="majorHAnsi" w:cstheme="majorBidi"/>
        <w:b/>
        <w:noProof/>
        <w:sz w:val="20"/>
        <w:szCs w:val="20"/>
      </w:rPr>
      <w:tab/>
    </w:r>
  </w:p>
  <w:p w14:paraId="541073C5" w14:textId="77777777" w:rsidR="005478C3" w:rsidRPr="006F2B77" w:rsidRDefault="00F154CE" w:rsidP="002E29D6">
    <w:pPr>
      <w:pStyle w:val="Footer"/>
      <w:tabs>
        <w:tab w:val="clear" w:pos="4680"/>
        <w:tab w:val="clear" w:pos="9360"/>
        <w:tab w:val="left" w:pos="12075"/>
      </w:tabs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2C599" w14:textId="77777777" w:rsidR="00AB4432" w:rsidRDefault="00AB4432" w:rsidP="000C1859">
      <w:r>
        <w:separator/>
      </w:r>
    </w:p>
  </w:footnote>
  <w:footnote w:type="continuationSeparator" w:id="0">
    <w:p w14:paraId="24554CF0" w14:textId="77777777" w:rsidR="00AB4432" w:rsidRDefault="00AB4432" w:rsidP="000C1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0D7F8" w14:textId="77777777" w:rsidR="005478C3" w:rsidRDefault="00AB4432">
    <w:pPr>
      <w:pStyle w:val="Header"/>
    </w:pPr>
  </w:p>
  <w:p w14:paraId="04AA1F89" w14:textId="77777777" w:rsidR="005478C3" w:rsidRDefault="00F154CE" w:rsidP="0099314E">
    <w:pPr>
      <w:pStyle w:val="Header"/>
      <w:tabs>
        <w:tab w:val="clear" w:pos="4680"/>
        <w:tab w:val="clear" w:pos="9360"/>
        <w:tab w:val="left" w:pos="11695"/>
      </w:tabs>
    </w:pPr>
    <w:r>
      <w:tab/>
    </w:r>
  </w:p>
  <w:p w14:paraId="0D888777" w14:textId="77777777" w:rsidR="005478C3" w:rsidRDefault="000C1859" w:rsidP="000C1859">
    <w:pPr>
      <w:pStyle w:val="Header"/>
      <w:tabs>
        <w:tab w:val="clear" w:pos="4680"/>
        <w:tab w:val="clear" w:pos="9360"/>
        <w:tab w:val="left" w:pos="25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E54A6"/>
    <w:multiLevelType w:val="hybridMultilevel"/>
    <w:tmpl w:val="7B50409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1768A"/>
    <w:multiLevelType w:val="hybridMultilevel"/>
    <w:tmpl w:val="A4480C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205FFE"/>
    <w:multiLevelType w:val="hybridMultilevel"/>
    <w:tmpl w:val="E17C0B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62F7F"/>
    <w:multiLevelType w:val="hybridMultilevel"/>
    <w:tmpl w:val="D36EC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418B7"/>
    <w:multiLevelType w:val="hybridMultilevel"/>
    <w:tmpl w:val="CF126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46F63"/>
    <w:multiLevelType w:val="hybridMultilevel"/>
    <w:tmpl w:val="65DAE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10131"/>
    <w:multiLevelType w:val="hybridMultilevel"/>
    <w:tmpl w:val="E6223C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1D6"/>
    <w:rsid w:val="000009C5"/>
    <w:rsid w:val="00013D01"/>
    <w:rsid w:val="00015BE3"/>
    <w:rsid w:val="000215CF"/>
    <w:rsid w:val="00035D12"/>
    <w:rsid w:val="000657F3"/>
    <w:rsid w:val="00080C0C"/>
    <w:rsid w:val="00093CF6"/>
    <w:rsid w:val="00096325"/>
    <w:rsid w:val="000A1145"/>
    <w:rsid w:val="000A3F79"/>
    <w:rsid w:val="000B4863"/>
    <w:rsid w:val="000B49D1"/>
    <w:rsid w:val="000B7868"/>
    <w:rsid w:val="000C1859"/>
    <w:rsid w:val="000E3DAC"/>
    <w:rsid w:val="000E4784"/>
    <w:rsid w:val="000F3BA9"/>
    <w:rsid w:val="000F6520"/>
    <w:rsid w:val="000F7D04"/>
    <w:rsid w:val="00112E80"/>
    <w:rsid w:val="00126E57"/>
    <w:rsid w:val="001566CA"/>
    <w:rsid w:val="0016545A"/>
    <w:rsid w:val="00187B52"/>
    <w:rsid w:val="0019352F"/>
    <w:rsid w:val="001A0E59"/>
    <w:rsid w:val="001A7CB6"/>
    <w:rsid w:val="001B1AD3"/>
    <w:rsid w:val="001B6B6A"/>
    <w:rsid w:val="001C1611"/>
    <w:rsid w:val="001F1B72"/>
    <w:rsid w:val="00200EC5"/>
    <w:rsid w:val="00201CED"/>
    <w:rsid w:val="002077B6"/>
    <w:rsid w:val="00210435"/>
    <w:rsid w:val="002248F2"/>
    <w:rsid w:val="002313F3"/>
    <w:rsid w:val="00231929"/>
    <w:rsid w:val="00247976"/>
    <w:rsid w:val="002557D0"/>
    <w:rsid w:val="00262649"/>
    <w:rsid w:val="00267BEB"/>
    <w:rsid w:val="0028153F"/>
    <w:rsid w:val="002B238C"/>
    <w:rsid w:val="002C4769"/>
    <w:rsid w:val="002C7A3A"/>
    <w:rsid w:val="002D40EF"/>
    <w:rsid w:val="002E7C72"/>
    <w:rsid w:val="002F66B8"/>
    <w:rsid w:val="002F7C7A"/>
    <w:rsid w:val="003061D6"/>
    <w:rsid w:val="00323E69"/>
    <w:rsid w:val="00332306"/>
    <w:rsid w:val="00342C62"/>
    <w:rsid w:val="0034413A"/>
    <w:rsid w:val="00344F48"/>
    <w:rsid w:val="00350AAF"/>
    <w:rsid w:val="003650E1"/>
    <w:rsid w:val="00375B65"/>
    <w:rsid w:val="003B73AE"/>
    <w:rsid w:val="003C3A96"/>
    <w:rsid w:val="003D3AC3"/>
    <w:rsid w:val="003E0928"/>
    <w:rsid w:val="003F67CB"/>
    <w:rsid w:val="003F6DD3"/>
    <w:rsid w:val="00400659"/>
    <w:rsid w:val="00412AEE"/>
    <w:rsid w:val="00417BD1"/>
    <w:rsid w:val="0042003B"/>
    <w:rsid w:val="00421F2B"/>
    <w:rsid w:val="004243CB"/>
    <w:rsid w:val="00427113"/>
    <w:rsid w:val="00452052"/>
    <w:rsid w:val="00470640"/>
    <w:rsid w:val="0047224F"/>
    <w:rsid w:val="00482D8B"/>
    <w:rsid w:val="0048455C"/>
    <w:rsid w:val="004916D0"/>
    <w:rsid w:val="00497BF8"/>
    <w:rsid w:val="004A5CE4"/>
    <w:rsid w:val="004A61EA"/>
    <w:rsid w:val="004C62D8"/>
    <w:rsid w:val="004E3F06"/>
    <w:rsid w:val="004F1EF7"/>
    <w:rsid w:val="004F610B"/>
    <w:rsid w:val="004F6291"/>
    <w:rsid w:val="00502A99"/>
    <w:rsid w:val="00505995"/>
    <w:rsid w:val="00506F6C"/>
    <w:rsid w:val="00522B36"/>
    <w:rsid w:val="00532005"/>
    <w:rsid w:val="00551337"/>
    <w:rsid w:val="0055712C"/>
    <w:rsid w:val="00560059"/>
    <w:rsid w:val="00567272"/>
    <w:rsid w:val="00584425"/>
    <w:rsid w:val="00593A10"/>
    <w:rsid w:val="005A1159"/>
    <w:rsid w:val="005B1769"/>
    <w:rsid w:val="005B3AFC"/>
    <w:rsid w:val="005B4115"/>
    <w:rsid w:val="005B4EC8"/>
    <w:rsid w:val="005B6BBE"/>
    <w:rsid w:val="005C1F86"/>
    <w:rsid w:val="005C3323"/>
    <w:rsid w:val="005D2913"/>
    <w:rsid w:val="005E26C2"/>
    <w:rsid w:val="005E40C7"/>
    <w:rsid w:val="005E476B"/>
    <w:rsid w:val="0061263C"/>
    <w:rsid w:val="00615727"/>
    <w:rsid w:val="00635E96"/>
    <w:rsid w:val="006504EA"/>
    <w:rsid w:val="00670824"/>
    <w:rsid w:val="00686DD1"/>
    <w:rsid w:val="00691BBA"/>
    <w:rsid w:val="00692D72"/>
    <w:rsid w:val="006A30D3"/>
    <w:rsid w:val="006A6FB8"/>
    <w:rsid w:val="006B4BFD"/>
    <w:rsid w:val="006D7BBD"/>
    <w:rsid w:val="006E7278"/>
    <w:rsid w:val="007038C1"/>
    <w:rsid w:val="00706320"/>
    <w:rsid w:val="007270C2"/>
    <w:rsid w:val="00736D39"/>
    <w:rsid w:val="00747237"/>
    <w:rsid w:val="007565E4"/>
    <w:rsid w:val="007701D6"/>
    <w:rsid w:val="007731EC"/>
    <w:rsid w:val="00777799"/>
    <w:rsid w:val="00785F42"/>
    <w:rsid w:val="007903B2"/>
    <w:rsid w:val="00793436"/>
    <w:rsid w:val="0079639E"/>
    <w:rsid w:val="007A372A"/>
    <w:rsid w:val="007C314E"/>
    <w:rsid w:val="007D7BFB"/>
    <w:rsid w:val="007E4863"/>
    <w:rsid w:val="007F567F"/>
    <w:rsid w:val="007F65DE"/>
    <w:rsid w:val="0080532A"/>
    <w:rsid w:val="00811636"/>
    <w:rsid w:val="00816AB8"/>
    <w:rsid w:val="00821C1E"/>
    <w:rsid w:val="00822286"/>
    <w:rsid w:val="008231F5"/>
    <w:rsid w:val="0083659C"/>
    <w:rsid w:val="00856A78"/>
    <w:rsid w:val="008674DF"/>
    <w:rsid w:val="008745B4"/>
    <w:rsid w:val="00877457"/>
    <w:rsid w:val="0088068B"/>
    <w:rsid w:val="00882F08"/>
    <w:rsid w:val="008D063C"/>
    <w:rsid w:val="008D076A"/>
    <w:rsid w:val="008D0DE9"/>
    <w:rsid w:val="008D4DFB"/>
    <w:rsid w:val="008D60AC"/>
    <w:rsid w:val="008E1451"/>
    <w:rsid w:val="008E2408"/>
    <w:rsid w:val="008E2A62"/>
    <w:rsid w:val="008E6E3D"/>
    <w:rsid w:val="00934AE3"/>
    <w:rsid w:val="00935476"/>
    <w:rsid w:val="00957FF4"/>
    <w:rsid w:val="009613D6"/>
    <w:rsid w:val="00965A49"/>
    <w:rsid w:val="00975E29"/>
    <w:rsid w:val="00982E70"/>
    <w:rsid w:val="009950D0"/>
    <w:rsid w:val="009E1160"/>
    <w:rsid w:val="009E456D"/>
    <w:rsid w:val="009E64BF"/>
    <w:rsid w:val="00A12E98"/>
    <w:rsid w:val="00A262B8"/>
    <w:rsid w:val="00A31D50"/>
    <w:rsid w:val="00A360F4"/>
    <w:rsid w:val="00A435B1"/>
    <w:rsid w:val="00A43D6D"/>
    <w:rsid w:val="00A512AC"/>
    <w:rsid w:val="00A53836"/>
    <w:rsid w:val="00A55FBE"/>
    <w:rsid w:val="00A5792A"/>
    <w:rsid w:val="00A604E7"/>
    <w:rsid w:val="00A60CC8"/>
    <w:rsid w:val="00A70D99"/>
    <w:rsid w:val="00A77A04"/>
    <w:rsid w:val="00A80A27"/>
    <w:rsid w:val="00A87371"/>
    <w:rsid w:val="00A97A28"/>
    <w:rsid w:val="00AA5915"/>
    <w:rsid w:val="00AB4432"/>
    <w:rsid w:val="00AE32A8"/>
    <w:rsid w:val="00B02357"/>
    <w:rsid w:val="00B137BC"/>
    <w:rsid w:val="00B15628"/>
    <w:rsid w:val="00B3314B"/>
    <w:rsid w:val="00B376CE"/>
    <w:rsid w:val="00B402E5"/>
    <w:rsid w:val="00B414DC"/>
    <w:rsid w:val="00B41AED"/>
    <w:rsid w:val="00B52313"/>
    <w:rsid w:val="00B56420"/>
    <w:rsid w:val="00B66C67"/>
    <w:rsid w:val="00B674FB"/>
    <w:rsid w:val="00B8042A"/>
    <w:rsid w:val="00B832F7"/>
    <w:rsid w:val="00B93BC9"/>
    <w:rsid w:val="00B94E39"/>
    <w:rsid w:val="00B955CD"/>
    <w:rsid w:val="00BA2CAC"/>
    <w:rsid w:val="00BC32CA"/>
    <w:rsid w:val="00BC4D6A"/>
    <w:rsid w:val="00BC7B75"/>
    <w:rsid w:val="00BD6752"/>
    <w:rsid w:val="00BE65CC"/>
    <w:rsid w:val="00C0278C"/>
    <w:rsid w:val="00C07B2F"/>
    <w:rsid w:val="00C17BB9"/>
    <w:rsid w:val="00C2100B"/>
    <w:rsid w:val="00C2525B"/>
    <w:rsid w:val="00C300BF"/>
    <w:rsid w:val="00C6574D"/>
    <w:rsid w:val="00C81478"/>
    <w:rsid w:val="00C84D3E"/>
    <w:rsid w:val="00C96CC4"/>
    <w:rsid w:val="00CA4181"/>
    <w:rsid w:val="00CA4974"/>
    <w:rsid w:val="00CA55A4"/>
    <w:rsid w:val="00CB2EC1"/>
    <w:rsid w:val="00CC1A35"/>
    <w:rsid w:val="00CC460C"/>
    <w:rsid w:val="00CE7FB9"/>
    <w:rsid w:val="00CF2F2E"/>
    <w:rsid w:val="00D01DA2"/>
    <w:rsid w:val="00D02337"/>
    <w:rsid w:val="00D075AA"/>
    <w:rsid w:val="00D24527"/>
    <w:rsid w:val="00D471FF"/>
    <w:rsid w:val="00D54B90"/>
    <w:rsid w:val="00D62C7A"/>
    <w:rsid w:val="00D705E0"/>
    <w:rsid w:val="00D80635"/>
    <w:rsid w:val="00D8351E"/>
    <w:rsid w:val="00DA0C26"/>
    <w:rsid w:val="00DA208F"/>
    <w:rsid w:val="00DA28DC"/>
    <w:rsid w:val="00DB20A5"/>
    <w:rsid w:val="00DE0F32"/>
    <w:rsid w:val="00DE55C0"/>
    <w:rsid w:val="00DF4977"/>
    <w:rsid w:val="00E072D4"/>
    <w:rsid w:val="00E07D53"/>
    <w:rsid w:val="00E17671"/>
    <w:rsid w:val="00E43B79"/>
    <w:rsid w:val="00E44B88"/>
    <w:rsid w:val="00E57E1F"/>
    <w:rsid w:val="00E8388A"/>
    <w:rsid w:val="00E93155"/>
    <w:rsid w:val="00EE77D2"/>
    <w:rsid w:val="00EF4696"/>
    <w:rsid w:val="00EF5F03"/>
    <w:rsid w:val="00EF682B"/>
    <w:rsid w:val="00F127EF"/>
    <w:rsid w:val="00F154CE"/>
    <w:rsid w:val="00F17001"/>
    <w:rsid w:val="00F330D3"/>
    <w:rsid w:val="00F458A3"/>
    <w:rsid w:val="00F5168E"/>
    <w:rsid w:val="00F534B2"/>
    <w:rsid w:val="00F60FF1"/>
    <w:rsid w:val="00F62B2A"/>
    <w:rsid w:val="00F75F6B"/>
    <w:rsid w:val="00FB5045"/>
    <w:rsid w:val="00FB6B56"/>
    <w:rsid w:val="00FD5914"/>
    <w:rsid w:val="00FF04C1"/>
    <w:rsid w:val="00FF12F0"/>
    <w:rsid w:val="00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D054E"/>
  <w15:docId w15:val="{EAA54783-61CE-417E-BFE2-1070FEA6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859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7CB6"/>
    <w:pPr>
      <w:keepNext/>
      <w:keepLines/>
      <w:shd w:val="clear" w:color="auto" w:fill="9CC2E5" w:themeFill="accent1" w:themeFillTint="99"/>
      <w:spacing w:before="480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z w:val="32"/>
      <w:szCs w:val="28"/>
      <w14:textOutline w14:w="9525" w14:cap="rnd" w14:cmpd="sng" w14:algn="ctr">
        <w14:noFill/>
        <w14:prstDash w14:val="solid"/>
        <w14:bevel/>
      </w14:textOutline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07B2F"/>
    <w:pPr>
      <w:keepNext/>
      <w:keepLines/>
      <w:shd w:val="clear" w:color="auto" w:fill="FFFFFF" w:themeFill="background1"/>
      <w:tabs>
        <w:tab w:val="left" w:pos="8520"/>
      </w:tabs>
      <w:ind w:left="272"/>
      <w:outlineLvl w:val="1"/>
    </w:pPr>
    <w:rPr>
      <w:rFonts w:eastAsiaTheme="majorEastAsia" w:cstheme="minorHAnsi"/>
      <w:b/>
      <w:bCs/>
      <w:color w:val="000000" w:themeColor="text1"/>
      <w:sz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CB6"/>
    <w:rPr>
      <w:rFonts w:asciiTheme="majorHAnsi" w:eastAsiaTheme="majorEastAsia" w:hAnsiTheme="majorHAnsi" w:cstheme="majorBidi"/>
      <w:b/>
      <w:bCs/>
      <w:color w:val="FFFFFF" w:themeColor="background1"/>
      <w:sz w:val="32"/>
      <w:szCs w:val="28"/>
      <w:shd w:val="clear" w:color="auto" w:fill="9CC2E5" w:themeFill="accent1" w:themeFillTint="99"/>
      <w:lang w:val="en-US"/>
      <w14:textOutline w14:w="9525" w14:cap="rnd" w14:cmpd="sng" w14:algn="ctr">
        <w14:noFill/>
        <w14:prstDash w14:val="solid"/>
        <w14:bevel/>
      </w14:textOutline>
    </w:rPr>
  </w:style>
  <w:style w:type="character" w:customStyle="1" w:styleId="Heading2Char">
    <w:name w:val="Heading 2 Char"/>
    <w:basedOn w:val="DefaultParagraphFont"/>
    <w:link w:val="Heading2"/>
    <w:uiPriority w:val="9"/>
    <w:rsid w:val="00C07B2F"/>
    <w:rPr>
      <w:rFonts w:eastAsiaTheme="majorEastAsia" w:cstheme="minorHAnsi"/>
      <w:b/>
      <w:bCs/>
      <w:color w:val="000000" w:themeColor="text1"/>
      <w:sz w:val="24"/>
      <w:szCs w:val="24"/>
      <w:shd w:val="clear" w:color="auto" w:fill="FFFFFF" w:themeFill="background1"/>
      <w:lang w:val="sq-AL" w:eastAsia="sq-AL"/>
    </w:rPr>
  </w:style>
  <w:style w:type="paragraph" w:styleId="BodyTextIndent">
    <w:name w:val="Body Text Indent"/>
    <w:basedOn w:val="Normal"/>
    <w:link w:val="BodyTextIndentChar"/>
    <w:rsid w:val="000C1859"/>
    <w:pPr>
      <w:ind w:left="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0C1859"/>
    <w:rPr>
      <w:rFonts w:eastAsia="Times New Roman" w:cs="Times New Roman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C185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C185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C1859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18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1859"/>
    <w:rPr>
      <w:rFonts w:eastAsia="Times New Roman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C18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859"/>
    <w:rPr>
      <w:rFonts w:eastAsia="Times New Roman" w:cs="Times New Roman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C185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0C1859"/>
    <w:pPr>
      <w:tabs>
        <w:tab w:val="right" w:leader="dot" w:pos="10773"/>
      </w:tabs>
      <w:spacing w:after="240" w:line="276" w:lineRule="auto"/>
      <w:ind w:left="284" w:right="85"/>
    </w:pPr>
    <w:rPr>
      <w:rFonts w:eastAsiaTheme="minorEastAsia" w:cstheme="minorBidi"/>
      <w:b/>
      <w:noProof/>
      <w:szCs w:val="22"/>
      <w:lang w:val="sq-AL"/>
    </w:rPr>
  </w:style>
  <w:style w:type="paragraph" w:styleId="TOC2">
    <w:name w:val="toc 2"/>
    <w:basedOn w:val="Normal"/>
    <w:next w:val="Normal"/>
    <w:autoRedefine/>
    <w:uiPriority w:val="39"/>
    <w:unhideWhenUsed/>
    <w:rsid w:val="000C1859"/>
    <w:pPr>
      <w:tabs>
        <w:tab w:val="right" w:leader="dot" w:pos="10773"/>
      </w:tabs>
      <w:spacing w:after="100"/>
      <w:ind w:left="567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1859"/>
    <w:pPr>
      <w:shd w:val="clear" w:color="auto" w:fill="auto"/>
      <w:spacing w:line="276" w:lineRule="auto"/>
      <w:outlineLvl w:val="9"/>
    </w:pPr>
    <w:rPr>
      <w:color w:val="2E74B5" w:themeColor="accent1" w:themeShade="BF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8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82B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822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2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Lëndët e kryera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Paga dhe Mëdtije </c:v>
                </c:pt>
                <c:pt idx="1">
                  <c:v>Mallra dhe Shërbime </c:v>
                </c:pt>
                <c:pt idx="2">
                  <c:v>Shpenzime Komunale </c:v>
                </c:pt>
                <c:pt idx="3">
                  <c:v>Subvencione dhe Transfere</c:v>
                </c:pt>
                <c:pt idx="4">
                  <c:v>Investime Kapitale </c:v>
                </c:pt>
                <c:pt idx="5">
                  <c:v>Totali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0</c:v>
                </c:pt>
                <c:pt idx="1">
                  <c:v>734</c:v>
                </c:pt>
                <c:pt idx="2">
                  <c:v>86</c:v>
                </c:pt>
                <c:pt idx="3">
                  <c:v>44</c:v>
                </c:pt>
                <c:pt idx="4">
                  <c:v>2</c:v>
                </c:pt>
                <c:pt idx="5">
                  <c:v>865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7E-4C0E-BD2C-1CDFE00B591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Buxheti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Paga dhe Mëdtije </c:v>
                </c:pt>
                <c:pt idx="1">
                  <c:v>Mallra dhe Shërbime </c:v>
                </c:pt>
                <c:pt idx="2">
                  <c:v>Shpenzime Komunale </c:v>
                </c:pt>
                <c:pt idx="3">
                  <c:v>Subvencione dhe Transfere</c:v>
                </c:pt>
                <c:pt idx="4">
                  <c:v>Investime Kapitale </c:v>
                </c:pt>
                <c:pt idx="5">
                  <c:v>Totali</c:v>
                </c:pt>
              </c:strCache>
            </c:strRef>
          </c:cat>
          <c:val>
            <c:numRef>
              <c:f>Sheet1!$C$2:$C$7</c:f>
              <c:numCache>
                <c:formatCode>#,##0.00</c:formatCode>
                <c:ptCount val="6"/>
                <c:pt idx="0">
                  <c:v>12454555</c:v>
                </c:pt>
                <c:pt idx="1">
                  <c:v>2761008</c:v>
                </c:pt>
                <c:pt idx="2">
                  <c:v>390000</c:v>
                </c:pt>
                <c:pt idx="3">
                  <c:v>1000000</c:v>
                </c:pt>
                <c:pt idx="4">
                  <c:v>4948540.66</c:v>
                </c:pt>
                <c:pt idx="5">
                  <c:v>21554103.66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57E-4C0E-BD2C-1CDFE00B591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Alokimet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Paga dhe Mëdtije </c:v>
                </c:pt>
                <c:pt idx="1">
                  <c:v>Mallra dhe Shërbime </c:v>
                </c:pt>
                <c:pt idx="2">
                  <c:v>Shpenzime Komunale </c:v>
                </c:pt>
                <c:pt idx="3">
                  <c:v>Subvencione dhe Transfere</c:v>
                </c:pt>
                <c:pt idx="4">
                  <c:v>Investime Kapitale </c:v>
                </c:pt>
                <c:pt idx="5">
                  <c:v>Totali</c:v>
                </c:pt>
              </c:strCache>
            </c:strRef>
          </c:cat>
          <c:val>
            <c:numRef>
              <c:f>Sheet1!$D$2:$D$7</c:f>
              <c:numCache>
                <c:formatCode>#,##0.00</c:formatCode>
                <c:ptCount val="6"/>
                <c:pt idx="0">
                  <c:v>3977230.79</c:v>
                </c:pt>
                <c:pt idx="1">
                  <c:v>2561008</c:v>
                </c:pt>
                <c:pt idx="2">
                  <c:v>390000</c:v>
                </c:pt>
                <c:pt idx="3">
                  <c:v>159119.72</c:v>
                </c:pt>
                <c:pt idx="4">
                  <c:v>3897126.66</c:v>
                </c:pt>
                <c:pt idx="5">
                  <c:v>10984485.17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57E-4C0E-BD2C-1CDFE00B5912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Shpenzimet 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Paga dhe Mëdtije </c:v>
                </c:pt>
                <c:pt idx="1">
                  <c:v>Mallra dhe Shërbime </c:v>
                </c:pt>
                <c:pt idx="2">
                  <c:v>Shpenzime Komunale </c:v>
                </c:pt>
                <c:pt idx="3">
                  <c:v>Subvencione dhe Transfere</c:v>
                </c:pt>
                <c:pt idx="4">
                  <c:v>Investime Kapitale </c:v>
                </c:pt>
                <c:pt idx="5">
                  <c:v>Totali</c:v>
                </c:pt>
              </c:strCache>
            </c:strRef>
          </c:cat>
          <c:val>
            <c:numRef>
              <c:f>Sheet1!$E$2:$E$7</c:f>
              <c:numCache>
                <c:formatCode>#,##0.00</c:formatCode>
                <c:ptCount val="6"/>
                <c:pt idx="0">
                  <c:v>3977230.79</c:v>
                </c:pt>
                <c:pt idx="1">
                  <c:v>859436.14</c:v>
                </c:pt>
                <c:pt idx="2">
                  <c:v>146117.22</c:v>
                </c:pt>
                <c:pt idx="3">
                  <c:v>140960.72</c:v>
                </c:pt>
                <c:pt idx="4">
                  <c:v>2846286.56</c:v>
                </c:pt>
                <c:pt idx="5">
                  <c:v>7970031.4299999997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57E-4C0E-BD2C-1CDFE00B591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20064240"/>
        <c:axId val="20061744"/>
      </c:barChart>
      <c:catAx>
        <c:axId val="200642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61744"/>
        <c:crosses val="autoZero"/>
        <c:auto val="1"/>
        <c:lblAlgn val="ctr"/>
        <c:lblOffset val="100"/>
        <c:noMultiLvlLbl val="0"/>
      </c:catAx>
      <c:valAx>
        <c:axId val="2006174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0064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DF200-3779-43D5-A51C-2B57D3120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6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Arben Sokoli</dc:creator>
  <cp:keywords/>
  <dc:description/>
  <cp:lastModifiedBy>Zyber Thaqi</cp:lastModifiedBy>
  <cp:revision>45</cp:revision>
  <cp:lastPrinted>2025-04-07T11:49:00Z</cp:lastPrinted>
  <dcterms:created xsi:type="dcterms:W3CDTF">2025-04-03T11:58:00Z</dcterms:created>
  <dcterms:modified xsi:type="dcterms:W3CDTF">2026-04-03T12:40:00Z</dcterms:modified>
</cp:coreProperties>
</file>