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936" w:rsidRDefault="00AE663C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431321</wp:posOffset>
                </wp:positionH>
                <wp:positionV relativeFrom="paragraph">
                  <wp:posOffset>200564</wp:posOffset>
                </wp:positionV>
                <wp:extent cx="6131674" cy="1634637"/>
                <wp:effectExtent l="0" t="0" r="2540" b="228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1674" cy="1634637"/>
                          <a:chOff x="0" y="0"/>
                          <a:chExt cx="9296" cy="2040"/>
                        </a:xfrm>
                      </wpg:grpSpPr>
                      <wps:wsp>
                        <wps:cNvPr id="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79" y="63"/>
                            <a:ext cx="1317" cy="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63C" w:rsidRDefault="00AE663C" w:rsidP="00AE663C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5" o:title=""/>
                                  </v:shape>
                                  <o:OLEObject Type="Embed" ProgID="MSPhotoEd.3" ShapeID="_x0000_i1026" DrawAspect="Content" ObjectID="_1837058235" r:id="rId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0" y="0"/>
                            <a:ext cx="8391" cy="2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63C" w:rsidRDefault="00AE663C" w:rsidP="00AE663C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>Republika e Kosovës</w:t>
                              </w:r>
                            </w:p>
                            <w:p w:rsidR="00AE663C" w:rsidRDefault="00AE663C" w:rsidP="00AE663C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>Republika Kosovo / Republic of Kosovo</w:t>
                              </w:r>
                            </w:p>
                            <w:p w:rsidR="00AE663C" w:rsidRDefault="00AE663C" w:rsidP="00AE663C">
                              <w:pPr>
                                <w:spacing w:line="240" w:lineRule="auto"/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</w:rPr>
                                <w:t>Komuna e Rahovecit</w:t>
                              </w:r>
                            </w:p>
                            <w:p w:rsidR="00AE663C" w:rsidRDefault="00AE663C" w:rsidP="00AE663C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i/>
                                </w:rPr>
                                <w:t>Opština Orahovac / Municipality Rahovec</w:t>
                              </w:r>
                            </w:p>
                            <w:p w:rsidR="00AE663C" w:rsidRDefault="00AE663C" w:rsidP="00AE663C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Njësia e Auditimit të Brendshëm</w:t>
                              </w:r>
                            </w:p>
                            <w:p w:rsidR="00AE663C" w:rsidRDefault="00AE663C" w:rsidP="00AE663C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663C" w:rsidRDefault="00AE663C" w:rsidP="00AE663C">
                              <w:r w:rsidRPr="00F7705C">
                                <w:rPr>
                                  <w:rFonts w:ascii="Calibri" w:hAnsi="Calibri"/>
                                  <w:noProof/>
                                </w:rPr>
                                <w:drawing>
                                  <wp:inline distT="0" distB="0" distL="0" distR="0">
                                    <wp:extent cx="612775" cy="664210"/>
                                    <wp:effectExtent l="0" t="0" r="0" b="2540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2775" cy="6642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9"/>
                        <wps:cNvCnPr/>
                        <wps:spPr bwMode="auto">
                          <a:xfrm>
                            <a:off x="390" y="2040"/>
                            <a:ext cx="850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3.95pt;margin-top:15.8pt;width:482.8pt;height:128.7pt;z-index:251658240" coordsize="9296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7979;top:63;width:1317;height:12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:rsidR="00AE663C" w:rsidRDefault="00AE663C" w:rsidP="00AE663C">
                        <w:r>
                          <w:object w:dxaOrig="1290" w:dyaOrig="1335">
                            <v:shape id="_x0000_i1026" type="#_x0000_t75" style="width:54pt;height:56.25pt">
                              <v:imagedata r:id="rId5" o:title=""/>
                            </v:shape>
                            <o:OLEObject Type="Embed" ProgID="MSPhotoEd.3" ShapeID="_x0000_i1026" DrawAspect="Content" ObjectID="_1837058235" r:id="rId8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390;width:8391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AE663C" w:rsidRDefault="00AE663C" w:rsidP="00AE663C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>Republika e Kosovës</w:t>
                        </w:r>
                      </w:p>
                      <w:p w:rsidR="00AE663C" w:rsidRDefault="00AE663C" w:rsidP="00AE663C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>Republika Kosovo / Republic of Kosovo</w:t>
                        </w:r>
                      </w:p>
                      <w:p w:rsidR="00AE663C" w:rsidRDefault="00AE663C" w:rsidP="00AE663C">
                        <w:pPr>
                          <w:spacing w:line="240" w:lineRule="auto"/>
                          <w:jc w:val="center"/>
                          <w:rPr>
                            <w:rFonts w:ascii="Book Antiqua" w:hAnsi="Book Antiqua"/>
                            <w:b/>
                            <w:i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i/>
                          </w:rPr>
                          <w:t>Komuna e Rahovecit</w:t>
                        </w:r>
                      </w:p>
                      <w:p w:rsidR="00AE663C" w:rsidRDefault="00AE663C" w:rsidP="00AE663C">
                        <w:pPr>
                          <w:spacing w:line="240" w:lineRule="auto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rFonts w:ascii="Book Antiqua" w:hAnsi="Book Antiqua"/>
                            <w:i/>
                          </w:rPr>
                          <w:t>Opština Orahovac / Municipality Rahovec</w:t>
                        </w:r>
                      </w:p>
                      <w:p w:rsidR="00AE663C" w:rsidRDefault="00AE663C" w:rsidP="00AE663C">
                        <w:pP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Njësia e Auditimit të Brendshëm</w:t>
                        </w:r>
                      </w:p>
                      <w:p w:rsidR="00AE663C" w:rsidRDefault="00AE663C" w:rsidP="00AE663C">
                        <w:pPr>
                          <w:jc w:val="center"/>
                          <w:rPr>
                            <w:rFonts w:ascii="Book Antiqua" w:hAnsi="Book Antiqua"/>
                            <w:b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AE663C" w:rsidRDefault="00AE663C" w:rsidP="00AE663C">
                        <w:r w:rsidRPr="00F7705C">
                          <w:rPr>
                            <w:rFonts w:ascii="Calibri" w:hAnsi="Calibri"/>
                            <w:noProof/>
                          </w:rPr>
                          <w:drawing>
                            <wp:inline distT="0" distB="0" distL="0" distR="0">
                              <wp:extent cx="612775" cy="664210"/>
                              <wp:effectExtent l="0" t="0" r="0" b="254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2775" cy="6642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Line 19" o:spid="_x0000_s1030" style="position:absolute;visibility:visible;mso-wrap-style:square" from="390,2040" to="8895,2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</w:p>
    <w:p w:rsidR="00EF17E3" w:rsidRDefault="00EF17E3" w:rsidP="00E231A6">
      <w:pPr>
        <w:rPr>
          <w:noProof/>
          <w:lang w:val="en-US"/>
        </w:rPr>
      </w:pPr>
    </w:p>
    <w:p w:rsidR="00AE663C" w:rsidRDefault="00AE663C" w:rsidP="00E231A6">
      <w:pPr>
        <w:rPr>
          <w:rFonts w:ascii="Bodoni MT" w:hAnsi="Bodoni MT"/>
          <w:sz w:val="24"/>
          <w:szCs w:val="24"/>
          <w:lang w:val="en-US"/>
        </w:rPr>
      </w:pPr>
    </w:p>
    <w:p w:rsidR="00AE663C" w:rsidRDefault="00AE663C" w:rsidP="00E231A6">
      <w:pPr>
        <w:rPr>
          <w:rFonts w:ascii="Bodoni MT" w:hAnsi="Bodoni MT"/>
          <w:sz w:val="24"/>
          <w:szCs w:val="24"/>
          <w:lang w:val="en-US"/>
        </w:rPr>
      </w:pPr>
    </w:p>
    <w:p w:rsidR="00AE663C" w:rsidRDefault="00AE663C" w:rsidP="00E231A6">
      <w:pPr>
        <w:rPr>
          <w:rFonts w:ascii="Bodoni MT" w:hAnsi="Bodoni MT"/>
          <w:sz w:val="24"/>
          <w:szCs w:val="24"/>
          <w:lang w:val="en-US"/>
        </w:rPr>
      </w:pPr>
    </w:p>
    <w:p w:rsidR="00AE663C" w:rsidRPr="000953A5" w:rsidRDefault="00AE663C" w:rsidP="00E231A6">
      <w:pPr>
        <w:rPr>
          <w:rFonts w:ascii="Bodoni MT" w:hAnsi="Bodoni MT"/>
          <w:sz w:val="24"/>
          <w:szCs w:val="24"/>
          <w:lang w:val="en-US"/>
        </w:rPr>
      </w:pPr>
    </w:p>
    <w:p w:rsidR="00E231A6" w:rsidRPr="000953A5" w:rsidRDefault="00E231A6" w:rsidP="008D2F5C">
      <w:pPr>
        <w:keepNext/>
        <w:spacing w:after="0" w:line="240" w:lineRule="auto"/>
        <w:outlineLvl w:val="0"/>
        <w:rPr>
          <w:rFonts w:ascii="Bodoni MT" w:eastAsia="Arial Unicode MS" w:hAnsi="Bodoni MT" w:cs="Times New Roman"/>
          <w:b/>
          <w:bCs/>
          <w:noProof/>
          <w:sz w:val="24"/>
          <w:szCs w:val="24"/>
        </w:rPr>
      </w:pPr>
    </w:p>
    <w:p w:rsidR="00EF17E3" w:rsidRDefault="00E231A6" w:rsidP="00044FF8">
      <w:pPr>
        <w:keepNext/>
        <w:spacing w:after="0" w:line="240" w:lineRule="auto"/>
        <w:outlineLvl w:val="1"/>
        <w:rPr>
          <w:rFonts w:ascii="Bodoni MT" w:eastAsia="Arial Unicode MS" w:hAnsi="Bodoni MT" w:cs="Times New Roman"/>
          <w:b/>
          <w:bCs/>
          <w:noProof/>
          <w:sz w:val="24"/>
          <w:szCs w:val="24"/>
        </w:rPr>
      </w:pPr>
      <w:r w:rsidRPr="000953A5">
        <w:rPr>
          <w:rFonts w:ascii="Bodoni MT" w:eastAsia="Arial Unicode MS" w:hAnsi="Bodoni MT" w:cs="Times New Roman"/>
          <w:b/>
          <w:bCs/>
          <w:noProof/>
          <w:sz w:val="24"/>
          <w:szCs w:val="24"/>
        </w:rPr>
        <w:t xml:space="preserve">                          </w:t>
      </w:r>
    </w:p>
    <w:p w:rsidR="00044FF8" w:rsidRDefault="00044FF8" w:rsidP="00044FF8">
      <w:pPr>
        <w:keepNext/>
        <w:spacing w:after="0" w:line="240" w:lineRule="auto"/>
        <w:outlineLvl w:val="1"/>
        <w:rPr>
          <w:rFonts w:ascii="Bodoni MT" w:eastAsia="Arial Unicode MS" w:hAnsi="Bodoni MT" w:cs="Times New Roman"/>
          <w:b/>
          <w:bCs/>
          <w:noProof/>
          <w:sz w:val="24"/>
          <w:szCs w:val="24"/>
        </w:rPr>
      </w:pPr>
    </w:p>
    <w:p w:rsidR="00044FF8" w:rsidRDefault="00044FF8" w:rsidP="00044FF8">
      <w:pPr>
        <w:keepNext/>
        <w:spacing w:after="0" w:line="240" w:lineRule="auto"/>
        <w:outlineLvl w:val="1"/>
        <w:rPr>
          <w:rFonts w:ascii="Bodoni MT" w:eastAsia="Arial Unicode MS" w:hAnsi="Bodoni MT" w:cs="Times New Roman"/>
          <w:b/>
          <w:bCs/>
          <w:noProof/>
          <w:sz w:val="24"/>
          <w:szCs w:val="24"/>
        </w:rPr>
      </w:pPr>
    </w:p>
    <w:p w:rsidR="00044FF8" w:rsidRDefault="00044FF8" w:rsidP="00044FF8">
      <w:pPr>
        <w:keepNext/>
        <w:spacing w:after="0" w:line="240" w:lineRule="auto"/>
        <w:outlineLvl w:val="1"/>
        <w:rPr>
          <w:rFonts w:ascii="Bodoni MT" w:eastAsia="Arial Unicode MS" w:hAnsi="Bodoni MT" w:cs="Times New Roman"/>
          <w:b/>
          <w:bCs/>
          <w:noProof/>
          <w:sz w:val="24"/>
          <w:szCs w:val="24"/>
        </w:rPr>
      </w:pPr>
    </w:p>
    <w:p w:rsidR="00044FF8" w:rsidRDefault="00044FF8" w:rsidP="00044FF8">
      <w:pPr>
        <w:keepNext/>
        <w:spacing w:after="0" w:line="240" w:lineRule="auto"/>
        <w:outlineLvl w:val="1"/>
        <w:rPr>
          <w:rFonts w:ascii="Bodoni MT" w:eastAsia="Arial Unicode MS" w:hAnsi="Bodoni MT" w:cs="Times New Roman"/>
          <w:b/>
          <w:bCs/>
          <w:noProof/>
          <w:sz w:val="24"/>
          <w:szCs w:val="24"/>
        </w:rPr>
      </w:pPr>
    </w:p>
    <w:p w:rsidR="00913C97" w:rsidRDefault="00913C97" w:rsidP="00044FF8">
      <w:pPr>
        <w:keepNext/>
        <w:spacing w:after="0" w:line="240" w:lineRule="auto"/>
        <w:outlineLvl w:val="1"/>
        <w:rPr>
          <w:rFonts w:ascii="Bodoni MT" w:eastAsia="Arial Unicode MS" w:hAnsi="Bodoni MT" w:cs="Times New Roman"/>
          <w:b/>
          <w:bCs/>
          <w:noProof/>
          <w:sz w:val="24"/>
          <w:szCs w:val="24"/>
        </w:rPr>
      </w:pPr>
    </w:p>
    <w:p w:rsidR="00913C97" w:rsidRDefault="00913C97" w:rsidP="00044FF8">
      <w:pPr>
        <w:keepNext/>
        <w:spacing w:after="0" w:line="240" w:lineRule="auto"/>
        <w:outlineLvl w:val="1"/>
        <w:rPr>
          <w:rFonts w:ascii="Bodoni MT" w:eastAsia="Arial Unicode MS" w:hAnsi="Bodoni MT" w:cs="Times New Roman"/>
          <w:b/>
          <w:bCs/>
          <w:noProof/>
          <w:sz w:val="24"/>
          <w:szCs w:val="24"/>
        </w:rPr>
      </w:pPr>
    </w:p>
    <w:p w:rsidR="00044FF8" w:rsidRDefault="00044FF8" w:rsidP="00044FF8">
      <w:pPr>
        <w:keepNext/>
        <w:spacing w:after="0" w:line="240" w:lineRule="auto"/>
        <w:outlineLvl w:val="1"/>
        <w:rPr>
          <w:rFonts w:ascii="Bodoni MT" w:eastAsia="Times New Roman" w:hAnsi="Bodoni MT" w:cs="Times New Roman"/>
          <w:b/>
          <w:bCs/>
          <w:sz w:val="24"/>
          <w:szCs w:val="24"/>
        </w:rPr>
      </w:pPr>
    </w:p>
    <w:p w:rsidR="00EF17E3" w:rsidRPr="000953A5" w:rsidRDefault="00EF17E3" w:rsidP="00E231A6">
      <w:pPr>
        <w:spacing w:after="0" w:line="240" w:lineRule="auto"/>
        <w:rPr>
          <w:rFonts w:ascii="Bodoni MT" w:eastAsia="Times New Roman" w:hAnsi="Bodoni MT" w:cs="Times New Roman"/>
          <w:b/>
          <w:bCs/>
          <w:sz w:val="24"/>
          <w:szCs w:val="24"/>
        </w:rPr>
      </w:pPr>
    </w:p>
    <w:p w:rsidR="00E231A6" w:rsidRPr="006E3265" w:rsidRDefault="00E0327A" w:rsidP="00044FF8">
      <w:pPr>
        <w:keepNext/>
        <w:spacing w:after="0" w:line="240" w:lineRule="auto"/>
        <w:ind w:left="288"/>
        <w:jc w:val="center"/>
        <w:outlineLvl w:val="2"/>
        <w:rPr>
          <w:rFonts w:ascii="Bodoni MT" w:eastAsia="Arial Unicode MS" w:hAnsi="Bodoni MT" w:cs="Times New Roman"/>
          <w:b/>
          <w:bCs/>
          <w:iCs/>
          <w:noProof/>
          <w:sz w:val="48"/>
          <w:szCs w:val="48"/>
          <w:u w:val="single"/>
        </w:rPr>
      </w:pPr>
      <w:r>
        <w:rPr>
          <w:rFonts w:ascii="Bodoni MT" w:eastAsia="Times New Roman" w:hAnsi="Bodoni MT" w:cs="Times New Roman"/>
          <w:sz w:val="48"/>
          <w:szCs w:val="48"/>
        </w:rPr>
        <w:t>RAPORT</w:t>
      </w:r>
      <w:r w:rsidR="00D670CF">
        <w:rPr>
          <w:rFonts w:ascii="Bodoni MT" w:eastAsia="Times New Roman" w:hAnsi="Bodoni MT" w:cs="Times New Roman"/>
          <w:sz w:val="48"/>
          <w:szCs w:val="48"/>
        </w:rPr>
        <w:t xml:space="preserve"> TREMUJOR</w:t>
      </w:r>
      <w:r w:rsidR="00044FF8" w:rsidRPr="006E3265">
        <w:rPr>
          <w:rFonts w:ascii="Bodoni MT" w:eastAsia="Times New Roman" w:hAnsi="Bodoni MT" w:cs="Times New Roman"/>
          <w:sz w:val="48"/>
          <w:szCs w:val="48"/>
        </w:rPr>
        <w:t xml:space="preserve"> I PUNËS</w:t>
      </w:r>
    </w:p>
    <w:p w:rsidR="00E231A6" w:rsidRPr="000953A5" w:rsidRDefault="00EF17E3" w:rsidP="00EF17E3">
      <w:pPr>
        <w:keepNext/>
        <w:spacing w:after="0" w:line="240" w:lineRule="auto"/>
        <w:outlineLvl w:val="3"/>
        <w:rPr>
          <w:rFonts w:ascii="Bodoni MT" w:eastAsia="MS Mincho" w:hAnsi="Bodoni MT" w:cs="Times New Roman"/>
          <w:b/>
          <w:bCs/>
          <w:noProof/>
          <w:sz w:val="24"/>
          <w:szCs w:val="24"/>
        </w:rPr>
      </w:pPr>
      <w:r>
        <w:rPr>
          <w:rFonts w:ascii="Bodoni MT" w:eastAsia="MS Mincho" w:hAnsi="Bodoni MT" w:cs="Times New Roman"/>
          <w:b/>
          <w:bCs/>
          <w:noProof/>
          <w:sz w:val="24"/>
          <w:szCs w:val="24"/>
        </w:rPr>
        <w:t xml:space="preserve">   </w:t>
      </w:r>
    </w:p>
    <w:p w:rsidR="00E231A6" w:rsidRPr="000953A5" w:rsidRDefault="00E231A6" w:rsidP="00E231A6">
      <w:pPr>
        <w:spacing w:after="0" w:line="240" w:lineRule="auto"/>
        <w:jc w:val="center"/>
        <w:rPr>
          <w:rFonts w:ascii="Bodoni MT" w:eastAsia="Times New Roman" w:hAnsi="Bodoni MT" w:cs="Times New Roman"/>
          <w:b/>
          <w:bCs/>
          <w:sz w:val="24"/>
          <w:szCs w:val="24"/>
        </w:rPr>
      </w:pPr>
      <w:r w:rsidRPr="000953A5">
        <w:rPr>
          <w:rFonts w:ascii="Bodoni MT" w:eastAsia="Times New Roman" w:hAnsi="Bodoni MT" w:cs="Times New Roman"/>
          <w:b/>
          <w:bCs/>
          <w:sz w:val="24"/>
          <w:szCs w:val="24"/>
        </w:rPr>
        <w:t xml:space="preserve">                                     </w:t>
      </w:r>
    </w:p>
    <w:p w:rsidR="00E231A6" w:rsidRPr="000953A5" w:rsidRDefault="00D670CF" w:rsidP="00044FF8">
      <w:pPr>
        <w:spacing w:after="0" w:line="240" w:lineRule="auto"/>
        <w:jc w:val="center"/>
        <w:rPr>
          <w:rFonts w:ascii="Bodoni MT" w:eastAsia="Times New Roman" w:hAnsi="Bodoni MT" w:cs="Times New Roman"/>
          <w:b/>
          <w:bCs/>
          <w:sz w:val="24"/>
          <w:szCs w:val="24"/>
        </w:rPr>
      </w:pPr>
      <w:r>
        <w:rPr>
          <w:rFonts w:ascii="Bodoni MT" w:eastAsia="Times New Roman" w:hAnsi="Bodoni MT" w:cs="Times New Roman"/>
          <w:b/>
          <w:bCs/>
          <w:sz w:val="24"/>
          <w:szCs w:val="24"/>
        </w:rPr>
        <w:t>Për periudhën   01.01.202</w:t>
      </w:r>
      <w:r w:rsidR="00FC153C">
        <w:rPr>
          <w:rFonts w:ascii="Bodoni MT" w:eastAsia="Times New Roman" w:hAnsi="Bodoni MT" w:cs="Times New Roman"/>
          <w:b/>
          <w:bCs/>
          <w:sz w:val="24"/>
          <w:szCs w:val="24"/>
        </w:rPr>
        <w:t>6</w:t>
      </w:r>
      <w:r>
        <w:rPr>
          <w:rFonts w:ascii="Bodoni MT" w:eastAsia="Times New Roman" w:hAnsi="Bodoni MT" w:cs="Times New Roman"/>
          <w:b/>
          <w:bCs/>
          <w:sz w:val="24"/>
          <w:szCs w:val="24"/>
        </w:rPr>
        <w:t xml:space="preserve"> -  31.03.202</w:t>
      </w:r>
      <w:r w:rsidR="00FC153C">
        <w:rPr>
          <w:rFonts w:ascii="Bodoni MT" w:eastAsia="Times New Roman" w:hAnsi="Bodoni MT" w:cs="Times New Roman"/>
          <w:b/>
          <w:bCs/>
          <w:sz w:val="24"/>
          <w:szCs w:val="24"/>
        </w:rPr>
        <w:t>6</w:t>
      </w:r>
    </w:p>
    <w:p w:rsidR="00E231A6" w:rsidRPr="000953A5" w:rsidRDefault="00E231A6" w:rsidP="00044FF8">
      <w:pPr>
        <w:spacing w:after="0" w:line="240" w:lineRule="auto"/>
        <w:jc w:val="center"/>
        <w:rPr>
          <w:rFonts w:ascii="Bodoni MT" w:eastAsia="Times New Roman" w:hAnsi="Bodoni MT" w:cs="Times New Roman"/>
          <w:b/>
          <w:bCs/>
          <w:sz w:val="24"/>
          <w:szCs w:val="24"/>
        </w:rPr>
      </w:pPr>
    </w:p>
    <w:p w:rsidR="00E231A6" w:rsidRDefault="00E231A6" w:rsidP="00E231A6">
      <w:pPr>
        <w:spacing w:after="0" w:line="240" w:lineRule="auto"/>
        <w:jc w:val="center"/>
        <w:rPr>
          <w:rFonts w:ascii="Bodoni MT" w:eastAsia="MS Mincho" w:hAnsi="Bodoni MT" w:cs="Times New Roman"/>
          <w:b/>
          <w:bCs/>
          <w:noProof/>
          <w:sz w:val="24"/>
          <w:szCs w:val="24"/>
        </w:rPr>
      </w:pPr>
    </w:p>
    <w:p w:rsidR="00E0327A" w:rsidRDefault="00E0327A" w:rsidP="00E231A6">
      <w:pPr>
        <w:spacing w:after="0" w:line="240" w:lineRule="auto"/>
        <w:jc w:val="center"/>
        <w:rPr>
          <w:rFonts w:ascii="Bodoni MT" w:eastAsia="MS Mincho" w:hAnsi="Bodoni MT" w:cs="Times New Roman"/>
          <w:b/>
          <w:bCs/>
          <w:noProof/>
          <w:sz w:val="24"/>
          <w:szCs w:val="24"/>
        </w:rPr>
      </w:pPr>
    </w:p>
    <w:p w:rsidR="00E0327A" w:rsidRPr="000953A5" w:rsidRDefault="00E0327A" w:rsidP="00E231A6">
      <w:pPr>
        <w:spacing w:after="0" w:line="240" w:lineRule="auto"/>
        <w:jc w:val="center"/>
        <w:rPr>
          <w:rFonts w:ascii="Bodoni MT" w:eastAsia="Times New Roman" w:hAnsi="Bodoni MT" w:cs="Times New Roman"/>
          <w:sz w:val="24"/>
          <w:szCs w:val="24"/>
        </w:rPr>
      </w:pPr>
    </w:p>
    <w:p w:rsidR="00E231A6" w:rsidRPr="000953A5" w:rsidRDefault="00E231A6" w:rsidP="00E231A6">
      <w:pPr>
        <w:spacing w:after="0" w:line="240" w:lineRule="auto"/>
        <w:jc w:val="center"/>
        <w:rPr>
          <w:rFonts w:ascii="Bodoni MT" w:eastAsia="Times New Roman" w:hAnsi="Bodoni MT" w:cs="Times New Roman"/>
          <w:sz w:val="24"/>
          <w:szCs w:val="24"/>
        </w:rPr>
      </w:pPr>
    </w:p>
    <w:p w:rsidR="00E231A6" w:rsidRPr="000953A5" w:rsidRDefault="00E231A6" w:rsidP="00E231A6">
      <w:pPr>
        <w:spacing w:after="0" w:line="240" w:lineRule="auto"/>
        <w:jc w:val="center"/>
        <w:rPr>
          <w:rFonts w:ascii="Bodoni MT" w:eastAsia="Times New Roman" w:hAnsi="Bodoni MT" w:cs="Times New Roman"/>
          <w:sz w:val="24"/>
          <w:szCs w:val="24"/>
        </w:rPr>
      </w:pPr>
    </w:p>
    <w:p w:rsidR="00E231A6" w:rsidRPr="000953A5" w:rsidRDefault="00E231A6" w:rsidP="00E231A6">
      <w:pPr>
        <w:spacing w:after="0" w:line="240" w:lineRule="auto"/>
        <w:outlineLvl w:val="0"/>
        <w:rPr>
          <w:rFonts w:ascii="Bodoni MT" w:eastAsia="Times New Roman" w:hAnsi="Bodoni MT" w:cs="Times New Roman"/>
          <w:b/>
          <w:noProof/>
          <w:sz w:val="24"/>
          <w:szCs w:val="24"/>
          <w:u w:val="single"/>
        </w:rPr>
      </w:pPr>
    </w:p>
    <w:p w:rsidR="00E231A6" w:rsidRPr="000953A5" w:rsidRDefault="00E231A6" w:rsidP="00E231A6">
      <w:pPr>
        <w:spacing w:after="0" w:line="240" w:lineRule="auto"/>
        <w:ind w:firstLine="720"/>
        <w:jc w:val="center"/>
        <w:rPr>
          <w:rFonts w:ascii="Bodoni MT" w:eastAsia="Times New Roman" w:hAnsi="Bodoni MT" w:cs="Times New Roman"/>
          <w:b/>
          <w:bCs/>
          <w:color w:val="000000"/>
          <w:sz w:val="24"/>
          <w:szCs w:val="24"/>
        </w:rPr>
      </w:pPr>
    </w:p>
    <w:p w:rsidR="00E231A6" w:rsidRPr="000953A5" w:rsidRDefault="00E231A6" w:rsidP="00E231A6">
      <w:pPr>
        <w:spacing w:after="0" w:line="240" w:lineRule="auto"/>
        <w:ind w:firstLine="720"/>
        <w:jc w:val="center"/>
        <w:rPr>
          <w:rFonts w:ascii="Bodoni MT" w:eastAsia="Times New Roman" w:hAnsi="Bodoni MT" w:cs="Times New Roman"/>
          <w:b/>
          <w:bCs/>
          <w:color w:val="000000"/>
          <w:sz w:val="24"/>
          <w:szCs w:val="24"/>
        </w:rPr>
      </w:pPr>
    </w:p>
    <w:p w:rsidR="00E231A6" w:rsidRDefault="00E231A6" w:rsidP="00E231A6">
      <w:pPr>
        <w:spacing w:after="0" w:line="240" w:lineRule="auto"/>
        <w:rPr>
          <w:rFonts w:ascii="Bodoni MT" w:eastAsia="Times New Roman" w:hAnsi="Bodoni MT" w:cs="Times New Roman"/>
          <w:b/>
          <w:bCs/>
          <w:color w:val="000000"/>
          <w:sz w:val="24"/>
          <w:szCs w:val="24"/>
        </w:rPr>
      </w:pPr>
    </w:p>
    <w:p w:rsidR="00044FF8" w:rsidRDefault="00044FF8" w:rsidP="00E231A6">
      <w:pPr>
        <w:spacing w:after="0" w:line="240" w:lineRule="auto"/>
        <w:rPr>
          <w:rFonts w:ascii="Bodoni MT" w:eastAsia="Times New Roman" w:hAnsi="Bodoni MT" w:cs="Times New Roman"/>
          <w:b/>
          <w:bCs/>
          <w:color w:val="000000"/>
          <w:sz w:val="24"/>
          <w:szCs w:val="24"/>
        </w:rPr>
      </w:pPr>
    </w:p>
    <w:p w:rsidR="00044FF8" w:rsidRDefault="00044FF8" w:rsidP="00E231A6">
      <w:pPr>
        <w:spacing w:after="0" w:line="240" w:lineRule="auto"/>
        <w:rPr>
          <w:rFonts w:ascii="Bodoni MT" w:eastAsia="Times New Roman" w:hAnsi="Bodoni MT" w:cs="Times New Roman"/>
          <w:b/>
          <w:bCs/>
          <w:color w:val="000000"/>
          <w:sz w:val="24"/>
          <w:szCs w:val="24"/>
        </w:rPr>
      </w:pPr>
    </w:p>
    <w:p w:rsidR="00044FF8" w:rsidRDefault="00044FF8" w:rsidP="00E231A6">
      <w:pPr>
        <w:spacing w:after="0" w:line="240" w:lineRule="auto"/>
        <w:rPr>
          <w:rFonts w:ascii="Bodoni MT" w:eastAsia="Times New Roman" w:hAnsi="Bodoni MT" w:cs="Times New Roman"/>
          <w:b/>
          <w:bCs/>
          <w:color w:val="000000"/>
          <w:sz w:val="24"/>
          <w:szCs w:val="24"/>
        </w:rPr>
      </w:pPr>
    </w:p>
    <w:p w:rsidR="00AE663C" w:rsidRDefault="00AE663C" w:rsidP="00E231A6">
      <w:pPr>
        <w:spacing w:after="0" w:line="240" w:lineRule="auto"/>
        <w:rPr>
          <w:rFonts w:ascii="Bodoni MT" w:eastAsia="Times New Roman" w:hAnsi="Bodoni MT" w:cs="Times New Roman"/>
          <w:b/>
          <w:bCs/>
          <w:color w:val="000000"/>
          <w:sz w:val="24"/>
          <w:szCs w:val="24"/>
        </w:rPr>
      </w:pPr>
    </w:p>
    <w:p w:rsidR="00AE663C" w:rsidRDefault="00AE663C" w:rsidP="00E231A6">
      <w:pPr>
        <w:spacing w:after="0" w:line="240" w:lineRule="auto"/>
        <w:rPr>
          <w:rFonts w:ascii="Bodoni MT" w:eastAsia="Times New Roman" w:hAnsi="Bodoni MT" w:cs="Times New Roman"/>
          <w:b/>
          <w:bCs/>
          <w:color w:val="000000"/>
          <w:sz w:val="24"/>
          <w:szCs w:val="24"/>
        </w:rPr>
      </w:pPr>
    </w:p>
    <w:p w:rsidR="00AE663C" w:rsidRDefault="00AE663C" w:rsidP="00E231A6">
      <w:pPr>
        <w:spacing w:after="0" w:line="240" w:lineRule="auto"/>
        <w:rPr>
          <w:rFonts w:ascii="Bodoni MT" w:eastAsia="Times New Roman" w:hAnsi="Bodoni MT" w:cs="Times New Roman"/>
          <w:b/>
          <w:bCs/>
          <w:color w:val="000000"/>
          <w:sz w:val="24"/>
          <w:szCs w:val="24"/>
        </w:rPr>
      </w:pPr>
    </w:p>
    <w:p w:rsidR="00AE663C" w:rsidRDefault="00AE663C" w:rsidP="00E231A6">
      <w:pPr>
        <w:spacing w:after="0" w:line="240" w:lineRule="auto"/>
        <w:rPr>
          <w:rFonts w:ascii="Bodoni MT" w:eastAsia="Times New Roman" w:hAnsi="Bodoni MT" w:cs="Times New Roman"/>
          <w:b/>
          <w:bCs/>
          <w:color w:val="000000"/>
          <w:sz w:val="24"/>
          <w:szCs w:val="24"/>
        </w:rPr>
      </w:pPr>
    </w:p>
    <w:p w:rsidR="00AE663C" w:rsidRPr="000953A5" w:rsidRDefault="00AE663C" w:rsidP="00E231A6">
      <w:pPr>
        <w:spacing w:after="0" w:line="240" w:lineRule="auto"/>
        <w:rPr>
          <w:rFonts w:ascii="Bodoni MT" w:eastAsia="Times New Roman" w:hAnsi="Bodoni MT" w:cs="Times New Roman"/>
          <w:b/>
          <w:bCs/>
          <w:color w:val="000000"/>
          <w:sz w:val="24"/>
          <w:szCs w:val="24"/>
        </w:rPr>
      </w:pPr>
    </w:p>
    <w:p w:rsidR="008D2F5C" w:rsidRPr="000953A5" w:rsidRDefault="008D2F5C" w:rsidP="00E231A6">
      <w:pPr>
        <w:spacing w:after="0" w:line="240" w:lineRule="auto"/>
        <w:rPr>
          <w:rFonts w:ascii="Bodoni MT" w:eastAsia="Times New Roman" w:hAnsi="Bodoni MT" w:cs="Times New Roman"/>
          <w:b/>
          <w:bCs/>
          <w:color w:val="000000"/>
          <w:sz w:val="24"/>
          <w:szCs w:val="24"/>
        </w:rPr>
      </w:pPr>
    </w:p>
    <w:p w:rsidR="00E0327A" w:rsidRDefault="00EC739B" w:rsidP="00D670CF">
      <w:pPr>
        <w:spacing w:after="0" w:line="240" w:lineRule="auto"/>
        <w:jc w:val="center"/>
        <w:rPr>
          <w:rFonts w:ascii="Bodoni MT" w:eastAsia="Times New Roman" w:hAnsi="Bodoni MT" w:cs="Times New Roman"/>
          <w:b/>
          <w:bCs/>
          <w:color w:val="000000"/>
          <w:sz w:val="24"/>
          <w:szCs w:val="24"/>
        </w:rPr>
      </w:pPr>
      <w:r>
        <w:rPr>
          <w:rFonts w:ascii="Bodoni MT" w:eastAsia="Times New Roman" w:hAnsi="Bodoni MT" w:cs="Times New Roman"/>
          <w:b/>
          <w:bCs/>
          <w:color w:val="000000"/>
          <w:sz w:val="24"/>
          <w:szCs w:val="24"/>
        </w:rPr>
        <w:t>0</w:t>
      </w:r>
      <w:r w:rsidR="00FC153C">
        <w:rPr>
          <w:rFonts w:ascii="Bodoni MT" w:eastAsia="Times New Roman" w:hAnsi="Bodoni MT" w:cs="Times New Roman"/>
          <w:b/>
          <w:bCs/>
          <w:color w:val="000000"/>
          <w:sz w:val="24"/>
          <w:szCs w:val="24"/>
        </w:rPr>
        <w:t>7</w:t>
      </w:r>
      <w:r w:rsidR="00D670CF">
        <w:rPr>
          <w:rFonts w:ascii="Bodoni MT" w:eastAsia="Times New Roman" w:hAnsi="Bodoni MT" w:cs="Times New Roman"/>
          <w:b/>
          <w:bCs/>
          <w:color w:val="000000"/>
          <w:sz w:val="24"/>
          <w:szCs w:val="24"/>
        </w:rPr>
        <w:t>.04.202</w:t>
      </w:r>
      <w:r w:rsidR="00FC153C">
        <w:rPr>
          <w:rFonts w:ascii="Bodoni MT" w:eastAsia="Times New Roman" w:hAnsi="Bodoni MT" w:cs="Times New Roman"/>
          <w:b/>
          <w:bCs/>
          <w:color w:val="000000"/>
          <w:sz w:val="24"/>
          <w:szCs w:val="24"/>
        </w:rPr>
        <w:t>6</w:t>
      </w:r>
    </w:p>
    <w:p w:rsidR="00AE663C" w:rsidRDefault="00AE663C" w:rsidP="00D670CF">
      <w:pPr>
        <w:spacing w:after="0" w:line="240" w:lineRule="auto"/>
        <w:jc w:val="center"/>
        <w:rPr>
          <w:rFonts w:ascii="Bodoni MT" w:eastAsia="Times New Roman" w:hAnsi="Bodoni MT" w:cs="Times New Roman"/>
          <w:b/>
          <w:bCs/>
          <w:color w:val="000000"/>
          <w:sz w:val="24"/>
          <w:szCs w:val="24"/>
        </w:rPr>
      </w:pPr>
    </w:p>
    <w:p w:rsidR="00AE663C" w:rsidRDefault="00AE663C" w:rsidP="00A50837">
      <w:pPr>
        <w:spacing w:after="0" w:line="240" w:lineRule="auto"/>
        <w:rPr>
          <w:rFonts w:ascii="Bodoni MT" w:eastAsia="Times New Roman" w:hAnsi="Bodoni MT" w:cs="Times New Roman"/>
          <w:b/>
          <w:bCs/>
          <w:color w:val="000000"/>
          <w:sz w:val="24"/>
          <w:szCs w:val="24"/>
        </w:rPr>
      </w:pPr>
    </w:p>
    <w:p w:rsidR="00AE663C" w:rsidRDefault="00AE663C" w:rsidP="00A508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1A6" w:rsidRPr="00A50837" w:rsidRDefault="00E231A6" w:rsidP="00A508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0837">
        <w:rPr>
          <w:rFonts w:ascii="Times New Roman" w:eastAsia="Times New Roman" w:hAnsi="Times New Roman" w:cs="Times New Roman"/>
          <w:b/>
          <w:bCs/>
          <w:sz w:val="24"/>
          <w:szCs w:val="24"/>
        </w:rPr>
        <w:t>Raporti  i punës së NJAB-</w:t>
      </w:r>
      <w:r w:rsidR="00767A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së </w:t>
      </w:r>
      <w:r w:rsidR="00D670CF">
        <w:rPr>
          <w:rFonts w:ascii="Times New Roman" w:eastAsia="Times New Roman" w:hAnsi="Times New Roman" w:cs="Times New Roman"/>
          <w:b/>
          <w:bCs/>
          <w:sz w:val="24"/>
          <w:szCs w:val="24"/>
        </w:rPr>
        <w:t>për periudhën Janar-Mars të vitit 202</w:t>
      </w:r>
      <w:r w:rsidR="00192170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:rsidR="00E231A6" w:rsidRPr="000953A5" w:rsidRDefault="00E231A6" w:rsidP="00E231A6">
      <w:pPr>
        <w:spacing w:after="0" w:line="240" w:lineRule="auto"/>
        <w:ind w:firstLine="720"/>
        <w:jc w:val="both"/>
        <w:rPr>
          <w:rFonts w:ascii="Bodoni MT" w:eastAsia="Times New Roman" w:hAnsi="Bodoni MT" w:cs="Times New Roman"/>
          <w:bCs/>
          <w:sz w:val="24"/>
          <w:szCs w:val="24"/>
        </w:rPr>
      </w:pPr>
    </w:p>
    <w:p w:rsidR="00433A66" w:rsidRPr="00044FF8" w:rsidRDefault="00044FF8" w:rsidP="00E262C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r w:rsidR="00E231A6"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perudhën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 xml:space="preserve"> Janar – Mars,</w:t>
      </w:r>
      <w:r w:rsidR="00E231A6"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 Njësia e Auditimit të Brendshëm për punën e vet,  është bazuar kryesisht në Plani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 v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>jetor të punës për vitin 202</w:t>
      </w:r>
      <w:r w:rsidR="00192170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i cili plan</w:t>
      </w:r>
      <w:r w:rsidR="006034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 xml:space="preserve"> është</w:t>
      </w:r>
      <w:r w:rsidR="00E231A6"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i aprovuar nga Kryetari i Komunës së Rahovecit. </w:t>
      </w:r>
    </w:p>
    <w:p w:rsidR="00433A66" w:rsidRPr="00D670CF" w:rsidRDefault="00E231A6" w:rsidP="00E262C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>Ndërsa bazë ligjor</w:t>
      </w:r>
      <w:r w:rsidR="000E0C9C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ka pasur</w:t>
      </w:r>
      <w:r w:rsidR="005A0A37">
        <w:rPr>
          <w:rFonts w:ascii="Times New Roman" w:hAnsi="Times New Roman" w:cs="Times New Roman"/>
          <w:sz w:val="24"/>
          <w:szCs w:val="24"/>
        </w:rPr>
        <w:t xml:space="preserve"> Ligjin</w:t>
      </w:r>
      <w:r w:rsidR="00044FF8">
        <w:rPr>
          <w:rFonts w:ascii="Times New Roman" w:hAnsi="Times New Roman" w:cs="Times New Roman"/>
          <w:sz w:val="24"/>
          <w:szCs w:val="24"/>
        </w:rPr>
        <w:t xml:space="preserve"> Nr. 06/L-021 për Kontrollin e B</w:t>
      </w:r>
      <w:r w:rsidRPr="00044FF8">
        <w:rPr>
          <w:rFonts w:ascii="Times New Roman" w:hAnsi="Times New Roman" w:cs="Times New Roman"/>
          <w:sz w:val="24"/>
          <w:szCs w:val="24"/>
        </w:rPr>
        <w:t>rendshëm të Financave Publike</w:t>
      </w:r>
      <w:r w:rsidR="00044FF8">
        <w:rPr>
          <w:rFonts w:ascii="Times New Roman" w:hAnsi="Times New Roman" w:cs="Times New Roman"/>
          <w:sz w:val="24"/>
          <w:szCs w:val="24"/>
        </w:rPr>
        <w:t xml:space="preserve">, </w:t>
      </w: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>Udhëzimet Administrative për Auditim të Brendshëm, Doracakun e Auditimit të Brendshëm, Sta</w:t>
      </w:r>
      <w:r w:rsid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tutin e Auditimit të Brendshëm dhe </w:t>
      </w: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Instruksionet lidhur me Standardet Ndërkombëtarë të Auditimit të Brendshëm.   </w:t>
      </w:r>
    </w:p>
    <w:p w:rsidR="008D2F5C" w:rsidRPr="00044FF8" w:rsidRDefault="00E231A6" w:rsidP="00E262C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>Sipas Planit Vjetor të NJAB-së, për periudhën J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>anar – Mars të vitit 202</w:t>
      </w:r>
      <w:r w:rsidR="00AE663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044FF8">
        <w:rPr>
          <w:rFonts w:ascii="Times New Roman" w:eastAsia="Times New Roman" w:hAnsi="Times New Roman" w:cs="Times New Roman"/>
          <w:bCs/>
          <w:sz w:val="24"/>
          <w:szCs w:val="24"/>
        </w:rPr>
        <w:t>, kem</w:t>
      </w:r>
      <w:r w:rsidR="000C1E55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2F5C">
        <w:rPr>
          <w:rFonts w:ascii="Times New Roman" w:eastAsia="Times New Roman" w:hAnsi="Times New Roman" w:cs="Times New Roman"/>
          <w:bCs/>
          <w:sz w:val="24"/>
          <w:szCs w:val="24"/>
        </w:rPr>
        <w:t>arritur të</w:t>
      </w: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kryej</w:t>
      </w:r>
      <w:r w:rsidR="00044FF8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 xml:space="preserve"> 1 (një) auditim, sipas planit vjetor të punës</w:t>
      </w:r>
      <w:r w:rsidRPr="00044FF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C739B" w:rsidRDefault="00EC739B" w:rsidP="00E262C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33A66" w:rsidRDefault="00F41B1C" w:rsidP="00E262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Drejtoritë  e audituara të P</w:t>
      </w:r>
      <w:r w:rsidR="00433A66" w:rsidRPr="00433A66">
        <w:rPr>
          <w:rFonts w:ascii="Times New Roman" w:eastAsia="Times New Roman" w:hAnsi="Times New Roman" w:cs="Times New Roman"/>
          <w:b/>
          <w:bCs/>
          <w:sz w:val="24"/>
          <w:szCs w:val="24"/>
        </w:rPr>
        <w:t>lanifikuara dhe të realizuara për periudhën J</w:t>
      </w:r>
      <w:r w:rsidR="00D670CF">
        <w:rPr>
          <w:rFonts w:ascii="Times New Roman" w:eastAsia="Times New Roman" w:hAnsi="Times New Roman" w:cs="Times New Roman"/>
          <w:b/>
          <w:bCs/>
          <w:sz w:val="24"/>
          <w:szCs w:val="24"/>
        </w:rPr>
        <w:t>anar – Mars të vitit 202</w:t>
      </w:r>
      <w:r w:rsidR="00192170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:rsidR="00AE663C" w:rsidRPr="00433A66" w:rsidRDefault="00AE663C" w:rsidP="00E262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739B" w:rsidRPr="00EC739B" w:rsidRDefault="00F41B1C" w:rsidP="00EC739B">
      <w:pPr>
        <w:pStyle w:val="ListParagraph"/>
        <w:numPr>
          <w:ilvl w:val="0"/>
          <w:numId w:val="25"/>
        </w:num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Auditimi i B</w:t>
      </w:r>
      <w:r w:rsidR="00433A66" w:rsidRPr="00433A66">
        <w:rPr>
          <w:rFonts w:ascii="Times New Roman" w:eastAsia="Times New Roman" w:hAnsi="Times New Roman" w:cs="Times New Roman"/>
          <w:bCs/>
          <w:sz w:val="24"/>
          <w:szCs w:val="24"/>
        </w:rPr>
        <w:t>rendshëm në</w:t>
      </w:r>
      <w:r w:rsidR="00D670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739B">
        <w:rPr>
          <w:rFonts w:ascii="Times New Roman" w:eastAsia="Times New Roman" w:hAnsi="Times New Roman" w:cs="Times New Roman"/>
          <w:bCs/>
          <w:sz w:val="24"/>
          <w:szCs w:val="24"/>
        </w:rPr>
        <w:t>Zyrën e Prokurimit.</w:t>
      </w:r>
    </w:p>
    <w:p w:rsidR="00E231A6" w:rsidRPr="00044FF8" w:rsidRDefault="00E231A6" w:rsidP="00913C9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50837">
        <w:rPr>
          <w:rFonts w:ascii="Times New Roman" w:eastAsia="Times New Roman" w:hAnsi="Times New Roman" w:cs="Times New Roman"/>
          <w:b/>
          <w:sz w:val="24"/>
          <w:szCs w:val="24"/>
        </w:rPr>
        <w:t>Aktivitetet dhe angazhimet e tjera të Njësisë së Auditimit të Brendshëm</w:t>
      </w:r>
      <w:r w:rsidR="00A508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231A6" w:rsidRDefault="00E231A6" w:rsidP="00913C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FF8">
        <w:rPr>
          <w:rFonts w:ascii="Times New Roman" w:eastAsia="Times New Roman" w:hAnsi="Times New Roman" w:cs="Times New Roman"/>
          <w:sz w:val="24"/>
          <w:szCs w:val="24"/>
        </w:rPr>
        <w:t>Angazh</w:t>
      </w:r>
      <w:r w:rsidR="00913C97">
        <w:rPr>
          <w:rFonts w:ascii="Times New Roman" w:eastAsia="Times New Roman" w:hAnsi="Times New Roman" w:cs="Times New Roman"/>
          <w:sz w:val="24"/>
          <w:szCs w:val="24"/>
        </w:rPr>
        <w:t>imet tona kryesisht kanë qenë</w:t>
      </w:r>
      <w:r w:rsidRPr="00044FF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13C97" w:rsidRPr="00913C97" w:rsidRDefault="00913C97" w:rsidP="00913C9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3C97">
        <w:rPr>
          <w:rFonts w:ascii="Times New Roman" w:eastAsia="Times New Roman" w:hAnsi="Times New Roman" w:cs="Times New Roman"/>
          <w:sz w:val="24"/>
          <w:szCs w:val="24"/>
        </w:rPr>
        <w:t>Vlerësimi i objektivave për auditime,  sipas shkallës së rrezikshmërisë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3C97">
        <w:rPr>
          <w:rFonts w:ascii="Times New Roman" w:eastAsia="Times New Roman" w:hAnsi="Times New Roman" w:cs="Times New Roman"/>
          <w:sz w:val="24"/>
          <w:szCs w:val="24"/>
        </w:rPr>
        <w:t xml:space="preserve"> ës</w:t>
      </w:r>
      <w:r w:rsidR="00772E7F">
        <w:rPr>
          <w:rFonts w:ascii="Times New Roman" w:eastAsia="Times New Roman" w:hAnsi="Times New Roman" w:cs="Times New Roman"/>
          <w:sz w:val="24"/>
          <w:szCs w:val="24"/>
        </w:rPr>
        <w:t>htë pregaditur Plani S</w:t>
      </w:r>
      <w:r w:rsidR="00D670CF">
        <w:rPr>
          <w:rFonts w:ascii="Times New Roman" w:eastAsia="Times New Roman" w:hAnsi="Times New Roman" w:cs="Times New Roman"/>
          <w:sz w:val="24"/>
          <w:szCs w:val="24"/>
        </w:rPr>
        <w:t>trategjik i NJAB për vitet 202</w:t>
      </w:r>
      <w:r w:rsidR="00192170">
        <w:rPr>
          <w:rFonts w:ascii="Times New Roman" w:eastAsia="Times New Roman" w:hAnsi="Times New Roman" w:cs="Times New Roman"/>
          <w:sz w:val="24"/>
          <w:szCs w:val="24"/>
        </w:rPr>
        <w:t>6</w:t>
      </w:r>
      <w:r w:rsidR="00D670CF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192170">
        <w:rPr>
          <w:rFonts w:ascii="Times New Roman" w:eastAsia="Times New Roman" w:hAnsi="Times New Roman" w:cs="Times New Roman"/>
          <w:sz w:val="24"/>
          <w:szCs w:val="24"/>
        </w:rPr>
        <w:t>8</w:t>
      </w:r>
      <w:r w:rsidR="00772E7F">
        <w:rPr>
          <w:rFonts w:ascii="Times New Roman" w:eastAsia="Times New Roman" w:hAnsi="Times New Roman" w:cs="Times New Roman"/>
          <w:sz w:val="24"/>
          <w:szCs w:val="24"/>
        </w:rPr>
        <w:t>, dhe Plani Vjetor i</w:t>
      </w:r>
      <w:r w:rsidR="00D670CF">
        <w:rPr>
          <w:rFonts w:ascii="Times New Roman" w:eastAsia="Times New Roman" w:hAnsi="Times New Roman" w:cs="Times New Roman"/>
          <w:sz w:val="24"/>
          <w:szCs w:val="24"/>
        </w:rPr>
        <w:t xml:space="preserve"> Punës së NJAB-së për vitin 202</w:t>
      </w:r>
      <w:r w:rsidR="00192170">
        <w:rPr>
          <w:rFonts w:ascii="Times New Roman" w:eastAsia="Times New Roman" w:hAnsi="Times New Roman" w:cs="Times New Roman"/>
          <w:sz w:val="24"/>
          <w:szCs w:val="24"/>
        </w:rPr>
        <w:t>6</w:t>
      </w:r>
      <w:r w:rsidR="00772E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31A6" w:rsidRPr="00044FF8" w:rsidRDefault="00F41B1C" w:rsidP="00913C97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Është pregaditur r</w:t>
      </w:r>
      <w:r w:rsidR="00913C97">
        <w:rPr>
          <w:rFonts w:ascii="Times New Roman" w:eastAsia="Times New Roman" w:hAnsi="Times New Roman" w:cs="Times New Roman"/>
          <w:sz w:val="24"/>
          <w:szCs w:val="24"/>
        </w:rPr>
        <w:t>aporti i</w:t>
      </w:r>
      <w:r w:rsidR="00E231A6" w:rsidRPr="00044FF8">
        <w:rPr>
          <w:rFonts w:ascii="Times New Roman" w:eastAsia="Times New Roman" w:hAnsi="Times New Roman" w:cs="Times New Roman"/>
          <w:sz w:val="24"/>
          <w:szCs w:val="24"/>
        </w:rPr>
        <w:t xml:space="preserve"> gjash</w:t>
      </w:r>
      <w:r w:rsidR="00D670CF">
        <w:rPr>
          <w:rFonts w:ascii="Times New Roman" w:eastAsia="Times New Roman" w:hAnsi="Times New Roman" w:cs="Times New Roman"/>
          <w:sz w:val="24"/>
          <w:szCs w:val="24"/>
        </w:rPr>
        <w:t>tëmujorit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të dytë dhe raporti v</w:t>
      </w:r>
      <w:r w:rsidR="00913C97">
        <w:rPr>
          <w:rFonts w:ascii="Times New Roman" w:eastAsia="Times New Roman" w:hAnsi="Times New Roman" w:cs="Times New Roman"/>
          <w:sz w:val="24"/>
          <w:szCs w:val="24"/>
        </w:rPr>
        <w:t xml:space="preserve">jetor  i </w:t>
      </w:r>
      <w:r w:rsidR="00E231A6" w:rsidRPr="00044FF8">
        <w:rPr>
          <w:rFonts w:ascii="Times New Roman" w:eastAsia="Times New Roman" w:hAnsi="Times New Roman" w:cs="Times New Roman"/>
          <w:sz w:val="24"/>
          <w:szCs w:val="24"/>
        </w:rPr>
        <w:t xml:space="preserve"> NJAB-së </w:t>
      </w:r>
      <w:r>
        <w:rPr>
          <w:rFonts w:ascii="Times New Roman" w:eastAsia="Times New Roman" w:hAnsi="Times New Roman" w:cs="Times New Roman"/>
          <w:sz w:val="24"/>
          <w:szCs w:val="24"/>
        </w:rPr>
        <w:t>për vitin 202</w:t>
      </w:r>
      <w:r w:rsidR="001921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E231A6" w:rsidRPr="00044F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231A6" w:rsidRPr="00044FF8">
        <w:rPr>
          <w:rFonts w:ascii="Times New Roman" w:eastAsia="Times New Roman" w:hAnsi="Times New Roman" w:cs="Times New Roman"/>
          <w:bCs/>
          <w:sz w:val="24"/>
          <w:szCs w:val="24"/>
        </w:rPr>
        <w:t xml:space="preserve"> i janë dorëzuar Njësisë Qendrore për Harmonizim të Auditimit të Brendshëm (N</w:t>
      </w:r>
      <w:r w:rsidR="00EC739B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="00E231A6" w:rsidRPr="00044FF8">
        <w:rPr>
          <w:rFonts w:ascii="Times New Roman" w:eastAsia="Times New Roman" w:hAnsi="Times New Roman" w:cs="Times New Roman"/>
          <w:bCs/>
          <w:sz w:val="24"/>
          <w:szCs w:val="24"/>
        </w:rPr>
        <w:t>QHAB), Kryetarit të Komunës dhe Komitetit për Auditim të Brendshëm, të gjitha janë dorëzuar brenda afatit kohor të paraparë me ligj.</w:t>
      </w:r>
    </w:p>
    <w:p w:rsidR="00E231A6" w:rsidRPr="00044FF8" w:rsidRDefault="00E231A6" w:rsidP="00913C97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FF8">
        <w:rPr>
          <w:rFonts w:ascii="Times New Roman" w:eastAsia="Times New Roman" w:hAnsi="Times New Roman" w:cs="Times New Roman"/>
          <w:sz w:val="24"/>
          <w:szCs w:val="24"/>
        </w:rPr>
        <w:t>Verifikimi i zbatueshmërisë së rekomandimeve të dh</w:t>
      </w:r>
      <w:r w:rsidR="00B7156C">
        <w:rPr>
          <w:rFonts w:ascii="Times New Roman" w:eastAsia="Times New Roman" w:hAnsi="Times New Roman" w:cs="Times New Roman"/>
          <w:sz w:val="24"/>
          <w:szCs w:val="24"/>
        </w:rPr>
        <w:t>ëna në periudh</w:t>
      </w:r>
      <w:r w:rsidR="00D670CF">
        <w:rPr>
          <w:rFonts w:ascii="Times New Roman" w:eastAsia="Times New Roman" w:hAnsi="Times New Roman" w:cs="Times New Roman"/>
          <w:sz w:val="24"/>
          <w:szCs w:val="24"/>
        </w:rPr>
        <w:t>ën Janar – Dhjetor të vitit 202</w:t>
      </w:r>
      <w:r w:rsidR="00192170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044F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231A6" w:rsidRPr="007101CA" w:rsidRDefault="00E231A6" w:rsidP="007101C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1CA">
        <w:rPr>
          <w:rFonts w:ascii="Times New Roman" w:eastAsia="Times New Roman" w:hAnsi="Times New Roman" w:cs="Times New Roman"/>
          <w:sz w:val="24"/>
          <w:szCs w:val="24"/>
        </w:rPr>
        <w:t>Gjithashtu N</w:t>
      </w:r>
      <w:r w:rsidR="002456D2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7101CA">
        <w:rPr>
          <w:rFonts w:ascii="Times New Roman" w:eastAsia="Times New Roman" w:hAnsi="Times New Roman" w:cs="Times New Roman"/>
          <w:sz w:val="24"/>
          <w:szCs w:val="24"/>
        </w:rPr>
        <w:t>AB-ja ka pasur angazhime me të gjithë zyrtarët të cilët me një formë ose tjetër kan</w:t>
      </w:r>
      <w:r w:rsidR="006930B8">
        <w:rPr>
          <w:rFonts w:ascii="Times New Roman" w:eastAsia="Times New Roman" w:hAnsi="Times New Roman" w:cs="Times New Roman"/>
          <w:sz w:val="24"/>
          <w:szCs w:val="24"/>
        </w:rPr>
        <w:t>ë qenë të kyçur në procesin e im</w:t>
      </w:r>
      <w:r w:rsidRPr="007101CA">
        <w:rPr>
          <w:rFonts w:ascii="Times New Roman" w:eastAsia="Times New Roman" w:hAnsi="Times New Roman" w:cs="Times New Roman"/>
          <w:sz w:val="24"/>
          <w:szCs w:val="24"/>
        </w:rPr>
        <w:t xml:space="preserve">plementimit të rekomandimeve. </w:t>
      </w:r>
    </w:p>
    <w:p w:rsidR="008D2F5C" w:rsidRPr="00044FF8" w:rsidRDefault="008D2F5C" w:rsidP="0005015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31A6" w:rsidRPr="00044FF8" w:rsidRDefault="00E231A6" w:rsidP="00E231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F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E231A6" w:rsidRPr="00044FF8" w:rsidRDefault="00E231A6" w:rsidP="00E23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4F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5157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EC739B">
        <w:rPr>
          <w:rFonts w:ascii="Times New Roman" w:eastAsia="Times New Roman" w:hAnsi="Times New Roman" w:cs="Times New Roman"/>
          <w:sz w:val="24"/>
          <w:szCs w:val="24"/>
        </w:rPr>
        <w:t>Udhëheqësi i NjAB-së</w:t>
      </w:r>
    </w:p>
    <w:p w:rsidR="00E231A6" w:rsidRPr="00044FF8" w:rsidRDefault="00E231A6" w:rsidP="00E231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31A6" w:rsidRPr="00044FF8" w:rsidRDefault="00E231A6" w:rsidP="00E231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FF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C739B" w:rsidRDefault="00E231A6" w:rsidP="00050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4F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05015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44FF8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05015A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E231A6" w:rsidRPr="00EC739B" w:rsidRDefault="00EC739B" w:rsidP="00EC739B">
      <w:pPr>
        <w:tabs>
          <w:tab w:val="left" w:pos="769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Ruzhdi  Kabashi</w:t>
      </w:r>
    </w:p>
    <w:sectPr w:rsidR="00E231A6" w:rsidRPr="00EC739B" w:rsidSect="00E231A6">
      <w:pgSz w:w="12240" w:h="15840"/>
      <w:pgMar w:top="54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F0B"/>
    <w:multiLevelType w:val="hybridMultilevel"/>
    <w:tmpl w:val="278A1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17F8"/>
    <w:multiLevelType w:val="hybridMultilevel"/>
    <w:tmpl w:val="8D40392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305"/>
    <w:multiLevelType w:val="hybridMultilevel"/>
    <w:tmpl w:val="5DF29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5225"/>
    <w:multiLevelType w:val="hybridMultilevel"/>
    <w:tmpl w:val="C9D6AE1A"/>
    <w:lvl w:ilvl="0" w:tplc="A05C73B0">
      <w:start w:val="1"/>
      <w:numFmt w:val="decimal"/>
      <w:lvlText w:val="%1."/>
      <w:lvlJc w:val="left"/>
      <w:pPr>
        <w:ind w:left="4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1E943EE"/>
    <w:multiLevelType w:val="hybridMultilevel"/>
    <w:tmpl w:val="78CA7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619E2"/>
    <w:multiLevelType w:val="hybridMultilevel"/>
    <w:tmpl w:val="4D042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E4881"/>
    <w:multiLevelType w:val="hybridMultilevel"/>
    <w:tmpl w:val="8250A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C3FBA"/>
    <w:multiLevelType w:val="hybridMultilevel"/>
    <w:tmpl w:val="F08A6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91AB7"/>
    <w:multiLevelType w:val="hybridMultilevel"/>
    <w:tmpl w:val="229C0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B7438"/>
    <w:multiLevelType w:val="hybridMultilevel"/>
    <w:tmpl w:val="25208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E74B7"/>
    <w:multiLevelType w:val="hybridMultilevel"/>
    <w:tmpl w:val="787EEACE"/>
    <w:lvl w:ilvl="0" w:tplc="2914653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2C5BB1"/>
    <w:multiLevelType w:val="hybridMultilevel"/>
    <w:tmpl w:val="C0949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84059"/>
    <w:multiLevelType w:val="hybridMultilevel"/>
    <w:tmpl w:val="DC3CA8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3378A"/>
    <w:multiLevelType w:val="hybridMultilevel"/>
    <w:tmpl w:val="413024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B27155"/>
    <w:multiLevelType w:val="hybridMultilevel"/>
    <w:tmpl w:val="577ED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F1F6E"/>
    <w:multiLevelType w:val="hybridMultilevel"/>
    <w:tmpl w:val="F5183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B5251"/>
    <w:multiLevelType w:val="hybridMultilevel"/>
    <w:tmpl w:val="8ED4D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7655"/>
    <w:multiLevelType w:val="hybridMultilevel"/>
    <w:tmpl w:val="D59C7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70DCB"/>
    <w:multiLevelType w:val="hybridMultilevel"/>
    <w:tmpl w:val="6214F1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D856BA"/>
    <w:multiLevelType w:val="hybridMultilevel"/>
    <w:tmpl w:val="61489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C28F6"/>
    <w:multiLevelType w:val="hybridMultilevel"/>
    <w:tmpl w:val="275A1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06A4E"/>
    <w:multiLevelType w:val="hybridMultilevel"/>
    <w:tmpl w:val="14DA5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34219"/>
    <w:multiLevelType w:val="hybridMultilevel"/>
    <w:tmpl w:val="725CD1F2"/>
    <w:lvl w:ilvl="0" w:tplc="AAE21DC2">
      <w:start w:val="1"/>
      <w:numFmt w:val="decimal"/>
      <w:lvlText w:val="%1."/>
      <w:lvlJc w:val="left"/>
      <w:pPr>
        <w:ind w:left="720" w:hanging="360"/>
      </w:pPr>
      <w:rPr>
        <w:rFonts w:ascii="Bodoni MT" w:eastAsia="Times New Roman" w:hAnsi="Bodoni M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B4DD4"/>
    <w:multiLevelType w:val="hybridMultilevel"/>
    <w:tmpl w:val="E4785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F5DBC"/>
    <w:multiLevelType w:val="hybridMultilevel"/>
    <w:tmpl w:val="8CA4DB7E"/>
    <w:lvl w:ilvl="0" w:tplc="2E1E9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0"/>
  </w:num>
  <w:num w:numId="5">
    <w:abstractNumId w:val="22"/>
  </w:num>
  <w:num w:numId="6">
    <w:abstractNumId w:val="1"/>
  </w:num>
  <w:num w:numId="7">
    <w:abstractNumId w:val="2"/>
  </w:num>
  <w:num w:numId="8">
    <w:abstractNumId w:val="10"/>
  </w:num>
  <w:num w:numId="9">
    <w:abstractNumId w:val="9"/>
  </w:num>
  <w:num w:numId="10">
    <w:abstractNumId w:val="5"/>
  </w:num>
  <w:num w:numId="11">
    <w:abstractNumId w:val="13"/>
  </w:num>
  <w:num w:numId="12">
    <w:abstractNumId w:val="14"/>
  </w:num>
  <w:num w:numId="13">
    <w:abstractNumId w:val="3"/>
  </w:num>
  <w:num w:numId="14">
    <w:abstractNumId w:val="20"/>
  </w:num>
  <w:num w:numId="15">
    <w:abstractNumId w:val="16"/>
  </w:num>
  <w:num w:numId="16">
    <w:abstractNumId w:val="15"/>
  </w:num>
  <w:num w:numId="17">
    <w:abstractNumId w:val="6"/>
  </w:num>
  <w:num w:numId="18">
    <w:abstractNumId w:val="8"/>
  </w:num>
  <w:num w:numId="19">
    <w:abstractNumId w:val="21"/>
  </w:num>
  <w:num w:numId="20">
    <w:abstractNumId w:val="7"/>
  </w:num>
  <w:num w:numId="21">
    <w:abstractNumId w:val="4"/>
  </w:num>
  <w:num w:numId="22">
    <w:abstractNumId w:val="23"/>
  </w:num>
  <w:num w:numId="23">
    <w:abstractNumId w:val="11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1A6"/>
    <w:rsid w:val="00033148"/>
    <w:rsid w:val="00044FF8"/>
    <w:rsid w:val="0005015A"/>
    <w:rsid w:val="000C1E55"/>
    <w:rsid w:val="000E0C9C"/>
    <w:rsid w:val="001025D3"/>
    <w:rsid w:val="001559F8"/>
    <w:rsid w:val="001562E1"/>
    <w:rsid w:val="00192170"/>
    <w:rsid w:val="002456D2"/>
    <w:rsid w:val="003B6BFD"/>
    <w:rsid w:val="00433A66"/>
    <w:rsid w:val="00487382"/>
    <w:rsid w:val="00515774"/>
    <w:rsid w:val="005420B3"/>
    <w:rsid w:val="005A0A37"/>
    <w:rsid w:val="0060344B"/>
    <w:rsid w:val="006815B6"/>
    <w:rsid w:val="006930B8"/>
    <w:rsid w:val="006E3265"/>
    <w:rsid w:val="007101CA"/>
    <w:rsid w:val="00760A67"/>
    <w:rsid w:val="00767A18"/>
    <w:rsid w:val="00772E7F"/>
    <w:rsid w:val="008D2F5C"/>
    <w:rsid w:val="00913ACD"/>
    <w:rsid w:val="00913C97"/>
    <w:rsid w:val="00972950"/>
    <w:rsid w:val="0098109D"/>
    <w:rsid w:val="00A02AD4"/>
    <w:rsid w:val="00A50837"/>
    <w:rsid w:val="00A56333"/>
    <w:rsid w:val="00A62263"/>
    <w:rsid w:val="00AE663C"/>
    <w:rsid w:val="00B12B14"/>
    <w:rsid w:val="00B7156C"/>
    <w:rsid w:val="00BE6936"/>
    <w:rsid w:val="00BF62CD"/>
    <w:rsid w:val="00C21BC1"/>
    <w:rsid w:val="00C83B43"/>
    <w:rsid w:val="00D2349A"/>
    <w:rsid w:val="00D6210D"/>
    <w:rsid w:val="00D670CF"/>
    <w:rsid w:val="00DC444A"/>
    <w:rsid w:val="00DC6792"/>
    <w:rsid w:val="00E0327A"/>
    <w:rsid w:val="00E15340"/>
    <w:rsid w:val="00E231A6"/>
    <w:rsid w:val="00E262C1"/>
    <w:rsid w:val="00EC739B"/>
    <w:rsid w:val="00ED5CFE"/>
    <w:rsid w:val="00EF17E3"/>
    <w:rsid w:val="00F140B1"/>
    <w:rsid w:val="00F41B1C"/>
    <w:rsid w:val="00FC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58299"/>
  <w15:chartTrackingRefBased/>
  <w15:docId w15:val="{434EA67F-1B67-4096-8AE5-453466B0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1A6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1A6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23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C9C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Ruzhdi Kabashi</dc:creator>
  <cp:keywords/>
  <dc:description/>
  <cp:lastModifiedBy>Ruzhdi Kabashi</cp:lastModifiedBy>
  <cp:revision>52</cp:revision>
  <cp:lastPrinted>2024-03-29T10:19:00Z</cp:lastPrinted>
  <dcterms:created xsi:type="dcterms:W3CDTF">2020-12-10T10:31:00Z</dcterms:created>
  <dcterms:modified xsi:type="dcterms:W3CDTF">2026-04-07T07:11:00Z</dcterms:modified>
</cp:coreProperties>
</file>