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1A7" w14:textId="77777777" w:rsidR="004C3367" w:rsidRPr="001D0DD2" w:rsidRDefault="004C3367" w:rsidP="004C3367">
      <w:pPr>
        <w:tabs>
          <w:tab w:val="left" w:pos="5220"/>
        </w:tabs>
        <w:ind w:hanging="90"/>
        <w:rPr>
          <w:rFonts w:ascii="Garamond" w:hAnsi="Garamond"/>
          <w:b/>
        </w:rPr>
      </w:pPr>
      <w:r w:rsidRPr="001D0DD2">
        <w:rPr>
          <w:rFonts w:ascii="Garamond" w:hAnsi="Garamond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D143D" wp14:editId="520E2E84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5988553" cy="1726029"/>
                <wp:effectExtent l="0" t="0" r="0" b="762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553" cy="1726029"/>
                          <a:chOff x="1513" y="1485"/>
                          <a:chExt cx="9329" cy="234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53A6" w14:textId="77777777" w:rsidR="004C3367" w:rsidRDefault="004C3367" w:rsidP="004C3367">
                              <w:r>
                                <w:object w:dxaOrig="1290" w:dyaOrig="1335" w14:anchorId="533DD1D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5.5pt">
                                    <v:imagedata r:id="rId8" o:title=""/>
                                  </v:shape>
                                  <o:OLEObject Type="Embed" ProgID="MSPhotoEd.3" ShapeID="_x0000_i1026" DrawAspect="Content" ObjectID="_1838269902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DFAF6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 e Kosovës</w:t>
                              </w:r>
                            </w:p>
                            <w:p w14:paraId="3D7193B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 Kosovo / Republic of Kosovo</w:t>
                              </w:r>
                            </w:p>
                            <w:p w14:paraId="493C0CD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Komuna e Rahovecit</w:t>
                              </w:r>
                            </w:p>
                            <w:p w14:paraId="1FC4C97B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Opština Orahovac/Municipality Rahovec</w:t>
                              </w:r>
                            </w:p>
                            <w:p w14:paraId="5B722A74" w14:textId="77777777" w:rsidR="004C3367" w:rsidRPr="004D51D9" w:rsidRDefault="004C3367" w:rsidP="000B1D12">
                              <w:pPr>
                                <w:pStyle w:val="NoSpacing"/>
                                <w:pBdr>
                                  <w:bottom w:val="single" w:sz="4" w:space="1" w:color="auto"/>
                                </w:pBd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FC441" w14:textId="77777777" w:rsidR="004C3367" w:rsidRDefault="004C3367" w:rsidP="004C336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A8320D" wp14:editId="2094C363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143D" id="Group 12" o:spid="_x0000_s1026" style="position:absolute;margin-left:3.7pt;margin-top:-29pt;width:471.55pt;height:135.9pt;z-index:251659264" coordorigin="1513,1485" coordsize="9329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89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186553A6" w14:textId="77777777" w:rsidR="004C3367" w:rsidRDefault="004C3367" w:rsidP="004C3367">
                        <w:r>
                          <w:object w:dxaOrig="1290" w:dyaOrig="1335" w14:anchorId="533DD1D8">
                            <v:shape id="_x0000_i1026" type="#_x0000_t75" style="width:54pt;height:55.5pt">
                              <v:imagedata r:id="rId8" o:title=""/>
                            </v:shape>
                            <o:OLEObject Type="Embed" ProgID="MSPhotoEd.3" ShapeID="_x0000_i1026" DrawAspect="Content" ObjectID="_1838269902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15DFAF6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 e Kosovës</w:t>
                        </w:r>
                      </w:p>
                      <w:p w14:paraId="3D7193B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 Kosovo / Republic of Kosovo</w:t>
                        </w:r>
                      </w:p>
                      <w:p w14:paraId="493C0CD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Komuna e Rahovecit</w:t>
                        </w:r>
                      </w:p>
                      <w:p w14:paraId="1FC4C97B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Opština Orahovac/Municipality Rahovec</w:t>
                        </w:r>
                      </w:p>
                      <w:p w14:paraId="5B722A74" w14:textId="77777777" w:rsidR="004C3367" w:rsidRPr="004D51D9" w:rsidRDefault="004C3367" w:rsidP="000B1D12">
                        <w:pPr>
                          <w:pStyle w:val="NoSpacing"/>
                          <w:pBdr>
                            <w:bottom w:val="single" w:sz="4" w:space="1" w:color="auto"/>
                          </w:pBd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20FC441" w14:textId="77777777" w:rsidR="004C3367" w:rsidRDefault="004C3367" w:rsidP="004C3367">
                        <w:r>
                          <w:rPr>
                            <w:noProof/>
                          </w:rPr>
                          <w:drawing>
                            <wp:inline distT="0" distB="0" distL="0" distR="0" wp14:anchorId="05A8320D" wp14:editId="2094C363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69B2" w:rsidRPr="001D0DD2">
        <w:rPr>
          <w:rFonts w:ascii="Garamond" w:hAnsi="Garamond"/>
          <w:b/>
        </w:rPr>
        <w:t xml:space="preserve"> </w:t>
      </w:r>
      <w:bookmarkStart w:id="0" w:name="_Hlk191979116"/>
    </w:p>
    <w:p w14:paraId="1582BEAB" w14:textId="77777777" w:rsidR="004C3367" w:rsidRPr="001D0DD2" w:rsidRDefault="004C3367" w:rsidP="004C3367">
      <w:pPr>
        <w:rPr>
          <w:rFonts w:ascii="Garamond" w:hAnsi="Garamond"/>
        </w:rPr>
      </w:pPr>
    </w:p>
    <w:p w14:paraId="53D96848" w14:textId="77777777" w:rsidR="004C3367" w:rsidRPr="001D0DD2" w:rsidRDefault="004C3367" w:rsidP="004C3367">
      <w:pPr>
        <w:rPr>
          <w:rFonts w:ascii="Garamond" w:hAnsi="Garamond"/>
        </w:rPr>
      </w:pPr>
    </w:p>
    <w:p w14:paraId="56827AE8" w14:textId="77777777" w:rsidR="004C3367" w:rsidRPr="001D0DD2" w:rsidRDefault="004C3367" w:rsidP="004C3367">
      <w:pPr>
        <w:pStyle w:val="NoSpacing"/>
        <w:rPr>
          <w:rFonts w:ascii="Garamond" w:hAnsi="Garamond" w:cs="Times New Roman"/>
          <w:sz w:val="24"/>
          <w:szCs w:val="24"/>
          <w:lang w:val="sq-AL"/>
        </w:rPr>
      </w:pPr>
    </w:p>
    <w:p w14:paraId="66B1ED92" w14:textId="77777777" w:rsidR="004C3367" w:rsidRPr="001D0DD2" w:rsidRDefault="004C3367" w:rsidP="004C3367">
      <w:pPr>
        <w:jc w:val="right"/>
        <w:rPr>
          <w:rFonts w:ascii="Garamond" w:hAnsi="Garamond"/>
        </w:rPr>
      </w:pPr>
    </w:p>
    <w:p w14:paraId="52F3EB54" w14:textId="77777777" w:rsidR="004C3367" w:rsidRPr="001D0DD2" w:rsidRDefault="004C3367" w:rsidP="004C3367">
      <w:pPr>
        <w:tabs>
          <w:tab w:val="left" w:pos="360"/>
        </w:tabs>
        <w:jc w:val="right"/>
        <w:rPr>
          <w:rFonts w:ascii="Garamond" w:hAnsi="Garamond"/>
        </w:rPr>
      </w:pPr>
    </w:p>
    <w:p w14:paraId="7297E7EE" w14:textId="77777777" w:rsidR="00641F2D" w:rsidRPr="001D0DD2" w:rsidRDefault="00641F2D" w:rsidP="00641F2D">
      <w:pPr>
        <w:rPr>
          <w:rFonts w:ascii="Garamond" w:hAnsi="Garamond"/>
        </w:rPr>
      </w:pPr>
    </w:p>
    <w:bookmarkEnd w:id="0"/>
    <w:p w14:paraId="48A97D50" w14:textId="77777777" w:rsidR="00641F2D" w:rsidRPr="001D0DD2" w:rsidRDefault="00641F2D" w:rsidP="00641F2D">
      <w:pPr>
        <w:rPr>
          <w:rFonts w:ascii="Garamond" w:hAnsi="Garamond"/>
        </w:rPr>
      </w:pPr>
    </w:p>
    <w:p w14:paraId="2939369D" w14:textId="77777777" w:rsidR="00822100" w:rsidRPr="001D0DD2" w:rsidRDefault="00822100" w:rsidP="00641F2D">
      <w:pPr>
        <w:tabs>
          <w:tab w:val="left" w:pos="8340"/>
        </w:tabs>
        <w:rPr>
          <w:rFonts w:ascii="Garamond" w:hAnsi="Garamond"/>
        </w:rPr>
      </w:pPr>
    </w:p>
    <w:p w14:paraId="12F0E2A1" w14:textId="77777777" w:rsidR="00911693" w:rsidRPr="001D0DD2" w:rsidRDefault="00911693" w:rsidP="004F5EA7">
      <w:pPr>
        <w:spacing w:line="276" w:lineRule="auto"/>
        <w:rPr>
          <w:rFonts w:ascii="Garamond" w:hAnsi="Garamond"/>
        </w:rPr>
      </w:pPr>
    </w:p>
    <w:p w14:paraId="74DAFAFD" w14:textId="77777777" w:rsidR="00585F90" w:rsidRPr="001D0DD2" w:rsidRDefault="00585F90" w:rsidP="004F5EA7">
      <w:pPr>
        <w:spacing w:line="276" w:lineRule="auto"/>
        <w:rPr>
          <w:rFonts w:ascii="Garamond" w:hAnsi="Garamond"/>
        </w:rPr>
      </w:pPr>
      <w:bookmarkStart w:id="1" w:name="_Hlk191979752"/>
    </w:p>
    <w:p w14:paraId="7ABB627D" w14:textId="77777777" w:rsidR="00585F90" w:rsidRPr="001D0DD2" w:rsidRDefault="00585F90" w:rsidP="004F5EA7">
      <w:pPr>
        <w:spacing w:line="276" w:lineRule="auto"/>
        <w:rPr>
          <w:rFonts w:ascii="Garamond" w:hAnsi="Garamond"/>
        </w:rPr>
      </w:pPr>
    </w:p>
    <w:p w14:paraId="7F03CD0D" w14:textId="2C9EBFEE" w:rsidR="00585F90" w:rsidRPr="001D0DD2" w:rsidRDefault="00585F90" w:rsidP="004F5EA7">
      <w:pPr>
        <w:spacing w:line="276" w:lineRule="auto"/>
        <w:rPr>
          <w:rFonts w:ascii="Garamond" w:hAnsi="Garamond"/>
        </w:rPr>
      </w:pPr>
    </w:p>
    <w:p w14:paraId="6135D52A" w14:textId="7B421708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317A8844" w14:textId="6AB1DC38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445A48FA" w14:textId="63A01F6C" w:rsidR="002C7E3C" w:rsidRPr="001D0DD2" w:rsidRDefault="00760B4C" w:rsidP="002C7E3C">
      <w:pPr>
        <w:spacing w:line="276" w:lineRule="auto"/>
        <w:jc w:val="center"/>
        <w:rPr>
          <w:rFonts w:ascii="Garamond" w:hAnsi="Garamond"/>
          <w:b/>
          <w:bCs/>
          <w:sz w:val="72"/>
          <w:szCs w:val="72"/>
        </w:rPr>
      </w:pPr>
      <w:r>
        <w:rPr>
          <w:rFonts w:ascii="Garamond" w:hAnsi="Garamond"/>
          <w:b/>
          <w:bCs/>
          <w:sz w:val="72"/>
          <w:szCs w:val="72"/>
        </w:rPr>
        <w:t>RAPORT I KONSULTIMIT PUBLIK PËR</w:t>
      </w:r>
      <w:r w:rsidR="002C7E3C" w:rsidRPr="001D0DD2">
        <w:rPr>
          <w:rFonts w:ascii="Garamond" w:hAnsi="Garamond"/>
          <w:b/>
          <w:bCs/>
          <w:sz w:val="72"/>
          <w:szCs w:val="72"/>
        </w:rPr>
        <w:t xml:space="preserve"> RREGULLORE</w:t>
      </w:r>
      <w:r>
        <w:rPr>
          <w:rFonts w:ascii="Garamond" w:hAnsi="Garamond"/>
          <w:b/>
          <w:bCs/>
          <w:sz w:val="72"/>
          <w:szCs w:val="72"/>
        </w:rPr>
        <w:t xml:space="preserve">N </w:t>
      </w:r>
      <w:r w:rsidR="002C7E3C" w:rsidRPr="001D0DD2">
        <w:rPr>
          <w:rFonts w:ascii="Garamond" w:hAnsi="Garamond"/>
          <w:b/>
          <w:bCs/>
          <w:sz w:val="72"/>
          <w:szCs w:val="72"/>
        </w:rPr>
        <w:t>PËR PROCEDURAT DHE KRITERET E NDERTIMIT NË KOMUNËN E RAHOVECIT</w:t>
      </w:r>
    </w:p>
    <w:p w14:paraId="1E836CBB" w14:textId="511A0CED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6F6ED1E9" w14:textId="24D45DEB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0223B580" w14:textId="75CB424D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11BB6C47" w14:textId="1F1907CD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1E4CF3BB" w14:textId="6F136DA0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5761834B" w14:textId="50E61ABD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269CA984" w14:textId="7B6261E7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0852E072" w14:textId="103FCD89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7ABCC759" w14:textId="75A1BC67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58C5C01D" w14:textId="58D453C3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p w14:paraId="649E3EEC" w14:textId="039C3A32" w:rsidR="002C7E3C" w:rsidRPr="001D0DD2" w:rsidRDefault="002C7E3C" w:rsidP="004F5EA7">
      <w:pPr>
        <w:spacing w:line="276" w:lineRule="auto"/>
        <w:rPr>
          <w:rFonts w:ascii="Garamond" w:hAnsi="Garamond"/>
        </w:rPr>
      </w:pPr>
    </w:p>
    <w:bookmarkEnd w:id="1"/>
    <w:p w14:paraId="51C014D0" w14:textId="77777777" w:rsidR="00BA1515" w:rsidRDefault="00BA1515" w:rsidP="00BA1515">
      <w:pPr>
        <w:pStyle w:val="Heading1"/>
        <w:rPr>
          <w:sz w:val="48"/>
          <w:szCs w:val="48"/>
        </w:rPr>
      </w:pPr>
      <w:r>
        <w:rPr>
          <w:rStyle w:val="Strong"/>
          <w:b/>
          <w:bCs/>
        </w:rPr>
        <w:lastRenderedPageBreak/>
        <w:t>RAPORT PËR KONSULTIM PUBLIK</w:t>
      </w:r>
    </w:p>
    <w:p w14:paraId="392E0EB3" w14:textId="7563E0BC" w:rsidR="00BA1515" w:rsidRDefault="00BA1515" w:rsidP="00BA1515"/>
    <w:p w14:paraId="36F6AD4A" w14:textId="77777777" w:rsidR="00BA1515" w:rsidRDefault="00BA1515" w:rsidP="00BA1515">
      <w:pPr>
        <w:pStyle w:val="Heading3"/>
      </w:pPr>
      <w:r>
        <w:rPr>
          <w:rStyle w:val="Strong"/>
          <w:b w:val="0"/>
          <w:bCs w:val="0"/>
        </w:rPr>
        <w:t>1. Të dhënat bazë</w:t>
      </w:r>
    </w:p>
    <w:p w14:paraId="3062B591" w14:textId="77777777" w:rsidR="00BA1515" w:rsidRDefault="00BA1515" w:rsidP="00BA151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>Dokumenti:</w:t>
      </w:r>
      <w:r>
        <w:t xml:space="preserve"> Rregullore </w:t>
      </w:r>
    </w:p>
    <w:p w14:paraId="55DC52AB" w14:textId="77777777" w:rsidR="00BA1515" w:rsidRDefault="00BA1515" w:rsidP="00BA151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>Periudha e konsultimit publik:</w:t>
      </w:r>
      <w:r>
        <w:t xml:space="preserve"> 01.04.2026 – 16.04.2026 </w:t>
      </w:r>
    </w:p>
    <w:p w14:paraId="005C3F8B" w14:textId="77777777" w:rsidR="00BA1515" w:rsidRDefault="00BA1515" w:rsidP="00BA151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>Data e mbajtjes së konsultimit:</w:t>
      </w:r>
      <w:r>
        <w:t xml:space="preserve"> 10.04.2026 </w:t>
      </w:r>
    </w:p>
    <w:p w14:paraId="6DFE6DAB" w14:textId="77777777" w:rsidR="00BA1515" w:rsidRDefault="00BA1515" w:rsidP="00BA151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>Ora:</w:t>
      </w:r>
      <w:r>
        <w:t xml:space="preserve"> 10:00 </w:t>
      </w:r>
    </w:p>
    <w:p w14:paraId="54C21F79" w14:textId="77777777" w:rsidR="00BA1515" w:rsidRDefault="00BA1515" w:rsidP="00BA1515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>Vendi:</w:t>
      </w:r>
      <w:r>
        <w:t xml:space="preserve"> Salla e Kuvendit Komunal, Rahovec </w:t>
      </w:r>
    </w:p>
    <w:p w14:paraId="363E51D4" w14:textId="77777777" w:rsidR="00BA1515" w:rsidRDefault="00BA1515" w:rsidP="00BA1515">
      <w:r>
        <w:pict w14:anchorId="2853108E">
          <v:rect id="_x0000_i1028" style="width:0;height:1.5pt" o:hralign="center" o:hrstd="t" o:hr="t" fillcolor="#a0a0a0" stroked="f"/>
        </w:pict>
      </w:r>
    </w:p>
    <w:p w14:paraId="0FD608F0" w14:textId="77777777" w:rsidR="00BA1515" w:rsidRDefault="00BA1515" w:rsidP="00BA1515">
      <w:pPr>
        <w:pStyle w:val="Heading3"/>
      </w:pPr>
      <w:r>
        <w:rPr>
          <w:rStyle w:val="Strong"/>
          <w:b w:val="0"/>
          <w:bCs w:val="0"/>
        </w:rPr>
        <w:t>2. Pjesëmarrja</w:t>
      </w:r>
    </w:p>
    <w:p w14:paraId="21218747" w14:textId="77777777" w:rsidR="00BA1515" w:rsidRDefault="00BA1515" w:rsidP="00BA1515">
      <w:pPr>
        <w:pStyle w:val="NormalWeb"/>
      </w:pPr>
      <w:r>
        <w:t xml:space="preserve">Në konsultim morën pjesë gjithsej </w:t>
      </w:r>
      <w:r>
        <w:rPr>
          <w:rStyle w:val="Strong"/>
        </w:rPr>
        <w:t>13 persona</w:t>
      </w:r>
      <w:r>
        <w:t>, prej tyre:</w:t>
      </w:r>
    </w:p>
    <w:p w14:paraId="1E4F6917" w14:textId="77777777" w:rsidR="00BA1515" w:rsidRDefault="00BA1515" w:rsidP="00BA1515">
      <w:pPr>
        <w:numPr>
          <w:ilvl w:val="0"/>
          <w:numId w:val="4"/>
        </w:numPr>
        <w:spacing w:before="100" w:beforeAutospacing="1" w:after="100" w:afterAutospacing="1"/>
      </w:pPr>
      <w:r>
        <w:t xml:space="preserve">12 meshkuj </w:t>
      </w:r>
    </w:p>
    <w:p w14:paraId="677F56F8" w14:textId="77777777" w:rsidR="00BA1515" w:rsidRDefault="00BA1515" w:rsidP="00BA1515">
      <w:pPr>
        <w:numPr>
          <w:ilvl w:val="0"/>
          <w:numId w:val="4"/>
        </w:numPr>
        <w:spacing w:before="100" w:beforeAutospacing="1" w:after="100" w:afterAutospacing="1"/>
      </w:pPr>
      <w:r>
        <w:t xml:space="preserve">1 femër </w:t>
      </w:r>
    </w:p>
    <w:p w14:paraId="1B384A1A" w14:textId="77777777" w:rsidR="00BA1515" w:rsidRDefault="00BA1515" w:rsidP="00BA1515">
      <w:pPr>
        <w:pStyle w:val="NormalWeb"/>
      </w:pPr>
      <w:r>
        <w:rPr>
          <w:rStyle w:val="Strong"/>
        </w:rPr>
        <w:t>Pjesëmarrësit përfshinin:</w:t>
      </w:r>
    </w:p>
    <w:p w14:paraId="597F9166" w14:textId="77777777" w:rsidR="00BA1515" w:rsidRDefault="00BA1515" w:rsidP="00BA1515">
      <w:pPr>
        <w:numPr>
          <w:ilvl w:val="0"/>
          <w:numId w:val="5"/>
        </w:numPr>
        <w:spacing w:before="100" w:beforeAutospacing="1" w:after="100" w:afterAutospacing="1"/>
      </w:pPr>
      <w:r>
        <w:t xml:space="preserve">Përfaqësues të komunës </w:t>
      </w:r>
    </w:p>
    <w:p w14:paraId="0DF9DA9D" w14:textId="77777777" w:rsidR="00BA1515" w:rsidRDefault="00BA1515" w:rsidP="00BA1515">
      <w:pPr>
        <w:numPr>
          <w:ilvl w:val="0"/>
          <w:numId w:val="5"/>
        </w:numPr>
        <w:spacing w:before="100" w:beforeAutospacing="1" w:after="100" w:afterAutospacing="1"/>
      </w:pPr>
      <w:r>
        <w:t xml:space="preserve">Qytetarë dhe palë të interesuara </w:t>
      </w:r>
    </w:p>
    <w:p w14:paraId="4544635F" w14:textId="77777777" w:rsidR="00BA1515" w:rsidRDefault="00BA1515" w:rsidP="00BA1515">
      <w:pPr>
        <w:pStyle w:val="NormalWeb"/>
      </w:pPr>
      <w:r>
        <w:t>Pjesëmarrja dëshmohet përmes listave të nënshkrimit.</w:t>
      </w:r>
    </w:p>
    <w:p w14:paraId="6BA4FF09" w14:textId="77777777" w:rsidR="00BA1515" w:rsidRDefault="00BA1515" w:rsidP="00BA1515">
      <w:r>
        <w:pict w14:anchorId="15AEE1C5">
          <v:rect id="_x0000_i1029" style="width:0;height:1.5pt" o:hralign="center" o:hrstd="t" o:hr="t" fillcolor="#a0a0a0" stroked="f"/>
        </w:pict>
      </w:r>
    </w:p>
    <w:p w14:paraId="26E4797F" w14:textId="2A397470" w:rsidR="00BA1515" w:rsidRDefault="00BA1515" w:rsidP="00BA1515">
      <w:pPr>
        <w:pStyle w:val="Heading3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3. Tabela e komenteve dhe përgjigjeve</w:t>
      </w:r>
    </w:p>
    <w:p w14:paraId="7934B07F" w14:textId="77777777" w:rsidR="00BA1515" w:rsidRPr="00BA1515" w:rsidRDefault="00BA1515" w:rsidP="00BA1515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30"/>
        <w:gridCol w:w="1638"/>
        <w:gridCol w:w="2423"/>
        <w:gridCol w:w="3876"/>
        <w:gridCol w:w="1333"/>
      </w:tblGrid>
      <w:tr w:rsidR="00BA1515" w14:paraId="3C2B66CC" w14:textId="77777777" w:rsidTr="00BA1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5D781" w14:textId="77777777" w:rsidR="00BA1515" w:rsidRDefault="00BA1515">
            <w:pPr>
              <w:jc w:val="center"/>
            </w:pPr>
            <w:r>
              <w:rPr>
                <w:b w:val="0"/>
                <w:bCs w:val="0"/>
              </w:rPr>
              <w:t>Nr.</w:t>
            </w:r>
          </w:p>
        </w:tc>
        <w:tc>
          <w:tcPr>
            <w:tcW w:w="0" w:type="auto"/>
            <w:hideMark/>
          </w:tcPr>
          <w:p w14:paraId="2EF92597" w14:textId="77777777" w:rsidR="00BA1515" w:rsidRDefault="00BA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Pjesëmarrësi</w:t>
            </w:r>
          </w:p>
        </w:tc>
        <w:tc>
          <w:tcPr>
            <w:tcW w:w="0" w:type="auto"/>
            <w:hideMark/>
          </w:tcPr>
          <w:p w14:paraId="2723CE66" w14:textId="77777777" w:rsidR="00BA1515" w:rsidRDefault="00BA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Komenti / Pyetja</w:t>
            </w:r>
          </w:p>
        </w:tc>
        <w:tc>
          <w:tcPr>
            <w:tcW w:w="0" w:type="auto"/>
            <w:hideMark/>
          </w:tcPr>
          <w:p w14:paraId="23B1EFE8" w14:textId="77777777" w:rsidR="00BA1515" w:rsidRDefault="00BA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Përgjigja e institucionit</w:t>
            </w:r>
          </w:p>
        </w:tc>
        <w:tc>
          <w:tcPr>
            <w:tcW w:w="0" w:type="auto"/>
            <w:hideMark/>
          </w:tcPr>
          <w:p w14:paraId="7C4D4A61" w14:textId="77777777" w:rsidR="00BA1515" w:rsidRDefault="00BA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Statusi</w:t>
            </w:r>
          </w:p>
        </w:tc>
      </w:tr>
      <w:tr w:rsidR="00BA1515" w14:paraId="2A76CF5B" w14:textId="77777777" w:rsidTr="00BA1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1367D0" w14:textId="77777777" w:rsidR="00BA1515" w:rsidRDefault="00BA1515">
            <w:pPr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14:paraId="4B82903F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Edmond Avdyli (Mrasor)</w:t>
            </w:r>
          </w:p>
        </w:tc>
        <w:tc>
          <w:tcPr>
            <w:tcW w:w="0" w:type="auto"/>
            <w:hideMark/>
          </w:tcPr>
          <w:p w14:paraId="6AE49A20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Pyetje lidhur me ndërrimin e destinimit të tokës</w:t>
            </w:r>
          </w:p>
        </w:tc>
        <w:tc>
          <w:tcPr>
            <w:tcW w:w="0" w:type="auto"/>
            <w:hideMark/>
          </w:tcPr>
          <w:p w14:paraId="5EF9A446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Ndërrimi i destinimit bëhet në përputhje me Planin Zhvillimor Komunal dhe Hartën Zonale. Çdo kërkesë trajtohet individualisht dhe sipas procedurave ligjore në fuqi.</w:t>
            </w:r>
          </w:p>
        </w:tc>
        <w:tc>
          <w:tcPr>
            <w:tcW w:w="0" w:type="auto"/>
            <w:hideMark/>
          </w:tcPr>
          <w:p w14:paraId="2A200BF0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pranuar si informatë</w:t>
            </w:r>
          </w:p>
        </w:tc>
      </w:tr>
      <w:tr w:rsidR="00BA1515" w14:paraId="2E5B478A" w14:textId="77777777" w:rsidTr="00BA1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D8F61" w14:textId="77777777" w:rsidR="00BA1515" w:rsidRDefault="00BA1515">
            <w:r>
              <w:t>2</w:t>
            </w:r>
          </w:p>
        </w:tc>
        <w:tc>
          <w:tcPr>
            <w:tcW w:w="0" w:type="auto"/>
            <w:hideMark/>
          </w:tcPr>
          <w:p w14:paraId="5C72545A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Kryetari i fshatit Mrasor</w:t>
            </w:r>
          </w:p>
        </w:tc>
        <w:tc>
          <w:tcPr>
            <w:tcW w:w="0" w:type="auto"/>
            <w:hideMark/>
          </w:tcPr>
          <w:p w14:paraId="291AF1EA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Pyetje për ndryshimin e destinimit të pronave nga bujqësore në ndërtimore</w:t>
            </w:r>
          </w:p>
        </w:tc>
        <w:tc>
          <w:tcPr>
            <w:tcW w:w="0" w:type="auto"/>
            <w:hideMark/>
          </w:tcPr>
          <w:p w14:paraId="09BF6318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Ndryshimi lejohet vetëm nëse parashihet me dokumentet planifikuese. Në të kundërtën kërkohet ndryshim i planit dhe miratim nga Kuvendi Komunal.</w:t>
            </w:r>
          </w:p>
        </w:tc>
        <w:tc>
          <w:tcPr>
            <w:tcW w:w="0" w:type="auto"/>
            <w:hideMark/>
          </w:tcPr>
          <w:p w14:paraId="0E495555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pranuar si informatë</w:t>
            </w:r>
          </w:p>
        </w:tc>
      </w:tr>
      <w:tr w:rsidR="00BA1515" w14:paraId="3819364E" w14:textId="77777777" w:rsidTr="00BA1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452AB" w14:textId="77777777" w:rsidR="00BA1515" w:rsidRDefault="00BA1515">
            <w:r>
              <w:t>3</w:t>
            </w:r>
          </w:p>
        </w:tc>
        <w:tc>
          <w:tcPr>
            <w:tcW w:w="0" w:type="auto"/>
            <w:hideMark/>
          </w:tcPr>
          <w:p w14:paraId="32746CA6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Përparim Krasniqi</w:t>
            </w:r>
          </w:p>
        </w:tc>
        <w:tc>
          <w:tcPr>
            <w:tcW w:w="0" w:type="auto"/>
            <w:hideMark/>
          </w:tcPr>
          <w:p w14:paraId="3778DFF7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Pyetje për zonat e veçanta të ndërtimit</w:t>
            </w:r>
          </w:p>
        </w:tc>
        <w:tc>
          <w:tcPr>
            <w:tcW w:w="0" w:type="auto"/>
            <w:hideMark/>
          </w:tcPr>
          <w:p w14:paraId="3334E165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Zonat janë të përcaktuara në dokumentet planifikuese komunale.</w:t>
            </w:r>
          </w:p>
        </w:tc>
        <w:tc>
          <w:tcPr>
            <w:tcW w:w="0" w:type="auto"/>
            <w:hideMark/>
          </w:tcPr>
          <w:p w14:paraId="0EB7B14B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pranuar si informatë</w:t>
            </w:r>
          </w:p>
        </w:tc>
      </w:tr>
      <w:tr w:rsidR="00BA1515" w14:paraId="0C871019" w14:textId="77777777" w:rsidTr="00BA1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520AF" w14:textId="77777777" w:rsidR="00BA1515" w:rsidRDefault="00BA1515">
            <w:r>
              <w:t>4</w:t>
            </w:r>
          </w:p>
        </w:tc>
        <w:tc>
          <w:tcPr>
            <w:tcW w:w="0" w:type="auto"/>
            <w:hideMark/>
          </w:tcPr>
          <w:p w14:paraId="0903A4F5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Përparim Krasniqi</w:t>
            </w:r>
          </w:p>
        </w:tc>
        <w:tc>
          <w:tcPr>
            <w:tcW w:w="0" w:type="auto"/>
            <w:hideMark/>
          </w:tcPr>
          <w:p w14:paraId="6BDBF423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Pyetje për Zonën 4</w:t>
            </w:r>
          </w:p>
        </w:tc>
        <w:tc>
          <w:tcPr>
            <w:tcW w:w="0" w:type="auto"/>
            <w:hideMark/>
          </w:tcPr>
          <w:p w14:paraId="7031D833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Zona 4 përfshin zona me karakteristika specifike zhvillimore sipas Hartës Zonale.</w:t>
            </w:r>
          </w:p>
        </w:tc>
        <w:tc>
          <w:tcPr>
            <w:tcW w:w="0" w:type="auto"/>
            <w:hideMark/>
          </w:tcPr>
          <w:p w14:paraId="43401589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pranuar si informatë</w:t>
            </w:r>
          </w:p>
        </w:tc>
      </w:tr>
      <w:tr w:rsidR="00BA1515" w14:paraId="4CC42548" w14:textId="77777777" w:rsidTr="00BA1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815511" w14:textId="77777777" w:rsidR="00BA1515" w:rsidRDefault="00BA1515">
            <w:r>
              <w:t>5</w:t>
            </w:r>
          </w:p>
        </w:tc>
        <w:tc>
          <w:tcPr>
            <w:tcW w:w="0" w:type="auto"/>
            <w:hideMark/>
          </w:tcPr>
          <w:p w14:paraId="60A939AD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Ramadan Gashi</w:t>
            </w:r>
          </w:p>
        </w:tc>
        <w:tc>
          <w:tcPr>
            <w:tcW w:w="0" w:type="auto"/>
            <w:hideMark/>
          </w:tcPr>
          <w:p w14:paraId="57168D25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Pyetje për planin rregullues dhe koeficientin e ndërtimit</w:t>
            </w:r>
          </w:p>
        </w:tc>
        <w:tc>
          <w:tcPr>
            <w:tcW w:w="0" w:type="auto"/>
            <w:hideMark/>
          </w:tcPr>
          <w:p w14:paraId="1731A27B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Komuna posedon dokumente planifikuese që përcaktojnë parametrat urbanistikë dhe koeficientët e ndërtimit.</w:t>
            </w:r>
          </w:p>
        </w:tc>
        <w:tc>
          <w:tcPr>
            <w:tcW w:w="0" w:type="auto"/>
            <w:hideMark/>
          </w:tcPr>
          <w:p w14:paraId="6632FA95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pranuar si informatë</w:t>
            </w:r>
          </w:p>
        </w:tc>
      </w:tr>
      <w:tr w:rsidR="00BA1515" w14:paraId="75293440" w14:textId="77777777" w:rsidTr="00BA1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71E5D" w14:textId="77777777" w:rsidR="00BA1515" w:rsidRDefault="00BA1515">
            <w:r>
              <w:lastRenderedPageBreak/>
              <w:t>6</w:t>
            </w:r>
          </w:p>
        </w:tc>
        <w:tc>
          <w:tcPr>
            <w:tcW w:w="0" w:type="auto"/>
            <w:hideMark/>
          </w:tcPr>
          <w:p w14:paraId="26B49C25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Ramadan Gashi</w:t>
            </w:r>
          </w:p>
        </w:tc>
        <w:tc>
          <w:tcPr>
            <w:tcW w:w="0" w:type="auto"/>
            <w:hideMark/>
          </w:tcPr>
          <w:p w14:paraId="79D7006B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Propozim për partneritet publik-privat (PPP)</w:t>
            </w:r>
          </w:p>
        </w:tc>
        <w:tc>
          <w:tcPr>
            <w:tcW w:w="0" w:type="auto"/>
            <w:hideMark/>
          </w:tcPr>
          <w:p w14:paraId="483805ED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Propozimet mirëpriten dhe trajtohen pas dorëzimit zyrtar sipas legjislacionit në fuqi.</w:t>
            </w:r>
          </w:p>
        </w:tc>
        <w:tc>
          <w:tcPr>
            <w:tcW w:w="0" w:type="auto"/>
            <w:hideMark/>
          </w:tcPr>
          <w:p w14:paraId="28483515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Në shqyrtim</w:t>
            </w:r>
          </w:p>
        </w:tc>
      </w:tr>
      <w:tr w:rsidR="00BA1515" w14:paraId="6B706E7A" w14:textId="77777777" w:rsidTr="00BA1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68258" w14:textId="77777777" w:rsidR="00BA1515" w:rsidRDefault="00BA1515">
            <w:r>
              <w:t>7</w:t>
            </w:r>
          </w:p>
        </w:tc>
        <w:tc>
          <w:tcPr>
            <w:tcW w:w="0" w:type="auto"/>
            <w:hideMark/>
          </w:tcPr>
          <w:p w14:paraId="028356FE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Ramadan Gashi</w:t>
            </w:r>
          </w:p>
        </w:tc>
        <w:tc>
          <w:tcPr>
            <w:tcW w:w="0" w:type="auto"/>
            <w:hideMark/>
          </w:tcPr>
          <w:p w14:paraId="03AD0CC5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Pyetje për parcelën 33 ari dhe kërkesë për rishqyrtim të marrëveshjes</w:t>
            </w:r>
          </w:p>
        </w:tc>
        <w:tc>
          <w:tcPr>
            <w:tcW w:w="0" w:type="auto"/>
            <w:hideMark/>
          </w:tcPr>
          <w:p w14:paraId="20CF816A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Kërkesa do të trajtohet nga organet kompetente në përputhje me ligjin dhe interesin publik.</w:t>
            </w:r>
          </w:p>
        </w:tc>
        <w:tc>
          <w:tcPr>
            <w:tcW w:w="0" w:type="auto"/>
            <w:hideMark/>
          </w:tcPr>
          <w:p w14:paraId="53A4918B" w14:textId="77777777" w:rsidR="00BA1515" w:rsidRDefault="00BA1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Në shqyrtim</w:t>
            </w:r>
          </w:p>
        </w:tc>
      </w:tr>
      <w:tr w:rsidR="00BA1515" w14:paraId="6B18BC8F" w14:textId="77777777" w:rsidTr="00BA1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B32E8" w14:textId="77777777" w:rsidR="00BA1515" w:rsidRDefault="00BA1515">
            <w:r>
              <w:t>8</w:t>
            </w:r>
          </w:p>
        </w:tc>
        <w:tc>
          <w:tcPr>
            <w:tcW w:w="0" w:type="auto"/>
            <w:hideMark/>
          </w:tcPr>
          <w:p w14:paraId="06ECE067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Ramadan Gashi</w:t>
            </w:r>
          </w:p>
        </w:tc>
        <w:tc>
          <w:tcPr>
            <w:tcW w:w="0" w:type="auto"/>
            <w:hideMark/>
          </w:tcPr>
          <w:p w14:paraId="48697508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Kërkesë për revidim të marrëveshjes për qendrën e qytetit</w:t>
            </w:r>
          </w:p>
        </w:tc>
        <w:tc>
          <w:tcPr>
            <w:tcW w:w="0" w:type="auto"/>
            <w:hideMark/>
          </w:tcPr>
          <w:p w14:paraId="10BB94CB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Mund të procedohet për shqyrtim në institucionet përkatëse nëse plotësohen kushtet ligjore.</w:t>
            </w:r>
          </w:p>
        </w:tc>
        <w:tc>
          <w:tcPr>
            <w:tcW w:w="0" w:type="auto"/>
            <w:hideMark/>
          </w:tcPr>
          <w:p w14:paraId="0747DDE8" w14:textId="77777777" w:rsidR="00BA1515" w:rsidRDefault="00BA1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Në shqyrtim</w:t>
            </w:r>
          </w:p>
        </w:tc>
      </w:tr>
    </w:tbl>
    <w:p w14:paraId="2F06AB64" w14:textId="77777777" w:rsidR="00BA1515" w:rsidRDefault="00BA1515" w:rsidP="00BA1515">
      <w:r>
        <w:pict w14:anchorId="7117FACC">
          <v:rect id="_x0000_i1030" style="width:0;height:1.5pt" o:hralign="center" o:hrstd="t" o:hr="t" fillcolor="#a0a0a0" stroked="f"/>
        </w:pict>
      </w:r>
    </w:p>
    <w:p w14:paraId="2DE9F578" w14:textId="77777777" w:rsidR="00BA1515" w:rsidRDefault="00BA1515" w:rsidP="00BA1515">
      <w:pPr>
        <w:pStyle w:val="Heading3"/>
      </w:pPr>
      <w:r>
        <w:rPr>
          <w:rStyle w:val="Strong"/>
          <w:b w:val="0"/>
          <w:bCs w:val="0"/>
        </w:rPr>
        <w:t>4. Përmbledhje</w:t>
      </w:r>
    </w:p>
    <w:p w14:paraId="037AC3C8" w14:textId="77777777" w:rsidR="00BA1515" w:rsidRDefault="00BA1515" w:rsidP="00BA1515">
      <w:pPr>
        <w:numPr>
          <w:ilvl w:val="0"/>
          <w:numId w:val="6"/>
        </w:numPr>
        <w:spacing w:before="100" w:beforeAutospacing="1" w:after="100" w:afterAutospacing="1"/>
      </w:pPr>
      <w:r>
        <w:t xml:space="preserve">Numri i komenteve: </w:t>
      </w:r>
      <w:r>
        <w:rPr>
          <w:rStyle w:val="Strong"/>
        </w:rPr>
        <w:t>8</w:t>
      </w:r>
      <w:r>
        <w:t xml:space="preserve"> </w:t>
      </w:r>
    </w:p>
    <w:p w14:paraId="17B57233" w14:textId="77777777" w:rsidR="00BA1515" w:rsidRDefault="00BA1515" w:rsidP="00BA1515">
      <w:pPr>
        <w:numPr>
          <w:ilvl w:val="0"/>
          <w:numId w:val="6"/>
        </w:numPr>
        <w:spacing w:before="100" w:beforeAutospacing="1" w:after="100" w:afterAutospacing="1"/>
      </w:pPr>
      <w:r>
        <w:t xml:space="preserve">Të pranuara si informatë: </w:t>
      </w:r>
      <w:r>
        <w:rPr>
          <w:rStyle w:val="Strong"/>
        </w:rPr>
        <w:t>5</w:t>
      </w:r>
      <w:r>
        <w:t xml:space="preserve"> </w:t>
      </w:r>
    </w:p>
    <w:p w14:paraId="26EADE41" w14:textId="77777777" w:rsidR="00BA1515" w:rsidRDefault="00BA1515" w:rsidP="00BA1515">
      <w:pPr>
        <w:numPr>
          <w:ilvl w:val="0"/>
          <w:numId w:val="6"/>
        </w:numPr>
        <w:spacing w:before="100" w:beforeAutospacing="1" w:after="100" w:afterAutospacing="1"/>
      </w:pPr>
      <w:r>
        <w:t xml:space="preserve">Në shqyrtim: </w:t>
      </w:r>
      <w:r>
        <w:rPr>
          <w:rStyle w:val="Strong"/>
        </w:rPr>
        <w:t>3</w:t>
      </w:r>
      <w:r>
        <w:t xml:space="preserve"> </w:t>
      </w:r>
    </w:p>
    <w:p w14:paraId="1B5D2148" w14:textId="77777777" w:rsidR="00BA1515" w:rsidRDefault="00BA1515" w:rsidP="00BA1515">
      <w:pPr>
        <w:numPr>
          <w:ilvl w:val="0"/>
          <w:numId w:val="6"/>
        </w:numPr>
        <w:spacing w:before="100" w:beforeAutospacing="1" w:after="100" w:afterAutospacing="1"/>
      </w:pPr>
      <w:r>
        <w:t xml:space="preserve">Të refuzuara: </w:t>
      </w:r>
      <w:r>
        <w:rPr>
          <w:rStyle w:val="Strong"/>
        </w:rPr>
        <w:t>0</w:t>
      </w:r>
      <w:r>
        <w:t xml:space="preserve"> </w:t>
      </w:r>
    </w:p>
    <w:p w14:paraId="5ED28D70" w14:textId="77777777" w:rsidR="00BA1515" w:rsidRDefault="00BA1515" w:rsidP="00BA1515">
      <w:r>
        <w:pict w14:anchorId="3FFD5D75">
          <v:rect id="_x0000_i1031" style="width:0;height:1.5pt" o:hralign="center" o:hrstd="t" o:hr="t" fillcolor="#a0a0a0" stroked="f"/>
        </w:pict>
      </w:r>
    </w:p>
    <w:p w14:paraId="4E88EA10" w14:textId="77777777" w:rsidR="00BA1515" w:rsidRDefault="00BA1515" w:rsidP="00BA1515">
      <w:pPr>
        <w:pStyle w:val="Heading3"/>
      </w:pPr>
      <w:r>
        <w:rPr>
          <w:rStyle w:val="Strong"/>
          <w:b w:val="0"/>
          <w:bCs w:val="0"/>
        </w:rPr>
        <w:t>5. Përfundim</w:t>
      </w:r>
    </w:p>
    <w:p w14:paraId="7588429F" w14:textId="24AD55B5" w:rsidR="00BA1515" w:rsidRDefault="00BA1515" w:rsidP="00BA1515">
      <w:pPr>
        <w:pStyle w:val="NormalWeb"/>
      </w:pPr>
      <w:r>
        <w:t xml:space="preserve">Konsultimi publik është zhvilluar në mënyrë transparente dhe në përputhje me legjislacionin në fuqi. </w:t>
      </w:r>
    </w:p>
    <w:p w14:paraId="28BDCE9B" w14:textId="52D41653" w:rsidR="00BA1515" w:rsidRDefault="00BA1515" w:rsidP="00BA1515">
      <w:pPr>
        <w:pStyle w:val="NormalWeb"/>
      </w:pPr>
      <w:r>
        <w:t xml:space="preserve">Lajmi për mbajtjen e konsultimit: </w:t>
      </w:r>
      <w:hyperlink r:id="rId12" w:history="1">
        <w:r w:rsidRPr="00AC1E2F">
          <w:rPr>
            <w:rStyle w:val="Hyperlink"/>
          </w:rPr>
          <w:t>https://rahovec.rks-gov.net/news/u-mbajt-konsultimi-publik-per-projekt-rregulloren-mbi-kriteret-dhe-procedurat-e-ndertimit-ne-komunen-e-rahovecit/</w:t>
        </w:r>
      </w:hyperlink>
      <w:r>
        <w:t xml:space="preserve"> </w:t>
      </w:r>
    </w:p>
    <w:p w14:paraId="2D69582D" w14:textId="77777777" w:rsidR="00BA1515" w:rsidRDefault="00BA1515" w:rsidP="00BA1515">
      <w:pPr>
        <w:pStyle w:val="NormalWeb"/>
      </w:pPr>
    </w:p>
    <w:p w14:paraId="1C4B855E" w14:textId="77777777" w:rsidR="00BA1515" w:rsidRDefault="00BA1515" w:rsidP="00BA1515">
      <w:pPr>
        <w:pStyle w:val="Heading3"/>
        <w:rPr>
          <w:rStyle w:val="Strong"/>
          <w:b w:val="0"/>
          <w:bCs w:val="0"/>
        </w:rPr>
      </w:pPr>
    </w:p>
    <w:p w14:paraId="54D8218C" w14:textId="028BDBBE" w:rsidR="001D0DD2" w:rsidRDefault="001D0DD2" w:rsidP="002C7E3C">
      <w:pPr>
        <w:spacing w:line="276" w:lineRule="auto"/>
        <w:rPr>
          <w:rFonts w:ascii="Garamond" w:hAnsi="Garamond"/>
        </w:rPr>
      </w:pPr>
    </w:p>
    <w:p w14:paraId="4A79C05F" w14:textId="3BD5C6C5" w:rsidR="001D0DD2" w:rsidRDefault="001D0DD2" w:rsidP="002C7E3C">
      <w:pPr>
        <w:spacing w:line="276" w:lineRule="auto"/>
        <w:rPr>
          <w:rFonts w:ascii="Garamond" w:hAnsi="Garamond"/>
        </w:rPr>
      </w:pPr>
    </w:p>
    <w:p w14:paraId="13373E46" w14:textId="495CBA94" w:rsidR="001D0DD2" w:rsidRDefault="001D0DD2" w:rsidP="002C7E3C">
      <w:pPr>
        <w:spacing w:line="276" w:lineRule="auto"/>
        <w:rPr>
          <w:rFonts w:ascii="Garamond" w:hAnsi="Garamond"/>
        </w:rPr>
      </w:pPr>
    </w:p>
    <w:p w14:paraId="056E8D9F" w14:textId="7D3BB5AB" w:rsidR="001D0DD2" w:rsidRDefault="001D0DD2" w:rsidP="002C7E3C">
      <w:pPr>
        <w:spacing w:line="276" w:lineRule="auto"/>
        <w:rPr>
          <w:rFonts w:ascii="Garamond" w:hAnsi="Garamond"/>
        </w:rPr>
      </w:pPr>
    </w:p>
    <w:p w14:paraId="76B56810" w14:textId="28663343" w:rsidR="001D0DD2" w:rsidRDefault="001D0DD2" w:rsidP="002C7E3C">
      <w:pPr>
        <w:spacing w:line="276" w:lineRule="auto"/>
        <w:rPr>
          <w:rFonts w:ascii="Garamond" w:hAnsi="Garamond"/>
        </w:rPr>
      </w:pPr>
    </w:p>
    <w:p w14:paraId="73C95825" w14:textId="0E47763C" w:rsidR="001D0DD2" w:rsidRDefault="001D0DD2" w:rsidP="002C7E3C">
      <w:pPr>
        <w:spacing w:line="276" w:lineRule="auto"/>
        <w:rPr>
          <w:rFonts w:ascii="Garamond" w:hAnsi="Garamond"/>
        </w:rPr>
      </w:pPr>
    </w:p>
    <w:p w14:paraId="668F99C3" w14:textId="2E0AAFFF" w:rsidR="001D0DD2" w:rsidRDefault="001D0DD2" w:rsidP="002C7E3C">
      <w:pPr>
        <w:spacing w:line="276" w:lineRule="auto"/>
        <w:rPr>
          <w:rFonts w:ascii="Garamond" w:hAnsi="Garamond"/>
        </w:rPr>
      </w:pPr>
    </w:p>
    <w:p w14:paraId="6B0EA186" w14:textId="2B57945B" w:rsidR="001D0DD2" w:rsidRDefault="001D0DD2" w:rsidP="002C7E3C">
      <w:pPr>
        <w:spacing w:line="276" w:lineRule="auto"/>
        <w:rPr>
          <w:rFonts w:ascii="Garamond" w:hAnsi="Garamond"/>
        </w:rPr>
      </w:pPr>
    </w:p>
    <w:p w14:paraId="59E33881" w14:textId="7CFB97B5" w:rsidR="001D0DD2" w:rsidRDefault="001D0DD2" w:rsidP="002C7E3C">
      <w:pPr>
        <w:spacing w:line="276" w:lineRule="auto"/>
        <w:rPr>
          <w:rFonts w:ascii="Garamond" w:hAnsi="Garamond"/>
        </w:rPr>
      </w:pPr>
    </w:p>
    <w:p w14:paraId="5AF7FBB4" w14:textId="76801974" w:rsidR="001D0DD2" w:rsidRDefault="001D0DD2" w:rsidP="002C7E3C">
      <w:pPr>
        <w:spacing w:line="276" w:lineRule="auto"/>
        <w:rPr>
          <w:rFonts w:ascii="Garamond" w:hAnsi="Garamond"/>
        </w:rPr>
      </w:pPr>
    </w:p>
    <w:p w14:paraId="2B5D7B04" w14:textId="3C45164E" w:rsidR="001D0DD2" w:rsidRDefault="001D0DD2" w:rsidP="002C7E3C">
      <w:pPr>
        <w:spacing w:line="276" w:lineRule="auto"/>
        <w:rPr>
          <w:rFonts w:ascii="Garamond" w:hAnsi="Garamond"/>
        </w:rPr>
      </w:pPr>
    </w:p>
    <w:p w14:paraId="41757D9C" w14:textId="7E2F0C74" w:rsidR="001D0DD2" w:rsidRDefault="001D0DD2" w:rsidP="002C7E3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Zyra e Informimit</w:t>
      </w:r>
    </w:p>
    <w:p w14:paraId="6DFDB4E6" w14:textId="125D7B23" w:rsidR="001D0DD2" w:rsidRPr="001D0DD2" w:rsidRDefault="001D0DD2" w:rsidP="002C7E3C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</w:r>
      <w:r>
        <w:rPr>
          <w:rFonts w:ascii="Garamond" w:hAnsi="Garamond"/>
        </w:rPr>
        <w:softHyphen/>
        <w:t>_________________</w:t>
      </w:r>
    </w:p>
    <w:sectPr w:rsidR="001D0DD2" w:rsidRPr="001D0DD2" w:rsidSect="00AC3885">
      <w:footerReference w:type="default" r:id="rId13"/>
      <w:pgSz w:w="11906" w:h="16838"/>
      <w:pgMar w:top="1260" w:right="92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9BB6" w14:textId="77777777" w:rsidR="008A17A0" w:rsidRDefault="008A17A0">
      <w:r>
        <w:separator/>
      </w:r>
    </w:p>
  </w:endnote>
  <w:endnote w:type="continuationSeparator" w:id="0">
    <w:p w14:paraId="17C2C979" w14:textId="77777777" w:rsidR="008A17A0" w:rsidRDefault="008A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156385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8E312" w14:textId="77777777" w:rsidR="00B27451" w:rsidRPr="008A21C3" w:rsidRDefault="004C3367">
        <w:pPr>
          <w:pStyle w:val="Footer"/>
          <w:jc w:val="center"/>
          <w:rPr>
            <w:b/>
          </w:rPr>
        </w:pPr>
        <w:r w:rsidRPr="008A21C3">
          <w:rPr>
            <w:b/>
          </w:rPr>
          <w:fldChar w:fldCharType="begin"/>
        </w:r>
        <w:r w:rsidRPr="008A21C3">
          <w:rPr>
            <w:b/>
          </w:rPr>
          <w:instrText xml:space="preserve"> PAGE   \* MERGEFORMAT </w:instrText>
        </w:r>
        <w:r w:rsidRPr="008A21C3">
          <w:rPr>
            <w:b/>
          </w:rPr>
          <w:fldChar w:fldCharType="separate"/>
        </w:r>
        <w:r w:rsidR="00FF6F5A">
          <w:rPr>
            <w:b/>
            <w:noProof/>
          </w:rPr>
          <w:t>2</w:t>
        </w:r>
        <w:r w:rsidRPr="008A21C3">
          <w:rPr>
            <w:b/>
            <w:noProof/>
          </w:rPr>
          <w:fldChar w:fldCharType="end"/>
        </w:r>
      </w:p>
    </w:sdtContent>
  </w:sdt>
  <w:p w14:paraId="6CFBF73D" w14:textId="77777777" w:rsidR="00217142" w:rsidRDefault="008A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69F5" w14:textId="77777777" w:rsidR="008A17A0" w:rsidRDefault="008A17A0">
      <w:r>
        <w:separator/>
      </w:r>
    </w:p>
  </w:footnote>
  <w:footnote w:type="continuationSeparator" w:id="0">
    <w:p w14:paraId="5EA59C05" w14:textId="77777777" w:rsidR="008A17A0" w:rsidRDefault="008A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68"/>
    <w:multiLevelType w:val="multilevel"/>
    <w:tmpl w:val="CAC0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03D1C"/>
    <w:multiLevelType w:val="multilevel"/>
    <w:tmpl w:val="25D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A0634"/>
    <w:multiLevelType w:val="multilevel"/>
    <w:tmpl w:val="6148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07261"/>
    <w:multiLevelType w:val="multilevel"/>
    <w:tmpl w:val="8A8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9757F"/>
    <w:multiLevelType w:val="multilevel"/>
    <w:tmpl w:val="BA00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151CB"/>
    <w:multiLevelType w:val="hybridMultilevel"/>
    <w:tmpl w:val="A4828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83F5870"/>
    <w:multiLevelType w:val="multilevel"/>
    <w:tmpl w:val="0E62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7"/>
    <w:rsid w:val="000105EA"/>
    <w:rsid w:val="00021873"/>
    <w:rsid w:val="00024AFB"/>
    <w:rsid w:val="000B1D12"/>
    <w:rsid w:val="000C338A"/>
    <w:rsid w:val="000F0C36"/>
    <w:rsid w:val="00120806"/>
    <w:rsid w:val="001501B7"/>
    <w:rsid w:val="00160F94"/>
    <w:rsid w:val="001825E3"/>
    <w:rsid w:val="001D0DD2"/>
    <w:rsid w:val="001D5FAA"/>
    <w:rsid w:val="001D72AD"/>
    <w:rsid w:val="001E3139"/>
    <w:rsid w:val="00211866"/>
    <w:rsid w:val="0023646B"/>
    <w:rsid w:val="0027314A"/>
    <w:rsid w:val="002C4D44"/>
    <w:rsid w:val="002C7E3C"/>
    <w:rsid w:val="002E22FB"/>
    <w:rsid w:val="002E6E14"/>
    <w:rsid w:val="002E6F50"/>
    <w:rsid w:val="00322EE7"/>
    <w:rsid w:val="00365DB2"/>
    <w:rsid w:val="00393C38"/>
    <w:rsid w:val="003E5139"/>
    <w:rsid w:val="00407D66"/>
    <w:rsid w:val="004138C0"/>
    <w:rsid w:val="004143B1"/>
    <w:rsid w:val="00433756"/>
    <w:rsid w:val="00436B0C"/>
    <w:rsid w:val="00437592"/>
    <w:rsid w:val="00437BBE"/>
    <w:rsid w:val="004826B2"/>
    <w:rsid w:val="00487B15"/>
    <w:rsid w:val="004B72A8"/>
    <w:rsid w:val="004C0EF9"/>
    <w:rsid w:val="004C25BE"/>
    <w:rsid w:val="004C3367"/>
    <w:rsid w:val="004F5EA7"/>
    <w:rsid w:val="00542065"/>
    <w:rsid w:val="00542D9A"/>
    <w:rsid w:val="005567AC"/>
    <w:rsid w:val="00564128"/>
    <w:rsid w:val="005669B2"/>
    <w:rsid w:val="00585F90"/>
    <w:rsid w:val="005E2B4C"/>
    <w:rsid w:val="00626F63"/>
    <w:rsid w:val="006312B8"/>
    <w:rsid w:val="00641F2D"/>
    <w:rsid w:val="00642BFD"/>
    <w:rsid w:val="00653435"/>
    <w:rsid w:val="00677D49"/>
    <w:rsid w:val="00690E90"/>
    <w:rsid w:val="0069134E"/>
    <w:rsid w:val="006A4E9D"/>
    <w:rsid w:val="006A6CEE"/>
    <w:rsid w:val="006B4064"/>
    <w:rsid w:val="006D0101"/>
    <w:rsid w:val="006D2E90"/>
    <w:rsid w:val="006D3CDE"/>
    <w:rsid w:val="007100B9"/>
    <w:rsid w:val="00732511"/>
    <w:rsid w:val="007339CD"/>
    <w:rsid w:val="00757CD1"/>
    <w:rsid w:val="00760B4C"/>
    <w:rsid w:val="007624B1"/>
    <w:rsid w:val="00770EB9"/>
    <w:rsid w:val="007A09D2"/>
    <w:rsid w:val="007B55F1"/>
    <w:rsid w:val="007C4B3F"/>
    <w:rsid w:val="007F289F"/>
    <w:rsid w:val="007F4408"/>
    <w:rsid w:val="00800014"/>
    <w:rsid w:val="00822100"/>
    <w:rsid w:val="00823F81"/>
    <w:rsid w:val="00872005"/>
    <w:rsid w:val="00880FE2"/>
    <w:rsid w:val="00881892"/>
    <w:rsid w:val="008A17A0"/>
    <w:rsid w:val="008B33F7"/>
    <w:rsid w:val="008C641E"/>
    <w:rsid w:val="008F1285"/>
    <w:rsid w:val="00911693"/>
    <w:rsid w:val="00921813"/>
    <w:rsid w:val="00922E10"/>
    <w:rsid w:val="0093427E"/>
    <w:rsid w:val="00942F2B"/>
    <w:rsid w:val="00945ACC"/>
    <w:rsid w:val="009725C6"/>
    <w:rsid w:val="00975F9A"/>
    <w:rsid w:val="0099204A"/>
    <w:rsid w:val="009B0483"/>
    <w:rsid w:val="009B16D0"/>
    <w:rsid w:val="009B2FF3"/>
    <w:rsid w:val="009B7006"/>
    <w:rsid w:val="009D155C"/>
    <w:rsid w:val="009D7DFE"/>
    <w:rsid w:val="009E4DE9"/>
    <w:rsid w:val="009F1260"/>
    <w:rsid w:val="009F5922"/>
    <w:rsid w:val="00A0423B"/>
    <w:rsid w:val="00A40CCE"/>
    <w:rsid w:val="00A41825"/>
    <w:rsid w:val="00AE0F2A"/>
    <w:rsid w:val="00AE1304"/>
    <w:rsid w:val="00B30C6C"/>
    <w:rsid w:val="00B734ED"/>
    <w:rsid w:val="00BA1515"/>
    <w:rsid w:val="00BB6F08"/>
    <w:rsid w:val="00C33318"/>
    <w:rsid w:val="00C41F6E"/>
    <w:rsid w:val="00C45311"/>
    <w:rsid w:val="00C65E3C"/>
    <w:rsid w:val="00C82F11"/>
    <w:rsid w:val="00C84E91"/>
    <w:rsid w:val="00CB4D99"/>
    <w:rsid w:val="00CD13B9"/>
    <w:rsid w:val="00CE2FBF"/>
    <w:rsid w:val="00CE7953"/>
    <w:rsid w:val="00CF333D"/>
    <w:rsid w:val="00CF3645"/>
    <w:rsid w:val="00D11199"/>
    <w:rsid w:val="00D17390"/>
    <w:rsid w:val="00D208A4"/>
    <w:rsid w:val="00D3741F"/>
    <w:rsid w:val="00D455F9"/>
    <w:rsid w:val="00D47E22"/>
    <w:rsid w:val="00D576E6"/>
    <w:rsid w:val="00D7014B"/>
    <w:rsid w:val="00D73B08"/>
    <w:rsid w:val="00D83542"/>
    <w:rsid w:val="00DB3E20"/>
    <w:rsid w:val="00E17A07"/>
    <w:rsid w:val="00E67E13"/>
    <w:rsid w:val="00E82183"/>
    <w:rsid w:val="00EB2514"/>
    <w:rsid w:val="00F004FF"/>
    <w:rsid w:val="00F32BD9"/>
    <w:rsid w:val="00F74D5F"/>
    <w:rsid w:val="00FC7D5A"/>
    <w:rsid w:val="00FD1AD6"/>
    <w:rsid w:val="00FE05AA"/>
    <w:rsid w:val="00FF124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F09C"/>
  <w15:docId w15:val="{59DD617F-2E55-46B3-B11F-3525B556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E3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5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36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367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4C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67"/>
    <w:rPr>
      <w:rFonts w:ascii="Tahoma" w:eastAsia="Times New Roman" w:hAnsi="Tahoma" w:cs="Tahoma"/>
      <w:sz w:val="16"/>
      <w:szCs w:val="16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0B1D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C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7E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7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0DD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D0DD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A15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 w:eastAsia="sq-AL"/>
    </w:rPr>
  </w:style>
  <w:style w:type="character" w:styleId="Emphasis">
    <w:name w:val="Emphasis"/>
    <w:basedOn w:val="DefaultParagraphFont"/>
    <w:uiPriority w:val="20"/>
    <w:qFormat/>
    <w:rsid w:val="00BA1515"/>
    <w:rPr>
      <w:i/>
      <w:iCs/>
    </w:rPr>
  </w:style>
  <w:style w:type="table" w:styleId="GridTable4-Accent1">
    <w:name w:val="Grid Table 4 Accent 1"/>
    <w:basedOn w:val="TableNormal"/>
    <w:uiPriority w:val="49"/>
    <w:rsid w:val="00BA151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148">
          <w:marLeft w:val="-300"/>
          <w:marRight w:val="-300"/>
          <w:marTop w:val="150"/>
          <w:marBottom w:val="0"/>
          <w:divBdr>
            <w:top w:val="single" w:sz="6" w:space="6" w:color="EAEAEA"/>
            <w:left w:val="none" w:sz="0" w:space="8" w:color="auto"/>
            <w:bottom w:val="none" w:sz="0" w:space="5" w:color="auto"/>
            <w:right w:val="none" w:sz="0" w:space="0" w:color="auto"/>
          </w:divBdr>
        </w:div>
      </w:divsChild>
    </w:div>
    <w:div w:id="1973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hovec.rks-gov.net/news/u-mbajt-konsultimi-publik-per-projekt-rregulloren-mbi-kriteret-dhe-procedurat-e-ndertimit-ne-komunen-e-rahovec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A5DF-09BE-4495-BEB4-7D65C3D2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Blerta Gashi</cp:lastModifiedBy>
  <cp:revision>10</cp:revision>
  <cp:lastPrinted>2026-04-01T13:09:00Z</cp:lastPrinted>
  <dcterms:created xsi:type="dcterms:W3CDTF">2026-03-31T06:40:00Z</dcterms:created>
  <dcterms:modified xsi:type="dcterms:W3CDTF">2026-04-21T07:45:00Z</dcterms:modified>
</cp:coreProperties>
</file>