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2F6DF" w14:textId="3C173E27" w:rsidR="009A028C" w:rsidRDefault="009A028C" w:rsidP="009A028C">
      <w:pPr>
        <w:spacing w:after="0" w:line="240" w:lineRule="auto"/>
        <w:jc w:val="center"/>
        <w:rPr>
          <w:rFonts w:ascii="Arial" w:eastAsia="Times New Roman" w:hAnsi="Arial" w:cs="Arial"/>
          <w:color w:val="000000"/>
          <w:sz w:val="24"/>
          <w:szCs w:val="24"/>
        </w:rPr>
      </w:pPr>
    </w:p>
    <w:p w14:paraId="62B83C34" w14:textId="77777777" w:rsidR="00A613BC" w:rsidRPr="009A028C" w:rsidRDefault="00A613BC" w:rsidP="009A028C">
      <w:pPr>
        <w:spacing w:after="0" w:line="240" w:lineRule="auto"/>
        <w:jc w:val="center"/>
        <w:rPr>
          <w:rFonts w:ascii="Arial" w:eastAsia="Times New Roman" w:hAnsi="Arial" w:cs="Arial"/>
          <w:color w:val="000000"/>
          <w:sz w:val="24"/>
          <w:szCs w:val="24"/>
        </w:rPr>
      </w:pPr>
    </w:p>
    <w:p w14:paraId="1A85B62F" w14:textId="69116F9A" w:rsidR="009A028C" w:rsidRPr="009A028C" w:rsidRDefault="009A028C" w:rsidP="009A028C">
      <w:pPr>
        <w:spacing w:after="0" w:line="240" w:lineRule="auto"/>
        <w:jc w:val="center"/>
        <w:rPr>
          <w:rFonts w:ascii="Calibri" w:eastAsia="Times New Roman" w:hAnsi="Calibri" w:cs="Times New Roman"/>
          <w:color w:val="000000"/>
          <w:sz w:val="24"/>
          <w:szCs w:val="24"/>
        </w:rPr>
      </w:pPr>
    </w:p>
    <w:p w14:paraId="16AAF581" w14:textId="5CF363ED" w:rsidR="009A028C" w:rsidRPr="009A028C" w:rsidRDefault="00FF365C" w:rsidP="009A028C">
      <w:pPr>
        <w:spacing w:after="0" w:line="240" w:lineRule="auto"/>
        <w:jc w:val="center"/>
        <w:rPr>
          <w:rFonts w:ascii="Calibri" w:eastAsia="Times New Roman" w:hAnsi="Calibri" w:cs="Times New Roman"/>
          <w:color w:val="000000"/>
          <w:sz w:val="24"/>
          <w:szCs w:val="24"/>
        </w:rPr>
      </w:pPr>
      <w:r>
        <w:rPr>
          <w:b/>
          <w:noProof/>
          <w:lang w:val="en-US"/>
        </w:rPr>
        <mc:AlternateContent>
          <mc:Choice Requires="wpg">
            <w:drawing>
              <wp:anchor distT="0" distB="0" distL="114300" distR="114300" simplePos="0" relativeHeight="251659264" behindDoc="0" locked="0" layoutInCell="1" allowOverlap="1" wp14:anchorId="75AE2B1F" wp14:editId="6A781F52">
                <wp:simplePos x="0" y="0"/>
                <wp:positionH relativeFrom="margin">
                  <wp:align>left</wp:align>
                </wp:positionH>
                <wp:positionV relativeFrom="paragraph">
                  <wp:posOffset>8352</wp:posOffset>
                </wp:positionV>
                <wp:extent cx="5930265" cy="1300228"/>
                <wp:effectExtent l="0" t="0"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265" cy="1300228"/>
                          <a:chOff x="1513" y="1485"/>
                          <a:chExt cx="9339" cy="1844"/>
                        </a:xfrm>
                      </wpg:grpSpPr>
                      <wps:wsp>
                        <wps:cNvPr id="2" name="Text Box 16"/>
                        <wps:cNvSpPr txBox="1">
                          <a:spLocks noChangeArrowheads="1"/>
                        </wps:cNvSpPr>
                        <wps:spPr bwMode="auto">
                          <a:xfrm>
                            <a:off x="9493" y="1548"/>
                            <a:ext cx="1359" cy="1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29474" w14:textId="77777777" w:rsidR="00DB54DC" w:rsidRDefault="00DB54DC" w:rsidP="00FF365C">
                              <w:r>
                                <w:object w:dxaOrig="1290" w:dyaOrig="1335" w14:anchorId="0EF1C2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65pt;height:56.4pt">
                                    <v:imagedata r:id="rId8" o:title=""/>
                                  </v:shape>
                                  <o:OLEObject Type="Embed" ProgID="MSPhotoEd.3" ShapeID="_x0000_i1026" DrawAspect="Content" ObjectID="_1830663885" r:id="rId9"/>
                                </w:object>
                              </w:r>
                            </w:p>
                          </w:txbxContent>
                        </wps:txbx>
                        <wps:bodyPr rot="0" vert="horz" wrap="none" lIns="91440" tIns="45720" rIns="91440" bIns="45720" anchor="t" anchorCtr="0" upright="1">
                          <a:noAutofit/>
                        </wps:bodyPr>
                      </wps:wsp>
                      <wps:wsp>
                        <wps:cNvPr id="3" name="Text Box 17"/>
                        <wps:cNvSpPr txBox="1">
                          <a:spLocks noChangeArrowheads="1"/>
                        </wps:cNvSpPr>
                        <wps:spPr bwMode="auto">
                          <a:xfrm>
                            <a:off x="1903" y="1485"/>
                            <a:ext cx="8391"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6261E" w14:textId="77777777" w:rsidR="00DB54DC" w:rsidRPr="000301BC" w:rsidRDefault="00DB54DC" w:rsidP="00FF365C">
                              <w:pPr>
                                <w:spacing w:after="0"/>
                                <w:jc w:val="center"/>
                                <w:rPr>
                                  <w:rFonts w:ascii="Book Antiqua" w:hAnsi="Book Antiqua"/>
                                  <w:b/>
                                  <w:sz w:val="28"/>
                                  <w:szCs w:val="28"/>
                                  <w:lang w:val="de-DE"/>
                                </w:rPr>
                              </w:pPr>
                              <w:r w:rsidRPr="000301BC">
                                <w:rPr>
                                  <w:rFonts w:ascii="Book Antiqua" w:hAnsi="Book Antiqua"/>
                                  <w:b/>
                                  <w:sz w:val="28"/>
                                  <w:szCs w:val="28"/>
                                  <w:lang w:val="de-DE"/>
                                </w:rPr>
                                <w:t xml:space="preserve">Republika e Kosovës </w:t>
                              </w:r>
                            </w:p>
                            <w:p w14:paraId="4A213007" w14:textId="77777777" w:rsidR="00DB54DC" w:rsidRDefault="00DB54DC" w:rsidP="00FF365C">
                              <w:pPr>
                                <w:spacing w:after="0"/>
                                <w:jc w:val="center"/>
                                <w:rPr>
                                  <w:rFonts w:ascii="Book Antiqua" w:hAnsi="Book Antiqua"/>
                                  <w:sz w:val="28"/>
                                  <w:szCs w:val="28"/>
                                  <w:lang w:val="de-DE"/>
                                </w:rPr>
                              </w:pPr>
                              <w:r w:rsidRPr="000301BC">
                                <w:rPr>
                                  <w:rFonts w:ascii="Book Antiqua" w:hAnsi="Book Antiqua"/>
                                  <w:sz w:val="28"/>
                                  <w:szCs w:val="28"/>
                                  <w:lang w:val="de-DE"/>
                                </w:rPr>
                                <w:t xml:space="preserve"> Republika Kosovo / Republic of Kosovo</w:t>
                              </w:r>
                            </w:p>
                            <w:p w14:paraId="763C624B" w14:textId="77777777" w:rsidR="00DB54DC" w:rsidRPr="004B11F5" w:rsidRDefault="00DB54DC" w:rsidP="00FF365C">
                              <w:pPr>
                                <w:spacing w:after="0"/>
                                <w:jc w:val="center"/>
                                <w:rPr>
                                  <w:rFonts w:ascii="Book Antiqua" w:hAnsi="Book Antiqua"/>
                                  <w:b/>
                                  <w:i/>
                                  <w:sz w:val="28"/>
                                  <w:szCs w:val="28"/>
                                </w:rPr>
                              </w:pPr>
                              <w:r w:rsidRPr="004B11F5">
                                <w:rPr>
                                  <w:rFonts w:ascii="Book Antiqua" w:hAnsi="Book Antiqua"/>
                                  <w:b/>
                                  <w:i/>
                                  <w:sz w:val="28"/>
                                  <w:szCs w:val="28"/>
                                </w:rPr>
                                <w:t>Kuvendi i Komunës Rahovec</w:t>
                              </w:r>
                            </w:p>
                            <w:p w14:paraId="0593CAB7" w14:textId="77777777" w:rsidR="00DB54DC" w:rsidRDefault="00DB54DC" w:rsidP="00FF365C">
                              <w:pPr>
                                <w:spacing w:after="0"/>
                                <w:jc w:val="center"/>
                                <w:rPr>
                                  <w:b/>
                                  <w:i/>
                                </w:rPr>
                              </w:pPr>
                              <w:proofErr w:type="spellStart"/>
                              <w:r w:rsidRPr="00050B25">
                                <w:rPr>
                                  <w:rFonts w:ascii="Book Antiqua" w:hAnsi="Book Antiqua"/>
                                  <w:i/>
                                  <w:sz w:val="20"/>
                                  <w:szCs w:val="20"/>
                                  <w:lang w:val="en-GB"/>
                                </w:rPr>
                                <w:t>Opština</w:t>
                              </w:r>
                              <w:proofErr w:type="spellEnd"/>
                              <w:r>
                                <w:rPr>
                                  <w:rFonts w:ascii="Book Antiqua" w:hAnsi="Book Antiqua"/>
                                  <w:i/>
                                  <w:sz w:val="20"/>
                                  <w:szCs w:val="20"/>
                                  <w:lang w:val="en-GB"/>
                                </w:rPr>
                                <w:t xml:space="preserve"> </w:t>
                              </w:r>
                              <w:proofErr w:type="spellStart"/>
                              <w:r>
                                <w:rPr>
                                  <w:rFonts w:ascii="Book Antiqua" w:hAnsi="Book Antiqua"/>
                                  <w:i/>
                                  <w:sz w:val="20"/>
                                  <w:szCs w:val="20"/>
                                  <w:lang w:val="en-GB"/>
                                </w:rPr>
                                <w:t>Skupština</w:t>
                              </w:r>
                              <w:proofErr w:type="spellEnd"/>
                              <w:r>
                                <w:rPr>
                                  <w:rFonts w:ascii="Book Antiqua" w:hAnsi="Book Antiqua"/>
                                  <w:i/>
                                  <w:sz w:val="20"/>
                                  <w:szCs w:val="20"/>
                                  <w:lang w:val="en-GB"/>
                                </w:rPr>
                                <w:t xml:space="preserve"> </w:t>
                              </w:r>
                              <w:proofErr w:type="spellStart"/>
                              <w:r>
                                <w:rPr>
                                  <w:rFonts w:ascii="Book Antiqua" w:hAnsi="Book Antiqua"/>
                                  <w:i/>
                                  <w:sz w:val="20"/>
                                  <w:szCs w:val="20"/>
                                  <w:lang w:val="en-GB"/>
                                </w:rPr>
                                <w:t>Rahovac</w:t>
                              </w:r>
                              <w:proofErr w:type="spellEnd"/>
                              <w:r w:rsidRPr="00050B25">
                                <w:rPr>
                                  <w:rFonts w:ascii="Book Antiqua" w:hAnsi="Book Antiqua"/>
                                  <w:i/>
                                  <w:sz w:val="20"/>
                                  <w:szCs w:val="20"/>
                                  <w:lang w:val="en-GB"/>
                                </w:rPr>
                                <w:t xml:space="preserve">/Municipality </w:t>
                              </w:r>
                              <w:r>
                                <w:rPr>
                                  <w:rFonts w:ascii="Book Antiqua" w:hAnsi="Book Antiqua"/>
                                  <w:i/>
                                  <w:sz w:val="20"/>
                                  <w:szCs w:val="20"/>
                                  <w:lang w:val="en-GB"/>
                                </w:rPr>
                                <w:t xml:space="preserve">of </w:t>
                              </w:r>
                              <w:r w:rsidRPr="00050B25">
                                <w:rPr>
                                  <w:rFonts w:ascii="Book Antiqua" w:hAnsi="Book Antiqua"/>
                                  <w:i/>
                                  <w:sz w:val="20"/>
                                  <w:szCs w:val="20"/>
                                  <w:lang w:val="en-GB"/>
                                </w:rPr>
                                <w:t>Rahovec</w:t>
                              </w:r>
                            </w:p>
                          </w:txbxContent>
                        </wps:txbx>
                        <wps:bodyPr rot="0" vert="horz" wrap="square" lIns="91440" tIns="45720" rIns="91440" bIns="45720" anchor="t" anchorCtr="0" upright="1">
                          <a:noAutofit/>
                        </wps:bodyPr>
                      </wps:wsp>
                      <wps:wsp>
                        <wps:cNvPr id="5" name="Text Box 18"/>
                        <wps:cNvSpPr txBox="1">
                          <a:spLocks noChangeArrowheads="1"/>
                        </wps:cNvSpPr>
                        <wps:spPr bwMode="auto">
                          <a:xfrm>
                            <a:off x="1513" y="1485"/>
                            <a:ext cx="1260" cy="1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62BA1" w14:textId="77777777" w:rsidR="00DB54DC" w:rsidRDefault="00DB54DC" w:rsidP="00FF365C">
                              <w:r>
                                <w:rPr>
                                  <w:noProof/>
                                  <w:lang w:val="en-US"/>
                                </w:rPr>
                                <w:drawing>
                                  <wp:inline distT="0" distB="0" distL="0" distR="0" wp14:anchorId="27C47045" wp14:editId="06E7ABD7">
                                    <wp:extent cx="569343" cy="631615"/>
                                    <wp:effectExtent l="0" t="0" r="2540" b="0"/>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771" cy="63652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6" name="Line 19"/>
                        <wps:cNvCnPr/>
                        <wps:spPr bwMode="auto">
                          <a:xfrm>
                            <a:off x="2053" y="2993"/>
                            <a:ext cx="85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AE2B1F" id="Group 12" o:spid="_x0000_s1026" style="position:absolute;left:0;text-align:left;margin-left:0;margin-top:.65pt;width:466.95pt;height:102.4pt;z-index:251659264;mso-position-horizontal:left;mso-position-horizontal-relative:margin" coordorigin="1513,1485" coordsize="9339,1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">
                <v:shapetype id="_x0000_t202" coordsize="21600,21600" o:spt="202" path="m,l,21600r21600,l21600,xe">
                  <v:stroke joinstyle="miter"/>
                  <v:path gradientshapeok="t" o:connecttype="rect"/>
                </v:shapetype>
                <v:shape id="Text Box 16" o:spid="_x0000_s1027" type="#_x0000_t202" style="position:absolute;left:9493;top:1548;width:1359;height:1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" filled="f" stroked="f">
                  <v:textbox>
                    <w:txbxContent>
                      <w:p w14:paraId="6BB29474" w14:textId="77777777" w:rsidR="00DB54DC" w:rsidRDefault="00DB54DC" w:rsidP="00FF365C">
                        <w:r>
                          <w:object w:dxaOrig="1290" w:dyaOrig="1335" w14:anchorId="0EF1C22B">
                            <v:shape id="_x0000_i1026" type="#_x0000_t75" style="width:53.65pt;height:56.4pt">
                              <v:imagedata r:id="rId8" o:title=""/>
                            </v:shape>
                            <o:OLEObject Type="Embed" ProgID="MSPhotoEd.3" ShapeID="_x0000_i1026" DrawAspect="Content" ObjectID="_1830663885" r:id="rId11"/>
                          </w:object>
                        </w:r>
                      </w:p>
                    </w:txbxContent>
                  </v:textbox>
                </v:shape>
                <v:shape id="Text Box 17" o:spid="_x0000_s1028" type="#_x0000_t202" style="position:absolute;left:1903;top:1485;width:8391;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3CF6261E" w14:textId="77777777" w:rsidR="00DB54DC" w:rsidRPr="000301BC" w:rsidRDefault="00DB54DC" w:rsidP="00FF365C">
                        <w:pPr>
                          <w:spacing w:after="0"/>
                          <w:jc w:val="center"/>
                          <w:rPr>
                            <w:rFonts w:ascii="Book Antiqua" w:hAnsi="Book Antiqua"/>
                            <w:b/>
                            <w:sz w:val="28"/>
                            <w:szCs w:val="28"/>
                            <w:lang w:val="de-DE"/>
                          </w:rPr>
                        </w:pPr>
                        <w:r w:rsidRPr="000301BC">
                          <w:rPr>
                            <w:rFonts w:ascii="Book Antiqua" w:hAnsi="Book Antiqua"/>
                            <w:b/>
                            <w:sz w:val="28"/>
                            <w:szCs w:val="28"/>
                            <w:lang w:val="de-DE"/>
                          </w:rPr>
                          <w:t xml:space="preserve">Republika e Kosovës </w:t>
                        </w:r>
                      </w:p>
                      <w:p w14:paraId="4A213007" w14:textId="77777777" w:rsidR="00DB54DC" w:rsidRDefault="00DB54DC" w:rsidP="00FF365C">
                        <w:pPr>
                          <w:spacing w:after="0"/>
                          <w:jc w:val="center"/>
                          <w:rPr>
                            <w:rFonts w:ascii="Book Antiqua" w:hAnsi="Book Antiqua"/>
                            <w:sz w:val="28"/>
                            <w:szCs w:val="28"/>
                            <w:lang w:val="de-DE"/>
                          </w:rPr>
                        </w:pPr>
                        <w:r w:rsidRPr="000301BC">
                          <w:rPr>
                            <w:rFonts w:ascii="Book Antiqua" w:hAnsi="Book Antiqua"/>
                            <w:sz w:val="28"/>
                            <w:szCs w:val="28"/>
                            <w:lang w:val="de-DE"/>
                          </w:rPr>
                          <w:t xml:space="preserve"> Republika Kosovo / Republic of Kosovo</w:t>
                        </w:r>
                      </w:p>
                      <w:p w14:paraId="763C624B" w14:textId="77777777" w:rsidR="00DB54DC" w:rsidRPr="004B11F5" w:rsidRDefault="00DB54DC" w:rsidP="00FF365C">
                        <w:pPr>
                          <w:spacing w:after="0"/>
                          <w:jc w:val="center"/>
                          <w:rPr>
                            <w:rFonts w:ascii="Book Antiqua" w:hAnsi="Book Antiqua"/>
                            <w:b/>
                            <w:i/>
                            <w:sz w:val="28"/>
                            <w:szCs w:val="28"/>
                          </w:rPr>
                        </w:pPr>
                        <w:r w:rsidRPr="004B11F5">
                          <w:rPr>
                            <w:rFonts w:ascii="Book Antiqua" w:hAnsi="Book Antiqua"/>
                            <w:b/>
                            <w:i/>
                            <w:sz w:val="28"/>
                            <w:szCs w:val="28"/>
                          </w:rPr>
                          <w:t>Kuvendi i Komunës Rahovec</w:t>
                        </w:r>
                      </w:p>
                      <w:p w14:paraId="0593CAB7" w14:textId="77777777" w:rsidR="00DB54DC" w:rsidRDefault="00DB54DC" w:rsidP="00FF365C">
                        <w:pPr>
                          <w:spacing w:after="0"/>
                          <w:jc w:val="center"/>
                          <w:rPr>
                            <w:b/>
                            <w:i/>
                          </w:rPr>
                        </w:pPr>
                        <w:proofErr w:type="spellStart"/>
                        <w:r w:rsidRPr="00050B25">
                          <w:rPr>
                            <w:rFonts w:ascii="Book Antiqua" w:hAnsi="Book Antiqua"/>
                            <w:i/>
                            <w:sz w:val="20"/>
                            <w:szCs w:val="20"/>
                            <w:lang w:val="en-GB"/>
                          </w:rPr>
                          <w:t>Opština</w:t>
                        </w:r>
                        <w:proofErr w:type="spellEnd"/>
                        <w:r>
                          <w:rPr>
                            <w:rFonts w:ascii="Book Antiqua" w:hAnsi="Book Antiqua"/>
                            <w:i/>
                            <w:sz w:val="20"/>
                            <w:szCs w:val="20"/>
                            <w:lang w:val="en-GB"/>
                          </w:rPr>
                          <w:t xml:space="preserve"> </w:t>
                        </w:r>
                        <w:proofErr w:type="spellStart"/>
                        <w:r>
                          <w:rPr>
                            <w:rFonts w:ascii="Book Antiqua" w:hAnsi="Book Antiqua"/>
                            <w:i/>
                            <w:sz w:val="20"/>
                            <w:szCs w:val="20"/>
                            <w:lang w:val="en-GB"/>
                          </w:rPr>
                          <w:t>Skupština</w:t>
                        </w:r>
                        <w:proofErr w:type="spellEnd"/>
                        <w:r>
                          <w:rPr>
                            <w:rFonts w:ascii="Book Antiqua" w:hAnsi="Book Antiqua"/>
                            <w:i/>
                            <w:sz w:val="20"/>
                            <w:szCs w:val="20"/>
                            <w:lang w:val="en-GB"/>
                          </w:rPr>
                          <w:t xml:space="preserve"> </w:t>
                        </w:r>
                        <w:proofErr w:type="spellStart"/>
                        <w:r>
                          <w:rPr>
                            <w:rFonts w:ascii="Book Antiqua" w:hAnsi="Book Antiqua"/>
                            <w:i/>
                            <w:sz w:val="20"/>
                            <w:szCs w:val="20"/>
                            <w:lang w:val="en-GB"/>
                          </w:rPr>
                          <w:t>Rahovac</w:t>
                        </w:r>
                        <w:proofErr w:type="spellEnd"/>
                        <w:r w:rsidRPr="00050B25">
                          <w:rPr>
                            <w:rFonts w:ascii="Book Antiqua" w:hAnsi="Book Antiqua"/>
                            <w:i/>
                            <w:sz w:val="20"/>
                            <w:szCs w:val="20"/>
                            <w:lang w:val="en-GB"/>
                          </w:rPr>
                          <w:t xml:space="preserve">/Municipality </w:t>
                        </w:r>
                        <w:r>
                          <w:rPr>
                            <w:rFonts w:ascii="Book Antiqua" w:hAnsi="Book Antiqua"/>
                            <w:i/>
                            <w:sz w:val="20"/>
                            <w:szCs w:val="20"/>
                            <w:lang w:val="en-GB"/>
                          </w:rPr>
                          <w:t xml:space="preserve">of </w:t>
                        </w:r>
                        <w:r w:rsidRPr="00050B25">
                          <w:rPr>
                            <w:rFonts w:ascii="Book Antiqua" w:hAnsi="Book Antiqua"/>
                            <w:i/>
                            <w:sz w:val="20"/>
                            <w:szCs w:val="20"/>
                            <w:lang w:val="en-GB"/>
                          </w:rPr>
                          <w:t>Rahovec</w:t>
                        </w:r>
                      </w:p>
                    </w:txbxContent>
                  </v:textbox>
                </v:shape>
                <v:shape id="Text Box 18" o:spid="_x0000_s1029" type="#_x0000_t202" style="position:absolute;left:1513;top:1485;width:1260;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20062BA1" w14:textId="77777777" w:rsidR="00DB54DC" w:rsidRDefault="00DB54DC" w:rsidP="00FF365C">
                        <w:r>
                          <w:rPr>
                            <w:noProof/>
                            <w:lang w:val="en-US"/>
                          </w:rPr>
                          <w:drawing>
                            <wp:inline distT="0" distB="0" distL="0" distR="0" wp14:anchorId="27C47045" wp14:editId="06E7ABD7">
                              <wp:extent cx="569343" cy="631615"/>
                              <wp:effectExtent l="0" t="0" r="2540" b="0"/>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771" cy="636527"/>
                                      </a:xfrm>
                                      <a:prstGeom prst="rect">
                                        <a:avLst/>
                                      </a:prstGeom>
                                      <a:noFill/>
                                      <a:ln>
                                        <a:noFill/>
                                      </a:ln>
                                    </pic:spPr>
                                  </pic:pic>
                                </a:graphicData>
                              </a:graphic>
                            </wp:inline>
                          </w:drawing>
                        </w:r>
                      </w:p>
                    </w:txbxContent>
                  </v:textbox>
                </v:shape>
                <v:line id="Line 19" o:spid="_x0000_s1030" style="position:absolute;visibility:visible;mso-wrap-style:square" from="2053,2993" to="10558,2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w10:wrap anchorx="margin"/>
              </v:group>
            </w:pict>
          </mc:Fallback>
        </mc:AlternateContent>
      </w:r>
    </w:p>
    <w:p w14:paraId="379913D4" w14:textId="551DE5BF" w:rsidR="009A028C" w:rsidRPr="009A028C" w:rsidRDefault="009A028C" w:rsidP="009A028C">
      <w:pPr>
        <w:spacing w:after="0" w:line="240" w:lineRule="auto"/>
        <w:jc w:val="center"/>
        <w:rPr>
          <w:rFonts w:ascii="Calibri" w:eastAsia="Times New Roman" w:hAnsi="Calibri" w:cs="Times New Roman"/>
          <w:color w:val="000000"/>
          <w:sz w:val="24"/>
          <w:szCs w:val="24"/>
        </w:rPr>
      </w:pPr>
    </w:p>
    <w:p w14:paraId="069A8E2D" w14:textId="77777777" w:rsidR="009A028C" w:rsidRPr="009A028C" w:rsidRDefault="009A028C" w:rsidP="009A028C">
      <w:pPr>
        <w:keepNext/>
        <w:pBdr>
          <w:bottom w:val="single" w:sz="4" w:space="5" w:color="auto"/>
        </w:pBdr>
        <w:tabs>
          <w:tab w:val="center" w:pos="4680"/>
          <w:tab w:val="right" w:pos="9619"/>
        </w:tabs>
        <w:spacing w:before="240" w:after="60" w:line="240" w:lineRule="auto"/>
        <w:outlineLvl w:val="0"/>
        <w:rPr>
          <w:rFonts w:ascii="Calibri" w:eastAsia="Times New Roman" w:hAnsi="Calibri" w:cs="Times New Roman"/>
          <w:b/>
          <w:bCs/>
          <w:color w:val="000000"/>
          <w:kern w:val="32"/>
          <w:sz w:val="24"/>
          <w:szCs w:val="24"/>
        </w:rPr>
      </w:pPr>
    </w:p>
    <w:p w14:paraId="724D05DF" w14:textId="77777777" w:rsidR="009A028C" w:rsidRPr="009A028C" w:rsidRDefault="009A028C" w:rsidP="009A028C">
      <w:pPr>
        <w:keepNext/>
        <w:pBdr>
          <w:bottom w:val="single" w:sz="4" w:space="5" w:color="auto"/>
        </w:pBdr>
        <w:tabs>
          <w:tab w:val="center" w:pos="4680"/>
          <w:tab w:val="right" w:pos="9360"/>
        </w:tabs>
        <w:spacing w:before="240" w:after="60" w:line="240" w:lineRule="auto"/>
        <w:outlineLvl w:val="0"/>
        <w:rPr>
          <w:rFonts w:ascii="Book Antiqua" w:eastAsia="Times New Roman" w:hAnsi="Book Antiqua" w:cs="Times New Roman"/>
          <w:b/>
          <w:sz w:val="23"/>
          <w:szCs w:val="23"/>
        </w:rPr>
      </w:pPr>
    </w:p>
    <w:p w14:paraId="0FE73EB1" w14:textId="77777777" w:rsidR="009A028C" w:rsidRPr="009A028C" w:rsidRDefault="009A028C" w:rsidP="009A028C">
      <w:pPr>
        <w:spacing w:after="0" w:line="240" w:lineRule="auto"/>
        <w:jc w:val="both"/>
        <w:rPr>
          <w:rFonts w:ascii="Book Antiqua" w:eastAsia="Times New Roman" w:hAnsi="Book Antiqua" w:cs="Times New Roman"/>
          <w:b/>
          <w:sz w:val="23"/>
          <w:szCs w:val="23"/>
        </w:rPr>
      </w:pPr>
    </w:p>
    <w:p w14:paraId="355CB763" w14:textId="77777777" w:rsidR="009A028C" w:rsidRPr="009A028C" w:rsidRDefault="009A028C" w:rsidP="009A028C">
      <w:pPr>
        <w:spacing w:after="0" w:line="240" w:lineRule="auto"/>
        <w:jc w:val="both"/>
        <w:rPr>
          <w:rFonts w:ascii="Book Antiqua" w:eastAsia="Times New Roman" w:hAnsi="Book Antiqua" w:cs="Times New Roman"/>
          <w:b/>
          <w:sz w:val="23"/>
          <w:szCs w:val="23"/>
        </w:rPr>
      </w:pPr>
    </w:p>
    <w:p w14:paraId="40F41573" w14:textId="77777777" w:rsidR="009A028C" w:rsidRPr="009A028C" w:rsidRDefault="009A028C" w:rsidP="009A028C">
      <w:pPr>
        <w:spacing w:after="0" w:line="240" w:lineRule="auto"/>
        <w:jc w:val="both"/>
        <w:rPr>
          <w:rFonts w:ascii="Book Antiqua" w:eastAsia="Times New Roman" w:hAnsi="Book Antiqua" w:cs="Times New Roman"/>
          <w:b/>
          <w:sz w:val="23"/>
          <w:szCs w:val="23"/>
        </w:rPr>
      </w:pPr>
    </w:p>
    <w:p w14:paraId="6EE7B75D" w14:textId="77777777" w:rsidR="009A028C" w:rsidRPr="009A028C" w:rsidRDefault="009A028C" w:rsidP="009A028C">
      <w:pPr>
        <w:spacing w:after="0" w:line="240" w:lineRule="auto"/>
        <w:jc w:val="both"/>
        <w:rPr>
          <w:rFonts w:ascii="Book Antiqua" w:eastAsia="Times New Roman" w:hAnsi="Book Antiqua" w:cs="Times New Roman"/>
          <w:b/>
          <w:sz w:val="23"/>
          <w:szCs w:val="23"/>
        </w:rPr>
      </w:pPr>
    </w:p>
    <w:p w14:paraId="4A725BC7" w14:textId="77777777" w:rsidR="009A028C" w:rsidRPr="009A028C" w:rsidRDefault="009A028C" w:rsidP="009A028C">
      <w:pPr>
        <w:spacing w:after="0" w:line="240" w:lineRule="auto"/>
        <w:jc w:val="both"/>
        <w:rPr>
          <w:rFonts w:ascii="Book Antiqua" w:eastAsia="Times New Roman" w:hAnsi="Book Antiqua" w:cs="Times New Roman"/>
          <w:b/>
          <w:sz w:val="23"/>
          <w:szCs w:val="23"/>
        </w:rPr>
      </w:pPr>
    </w:p>
    <w:p w14:paraId="2037B7D6" w14:textId="77777777" w:rsidR="009A028C" w:rsidRPr="009A028C" w:rsidRDefault="009A028C" w:rsidP="009A028C">
      <w:pPr>
        <w:spacing w:after="0" w:line="240" w:lineRule="auto"/>
        <w:jc w:val="both"/>
        <w:rPr>
          <w:rFonts w:ascii="Book Antiqua" w:eastAsia="Times New Roman" w:hAnsi="Book Antiqua" w:cs="Times New Roman"/>
          <w:b/>
          <w:sz w:val="23"/>
          <w:szCs w:val="23"/>
        </w:rPr>
      </w:pPr>
    </w:p>
    <w:p w14:paraId="14945EB7" w14:textId="77777777" w:rsidR="009A028C" w:rsidRPr="009A028C" w:rsidRDefault="009A028C" w:rsidP="009A028C">
      <w:pPr>
        <w:widowControl w:val="0"/>
        <w:autoSpaceDE w:val="0"/>
        <w:autoSpaceDN w:val="0"/>
        <w:adjustRightInd w:val="0"/>
        <w:spacing w:after="0" w:line="240" w:lineRule="auto"/>
        <w:jc w:val="center"/>
        <w:rPr>
          <w:rFonts w:ascii="Times New Roman" w:eastAsia="Times New Roman" w:hAnsi="Times New Roman" w:cs="Times New Roman"/>
          <w:b/>
          <w:bCs/>
          <w:sz w:val="36"/>
          <w:szCs w:val="36"/>
        </w:rPr>
      </w:pPr>
    </w:p>
    <w:p w14:paraId="1B026162" w14:textId="77777777" w:rsidR="009A028C" w:rsidRPr="009A028C" w:rsidRDefault="009A028C" w:rsidP="009A028C">
      <w:pPr>
        <w:widowControl w:val="0"/>
        <w:autoSpaceDE w:val="0"/>
        <w:autoSpaceDN w:val="0"/>
        <w:adjustRightInd w:val="0"/>
        <w:spacing w:after="0" w:line="240" w:lineRule="auto"/>
        <w:jc w:val="center"/>
        <w:rPr>
          <w:rFonts w:ascii="Times New Roman" w:eastAsia="Times New Roman" w:hAnsi="Times New Roman" w:cs="Times New Roman"/>
          <w:b/>
          <w:bCs/>
          <w:sz w:val="36"/>
          <w:szCs w:val="36"/>
        </w:rPr>
      </w:pPr>
    </w:p>
    <w:p w14:paraId="455EAA58" w14:textId="77777777" w:rsidR="009A028C" w:rsidRPr="009A028C" w:rsidRDefault="009A028C" w:rsidP="009A028C">
      <w:pPr>
        <w:widowControl w:val="0"/>
        <w:autoSpaceDE w:val="0"/>
        <w:autoSpaceDN w:val="0"/>
        <w:adjustRightInd w:val="0"/>
        <w:spacing w:after="0" w:line="240" w:lineRule="auto"/>
        <w:jc w:val="center"/>
        <w:rPr>
          <w:rFonts w:ascii="Times New Roman" w:eastAsia="Times New Roman" w:hAnsi="Times New Roman" w:cs="Times New Roman"/>
          <w:b/>
          <w:bCs/>
          <w:sz w:val="36"/>
          <w:szCs w:val="36"/>
        </w:rPr>
      </w:pPr>
    </w:p>
    <w:p w14:paraId="5BB9BF38" w14:textId="77777777" w:rsidR="009A028C" w:rsidRPr="009A028C" w:rsidRDefault="009A028C" w:rsidP="009A028C">
      <w:pPr>
        <w:widowControl w:val="0"/>
        <w:autoSpaceDE w:val="0"/>
        <w:autoSpaceDN w:val="0"/>
        <w:adjustRightInd w:val="0"/>
        <w:spacing w:after="0" w:line="240" w:lineRule="auto"/>
        <w:jc w:val="center"/>
        <w:rPr>
          <w:rFonts w:ascii="Times New Roman" w:eastAsia="Times New Roman" w:hAnsi="Times New Roman" w:cs="Times New Roman"/>
          <w:b/>
          <w:bCs/>
          <w:sz w:val="36"/>
          <w:szCs w:val="36"/>
        </w:rPr>
      </w:pPr>
    </w:p>
    <w:p w14:paraId="7FE9AB98" w14:textId="5A98BB6C" w:rsidR="009A028C" w:rsidRPr="009A028C" w:rsidRDefault="00E40FFE" w:rsidP="009A028C">
      <w:pPr>
        <w:widowControl w:val="0"/>
        <w:autoSpaceDE w:val="0"/>
        <w:autoSpaceDN w:val="0"/>
        <w:adjustRightInd w:val="0"/>
        <w:spacing w:after="0" w:line="240" w:lineRule="auto"/>
        <w:jc w:val="cente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D R A F T</w:t>
      </w:r>
      <w:r w:rsidR="009A028C" w:rsidRPr="009A028C">
        <w:rPr>
          <w:rFonts w:ascii="Times New Roman" w:eastAsia="Times New Roman" w:hAnsi="Times New Roman" w:cs="Times New Roman"/>
          <w:b/>
          <w:bCs/>
          <w:sz w:val="36"/>
          <w:szCs w:val="36"/>
        </w:rPr>
        <w:t xml:space="preserve"> </w:t>
      </w:r>
    </w:p>
    <w:p w14:paraId="4268E7C5" w14:textId="77777777" w:rsidR="009A028C" w:rsidRPr="009A028C" w:rsidRDefault="009A028C" w:rsidP="009A028C">
      <w:pPr>
        <w:widowControl w:val="0"/>
        <w:autoSpaceDE w:val="0"/>
        <w:autoSpaceDN w:val="0"/>
        <w:adjustRightInd w:val="0"/>
        <w:spacing w:after="0" w:line="240" w:lineRule="auto"/>
        <w:jc w:val="center"/>
        <w:rPr>
          <w:rFonts w:ascii="Times New Roman" w:eastAsia="Times New Roman" w:hAnsi="Times New Roman" w:cs="Times New Roman"/>
          <w:b/>
          <w:bCs/>
          <w:sz w:val="36"/>
          <w:szCs w:val="36"/>
        </w:rPr>
      </w:pPr>
    </w:p>
    <w:p w14:paraId="4D904CA7" w14:textId="73CC1C25" w:rsidR="009A028C" w:rsidRPr="009A028C" w:rsidRDefault="009A028C" w:rsidP="009A028C">
      <w:pPr>
        <w:widowControl w:val="0"/>
        <w:autoSpaceDE w:val="0"/>
        <w:autoSpaceDN w:val="0"/>
        <w:adjustRightInd w:val="0"/>
        <w:spacing w:after="0" w:line="240" w:lineRule="auto"/>
        <w:jc w:val="center"/>
        <w:rPr>
          <w:rFonts w:ascii="Times New Roman" w:eastAsia="Times New Roman" w:hAnsi="Times New Roman" w:cs="Times New Roman"/>
          <w:b/>
          <w:bCs/>
          <w:sz w:val="36"/>
          <w:szCs w:val="36"/>
        </w:rPr>
      </w:pPr>
    </w:p>
    <w:p w14:paraId="33D98593" w14:textId="77777777" w:rsidR="009A028C" w:rsidRPr="009A028C" w:rsidRDefault="009A028C" w:rsidP="009A028C">
      <w:pPr>
        <w:widowControl w:val="0"/>
        <w:autoSpaceDE w:val="0"/>
        <w:autoSpaceDN w:val="0"/>
        <w:adjustRightInd w:val="0"/>
        <w:spacing w:after="0" w:line="240" w:lineRule="auto"/>
        <w:jc w:val="center"/>
        <w:rPr>
          <w:rFonts w:ascii="Times New Roman" w:eastAsia="Times New Roman" w:hAnsi="Times New Roman" w:cs="Times New Roman"/>
          <w:b/>
          <w:bCs/>
          <w:sz w:val="36"/>
          <w:szCs w:val="36"/>
        </w:rPr>
      </w:pPr>
    </w:p>
    <w:p w14:paraId="3AE62940" w14:textId="1FCF6E6D" w:rsidR="009A028C" w:rsidRPr="009A028C" w:rsidRDefault="00E40FFE" w:rsidP="009A028C">
      <w:pPr>
        <w:widowControl w:val="0"/>
        <w:autoSpaceDE w:val="0"/>
        <w:autoSpaceDN w:val="0"/>
        <w:adjustRightInd w:val="0"/>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bCs/>
          <w:sz w:val="36"/>
          <w:szCs w:val="36"/>
        </w:rPr>
        <w:t xml:space="preserve">RREGULLORE PËR </w:t>
      </w:r>
      <w:r w:rsidR="009A028C" w:rsidRPr="009A028C">
        <w:rPr>
          <w:rFonts w:ascii="Times New Roman" w:eastAsia="Times New Roman" w:hAnsi="Times New Roman" w:cs="Times New Roman"/>
          <w:b/>
          <w:bCs/>
          <w:sz w:val="36"/>
          <w:szCs w:val="36"/>
        </w:rPr>
        <w:t>ORGANIZIMIN E BRENDSHËM, SISTEMATIZIMIN DHE KLASIFIKIMIN E VENDEVE TË PUNËS NË KOMUNËN E RAHOVECIT</w:t>
      </w:r>
    </w:p>
    <w:p w14:paraId="2AC955B7" w14:textId="77777777" w:rsidR="009A028C" w:rsidRPr="009A028C" w:rsidRDefault="009A028C" w:rsidP="009A028C">
      <w:pPr>
        <w:widowControl w:val="0"/>
        <w:autoSpaceDE w:val="0"/>
        <w:autoSpaceDN w:val="0"/>
        <w:adjustRightInd w:val="0"/>
        <w:spacing w:after="0" w:line="240" w:lineRule="auto"/>
        <w:ind w:left="360" w:hanging="360"/>
        <w:jc w:val="center"/>
        <w:rPr>
          <w:rFonts w:ascii="Times New Roman" w:eastAsia="Times New Roman" w:hAnsi="Times New Roman" w:cs="Times New Roman"/>
          <w:b/>
          <w:bCs/>
          <w:sz w:val="24"/>
          <w:szCs w:val="24"/>
        </w:rPr>
      </w:pPr>
    </w:p>
    <w:p w14:paraId="08EA22AD" w14:textId="77777777" w:rsidR="009A028C" w:rsidRPr="009A028C" w:rsidRDefault="009A028C" w:rsidP="009A028C">
      <w:pPr>
        <w:widowControl w:val="0"/>
        <w:autoSpaceDE w:val="0"/>
        <w:autoSpaceDN w:val="0"/>
        <w:adjustRightInd w:val="0"/>
        <w:spacing w:after="0" w:line="240" w:lineRule="auto"/>
        <w:rPr>
          <w:rFonts w:ascii="Times New Roman" w:eastAsia="Times New Roman" w:hAnsi="Times New Roman" w:cs="Times New Roman"/>
          <w:b/>
          <w:sz w:val="24"/>
          <w:szCs w:val="24"/>
        </w:rPr>
      </w:pPr>
    </w:p>
    <w:p w14:paraId="19410E7B" w14:textId="77777777" w:rsidR="009A028C" w:rsidRPr="009A028C" w:rsidRDefault="009A028C" w:rsidP="009A028C">
      <w:pPr>
        <w:widowControl w:val="0"/>
        <w:autoSpaceDE w:val="0"/>
        <w:autoSpaceDN w:val="0"/>
        <w:adjustRightInd w:val="0"/>
        <w:spacing w:after="0" w:line="240" w:lineRule="auto"/>
        <w:rPr>
          <w:rFonts w:ascii="Times New Roman" w:eastAsia="Times New Roman" w:hAnsi="Times New Roman" w:cs="Times New Roman"/>
          <w:b/>
          <w:sz w:val="24"/>
          <w:szCs w:val="24"/>
        </w:rPr>
      </w:pPr>
    </w:p>
    <w:p w14:paraId="6FD55108" w14:textId="77777777" w:rsidR="009A028C" w:rsidRPr="009A028C" w:rsidRDefault="009A028C" w:rsidP="009A028C">
      <w:pPr>
        <w:widowControl w:val="0"/>
        <w:autoSpaceDE w:val="0"/>
        <w:autoSpaceDN w:val="0"/>
        <w:adjustRightInd w:val="0"/>
        <w:spacing w:after="0" w:line="240" w:lineRule="auto"/>
        <w:rPr>
          <w:rFonts w:ascii="Times New Roman" w:eastAsia="Times New Roman" w:hAnsi="Times New Roman" w:cs="Times New Roman"/>
          <w:b/>
          <w:sz w:val="24"/>
          <w:szCs w:val="24"/>
        </w:rPr>
      </w:pPr>
    </w:p>
    <w:p w14:paraId="6592A3A1" w14:textId="77777777" w:rsidR="009A028C" w:rsidRPr="009A028C" w:rsidRDefault="009A028C" w:rsidP="009A028C">
      <w:pPr>
        <w:widowControl w:val="0"/>
        <w:autoSpaceDE w:val="0"/>
        <w:autoSpaceDN w:val="0"/>
        <w:adjustRightInd w:val="0"/>
        <w:spacing w:after="0" w:line="240" w:lineRule="auto"/>
        <w:rPr>
          <w:rFonts w:ascii="Times New Roman" w:eastAsia="Times New Roman" w:hAnsi="Times New Roman" w:cs="Times New Roman"/>
          <w:b/>
          <w:sz w:val="24"/>
          <w:szCs w:val="24"/>
        </w:rPr>
      </w:pPr>
    </w:p>
    <w:p w14:paraId="459C3DEA" w14:textId="77777777" w:rsidR="009A028C" w:rsidRPr="009A028C" w:rsidRDefault="009A028C" w:rsidP="009A028C">
      <w:pPr>
        <w:widowControl w:val="0"/>
        <w:autoSpaceDE w:val="0"/>
        <w:autoSpaceDN w:val="0"/>
        <w:adjustRightInd w:val="0"/>
        <w:spacing w:after="0" w:line="240" w:lineRule="auto"/>
        <w:rPr>
          <w:rFonts w:ascii="Times New Roman" w:eastAsia="Times New Roman" w:hAnsi="Times New Roman" w:cs="Times New Roman"/>
          <w:b/>
          <w:sz w:val="24"/>
          <w:szCs w:val="24"/>
        </w:rPr>
      </w:pPr>
    </w:p>
    <w:p w14:paraId="16001F77" w14:textId="77777777" w:rsidR="009A028C" w:rsidRPr="009A028C" w:rsidRDefault="009A028C" w:rsidP="009A028C">
      <w:pPr>
        <w:widowControl w:val="0"/>
        <w:autoSpaceDE w:val="0"/>
        <w:autoSpaceDN w:val="0"/>
        <w:adjustRightInd w:val="0"/>
        <w:spacing w:after="0" w:line="240" w:lineRule="auto"/>
        <w:rPr>
          <w:rFonts w:ascii="Times New Roman" w:eastAsia="Times New Roman" w:hAnsi="Times New Roman" w:cs="Times New Roman"/>
          <w:b/>
          <w:sz w:val="24"/>
          <w:szCs w:val="24"/>
        </w:rPr>
      </w:pPr>
    </w:p>
    <w:p w14:paraId="1DC3C976" w14:textId="77777777" w:rsidR="009A028C" w:rsidRPr="009A028C" w:rsidRDefault="009A028C" w:rsidP="009A028C">
      <w:pPr>
        <w:widowControl w:val="0"/>
        <w:autoSpaceDE w:val="0"/>
        <w:autoSpaceDN w:val="0"/>
        <w:adjustRightInd w:val="0"/>
        <w:spacing w:after="0" w:line="240" w:lineRule="auto"/>
        <w:rPr>
          <w:rFonts w:ascii="Times New Roman" w:eastAsia="Times New Roman" w:hAnsi="Times New Roman" w:cs="Times New Roman"/>
          <w:b/>
          <w:sz w:val="24"/>
          <w:szCs w:val="24"/>
        </w:rPr>
      </w:pPr>
    </w:p>
    <w:p w14:paraId="7B14744D" w14:textId="77777777" w:rsidR="009A028C" w:rsidRPr="009A028C" w:rsidRDefault="009A028C" w:rsidP="009A028C">
      <w:pPr>
        <w:widowControl w:val="0"/>
        <w:autoSpaceDE w:val="0"/>
        <w:autoSpaceDN w:val="0"/>
        <w:adjustRightInd w:val="0"/>
        <w:spacing w:after="0" w:line="240" w:lineRule="auto"/>
        <w:rPr>
          <w:rFonts w:ascii="Times New Roman" w:eastAsia="Times New Roman" w:hAnsi="Times New Roman" w:cs="Times New Roman"/>
          <w:b/>
          <w:sz w:val="24"/>
          <w:szCs w:val="24"/>
        </w:rPr>
      </w:pPr>
    </w:p>
    <w:p w14:paraId="5ABEB644" w14:textId="77777777" w:rsidR="009A028C" w:rsidRPr="009A028C" w:rsidRDefault="009A028C" w:rsidP="009A028C">
      <w:pPr>
        <w:widowControl w:val="0"/>
        <w:autoSpaceDE w:val="0"/>
        <w:autoSpaceDN w:val="0"/>
        <w:adjustRightInd w:val="0"/>
        <w:spacing w:after="0" w:line="240" w:lineRule="auto"/>
        <w:rPr>
          <w:rFonts w:ascii="Times New Roman" w:eastAsia="Times New Roman" w:hAnsi="Times New Roman" w:cs="Times New Roman"/>
          <w:b/>
          <w:sz w:val="24"/>
          <w:szCs w:val="24"/>
        </w:rPr>
      </w:pPr>
    </w:p>
    <w:p w14:paraId="61633820" w14:textId="77777777" w:rsidR="009A028C" w:rsidRPr="009A028C" w:rsidRDefault="009A028C" w:rsidP="009A028C">
      <w:pPr>
        <w:widowControl w:val="0"/>
        <w:autoSpaceDE w:val="0"/>
        <w:autoSpaceDN w:val="0"/>
        <w:adjustRightInd w:val="0"/>
        <w:spacing w:after="0" w:line="240" w:lineRule="auto"/>
        <w:rPr>
          <w:rFonts w:ascii="Times New Roman" w:eastAsia="Times New Roman" w:hAnsi="Times New Roman" w:cs="Times New Roman"/>
          <w:b/>
          <w:sz w:val="24"/>
          <w:szCs w:val="24"/>
        </w:rPr>
      </w:pPr>
    </w:p>
    <w:p w14:paraId="366D1345" w14:textId="77777777" w:rsidR="009A028C" w:rsidRPr="009A028C" w:rsidRDefault="009A028C" w:rsidP="009A028C">
      <w:pPr>
        <w:widowControl w:val="0"/>
        <w:autoSpaceDE w:val="0"/>
        <w:autoSpaceDN w:val="0"/>
        <w:adjustRightInd w:val="0"/>
        <w:spacing w:after="0" w:line="240" w:lineRule="auto"/>
        <w:rPr>
          <w:rFonts w:ascii="Times New Roman" w:eastAsia="Times New Roman" w:hAnsi="Times New Roman" w:cs="Times New Roman"/>
          <w:b/>
          <w:sz w:val="24"/>
          <w:szCs w:val="24"/>
        </w:rPr>
      </w:pPr>
    </w:p>
    <w:p w14:paraId="11890A46" w14:textId="77777777" w:rsidR="009A028C" w:rsidRPr="009A028C" w:rsidRDefault="009A028C" w:rsidP="009A028C">
      <w:pPr>
        <w:widowControl w:val="0"/>
        <w:autoSpaceDE w:val="0"/>
        <w:autoSpaceDN w:val="0"/>
        <w:adjustRightInd w:val="0"/>
        <w:spacing w:after="0" w:line="240" w:lineRule="auto"/>
        <w:rPr>
          <w:rFonts w:ascii="Times New Roman" w:eastAsia="Times New Roman" w:hAnsi="Times New Roman" w:cs="Times New Roman"/>
          <w:b/>
          <w:sz w:val="24"/>
          <w:szCs w:val="24"/>
        </w:rPr>
      </w:pPr>
    </w:p>
    <w:p w14:paraId="515BC87D" w14:textId="77777777" w:rsidR="009A028C" w:rsidRPr="009A028C" w:rsidRDefault="009A028C" w:rsidP="009A028C">
      <w:pPr>
        <w:widowControl w:val="0"/>
        <w:autoSpaceDE w:val="0"/>
        <w:autoSpaceDN w:val="0"/>
        <w:adjustRightInd w:val="0"/>
        <w:spacing w:after="0" w:line="240" w:lineRule="auto"/>
        <w:rPr>
          <w:rFonts w:ascii="Times New Roman" w:eastAsia="Times New Roman" w:hAnsi="Times New Roman" w:cs="Times New Roman"/>
          <w:b/>
          <w:sz w:val="24"/>
          <w:szCs w:val="24"/>
        </w:rPr>
      </w:pPr>
    </w:p>
    <w:p w14:paraId="492751EE" w14:textId="77777777" w:rsidR="009A028C" w:rsidRPr="009A028C" w:rsidRDefault="009A028C" w:rsidP="009A028C">
      <w:pPr>
        <w:widowControl w:val="0"/>
        <w:autoSpaceDE w:val="0"/>
        <w:autoSpaceDN w:val="0"/>
        <w:adjustRightInd w:val="0"/>
        <w:spacing w:after="0" w:line="240" w:lineRule="auto"/>
        <w:rPr>
          <w:rFonts w:ascii="Times New Roman" w:eastAsia="Times New Roman" w:hAnsi="Times New Roman" w:cs="Times New Roman"/>
          <w:b/>
          <w:sz w:val="24"/>
          <w:szCs w:val="24"/>
        </w:rPr>
      </w:pPr>
    </w:p>
    <w:p w14:paraId="047EEE3B" w14:textId="77777777" w:rsidR="009A028C" w:rsidRPr="009A028C" w:rsidRDefault="009A028C" w:rsidP="009A028C">
      <w:pPr>
        <w:widowControl w:val="0"/>
        <w:autoSpaceDE w:val="0"/>
        <w:autoSpaceDN w:val="0"/>
        <w:adjustRightInd w:val="0"/>
        <w:spacing w:after="0" w:line="240" w:lineRule="auto"/>
        <w:rPr>
          <w:rFonts w:ascii="Times New Roman" w:eastAsia="Times New Roman" w:hAnsi="Times New Roman" w:cs="Times New Roman"/>
          <w:b/>
          <w:sz w:val="24"/>
          <w:szCs w:val="24"/>
        </w:rPr>
      </w:pPr>
    </w:p>
    <w:p w14:paraId="14860DF3" w14:textId="77777777" w:rsidR="009A028C" w:rsidRPr="009A028C" w:rsidRDefault="009A028C" w:rsidP="009A028C">
      <w:pPr>
        <w:widowControl w:val="0"/>
        <w:autoSpaceDE w:val="0"/>
        <w:autoSpaceDN w:val="0"/>
        <w:adjustRightInd w:val="0"/>
        <w:spacing w:after="0" w:line="240" w:lineRule="auto"/>
        <w:rPr>
          <w:rFonts w:ascii="Times New Roman" w:eastAsia="Times New Roman" w:hAnsi="Times New Roman" w:cs="Times New Roman"/>
          <w:b/>
          <w:sz w:val="24"/>
          <w:szCs w:val="24"/>
        </w:rPr>
      </w:pPr>
    </w:p>
    <w:p w14:paraId="75D1E5D0" w14:textId="77777777" w:rsidR="009A028C" w:rsidRPr="009A028C" w:rsidRDefault="009A028C" w:rsidP="009A028C">
      <w:pPr>
        <w:widowControl w:val="0"/>
        <w:tabs>
          <w:tab w:val="left" w:pos="3795"/>
        </w:tabs>
        <w:autoSpaceDE w:val="0"/>
        <w:autoSpaceDN w:val="0"/>
        <w:adjustRightInd w:val="0"/>
        <w:spacing w:after="0" w:line="240" w:lineRule="auto"/>
        <w:rPr>
          <w:rFonts w:ascii="Times New Roman" w:eastAsia="Times New Roman" w:hAnsi="Times New Roman" w:cs="Times New Roman"/>
          <w:b/>
          <w:sz w:val="24"/>
          <w:szCs w:val="24"/>
        </w:rPr>
      </w:pPr>
      <w:r w:rsidRPr="009A028C">
        <w:rPr>
          <w:rFonts w:ascii="Times New Roman" w:eastAsia="Times New Roman" w:hAnsi="Times New Roman" w:cs="Times New Roman"/>
          <w:b/>
          <w:sz w:val="24"/>
          <w:szCs w:val="24"/>
        </w:rPr>
        <w:tab/>
      </w:r>
    </w:p>
    <w:p w14:paraId="33FE8782" w14:textId="77777777" w:rsidR="009A028C" w:rsidRPr="009A028C" w:rsidRDefault="009A028C" w:rsidP="009A028C">
      <w:pPr>
        <w:widowControl w:val="0"/>
        <w:autoSpaceDE w:val="0"/>
        <w:autoSpaceDN w:val="0"/>
        <w:adjustRightInd w:val="0"/>
        <w:spacing w:after="0" w:line="240" w:lineRule="auto"/>
        <w:rPr>
          <w:rFonts w:ascii="Times New Roman" w:eastAsia="Times New Roman" w:hAnsi="Times New Roman" w:cs="Times New Roman"/>
          <w:sz w:val="24"/>
          <w:szCs w:val="24"/>
        </w:rPr>
      </w:pPr>
    </w:p>
    <w:p w14:paraId="46A162B0" w14:textId="1CC10253" w:rsidR="009A028C" w:rsidRPr="009A028C" w:rsidRDefault="009A028C" w:rsidP="009A028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A028C">
        <w:rPr>
          <w:rFonts w:ascii="Times New Roman" w:eastAsia="Times New Roman" w:hAnsi="Times New Roman" w:cs="Times New Roman"/>
          <w:sz w:val="24"/>
          <w:szCs w:val="24"/>
        </w:rPr>
        <w:lastRenderedPageBreak/>
        <w:t xml:space="preserve">Në mbështetje të nenit </w:t>
      </w:r>
      <w:r w:rsidR="004801D5">
        <w:rPr>
          <w:rFonts w:ascii="Times New Roman" w:eastAsia="Times New Roman" w:hAnsi="Times New Roman" w:cs="Times New Roman"/>
          <w:sz w:val="24"/>
          <w:szCs w:val="24"/>
        </w:rPr>
        <w:t>12 paragrafi 12.2 pika c)</w:t>
      </w:r>
      <w:r w:rsidRPr="009A028C">
        <w:rPr>
          <w:rFonts w:ascii="Times New Roman" w:eastAsia="Times New Roman" w:hAnsi="Times New Roman" w:cs="Times New Roman"/>
          <w:sz w:val="24"/>
          <w:szCs w:val="24"/>
        </w:rPr>
        <w:t xml:space="preserve"> të Ligjit Nr. 03/L-040 për Vetëqeverisjen Lokale </w:t>
      </w:r>
      <w:r w:rsidRPr="009A028C">
        <w:rPr>
          <w:rFonts w:ascii="Times New Roman" w:eastAsia="Times New Roman" w:hAnsi="Times New Roman" w:cs="Times New Roman"/>
          <w:i/>
          <w:sz w:val="24"/>
          <w:szCs w:val="24"/>
        </w:rPr>
        <w:t>(“Gazeta Zyrtare e Republikës së Kosovës Nr. 28/2008”)</w:t>
      </w:r>
      <w:r w:rsidRPr="009A028C">
        <w:rPr>
          <w:rFonts w:ascii="Times New Roman" w:eastAsia="Times New Roman" w:hAnsi="Times New Roman" w:cs="Times New Roman"/>
          <w:sz w:val="24"/>
          <w:szCs w:val="24"/>
        </w:rPr>
        <w:t xml:space="preserve">, nenit 26 dhe nenit 27 të Rregullores (QRK) numër 06/2024 për Klasifikimin e Vendeve të Punës në Shërbimin Civil, </w:t>
      </w:r>
      <w:r w:rsidR="004801D5">
        <w:rPr>
          <w:rFonts w:ascii="Times New Roman" w:eastAsia="Times New Roman" w:hAnsi="Times New Roman" w:cs="Times New Roman"/>
          <w:sz w:val="24"/>
          <w:szCs w:val="24"/>
        </w:rPr>
        <w:t>nenit 10 paragrafi 1 dhe paragrafi 2 pika 2.3 dhe nenit 40 paragrafi1 dhe paragrafi 2 pika 2.1</w:t>
      </w:r>
      <w:r w:rsidRPr="009A028C">
        <w:rPr>
          <w:rFonts w:ascii="Times New Roman" w:eastAsia="Times New Roman" w:hAnsi="Times New Roman" w:cs="Times New Roman"/>
          <w:sz w:val="24"/>
          <w:szCs w:val="24"/>
        </w:rPr>
        <w:t xml:space="preserve"> të Statutit të Komunës së Rahovecit Nr. 1005 të datës 29.03.2017, </w:t>
      </w:r>
      <w:r w:rsidR="004801D5">
        <w:rPr>
          <w:rFonts w:ascii="Times New Roman" w:eastAsia="Times New Roman" w:hAnsi="Times New Roman" w:cs="Times New Roman"/>
          <w:sz w:val="24"/>
          <w:szCs w:val="24"/>
        </w:rPr>
        <w:t>Kuvendi i Komunës në Rahovec në mbledhjen e mbajtur me datë 00.00.2026, miraton</w:t>
      </w:r>
      <w:r w:rsidRPr="009A028C">
        <w:rPr>
          <w:rFonts w:ascii="Times New Roman" w:eastAsia="Times New Roman" w:hAnsi="Times New Roman" w:cs="Times New Roman"/>
          <w:sz w:val="24"/>
          <w:szCs w:val="24"/>
        </w:rPr>
        <w:t xml:space="preserve"> këtë:</w:t>
      </w:r>
    </w:p>
    <w:p w14:paraId="03C50166" w14:textId="2B2F5D4F" w:rsidR="009A028C" w:rsidRDefault="009A028C" w:rsidP="009A028C">
      <w:pPr>
        <w:widowControl w:val="0"/>
        <w:autoSpaceDE w:val="0"/>
        <w:autoSpaceDN w:val="0"/>
        <w:adjustRightInd w:val="0"/>
        <w:spacing w:after="0" w:line="240" w:lineRule="auto"/>
        <w:rPr>
          <w:rFonts w:ascii="Times New Roman" w:eastAsia="Times New Roman" w:hAnsi="Times New Roman" w:cs="Times New Roman"/>
          <w:sz w:val="24"/>
          <w:szCs w:val="24"/>
        </w:rPr>
      </w:pPr>
    </w:p>
    <w:p w14:paraId="531B5A5E" w14:textId="77777777" w:rsidR="00D905B2" w:rsidRPr="009A028C" w:rsidRDefault="00D905B2" w:rsidP="009A028C">
      <w:pPr>
        <w:widowControl w:val="0"/>
        <w:autoSpaceDE w:val="0"/>
        <w:autoSpaceDN w:val="0"/>
        <w:adjustRightInd w:val="0"/>
        <w:spacing w:after="0" w:line="240" w:lineRule="auto"/>
        <w:rPr>
          <w:rFonts w:ascii="Times New Roman" w:eastAsia="Times New Roman" w:hAnsi="Times New Roman" w:cs="Times New Roman"/>
          <w:sz w:val="24"/>
          <w:szCs w:val="24"/>
        </w:rPr>
      </w:pPr>
    </w:p>
    <w:p w14:paraId="37D35B08" w14:textId="6AB90D50" w:rsidR="009A028C" w:rsidRPr="009A028C" w:rsidRDefault="004801D5" w:rsidP="009A028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RREGULLORE</w:t>
      </w:r>
    </w:p>
    <w:p w14:paraId="4258057E" w14:textId="77777777" w:rsidR="009A028C" w:rsidRPr="009A028C" w:rsidRDefault="009A028C" w:rsidP="009A028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14:paraId="45D78678" w14:textId="77777777" w:rsidR="009A028C" w:rsidRPr="009A028C" w:rsidRDefault="009A028C" w:rsidP="009A028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A028C">
        <w:rPr>
          <w:rFonts w:ascii="Times New Roman" w:eastAsia="Times New Roman" w:hAnsi="Times New Roman" w:cs="Times New Roman"/>
          <w:b/>
          <w:bCs/>
          <w:sz w:val="24"/>
          <w:szCs w:val="24"/>
        </w:rPr>
        <w:t>PËR ORGANIZIMIN E BRENDSHËM, SISTEMATIZIMIN DHE KLASIFIKIMIN E VENDEVE TË PUNËS NË KOMUNËN E RAHOVECIT</w:t>
      </w:r>
    </w:p>
    <w:p w14:paraId="7676F21B" w14:textId="5B66AA9A" w:rsidR="009A028C" w:rsidRDefault="009A028C" w:rsidP="009A028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14:paraId="0CABC9B7" w14:textId="77777777" w:rsidR="00D905B2" w:rsidRPr="009A028C" w:rsidRDefault="00D905B2" w:rsidP="009A028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14:paraId="7E6A49C8" w14:textId="23AEFE5D" w:rsidR="009A028C" w:rsidRPr="002C4889" w:rsidRDefault="009A028C" w:rsidP="009A028C">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9A028C">
        <w:rPr>
          <w:rFonts w:ascii="Times New Roman" w:eastAsia="Times New Roman" w:hAnsi="Times New Roman" w:cs="Times New Roman"/>
          <w:b/>
          <w:bCs/>
          <w:sz w:val="24"/>
          <w:szCs w:val="24"/>
        </w:rPr>
        <w:t>DISPOZITAT E PËRGJITHSHME:</w:t>
      </w:r>
    </w:p>
    <w:p w14:paraId="4E9D8101" w14:textId="77777777" w:rsidR="009A028C" w:rsidRPr="009A028C" w:rsidRDefault="009A028C" w:rsidP="009A028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A028C">
        <w:rPr>
          <w:rFonts w:ascii="Times New Roman" w:eastAsia="Times New Roman" w:hAnsi="Times New Roman" w:cs="Times New Roman"/>
          <w:b/>
          <w:sz w:val="24"/>
          <w:szCs w:val="24"/>
        </w:rPr>
        <w:t>Neni 1</w:t>
      </w:r>
    </w:p>
    <w:p w14:paraId="0B6AED3E" w14:textId="77777777" w:rsidR="009A028C" w:rsidRPr="009A028C" w:rsidRDefault="009A028C" w:rsidP="00CD464A">
      <w:pPr>
        <w:widowControl w:val="0"/>
        <w:tabs>
          <w:tab w:val="center" w:pos="4680"/>
          <w:tab w:val="left" w:pos="7175"/>
        </w:tabs>
        <w:autoSpaceDE w:val="0"/>
        <w:autoSpaceDN w:val="0"/>
        <w:adjustRightInd w:val="0"/>
        <w:spacing w:after="0" w:line="360" w:lineRule="auto"/>
        <w:jc w:val="center"/>
        <w:rPr>
          <w:rFonts w:ascii="Times New Roman" w:eastAsia="Times New Roman" w:hAnsi="Times New Roman" w:cs="Times New Roman"/>
          <w:b/>
          <w:sz w:val="24"/>
          <w:szCs w:val="24"/>
        </w:rPr>
      </w:pPr>
      <w:r w:rsidRPr="009A028C">
        <w:rPr>
          <w:rFonts w:ascii="Times New Roman" w:eastAsia="Times New Roman" w:hAnsi="Times New Roman" w:cs="Times New Roman"/>
          <w:b/>
          <w:sz w:val="24"/>
          <w:szCs w:val="24"/>
        </w:rPr>
        <w:t>Qëllimi</w:t>
      </w:r>
    </w:p>
    <w:p w14:paraId="2340D8CF" w14:textId="77777777" w:rsidR="00E74B46" w:rsidRPr="00E74B46" w:rsidRDefault="00E74B46" w:rsidP="00E74B46">
      <w:pPr>
        <w:autoSpaceDE w:val="0"/>
        <w:autoSpaceDN w:val="0"/>
        <w:adjustRightInd w:val="0"/>
        <w:spacing w:after="0" w:line="240" w:lineRule="auto"/>
        <w:rPr>
          <w:rFonts w:ascii="Times-Roman" w:hAnsi="Times-Roman" w:cs="Times-Roman"/>
          <w:sz w:val="24"/>
          <w:szCs w:val="24"/>
        </w:rPr>
      </w:pPr>
      <w:r w:rsidRPr="00E74B46">
        <w:rPr>
          <w:rFonts w:ascii="Times-Roman" w:hAnsi="Times-Roman" w:cs="Times-Roman"/>
          <w:sz w:val="24"/>
          <w:szCs w:val="24"/>
        </w:rPr>
        <w:t>Kjo rregullore ka për qëllim organizimin e brendshëm, sistematizimin dhe klasifikimin e vendeve</w:t>
      </w:r>
    </w:p>
    <w:p w14:paraId="226E03A8" w14:textId="0DC8FB56" w:rsidR="002C4889" w:rsidRPr="009A028C" w:rsidRDefault="00E74B46" w:rsidP="009A028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74B46">
        <w:rPr>
          <w:rFonts w:ascii="Times-Roman" w:hAnsi="Times-Roman" w:cs="Times-Roman"/>
          <w:sz w:val="24"/>
          <w:szCs w:val="24"/>
        </w:rPr>
        <w:t xml:space="preserve">të punës në Komunën e </w:t>
      </w:r>
      <w:r>
        <w:rPr>
          <w:rFonts w:ascii="Times-Roman" w:hAnsi="Times-Roman" w:cs="Times-Roman"/>
          <w:sz w:val="24"/>
          <w:szCs w:val="24"/>
        </w:rPr>
        <w:t>Rahovecit</w:t>
      </w:r>
      <w:r w:rsidR="009A028C" w:rsidRPr="009A028C">
        <w:rPr>
          <w:rFonts w:ascii="Times New Roman" w:eastAsia="Times New Roman" w:hAnsi="Times New Roman" w:cs="Times New Roman"/>
          <w:sz w:val="24"/>
          <w:szCs w:val="24"/>
        </w:rPr>
        <w:t>.</w:t>
      </w:r>
    </w:p>
    <w:p w14:paraId="2374841F" w14:textId="77777777" w:rsidR="009A028C" w:rsidRPr="009A028C" w:rsidRDefault="009A028C" w:rsidP="009A028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47FD50A2" w14:textId="3B497932" w:rsidR="009A028C" w:rsidRPr="009A028C" w:rsidRDefault="009A028C" w:rsidP="009A028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A028C">
        <w:rPr>
          <w:rFonts w:ascii="Times New Roman" w:eastAsia="Times New Roman" w:hAnsi="Times New Roman" w:cs="Times New Roman"/>
          <w:b/>
          <w:sz w:val="24"/>
          <w:szCs w:val="24"/>
        </w:rPr>
        <w:t xml:space="preserve">Neni </w:t>
      </w:r>
      <w:r w:rsidR="00307183">
        <w:rPr>
          <w:rFonts w:ascii="Times New Roman" w:eastAsia="Times New Roman" w:hAnsi="Times New Roman" w:cs="Times New Roman"/>
          <w:b/>
          <w:sz w:val="24"/>
          <w:szCs w:val="24"/>
        </w:rPr>
        <w:t>2</w:t>
      </w:r>
    </w:p>
    <w:p w14:paraId="5C0B399B" w14:textId="77777777" w:rsidR="009A028C" w:rsidRPr="009A028C" w:rsidRDefault="009A028C" w:rsidP="00CD464A">
      <w:pPr>
        <w:widowControl w:val="0"/>
        <w:autoSpaceDE w:val="0"/>
        <w:autoSpaceDN w:val="0"/>
        <w:adjustRightInd w:val="0"/>
        <w:spacing w:after="0" w:line="360" w:lineRule="auto"/>
        <w:jc w:val="center"/>
        <w:rPr>
          <w:rFonts w:ascii="Times New Roman" w:eastAsia="Times New Roman" w:hAnsi="Times New Roman" w:cs="Times New Roman"/>
          <w:b/>
          <w:sz w:val="24"/>
          <w:szCs w:val="24"/>
        </w:rPr>
      </w:pPr>
      <w:r w:rsidRPr="009A028C">
        <w:rPr>
          <w:rFonts w:ascii="Times New Roman" w:eastAsia="Times New Roman" w:hAnsi="Times New Roman" w:cs="Times New Roman"/>
          <w:b/>
          <w:sz w:val="24"/>
          <w:szCs w:val="24"/>
        </w:rPr>
        <w:t>Fushëveprimi</w:t>
      </w:r>
    </w:p>
    <w:p w14:paraId="35ADD895" w14:textId="4280921D" w:rsidR="009A028C" w:rsidRDefault="00307183" w:rsidP="002037BA">
      <w:pPr>
        <w:pStyle w:val="ListParagraph"/>
        <w:numPr>
          <w:ilvl w:val="0"/>
          <w:numId w:val="36"/>
        </w:numPr>
        <w:ind w:left="360"/>
        <w:jc w:val="both"/>
        <w:rPr>
          <w:rFonts w:ascii="Times New Roman" w:hAnsi="Times New Roman" w:cs="Times New Roman"/>
          <w:sz w:val="24"/>
          <w:szCs w:val="24"/>
        </w:rPr>
      </w:pPr>
      <w:r w:rsidRPr="000D0210">
        <w:rPr>
          <w:rFonts w:ascii="Times-Roman" w:hAnsi="Times-Roman" w:cs="Times-Roman"/>
          <w:sz w:val="24"/>
          <w:szCs w:val="24"/>
        </w:rPr>
        <w:t>Kjo Rregullore zbatohet për Komunën e Rahovecit</w:t>
      </w:r>
      <w:r w:rsidR="009A028C" w:rsidRPr="00307183">
        <w:rPr>
          <w:rFonts w:ascii="Times New Roman" w:hAnsi="Times New Roman" w:cs="Times New Roman"/>
          <w:sz w:val="24"/>
          <w:szCs w:val="24"/>
        </w:rPr>
        <w:t>.</w:t>
      </w:r>
    </w:p>
    <w:p w14:paraId="59722E97" w14:textId="77777777" w:rsidR="000D0210" w:rsidRDefault="000D0210" w:rsidP="000D0210">
      <w:pPr>
        <w:pStyle w:val="ListParagraph"/>
        <w:jc w:val="both"/>
        <w:rPr>
          <w:rFonts w:ascii="Times New Roman" w:hAnsi="Times New Roman" w:cs="Times New Roman"/>
          <w:sz w:val="24"/>
          <w:szCs w:val="24"/>
        </w:rPr>
      </w:pPr>
    </w:p>
    <w:p w14:paraId="1D6C05B9" w14:textId="64D2C56D" w:rsidR="00307183" w:rsidRDefault="00307183" w:rsidP="002037BA">
      <w:pPr>
        <w:pStyle w:val="ListParagraph"/>
        <w:numPr>
          <w:ilvl w:val="0"/>
          <w:numId w:val="36"/>
        </w:numPr>
        <w:ind w:left="360"/>
        <w:jc w:val="both"/>
        <w:rPr>
          <w:rFonts w:ascii="Times New Roman" w:hAnsi="Times New Roman" w:cs="Times New Roman"/>
          <w:sz w:val="24"/>
          <w:szCs w:val="24"/>
        </w:rPr>
      </w:pPr>
      <w:r>
        <w:rPr>
          <w:rFonts w:ascii="Times New Roman" w:hAnsi="Times New Roman" w:cs="Times New Roman"/>
          <w:sz w:val="24"/>
          <w:szCs w:val="24"/>
        </w:rPr>
        <w:t>Fusha e përgjegjësisë së komunës është e përcaktuar në legjislacionin për vetëqeverisjen lokale dhe me legjislacionin përkatës në fuqi.</w:t>
      </w:r>
    </w:p>
    <w:p w14:paraId="0B3D47BD" w14:textId="77777777" w:rsidR="000D0210" w:rsidRPr="000D0210" w:rsidRDefault="000D0210" w:rsidP="000D0210">
      <w:pPr>
        <w:pStyle w:val="ListParagraph"/>
        <w:rPr>
          <w:rFonts w:ascii="Times New Roman" w:hAnsi="Times New Roman" w:cs="Times New Roman"/>
          <w:sz w:val="24"/>
          <w:szCs w:val="24"/>
        </w:rPr>
      </w:pPr>
    </w:p>
    <w:p w14:paraId="04ECCB3B" w14:textId="75BFF9A9" w:rsidR="000D0210" w:rsidRPr="000D0210" w:rsidRDefault="000D0210" w:rsidP="000D0210">
      <w:pPr>
        <w:spacing w:after="0"/>
        <w:jc w:val="center"/>
        <w:rPr>
          <w:rFonts w:ascii="Times New Roman" w:hAnsi="Times New Roman" w:cs="Times New Roman"/>
          <w:b/>
          <w:sz w:val="24"/>
          <w:szCs w:val="24"/>
        </w:rPr>
      </w:pPr>
      <w:r w:rsidRPr="000D0210">
        <w:rPr>
          <w:rFonts w:ascii="Times New Roman" w:hAnsi="Times New Roman" w:cs="Times New Roman"/>
          <w:b/>
          <w:sz w:val="24"/>
          <w:szCs w:val="24"/>
        </w:rPr>
        <w:t>Neni 3</w:t>
      </w:r>
    </w:p>
    <w:p w14:paraId="60D9B8A3" w14:textId="1F1FB674" w:rsidR="000D0210" w:rsidRDefault="000D0210" w:rsidP="00CD464A">
      <w:pPr>
        <w:spacing w:after="0" w:line="360" w:lineRule="auto"/>
        <w:jc w:val="center"/>
        <w:rPr>
          <w:rFonts w:ascii="Times New Roman" w:hAnsi="Times New Roman" w:cs="Times New Roman"/>
          <w:b/>
          <w:sz w:val="24"/>
          <w:szCs w:val="24"/>
        </w:rPr>
      </w:pPr>
      <w:r w:rsidRPr="000D0210">
        <w:rPr>
          <w:rFonts w:ascii="Times New Roman" w:hAnsi="Times New Roman" w:cs="Times New Roman"/>
          <w:b/>
          <w:sz w:val="24"/>
          <w:szCs w:val="24"/>
        </w:rPr>
        <w:t>Fushëveprimi</w:t>
      </w:r>
    </w:p>
    <w:p w14:paraId="1EA74A8C" w14:textId="3218AFA1" w:rsidR="000D0210" w:rsidRPr="000D0210" w:rsidRDefault="000D0210" w:rsidP="000D0210">
      <w:pPr>
        <w:autoSpaceDE w:val="0"/>
        <w:autoSpaceDN w:val="0"/>
        <w:adjustRightInd w:val="0"/>
        <w:spacing w:after="0" w:line="240" w:lineRule="auto"/>
        <w:jc w:val="both"/>
        <w:rPr>
          <w:rFonts w:ascii="TimesNewRomanPSMT" w:hAnsi="TimesNewRomanPSMT" w:cs="TimesNewRomanPSMT"/>
          <w:sz w:val="24"/>
          <w:szCs w:val="24"/>
        </w:rPr>
      </w:pPr>
      <w:r w:rsidRPr="000D0210">
        <w:rPr>
          <w:rFonts w:ascii="Times-Roman" w:hAnsi="Times-Roman" w:cs="Times-Roman"/>
          <w:sz w:val="24"/>
          <w:szCs w:val="24"/>
        </w:rPr>
        <w:t>Komuna e Rahovecit është njësi themelore e vetëqeverisjes lokale në Republikën e Kosovës, e</w:t>
      </w:r>
      <w:r>
        <w:rPr>
          <w:rFonts w:ascii="Times-Roman" w:hAnsi="Times-Roman" w:cs="Times-Roman"/>
          <w:sz w:val="24"/>
          <w:szCs w:val="24"/>
        </w:rPr>
        <w:t xml:space="preserve"> </w:t>
      </w:r>
      <w:r w:rsidRPr="000D0210">
        <w:rPr>
          <w:rFonts w:ascii="Times-Roman" w:hAnsi="Times-Roman" w:cs="Times-Roman"/>
          <w:sz w:val="24"/>
          <w:szCs w:val="24"/>
        </w:rPr>
        <w:t>përbërë nga qytetarët dhe territori i saj. Komuna e Rahovecit ushtron tërë pushtetin i cili nuk është</w:t>
      </w:r>
      <w:r>
        <w:rPr>
          <w:rFonts w:ascii="Times-Roman" w:hAnsi="Times-Roman" w:cs="Times-Roman"/>
          <w:sz w:val="24"/>
          <w:szCs w:val="24"/>
        </w:rPr>
        <w:t xml:space="preserve"> </w:t>
      </w:r>
      <w:r w:rsidRPr="000D0210">
        <w:rPr>
          <w:rFonts w:ascii="Times-Roman" w:hAnsi="Times-Roman" w:cs="Times-Roman"/>
          <w:sz w:val="24"/>
          <w:szCs w:val="24"/>
        </w:rPr>
        <w:t>i rezervuar shprehimisht për institucionet qendrore. Të gjitha organet e komunës kujdesen që</w:t>
      </w:r>
      <w:r>
        <w:rPr>
          <w:rFonts w:ascii="Times-Roman" w:hAnsi="Times-Roman" w:cs="Times-Roman"/>
          <w:sz w:val="24"/>
          <w:szCs w:val="24"/>
        </w:rPr>
        <w:t xml:space="preserve"> </w:t>
      </w:r>
      <w:r w:rsidRPr="000D0210">
        <w:rPr>
          <w:rFonts w:ascii="TimesNewRomanPSMT" w:hAnsi="TimesNewRomanPSMT" w:cs="TimesNewRomanPSMT"/>
          <w:sz w:val="24"/>
          <w:szCs w:val="24"/>
        </w:rPr>
        <w:t xml:space="preserve">qytetarët e komunës t’i gëzojnë të gjitha të drejtat dhe liritë </w:t>
      </w:r>
      <w:r w:rsidRPr="000D0210">
        <w:rPr>
          <w:rFonts w:ascii="Times-Roman" w:hAnsi="Times-Roman" w:cs="Times-Roman"/>
          <w:sz w:val="24"/>
          <w:szCs w:val="24"/>
        </w:rPr>
        <w:t>pa dallim race, etnie, ngjyre, gjinie,</w:t>
      </w:r>
      <w:r>
        <w:rPr>
          <w:rFonts w:ascii="Times-Roman" w:hAnsi="Times-Roman" w:cs="Times-Roman"/>
          <w:sz w:val="24"/>
          <w:szCs w:val="24"/>
        </w:rPr>
        <w:t xml:space="preserve"> </w:t>
      </w:r>
      <w:r w:rsidRPr="000D0210">
        <w:rPr>
          <w:rFonts w:ascii="Times-Roman" w:hAnsi="Times-Roman" w:cs="Times-Roman"/>
          <w:sz w:val="24"/>
          <w:szCs w:val="24"/>
        </w:rPr>
        <w:t>gjuhe, religjioni, mendimi politik apo mendimi tjetër, prejardhjeje kombëtare apo sociale, pa</w:t>
      </w:r>
      <w:r>
        <w:rPr>
          <w:rFonts w:ascii="Times-Roman" w:hAnsi="Times-Roman" w:cs="Times-Roman"/>
          <w:sz w:val="24"/>
          <w:szCs w:val="24"/>
        </w:rPr>
        <w:t xml:space="preserve"> </w:t>
      </w:r>
      <w:r w:rsidRPr="000D0210">
        <w:rPr>
          <w:rFonts w:ascii="Times-Roman" w:hAnsi="Times-Roman" w:cs="Times-Roman"/>
          <w:sz w:val="24"/>
          <w:szCs w:val="24"/>
        </w:rPr>
        <w:t>dallim prone, lindje apo ndonjë statusi tjetër me qëllim që ata të gëzojnë të drejta dhe mundësi të</w:t>
      </w:r>
      <w:r>
        <w:rPr>
          <w:rFonts w:ascii="Times-Roman" w:hAnsi="Times-Roman" w:cs="Times-Roman"/>
          <w:sz w:val="24"/>
          <w:szCs w:val="24"/>
        </w:rPr>
        <w:t xml:space="preserve"> </w:t>
      </w:r>
      <w:r w:rsidRPr="000D0210">
        <w:rPr>
          <w:rFonts w:ascii="Times-Roman" w:hAnsi="Times-Roman" w:cs="Times-Roman"/>
          <w:sz w:val="24"/>
          <w:szCs w:val="24"/>
        </w:rPr>
        <w:t>barabarta në shërbimet komunale te të gjitha niveleve. Komuna e Rahovecit i zbaton politikat dhe</w:t>
      </w:r>
      <w:r>
        <w:rPr>
          <w:rFonts w:ascii="Times-Roman" w:hAnsi="Times-Roman" w:cs="Times-Roman"/>
          <w:sz w:val="24"/>
          <w:szCs w:val="24"/>
        </w:rPr>
        <w:t xml:space="preserve"> </w:t>
      </w:r>
      <w:r w:rsidRPr="000D0210">
        <w:rPr>
          <w:rFonts w:ascii="Times-Roman" w:hAnsi="Times-Roman" w:cs="Times-Roman"/>
          <w:sz w:val="24"/>
          <w:szCs w:val="24"/>
        </w:rPr>
        <w:t>praktikat duke e mbështetur bashkëjetesën dhe paqen ndërmjet qytetarëve të saj dhe për të krijuar</w:t>
      </w:r>
      <w:r>
        <w:rPr>
          <w:rFonts w:ascii="Times-Roman" w:hAnsi="Times-Roman" w:cs="Times-Roman"/>
          <w:sz w:val="24"/>
          <w:szCs w:val="24"/>
        </w:rPr>
        <w:t xml:space="preserve"> </w:t>
      </w:r>
      <w:r w:rsidRPr="000D0210">
        <w:rPr>
          <w:rFonts w:ascii="Times-Roman" w:hAnsi="Times-Roman" w:cs="Times-Roman"/>
          <w:sz w:val="24"/>
          <w:szCs w:val="24"/>
        </w:rPr>
        <w:t xml:space="preserve">kushte të përshtatshme që u mundësojnë të gjithë </w:t>
      </w:r>
      <w:r w:rsidRPr="000D0210">
        <w:rPr>
          <w:rFonts w:ascii="TimesNewRomanPSMT" w:hAnsi="TimesNewRomanPSMT" w:cs="TimesNewRomanPSMT"/>
          <w:sz w:val="24"/>
          <w:szCs w:val="24"/>
        </w:rPr>
        <w:t xml:space="preserve">komuniteteve për t’i shprehur, ruajtur, zhvilluar </w:t>
      </w:r>
      <w:r w:rsidRPr="000D0210">
        <w:rPr>
          <w:rFonts w:ascii="Times-Roman" w:hAnsi="Times-Roman" w:cs="Times-Roman"/>
          <w:sz w:val="24"/>
          <w:szCs w:val="24"/>
        </w:rPr>
        <w:t>identitetet e tyre etnike, kulturore, fetare dhe gjuhësore</w:t>
      </w:r>
    </w:p>
    <w:p w14:paraId="695AADD5" w14:textId="77777777" w:rsidR="009A028C" w:rsidRPr="009A028C" w:rsidRDefault="009A028C" w:rsidP="009A028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56CBBF2F" w14:textId="143B8110" w:rsidR="009A028C" w:rsidRPr="009A028C" w:rsidRDefault="009A028C" w:rsidP="009A028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A028C">
        <w:rPr>
          <w:rFonts w:ascii="Times New Roman" w:eastAsia="Times New Roman" w:hAnsi="Times New Roman" w:cs="Times New Roman"/>
          <w:b/>
          <w:sz w:val="24"/>
          <w:szCs w:val="24"/>
        </w:rPr>
        <w:t xml:space="preserve">Neni </w:t>
      </w:r>
      <w:r w:rsidR="000D0210">
        <w:rPr>
          <w:rFonts w:ascii="Times New Roman" w:eastAsia="Times New Roman" w:hAnsi="Times New Roman" w:cs="Times New Roman"/>
          <w:b/>
          <w:sz w:val="24"/>
          <w:szCs w:val="24"/>
        </w:rPr>
        <w:t>4</w:t>
      </w:r>
    </w:p>
    <w:p w14:paraId="6172631C" w14:textId="77777777" w:rsidR="009A028C" w:rsidRPr="009A028C" w:rsidRDefault="009A028C" w:rsidP="00CD464A">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rPr>
      </w:pPr>
      <w:r w:rsidRPr="009A028C">
        <w:rPr>
          <w:rFonts w:ascii="Times New Roman" w:eastAsia="Times New Roman" w:hAnsi="Times New Roman" w:cs="Times New Roman"/>
          <w:b/>
          <w:bCs/>
          <w:color w:val="000000"/>
          <w:sz w:val="24"/>
          <w:szCs w:val="24"/>
        </w:rPr>
        <w:t>Përkufizimet</w:t>
      </w:r>
    </w:p>
    <w:p w14:paraId="373F301A" w14:textId="0D31B4D2" w:rsidR="006534F0" w:rsidRPr="006534F0" w:rsidRDefault="009A028C" w:rsidP="006534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A028C">
        <w:rPr>
          <w:rFonts w:ascii="Times New Roman" w:eastAsia="Times New Roman" w:hAnsi="Times New Roman" w:cs="Times New Roman"/>
          <w:sz w:val="24"/>
          <w:szCs w:val="24"/>
        </w:rPr>
        <w:t xml:space="preserve">Shprehjet dhe termet e përdorur në këtë </w:t>
      </w:r>
      <w:r>
        <w:rPr>
          <w:rFonts w:ascii="Times New Roman" w:eastAsia="Times New Roman" w:hAnsi="Times New Roman" w:cs="Times New Roman"/>
          <w:sz w:val="24"/>
          <w:szCs w:val="24"/>
        </w:rPr>
        <w:t>v</w:t>
      </w:r>
      <w:r w:rsidRPr="009A028C">
        <w:rPr>
          <w:rFonts w:ascii="Times New Roman" w:eastAsia="Times New Roman" w:hAnsi="Times New Roman" w:cs="Times New Roman"/>
          <w:sz w:val="24"/>
          <w:szCs w:val="24"/>
        </w:rPr>
        <w:t>endim, kanë kuptimin e njëjtë me përkufizimet e dhëna në Ligjin Nr. 08/L-197 për Zyrtarët Publik</w:t>
      </w:r>
      <w:r>
        <w:rPr>
          <w:rFonts w:ascii="Times New Roman" w:eastAsia="Times New Roman" w:hAnsi="Times New Roman" w:cs="Times New Roman"/>
          <w:sz w:val="24"/>
          <w:szCs w:val="24"/>
        </w:rPr>
        <w:t>ë</w:t>
      </w:r>
      <w:r w:rsidRPr="009A028C">
        <w:rPr>
          <w:rFonts w:ascii="Times New Roman" w:eastAsia="Times New Roman" w:hAnsi="Times New Roman" w:cs="Times New Roman"/>
          <w:sz w:val="24"/>
          <w:szCs w:val="24"/>
        </w:rPr>
        <w:t xml:space="preserve"> </w:t>
      </w:r>
      <w:r w:rsidRPr="009A028C">
        <w:rPr>
          <w:rFonts w:ascii="Times New Roman" w:eastAsia="Times New Roman" w:hAnsi="Times New Roman" w:cs="Times New Roman"/>
          <w:i/>
          <w:sz w:val="24"/>
          <w:szCs w:val="24"/>
        </w:rPr>
        <w:t>(“Gazeta Zyrtare e Republikës së Kosovës, Nr. 21/2023”)</w:t>
      </w:r>
      <w:r w:rsidRPr="009A028C">
        <w:rPr>
          <w:rFonts w:ascii="Times New Roman" w:eastAsia="Times New Roman" w:hAnsi="Times New Roman" w:cs="Times New Roman"/>
          <w:sz w:val="24"/>
          <w:szCs w:val="24"/>
        </w:rPr>
        <w:t xml:space="preserve"> (në tekstin e mëtejmë: Ligji) dhe akteve </w:t>
      </w:r>
      <w:r>
        <w:rPr>
          <w:rFonts w:ascii="Times New Roman" w:eastAsia="Times New Roman" w:hAnsi="Times New Roman" w:cs="Times New Roman"/>
          <w:sz w:val="24"/>
          <w:szCs w:val="24"/>
        </w:rPr>
        <w:t xml:space="preserve">të </w:t>
      </w:r>
      <w:r w:rsidRPr="009A028C">
        <w:rPr>
          <w:rFonts w:ascii="Times New Roman" w:eastAsia="Times New Roman" w:hAnsi="Times New Roman" w:cs="Times New Roman"/>
          <w:sz w:val="24"/>
          <w:szCs w:val="24"/>
        </w:rPr>
        <w:t>tjera nënligjore që janë nxjerr</w:t>
      </w:r>
      <w:r>
        <w:rPr>
          <w:rFonts w:ascii="Times New Roman" w:eastAsia="Times New Roman" w:hAnsi="Times New Roman" w:cs="Times New Roman"/>
          <w:sz w:val="24"/>
          <w:szCs w:val="24"/>
        </w:rPr>
        <w:t>ë</w:t>
      </w:r>
      <w:r w:rsidRPr="009A028C">
        <w:rPr>
          <w:rFonts w:ascii="Times New Roman" w:eastAsia="Times New Roman" w:hAnsi="Times New Roman" w:cs="Times New Roman"/>
          <w:sz w:val="24"/>
          <w:szCs w:val="24"/>
        </w:rPr>
        <w:t xml:space="preserve"> nga organet kompetente.</w:t>
      </w:r>
    </w:p>
    <w:p w14:paraId="42BF1EC3" w14:textId="356616F2" w:rsidR="006534F0" w:rsidRDefault="006534F0" w:rsidP="009A028C">
      <w:pPr>
        <w:widowControl w:val="0"/>
        <w:autoSpaceDE w:val="0"/>
        <w:autoSpaceDN w:val="0"/>
        <w:adjustRightInd w:val="0"/>
        <w:spacing w:after="0" w:line="240" w:lineRule="auto"/>
        <w:rPr>
          <w:rFonts w:ascii="Times New Roman" w:eastAsia="Times New Roman" w:hAnsi="Times New Roman" w:cs="Times New Roman"/>
          <w:b/>
          <w:sz w:val="24"/>
          <w:szCs w:val="24"/>
        </w:rPr>
      </w:pPr>
    </w:p>
    <w:p w14:paraId="288B14DD" w14:textId="7AAC18AE" w:rsidR="00D905B2" w:rsidRDefault="00D905B2" w:rsidP="009A028C">
      <w:pPr>
        <w:widowControl w:val="0"/>
        <w:autoSpaceDE w:val="0"/>
        <w:autoSpaceDN w:val="0"/>
        <w:adjustRightInd w:val="0"/>
        <w:spacing w:after="0" w:line="240" w:lineRule="auto"/>
        <w:rPr>
          <w:rFonts w:ascii="Times New Roman" w:eastAsia="Times New Roman" w:hAnsi="Times New Roman" w:cs="Times New Roman"/>
          <w:b/>
          <w:sz w:val="24"/>
          <w:szCs w:val="24"/>
        </w:rPr>
      </w:pPr>
    </w:p>
    <w:p w14:paraId="373BC678" w14:textId="0B39BBCB" w:rsidR="00D905B2" w:rsidRDefault="00D905B2" w:rsidP="009A028C">
      <w:pPr>
        <w:widowControl w:val="0"/>
        <w:autoSpaceDE w:val="0"/>
        <w:autoSpaceDN w:val="0"/>
        <w:adjustRightInd w:val="0"/>
        <w:spacing w:after="0" w:line="240" w:lineRule="auto"/>
        <w:rPr>
          <w:rFonts w:ascii="Times New Roman" w:eastAsia="Times New Roman" w:hAnsi="Times New Roman" w:cs="Times New Roman"/>
          <w:b/>
          <w:sz w:val="24"/>
          <w:szCs w:val="24"/>
        </w:rPr>
      </w:pPr>
    </w:p>
    <w:p w14:paraId="590EBE4F" w14:textId="77777777" w:rsidR="00D905B2" w:rsidRPr="009A028C" w:rsidRDefault="00D905B2" w:rsidP="009A028C">
      <w:pPr>
        <w:widowControl w:val="0"/>
        <w:autoSpaceDE w:val="0"/>
        <w:autoSpaceDN w:val="0"/>
        <w:adjustRightInd w:val="0"/>
        <w:spacing w:after="0" w:line="240" w:lineRule="auto"/>
        <w:rPr>
          <w:rFonts w:ascii="Times New Roman" w:eastAsia="Times New Roman" w:hAnsi="Times New Roman" w:cs="Times New Roman"/>
          <w:b/>
          <w:sz w:val="24"/>
          <w:szCs w:val="24"/>
        </w:rPr>
      </w:pPr>
    </w:p>
    <w:p w14:paraId="0AF0CEA8" w14:textId="018C48A8" w:rsidR="009A028C" w:rsidRPr="009A028C" w:rsidRDefault="009A028C" w:rsidP="009A028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A028C">
        <w:rPr>
          <w:rFonts w:ascii="Times New Roman" w:eastAsia="Times New Roman" w:hAnsi="Times New Roman" w:cs="Times New Roman"/>
          <w:b/>
          <w:sz w:val="24"/>
          <w:szCs w:val="24"/>
        </w:rPr>
        <w:lastRenderedPageBreak/>
        <w:t xml:space="preserve">Neni </w:t>
      </w:r>
      <w:r w:rsidR="00582B7D">
        <w:rPr>
          <w:rFonts w:ascii="Times New Roman" w:eastAsia="Times New Roman" w:hAnsi="Times New Roman" w:cs="Times New Roman"/>
          <w:b/>
          <w:sz w:val="24"/>
          <w:szCs w:val="24"/>
        </w:rPr>
        <w:t>5</w:t>
      </w:r>
    </w:p>
    <w:p w14:paraId="5334CC76" w14:textId="77777777" w:rsidR="009A028C" w:rsidRPr="009A028C" w:rsidRDefault="009A028C" w:rsidP="00CD464A">
      <w:pPr>
        <w:widowControl w:val="0"/>
        <w:autoSpaceDE w:val="0"/>
        <w:autoSpaceDN w:val="0"/>
        <w:adjustRightInd w:val="0"/>
        <w:spacing w:after="0" w:line="360" w:lineRule="auto"/>
        <w:jc w:val="center"/>
        <w:rPr>
          <w:rFonts w:ascii="Times New Roman" w:eastAsia="Times New Roman" w:hAnsi="Times New Roman" w:cs="Times New Roman"/>
          <w:b/>
          <w:sz w:val="24"/>
          <w:szCs w:val="24"/>
        </w:rPr>
      </w:pPr>
      <w:r w:rsidRPr="009A028C">
        <w:rPr>
          <w:rFonts w:ascii="Times New Roman" w:eastAsia="Times New Roman" w:hAnsi="Times New Roman" w:cs="Times New Roman"/>
          <w:b/>
          <w:sz w:val="24"/>
          <w:szCs w:val="24"/>
        </w:rPr>
        <w:t xml:space="preserve">Struktura organizative e organeve të Komunës </w:t>
      </w:r>
    </w:p>
    <w:p w14:paraId="2B94A502" w14:textId="54409089" w:rsidR="009A028C" w:rsidRPr="009A028C" w:rsidRDefault="009A028C" w:rsidP="009A028C">
      <w:pPr>
        <w:widowControl w:val="0"/>
        <w:numPr>
          <w:ilvl w:val="0"/>
          <w:numId w:val="1"/>
        </w:numPr>
        <w:autoSpaceDE w:val="0"/>
        <w:autoSpaceDN w:val="0"/>
        <w:adjustRightInd w:val="0"/>
        <w:spacing w:after="0" w:line="240" w:lineRule="auto"/>
        <w:ind w:left="360"/>
        <w:jc w:val="both"/>
        <w:rPr>
          <w:rFonts w:ascii="Times New Roman" w:eastAsia="Times New Roman" w:hAnsi="Times New Roman" w:cs="Times New Roman"/>
          <w:bCs/>
          <w:sz w:val="24"/>
          <w:szCs w:val="24"/>
        </w:rPr>
      </w:pPr>
      <w:r w:rsidRPr="009A028C">
        <w:rPr>
          <w:rFonts w:ascii="Times New Roman" w:eastAsia="Times New Roman" w:hAnsi="Times New Roman" w:cs="Times New Roman"/>
          <w:bCs/>
          <w:sz w:val="24"/>
          <w:szCs w:val="24"/>
        </w:rPr>
        <w:t xml:space="preserve">Struktura </w:t>
      </w:r>
      <w:r>
        <w:rPr>
          <w:rFonts w:ascii="Times New Roman" w:eastAsia="Times New Roman" w:hAnsi="Times New Roman" w:cs="Times New Roman"/>
          <w:bCs/>
          <w:sz w:val="24"/>
          <w:szCs w:val="24"/>
        </w:rPr>
        <w:t>o</w:t>
      </w:r>
      <w:r w:rsidRPr="009A028C">
        <w:rPr>
          <w:rFonts w:ascii="Times New Roman" w:eastAsia="Times New Roman" w:hAnsi="Times New Roman" w:cs="Times New Roman"/>
          <w:bCs/>
          <w:sz w:val="24"/>
          <w:szCs w:val="24"/>
        </w:rPr>
        <w:t xml:space="preserve">rganizative e Komunës së Rahovecit është si vijon: </w:t>
      </w:r>
    </w:p>
    <w:p w14:paraId="0321B053" w14:textId="4782E92D" w:rsidR="009D52EA" w:rsidRDefault="009A028C" w:rsidP="002037BA">
      <w:pPr>
        <w:pStyle w:val="ListParagraph"/>
        <w:numPr>
          <w:ilvl w:val="1"/>
          <w:numId w:val="27"/>
        </w:numPr>
        <w:ind w:left="720"/>
        <w:jc w:val="both"/>
        <w:rPr>
          <w:rFonts w:ascii="Times New Roman" w:hAnsi="Times New Roman" w:cs="Times New Roman"/>
          <w:bCs/>
          <w:sz w:val="24"/>
          <w:szCs w:val="24"/>
        </w:rPr>
      </w:pPr>
      <w:bookmarkStart w:id="0" w:name="_Hlk88660257"/>
      <w:bookmarkStart w:id="1" w:name="_Hlk88660297"/>
      <w:r>
        <w:rPr>
          <w:rFonts w:ascii="Times New Roman" w:hAnsi="Times New Roman" w:cs="Times New Roman"/>
          <w:bCs/>
          <w:sz w:val="24"/>
          <w:szCs w:val="24"/>
        </w:rPr>
        <w:t xml:space="preserve"> </w:t>
      </w:r>
      <w:r w:rsidR="009D52EA">
        <w:rPr>
          <w:rFonts w:ascii="Times New Roman" w:hAnsi="Times New Roman" w:cs="Times New Roman"/>
          <w:bCs/>
          <w:sz w:val="24"/>
          <w:szCs w:val="24"/>
        </w:rPr>
        <w:t>Kuvendi i Komunës;</w:t>
      </w:r>
    </w:p>
    <w:p w14:paraId="520FEA3E" w14:textId="3E761B6C" w:rsidR="009A028C" w:rsidRDefault="009D52EA" w:rsidP="002037BA">
      <w:pPr>
        <w:pStyle w:val="ListParagraph"/>
        <w:numPr>
          <w:ilvl w:val="1"/>
          <w:numId w:val="27"/>
        </w:numPr>
        <w:ind w:left="72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A028C" w:rsidRPr="009A028C">
        <w:rPr>
          <w:rFonts w:ascii="Times New Roman" w:hAnsi="Times New Roman" w:cs="Times New Roman"/>
          <w:bCs/>
          <w:sz w:val="24"/>
          <w:szCs w:val="24"/>
        </w:rPr>
        <w:t>Zyra e Kryetarit të Komunës;</w:t>
      </w:r>
      <w:bookmarkEnd w:id="0"/>
    </w:p>
    <w:p w14:paraId="4602BFB8" w14:textId="77777777" w:rsidR="009A028C" w:rsidRDefault="009A028C" w:rsidP="002037BA">
      <w:pPr>
        <w:pStyle w:val="ListParagraph"/>
        <w:numPr>
          <w:ilvl w:val="1"/>
          <w:numId w:val="27"/>
        </w:numPr>
        <w:ind w:left="72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9A028C">
        <w:rPr>
          <w:rFonts w:ascii="Times New Roman" w:hAnsi="Times New Roman" w:cs="Times New Roman"/>
          <w:bCs/>
          <w:sz w:val="24"/>
          <w:szCs w:val="24"/>
        </w:rPr>
        <w:t>Drejtoritë;</w:t>
      </w:r>
      <w:bookmarkEnd w:id="1"/>
    </w:p>
    <w:p w14:paraId="77F60732" w14:textId="39A7DC95" w:rsidR="009A028C" w:rsidRDefault="009A028C" w:rsidP="002037BA">
      <w:pPr>
        <w:pStyle w:val="ListParagraph"/>
        <w:numPr>
          <w:ilvl w:val="1"/>
          <w:numId w:val="27"/>
        </w:numPr>
        <w:ind w:left="72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9A028C">
        <w:rPr>
          <w:rFonts w:ascii="Times New Roman" w:hAnsi="Times New Roman" w:cs="Times New Roman"/>
          <w:bCs/>
          <w:sz w:val="24"/>
          <w:szCs w:val="24"/>
        </w:rPr>
        <w:t>Sektorët</w:t>
      </w:r>
      <w:r w:rsidR="009D52EA">
        <w:rPr>
          <w:rFonts w:ascii="Times New Roman" w:hAnsi="Times New Roman" w:cs="Times New Roman"/>
          <w:bCs/>
          <w:sz w:val="24"/>
          <w:szCs w:val="24"/>
        </w:rPr>
        <w:t xml:space="preserve"> </w:t>
      </w:r>
      <w:r w:rsidR="00D01589">
        <w:rPr>
          <w:rFonts w:ascii="Times New Roman" w:hAnsi="Times New Roman" w:cs="Times New Roman"/>
          <w:bCs/>
          <w:sz w:val="24"/>
          <w:szCs w:val="24"/>
        </w:rPr>
        <w:t>/</w:t>
      </w:r>
      <w:r w:rsidR="009D52EA">
        <w:rPr>
          <w:rFonts w:ascii="Times New Roman" w:hAnsi="Times New Roman" w:cs="Times New Roman"/>
          <w:bCs/>
          <w:sz w:val="24"/>
          <w:szCs w:val="24"/>
        </w:rPr>
        <w:t xml:space="preserve"> N</w:t>
      </w:r>
      <w:r w:rsidR="00D01589">
        <w:rPr>
          <w:rFonts w:ascii="Times New Roman" w:hAnsi="Times New Roman" w:cs="Times New Roman"/>
          <w:bCs/>
          <w:sz w:val="24"/>
          <w:szCs w:val="24"/>
        </w:rPr>
        <w:t>jësitë</w:t>
      </w:r>
      <w:r w:rsidRPr="009A028C">
        <w:rPr>
          <w:rFonts w:ascii="Times New Roman" w:hAnsi="Times New Roman" w:cs="Times New Roman"/>
          <w:bCs/>
          <w:sz w:val="24"/>
          <w:szCs w:val="24"/>
        </w:rPr>
        <w:t>;</w:t>
      </w:r>
    </w:p>
    <w:p w14:paraId="0303CB4F" w14:textId="77777777" w:rsidR="00E625C5" w:rsidRDefault="00E625C5" w:rsidP="00E625C5">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6FA86DDD" w14:textId="72184BFF" w:rsidR="00E625C5" w:rsidRPr="00112D6E" w:rsidRDefault="009A028C" w:rsidP="002037BA">
      <w:pPr>
        <w:pStyle w:val="ListParagraph"/>
        <w:numPr>
          <w:ilvl w:val="0"/>
          <w:numId w:val="27"/>
        </w:numPr>
        <w:jc w:val="both"/>
        <w:rPr>
          <w:rFonts w:ascii="Times New Roman" w:hAnsi="Times New Roman" w:cs="Times New Roman"/>
          <w:bCs/>
          <w:sz w:val="24"/>
          <w:szCs w:val="24"/>
        </w:rPr>
      </w:pPr>
      <w:r w:rsidRPr="00112D6E">
        <w:rPr>
          <w:rFonts w:ascii="Times New Roman" w:hAnsi="Times New Roman" w:cs="Times New Roman"/>
          <w:sz w:val="24"/>
          <w:szCs w:val="24"/>
        </w:rPr>
        <w:t>Numri i të punësuarve në Komunë</w:t>
      </w:r>
      <w:r w:rsidR="00E877B5">
        <w:rPr>
          <w:rFonts w:ascii="Times New Roman" w:hAnsi="Times New Roman" w:cs="Times New Roman"/>
          <w:sz w:val="24"/>
          <w:szCs w:val="24"/>
        </w:rPr>
        <w:t>n</w:t>
      </w:r>
      <w:r w:rsidRPr="00112D6E">
        <w:rPr>
          <w:rFonts w:ascii="Times New Roman" w:hAnsi="Times New Roman" w:cs="Times New Roman"/>
          <w:sz w:val="24"/>
          <w:szCs w:val="24"/>
        </w:rPr>
        <w:t xml:space="preserve"> </w:t>
      </w:r>
      <w:r w:rsidR="00C928AA" w:rsidRPr="00112D6E">
        <w:rPr>
          <w:rFonts w:ascii="Times New Roman" w:hAnsi="Times New Roman" w:cs="Times New Roman"/>
          <w:sz w:val="24"/>
          <w:szCs w:val="24"/>
        </w:rPr>
        <w:t>e</w:t>
      </w:r>
      <w:r w:rsidRPr="00112D6E">
        <w:rPr>
          <w:rFonts w:ascii="Times New Roman" w:hAnsi="Times New Roman" w:cs="Times New Roman"/>
          <w:sz w:val="24"/>
          <w:szCs w:val="24"/>
        </w:rPr>
        <w:t xml:space="preserve"> Rahovecit është </w:t>
      </w:r>
      <w:r w:rsidR="00DE0BCD" w:rsidRPr="00112D6E">
        <w:rPr>
          <w:rFonts w:ascii="Times New Roman" w:hAnsi="Times New Roman" w:cs="Times New Roman"/>
          <w:sz w:val="24"/>
          <w:szCs w:val="24"/>
        </w:rPr>
        <w:t xml:space="preserve">njëmijë e treqind e </w:t>
      </w:r>
      <w:r w:rsidR="006B1CAD">
        <w:rPr>
          <w:rFonts w:ascii="Times New Roman" w:hAnsi="Times New Roman" w:cs="Times New Roman"/>
          <w:sz w:val="24"/>
          <w:szCs w:val="24"/>
        </w:rPr>
        <w:t>njëmbëdhjetë</w:t>
      </w:r>
      <w:r w:rsidRPr="00112D6E">
        <w:rPr>
          <w:rFonts w:ascii="Times New Roman" w:hAnsi="Times New Roman" w:cs="Times New Roman"/>
          <w:sz w:val="24"/>
          <w:szCs w:val="24"/>
        </w:rPr>
        <w:t xml:space="preserve"> (</w:t>
      </w:r>
      <w:r w:rsidR="00DE0BCD" w:rsidRPr="00112D6E">
        <w:rPr>
          <w:rFonts w:ascii="Times New Roman" w:hAnsi="Times New Roman" w:cs="Times New Roman"/>
          <w:sz w:val="24"/>
          <w:szCs w:val="24"/>
        </w:rPr>
        <w:t>13</w:t>
      </w:r>
      <w:r w:rsidR="006B1CAD">
        <w:rPr>
          <w:rFonts w:ascii="Times New Roman" w:hAnsi="Times New Roman" w:cs="Times New Roman"/>
          <w:sz w:val="24"/>
          <w:szCs w:val="24"/>
        </w:rPr>
        <w:t>11</w:t>
      </w:r>
      <w:r w:rsidRPr="00112D6E">
        <w:rPr>
          <w:rFonts w:ascii="Times New Roman" w:hAnsi="Times New Roman" w:cs="Times New Roman"/>
          <w:sz w:val="24"/>
          <w:szCs w:val="24"/>
        </w:rPr>
        <w:t>).</w:t>
      </w:r>
    </w:p>
    <w:p w14:paraId="1ACB6D5F" w14:textId="77777777" w:rsidR="00FE3182" w:rsidRDefault="00FE3182" w:rsidP="00E625C5">
      <w:pPr>
        <w:spacing w:after="0"/>
        <w:jc w:val="center"/>
        <w:rPr>
          <w:rFonts w:ascii="Times New Roman" w:hAnsi="Times New Roman" w:cs="Times New Roman"/>
          <w:b/>
          <w:bCs/>
          <w:sz w:val="24"/>
          <w:szCs w:val="24"/>
        </w:rPr>
      </w:pPr>
    </w:p>
    <w:p w14:paraId="284B438D" w14:textId="186389E9" w:rsidR="00E625C5" w:rsidRPr="00E625C5" w:rsidRDefault="00E625C5" w:rsidP="00E625C5">
      <w:pPr>
        <w:spacing w:after="0"/>
        <w:jc w:val="center"/>
        <w:rPr>
          <w:rFonts w:ascii="Times New Roman" w:hAnsi="Times New Roman" w:cs="Times New Roman"/>
          <w:b/>
          <w:bCs/>
          <w:sz w:val="24"/>
          <w:szCs w:val="24"/>
        </w:rPr>
      </w:pPr>
      <w:r w:rsidRPr="00E625C5">
        <w:rPr>
          <w:rFonts w:ascii="Times New Roman" w:hAnsi="Times New Roman" w:cs="Times New Roman"/>
          <w:b/>
          <w:bCs/>
          <w:sz w:val="24"/>
          <w:szCs w:val="24"/>
        </w:rPr>
        <w:t xml:space="preserve">Neni </w:t>
      </w:r>
      <w:r w:rsidR="00582B7D">
        <w:rPr>
          <w:rFonts w:ascii="Times New Roman" w:hAnsi="Times New Roman" w:cs="Times New Roman"/>
          <w:b/>
          <w:bCs/>
          <w:sz w:val="24"/>
          <w:szCs w:val="24"/>
        </w:rPr>
        <w:t>6</w:t>
      </w:r>
    </w:p>
    <w:p w14:paraId="4C2CF04D" w14:textId="55E241BC" w:rsidR="00E625C5" w:rsidRDefault="00E625C5" w:rsidP="006534F0">
      <w:pPr>
        <w:spacing w:after="0"/>
        <w:jc w:val="center"/>
        <w:rPr>
          <w:rFonts w:ascii="Times New Roman" w:hAnsi="Times New Roman" w:cs="Times New Roman"/>
          <w:b/>
          <w:bCs/>
          <w:sz w:val="24"/>
          <w:szCs w:val="24"/>
        </w:rPr>
      </w:pPr>
      <w:r w:rsidRPr="00E625C5">
        <w:rPr>
          <w:rFonts w:ascii="Times New Roman" w:hAnsi="Times New Roman" w:cs="Times New Roman"/>
          <w:b/>
          <w:bCs/>
          <w:sz w:val="24"/>
          <w:szCs w:val="24"/>
        </w:rPr>
        <w:t>Kuvendi i Komunës</w:t>
      </w:r>
    </w:p>
    <w:p w14:paraId="6400B86A" w14:textId="7C0F51B3" w:rsidR="00E625C5" w:rsidRPr="00E625C5" w:rsidRDefault="00E625C5" w:rsidP="002037BA">
      <w:pPr>
        <w:pStyle w:val="ListParagraph"/>
        <w:numPr>
          <w:ilvl w:val="0"/>
          <w:numId w:val="37"/>
        </w:numPr>
        <w:ind w:left="360"/>
        <w:rPr>
          <w:rFonts w:ascii="Times New Roman" w:hAnsi="Times New Roman" w:cs="Times New Roman"/>
          <w:bCs/>
          <w:sz w:val="24"/>
          <w:szCs w:val="24"/>
        </w:rPr>
      </w:pPr>
      <w:r w:rsidRPr="00E625C5">
        <w:rPr>
          <w:rFonts w:ascii="Times New Roman" w:hAnsi="Times New Roman" w:cs="Times New Roman"/>
          <w:bCs/>
          <w:sz w:val="24"/>
          <w:szCs w:val="24"/>
        </w:rPr>
        <w:t>Kuvendi i Komunës përbëhet nga:</w:t>
      </w:r>
    </w:p>
    <w:p w14:paraId="72BE3477" w14:textId="3879F23F" w:rsidR="00E625C5" w:rsidRPr="00E625C5" w:rsidRDefault="00E625C5" w:rsidP="002037BA">
      <w:pPr>
        <w:pStyle w:val="ListParagraph"/>
        <w:numPr>
          <w:ilvl w:val="1"/>
          <w:numId w:val="37"/>
        </w:numPr>
        <w:ind w:left="720"/>
        <w:rPr>
          <w:rFonts w:ascii="Times New Roman" w:hAnsi="Times New Roman" w:cs="Times New Roman"/>
          <w:bCs/>
          <w:sz w:val="24"/>
          <w:szCs w:val="24"/>
        </w:rPr>
      </w:pPr>
      <w:r w:rsidRPr="00E625C5">
        <w:rPr>
          <w:rFonts w:ascii="Times New Roman" w:hAnsi="Times New Roman" w:cs="Times New Roman"/>
          <w:bCs/>
          <w:sz w:val="24"/>
          <w:szCs w:val="24"/>
        </w:rPr>
        <w:t xml:space="preserve"> Kryesuesi i Kuvendit;</w:t>
      </w:r>
    </w:p>
    <w:p w14:paraId="7277FE79" w14:textId="27CD12E7" w:rsidR="00FE3182" w:rsidRDefault="00E625C5" w:rsidP="002037BA">
      <w:pPr>
        <w:pStyle w:val="ListParagraph"/>
        <w:numPr>
          <w:ilvl w:val="1"/>
          <w:numId w:val="37"/>
        </w:numPr>
        <w:ind w:left="720"/>
        <w:rPr>
          <w:rFonts w:ascii="Times New Roman" w:hAnsi="Times New Roman" w:cs="Times New Roman"/>
          <w:bCs/>
          <w:sz w:val="24"/>
          <w:szCs w:val="24"/>
        </w:rPr>
      </w:pPr>
      <w:r>
        <w:rPr>
          <w:rFonts w:ascii="Times New Roman" w:hAnsi="Times New Roman" w:cs="Times New Roman"/>
          <w:bCs/>
          <w:sz w:val="24"/>
          <w:szCs w:val="24"/>
        </w:rPr>
        <w:t xml:space="preserve"> </w:t>
      </w:r>
      <w:r w:rsidRPr="00E625C5">
        <w:rPr>
          <w:rFonts w:ascii="Times New Roman" w:hAnsi="Times New Roman" w:cs="Times New Roman"/>
          <w:bCs/>
          <w:sz w:val="24"/>
          <w:szCs w:val="24"/>
        </w:rPr>
        <w:t>Anëtarët e Kuvendit.</w:t>
      </w:r>
    </w:p>
    <w:p w14:paraId="015AEA9C" w14:textId="77777777" w:rsidR="00FE3182" w:rsidRPr="00FE3182" w:rsidRDefault="00FE3182" w:rsidP="00FE3182">
      <w:pPr>
        <w:pStyle w:val="ListParagraph"/>
        <w:rPr>
          <w:rFonts w:ascii="Times New Roman" w:hAnsi="Times New Roman" w:cs="Times New Roman"/>
          <w:bCs/>
          <w:sz w:val="24"/>
          <w:szCs w:val="24"/>
        </w:rPr>
      </w:pPr>
    </w:p>
    <w:p w14:paraId="7F7721BB" w14:textId="338008FC" w:rsidR="00FE3182" w:rsidRPr="00FE3182" w:rsidRDefault="00FE3182" w:rsidP="002037BA">
      <w:pPr>
        <w:pStyle w:val="ListParagraph"/>
        <w:numPr>
          <w:ilvl w:val="0"/>
          <w:numId w:val="37"/>
        </w:numPr>
        <w:ind w:left="360"/>
        <w:jc w:val="both"/>
        <w:rPr>
          <w:rFonts w:ascii="Times-Roman" w:hAnsi="Times-Roman" w:cs="Times-Roman"/>
          <w:sz w:val="24"/>
          <w:szCs w:val="24"/>
        </w:rPr>
      </w:pPr>
      <w:r w:rsidRPr="00FE3182">
        <w:rPr>
          <w:rFonts w:ascii="Times-Roman" w:hAnsi="Times-Roman" w:cs="Times-Roman"/>
          <w:sz w:val="24"/>
          <w:szCs w:val="24"/>
        </w:rPr>
        <w:t>Detyrat dhe përgjegjësitë e Kuvendit të Komunës, gjegjësisht Kryesuesit, Anëtarëve të Kuvendit, strukturave organizative brenda Kuvendit dhe Personelit Mbështetës janë të</w:t>
      </w:r>
      <w:r>
        <w:rPr>
          <w:rFonts w:ascii="Times-Roman" w:hAnsi="Times-Roman" w:cs="Times-Roman"/>
          <w:sz w:val="24"/>
          <w:szCs w:val="24"/>
        </w:rPr>
        <w:t xml:space="preserve"> </w:t>
      </w:r>
      <w:r w:rsidRPr="00FE3182">
        <w:rPr>
          <w:rFonts w:ascii="Times-Roman" w:hAnsi="Times-Roman" w:cs="Times-Roman"/>
          <w:sz w:val="24"/>
          <w:szCs w:val="24"/>
        </w:rPr>
        <w:t xml:space="preserve">përcaktuara me legjislacionin përkatës për vetëqeverisjen lokale, Statutin e Komunës së </w:t>
      </w:r>
      <w:r>
        <w:rPr>
          <w:rFonts w:ascii="Times-Roman" w:hAnsi="Times-Roman" w:cs="Times-Roman"/>
          <w:sz w:val="24"/>
          <w:szCs w:val="24"/>
        </w:rPr>
        <w:t>Rahovecit</w:t>
      </w:r>
      <w:r w:rsidRPr="00FE3182">
        <w:rPr>
          <w:rFonts w:ascii="Times-Roman" w:hAnsi="Times-Roman" w:cs="Times-Roman"/>
          <w:sz w:val="24"/>
          <w:szCs w:val="24"/>
        </w:rPr>
        <w:t xml:space="preserve"> dhe legjislacionin tjetër përkatës</w:t>
      </w:r>
    </w:p>
    <w:p w14:paraId="3CBF1FDF" w14:textId="77777777" w:rsidR="009A028C" w:rsidRPr="009A028C" w:rsidRDefault="009A028C" w:rsidP="009A028C">
      <w:pPr>
        <w:spacing w:after="0" w:line="240" w:lineRule="auto"/>
        <w:jc w:val="both"/>
        <w:rPr>
          <w:rFonts w:ascii="Times New Roman" w:eastAsia="Times New Roman" w:hAnsi="Times New Roman" w:cs="Times New Roman"/>
          <w:bCs/>
          <w:sz w:val="24"/>
          <w:szCs w:val="24"/>
        </w:rPr>
      </w:pPr>
    </w:p>
    <w:p w14:paraId="0B3690D8" w14:textId="67092354" w:rsidR="009A028C" w:rsidRPr="009A028C" w:rsidRDefault="009A028C" w:rsidP="009A028C">
      <w:pPr>
        <w:spacing w:after="0" w:line="240" w:lineRule="auto"/>
        <w:jc w:val="center"/>
        <w:rPr>
          <w:rFonts w:ascii="Times New Roman" w:eastAsia="Times New Roman" w:hAnsi="Times New Roman" w:cs="Times New Roman"/>
          <w:b/>
          <w:bCs/>
          <w:sz w:val="24"/>
          <w:szCs w:val="24"/>
        </w:rPr>
      </w:pPr>
      <w:r w:rsidRPr="009A028C">
        <w:rPr>
          <w:rFonts w:ascii="Times New Roman" w:eastAsia="Times New Roman" w:hAnsi="Times New Roman" w:cs="Times New Roman"/>
          <w:b/>
          <w:bCs/>
          <w:sz w:val="24"/>
          <w:szCs w:val="24"/>
        </w:rPr>
        <w:t xml:space="preserve">Neni </w:t>
      </w:r>
      <w:r w:rsidR="00582B7D">
        <w:rPr>
          <w:rFonts w:ascii="Times New Roman" w:eastAsia="Times New Roman" w:hAnsi="Times New Roman" w:cs="Times New Roman"/>
          <w:b/>
          <w:bCs/>
          <w:sz w:val="24"/>
          <w:szCs w:val="24"/>
        </w:rPr>
        <w:t>7</w:t>
      </w:r>
    </w:p>
    <w:p w14:paraId="475F7859" w14:textId="683ABEBB" w:rsidR="009A028C" w:rsidRPr="009A028C" w:rsidRDefault="007E58E4" w:rsidP="00CD464A">
      <w:pPr>
        <w:spacing w:after="0" w:line="360" w:lineRule="auto"/>
        <w:jc w:val="center"/>
        <w:rPr>
          <w:rFonts w:ascii="Times New Roman" w:eastAsia="Times New Roman" w:hAnsi="Times New Roman" w:cs="Times New Roman"/>
          <w:b/>
          <w:bCs/>
          <w:sz w:val="24"/>
          <w:szCs w:val="24"/>
        </w:rPr>
      </w:pPr>
      <w:bookmarkStart w:id="2" w:name="_Hlk88660991"/>
      <w:r>
        <w:rPr>
          <w:rFonts w:ascii="Times New Roman" w:eastAsia="Times New Roman" w:hAnsi="Times New Roman" w:cs="Times New Roman"/>
          <w:b/>
          <w:bCs/>
          <w:sz w:val="24"/>
          <w:szCs w:val="24"/>
        </w:rPr>
        <w:t>Kryetari i Komunës</w:t>
      </w:r>
    </w:p>
    <w:p w14:paraId="3498CBEB" w14:textId="065E23C7" w:rsidR="009A028C" w:rsidRPr="009A028C" w:rsidRDefault="009A028C" w:rsidP="00945C44">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bCs/>
          <w:sz w:val="24"/>
          <w:szCs w:val="24"/>
        </w:rPr>
      </w:pPr>
      <w:r w:rsidRPr="009A028C">
        <w:rPr>
          <w:rFonts w:ascii="Times New Roman" w:eastAsia="Times New Roman" w:hAnsi="Times New Roman" w:cs="Times New Roman"/>
          <w:bCs/>
          <w:sz w:val="24"/>
          <w:szCs w:val="24"/>
        </w:rPr>
        <w:t xml:space="preserve">Zyra e Kryetarit të Komunës do të organizohet </w:t>
      </w:r>
      <w:r w:rsidR="007E58E4">
        <w:rPr>
          <w:rFonts w:ascii="Times New Roman" w:eastAsia="Times New Roman" w:hAnsi="Times New Roman" w:cs="Times New Roman"/>
          <w:bCs/>
          <w:sz w:val="24"/>
          <w:szCs w:val="24"/>
        </w:rPr>
        <w:t>si në vijim</w:t>
      </w:r>
      <w:r w:rsidRPr="009A028C">
        <w:rPr>
          <w:rFonts w:ascii="Times New Roman" w:eastAsia="Times New Roman" w:hAnsi="Times New Roman" w:cs="Times New Roman"/>
          <w:bCs/>
          <w:sz w:val="24"/>
          <w:szCs w:val="24"/>
        </w:rPr>
        <w:t>:</w:t>
      </w:r>
    </w:p>
    <w:p w14:paraId="79DD5D2F" w14:textId="77777777" w:rsidR="00E74926" w:rsidRDefault="00E74926" w:rsidP="002037BA">
      <w:pPr>
        <w:pStyle w:val="ListParagraph"/>
        <w:numPr>
          <w:ilvl w:val="1"/>
          <w:numId w:val="28"/>
        </w:numPr>
        <w:tabs>
          <w:tab w:val="left" w:pos="1080"/>
        </w:tabs>
        <w:ind w:left="81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A028C" w:rsidRPr="00E74926">
        <w:rPr>
          <w:rFonts w:ascii="Times New Roman" w:hAnsi="Times New Roman" w:cs="Times New Roman"/>
          <w:bCs/>
          <w:sz w:val="24"/>
          <w:szCs w:val="24"/>
        </w:rPr>
        <w:t>Nënkryetari i Komunës;</w:t>
      </w:r>
    </w:p>
    <w:p w14:paraId="071F6A86" w14:textId="77777777" w:rsidR="00E74926" w:rsidRDefault="00E74926" w:rsidP="002037BA">
      <w:pPr>
        <w:pStyle w:val="ListParagraph"/>
        <w:numPr>
          <w:ilvl w:val="1"/>
          <w:numId w:val="28"/>
        </w:numPr>
        <w:tabs>
          <w:tab w:val="left" w:pos="1080"/>
        </w:tabs>
        <w:ind w:left="81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A028C" w:rsidRPr="00E74926">
        <w:rPr>
          <w:rFonts w:ascii="Times New Roman" w:hAnsi="Times New Roman" w:cs="Times New Roman"/>
          <w:bCs/>
          <w:sz w:val="24"/>
          <w:szCs w:val="24"/>
        </w:rPr>
        <w:t>Kabineti i Kryetarit;</w:t>
      </w:r>
    </w:p>
    <w:p w14:paraId="7EB06096" w14:textId="55D81529" w:rsidR="00E74926" w:rsidRDefault="00E74926" w:rsidP="002037BA">
      <w:pPr>
        <w:pStyle w:val="ListParagraph"/>
        <w:numPr>
          <w:ilvl w:val="1"/>
          <w:numId w:val="28"/>
        </w:numPr>
        <w:tabs>
          <w:tab w:val="left" w:pos="1080"/>
        </w:tabs>
        <w:ind w:left="81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A028C" w:rsidRPr="00E74926">
        <w:rPr>
          <w:rFonts w:ascii="Times New Roman" w:hAnsi="Times New Roman" w:cs="Times New Roman"/>
          <w:bCs/>
          <w:sz w:val="24"/>
          <w:szCs w:val="24"/>
        </w:rPr>
        <w:t xml:space="preserve">Avokati </w:t>
      </w:r>
      <w:r w:rsidR="00E80867">
        <w:rPr>
          <w:rFonts w:ascii="Times New Roman" w:hAnsi="Times New Roman" w:cs="Times New Roman"/>
          <w:bCs/>
          <w:sz w:val="24"/>
          <w:szCs w:val="24"/>
        </w:rPr>
        <w:t>i</w:t>
      </w:r>
      <w:r w:rsidR="009A028C" w:rsidRPr="00E74926">
        <w:rPr>
          <w:rFonts w:ascii="Times New Roman" w:hAnsi="Times New Roman" w:cs="Times New Roman"/>
          <w:bCs/>
          <w:sz w:val="24"/>
          <w:szCs w:val="24"/>
        </w:rPr>
        <w:t xml:space="preserve"> Komunës;</w:t>
      </w:r>
    </w:p>
    <w:p w14:paraId="169D7DEE" w14:textId="77777777" w:rsidR="00E74926" w:rsidRDefault="00E74926" w:rsidP="002037BA">
      <w:pPr>
        <w:pStyle w:val="ListParagraph"/>
        <w:numPr>
          <w:ilvl w:val="1"/>
          <w:numId w:val="28"/>
        </w:numPr>
        <w:tabs>
          <w:tab w:val="left" w:pos="1080"/>
        </w:tabs>
        <w:ind w:left="81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A028C" w:rsidRPr="00E74926">
        <w:rPr>
          <w:rFonts w:ascii="Times New Roman" w:hAnsi="Times New Roman" w:cs="Times New Roman"/>
          <w:bCs/>
          <w:sz w:val="24"/>
          <w:szCs w:val="24"/>
        </w:rPr>
        <w:t xml:space="preserve">Njësia për Menaxhimin e Burimeve Njerëzore; </w:t>
      </w:r>
    </w:p>
    <w:p w14:paraId="2678EA15" w14:textId="77777777" w:rsidR="00E74926" w:rsidRDefault="00E74926" w:rsidP="002037BA">
      <w:pPr>
        <w:pStyle w:val="ListParagraph"/>
        <w:numPr>
          <w:ilvl w:val="1"/>
          <w:numId w:val="28"/>
        </w:numPr>
        <w:tabs>
          <w:tab w:val="left" w:pos="1080"/>
        </w:tabs>
        <w:ind w:left="81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A028C" w:rsidRPr="00E74926">
        <w:rPr>
          <w:rFonts w:ascii="Times New Roman" w:hAnsi="Times New Roman" w:cs="Times New Roman"/>
          <w:bCs/>
          <w:sz w:val="24"/>
          <w:szCs w:val="24"/>
        </w:rPr>
        <w:t>Sektori Ligjor;</w:t>
      </w:r>
    </w:p>
    <w:p w14:paraId="730B2E93" w14:textId="77777777" w:rsidR="00E74926" w:rsidRDefault="00E74926" w:rsidP="002037BA">
      <w:pPr>
        <w:pStyle w:val="ListParagraph"/>
        <w:numPr>
          <w:ilvl w:val="1"/>
          <w:numId w:val="28"/>
        </w:numPr>
        <w:tabs>
          <w:tab w:val="left" w:pos="1080"/>
        </w:tabs>
        <w:ind w:left="81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A028C" w:rsidRPr="00E74926">
        <w:rPr>
          <w:rFonts w:ascii="Times New Roman" w:hAnsi="Times New Roman" w:cs="Times New Roman"/>
          <w:bCs/>
          <w:sz w:val="24"/>
          <w:szCs w:val="24"/>
        </w:rPr>
        <w:t xml:space="preserve">Sektori i Prokurimit; </w:t>
      </w:r>
    </w:p>
    <w:p w14:paraId="76809DBF" w14:textId="77777777" w:rsidR="00E74926" w:rsidRDefault="00E74926" w:rsidP="002037BA">
      <w:pPr>
        <w:pStyle w:val="ListParagraph"/>
        <w:numPr>
          <w:ilvl w:val="1"/>
          <w:numId w:val="28"/>
        </w:numPr>
        <w:tabs>
          <w:tab w:val="left" w:pos="1080"/>
        </w:tabs>
        <w:ind w:left="81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A028C" w:rsidRPr="00E74926">
        <w:rPr>
          <w:rFonts w:ascii="Times New Roman" w:hAnsi="Times New Roman" w:cs="Times New Roman"/>
          <w:bCs/>
          <w:sz w:val="24"/>
          <w:szCs w:val="24"/>
        </w:rPr>
        <w:t xml:space="preserve">Njësia e Auditimit të Brendshëm; </w:t>
      </w:r>
      <w:bookmarkEnd w:id="2"/>
    </w:p>
    <w:p w14:paraId="04B58558" w14:textId="74ECF059" w:rsidR="00E74926" w:rsidRDefault="00E74926" w:rsidP="002037BA">
      <w:pPr>
        <w:pStyle w:val="ListParagraph"/>
        <w:numPr>
          <w:ilvl w:val="1"/>
          <w:numId w:val="28"/>
        </w:numPr>
        <w:tabs>
          <w:tab w:val="left" w:pos="1080"/>
        </w:tabs>
        <w:ind w:left="81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E80867">
        <w:rPr>
          <w:rFonts w:ascii="Times New Roman" w:hAnsi="Times New Roman" w:cs="Times New Roman"/>
          <w:bCs/>
          <w:sz w:val="24"/>
          <w:szCs w:val="24"/>
        </w:rPr>
        <w:t>Sektori</w:t>
      </w:r>
      <w:r w:rsidR="009A028C" w:rsidRPr="00E74926">
        <w:rPr>
          <w:rFonts w:ascii="Times New Roman" w:hAnsi="Times New Roman" w:cs="Times New Roman"/>
          <w:bCs/>
          <w:sz w:val="24"/>
          <w:szCs w:val="24"/>
        </w:rPr>
        <w:t xml:space="preserve"> Komunal për Komunitete dhe Kthim; </w:t>
      </w:r>
    </w:p>
    <w:p w14:paraId="6D304438" w14:textId="77777777" w:rsidR="00E74926" w:rsidRDefault="00E74926" w:rsidP="002037BA">
      <w:pPr>
        <w:pStyle w:val="ListParagraph"/>
        <w:numPr>
          <w:ilvl w:val="1"/>
          <w:numId w:val="28"/>
        </w:numPr>
        <w:tabs>
          <w:tab w:val="left" w:pos="1080"/>
        </w:tabs>
        <w:ind w:left="81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A028C" w:rsidRPr="00E74926">
        <w:rPr>
          <w:rFonts w:ascii="Times New Roman" w:hAnsi="Times New Roman" w:cs="Times New Roman"/>
          <w:bCs/>
          <w:sz w:val="24"/>
          <w:szCs w:val="24"/>
        </w:rPr>
        <w:t xml:space="preserve">Sektori për Informim dhe </w:t>
      </w:r>
      <w:r w:rsidRPr="00E74926">
        <w:rPr>
          <w:rFonts w:ascii="Times New Roman" w:hAnsi="Times New Roman" w:cs="Times New Roman"/>
          <w:bCs/>
          <w:sz w:val="24"/>
          <w:szCs w:val="24"/>
        </w:rPr>
        <w:t>Marrëdhënie</w:t>
      </w:r>
      <w:r w:rsidR="009A028C" w:rsidRPr="00E74926">
        <w:rPr>
          <w:rFonts w:ascii="Times New Roman" w:hAnsi="Times New Roman" w:cs="Times New Roman"/>
          <w:bCs/>
          <w:sz w:val="24"/>
          <w:szCs w:val="24"/>
        </w:rPr>
        <w:t xml:space="preserve"> me Publikun; </w:t>
      </w:r>
    </w:p>
    <w:p w14:paraId="090A7BC4" w14:textId="6F9C9B7E" w:rsidR="00B83D6C" w:rsidRPr="00E74926" w:rsidRDefault="00B83D6C" w:rsidP="002037BA">
      <w:pPr>
        <w:pStyle w:val="ListParagraph"/>
        <w:numPr>
          <w:ilvl w:val="1"/>
          <w:numId w:val="28"/>
        </w:numPr>
        <w:tabs>
          <w:tab w:val="left" w:pos="990"/>
        </w:tabs>
        <w:ind w:left="810"/>
        <w:jc w:val="both"/>
        <w:rPr>
          <w:rFonts w:ascii="Times New Roman" w:hAnsi="Times New Roman" w:cs="Times New Roman"/>
          <w:bCs/>
          <w:sz w:val="24"/>
          <w:szCs w:val="24"/>
        </w:rPr>
      </w:pPr>
      <w:r w:rsidRPr="00AB7A2E">
        <w:rPr>
          <w:rFonts w:ascii="Times New Roman" w:hAnsi="Times New Roman" w:cs="Times New Roman"/>
          <w:bCs/>
          <w:sz w:val="24"/>
          <w:szCs w:val="24"/>
        </w:rPr>
        <w:t>Zyrtar</w:t>
      </w:r>
      <w:r w:rsidR="000C1053" w:rsidRPr="00AB7A2E">
        <w:rPr>
          <w:rFonts w:ascii="Times New Roman" w:hAnsi="Times New Roman" w:cs="Times New Roman"/>
          <w:bCs/>
          <w:sz w:val="24"/>
          <w:szCs w:val="24"/>
        </w:rPr>
        <w:t xml:space="preserve"> i Lartë</w:t>
      </w:r>
      <w:r w:rsidRPr="00AB7A2E">
        <w:rPr>
          <w:rFonts w:ascii="Times New Roman" w:hAnsi="Times New Roman" w:cs="Times New Roman"/>
          <w:bCs/>
          <w:sz w:val="24"/>
          <w:szCs w:val="24"/>
        </w:rPr>
        <w:t xml:space="preserve"> Certifikues.</w:t>
      </w:r>
    </w:p>
    <w:p w14:paraId="3DC6A793" w14:textId="77777777" w:rsidR="009A028C" w:rsidRPr="009A028C" w:rsidRDefault="009A028C" w:rsidP="009A028C">
      <w:pPr>
        <w:widowControl w:val="0"/>
        <w:tabs>
          <w:tab w:val="left" w:pos="1080"/>
        </w:tabs>
        <w:autoSpaceDE w:val="0"/>
        <w:autoSpaceDN w:val="0"/>
        <w:adjustRightInd w:val="0"/>
        <w:spacing w:after="0" w:line="240" w:lineRule="auto"/>
        <w:ind w:left="1800"/>
        <w:jc w:val="both"/>
        <w:rPr>
          <w:rFonts w:ascii="Times New Roman" w:eastAsia="Times New Roman" w:hAnsi="Times New Roman" w:cs="Times New Roman"/>
          <w:bCs/>
          <w:sz w:val="24"/>
          <w:szCs w:val="24"/>
        </w:rPr>
      </w:pPr>
    </w:p>
    <w:p w14:paraId="6E45CA73" w14:textId="537851FD" w:rsidR="002C4889" w:rsidRPr="00023BBD" w:rsidRDefault="009A028C" w:rsidP="00945C44">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bCs/>
          <w:sz w:val="24"/>
          <w:szCs w:val="24"/>
        </w:rPr>
      </w:pPr>
      <w:r w:rsidRPr="009A028C">
        <w:rPr>
          <w:rFonts w:ascii="Times New Roman" w:eastAsia="Times New Roman" w:hAnsi="Times New Roman" w:cs="Times New Roman"/>
          <w:bCs/>
          <w:sz w:val="24"/>
          <w:szCs w:val="24"/>
        </w:rPr>
        <w:t xml:space="preserve">Detyrat dhe përgjegjësitë e </w:t>
      </w:r>
      <w:r w:rsidR="00E74926">
        <w:rPr>
          <w:rFonts w:ascii="Times New Roman" w:eastAsia="Times New Roman" w:hAnsi="Times New Roman" w:cs="Times New Roman"/>
          <w:bCs/>
          <w:sz w:val="24"/>
          <w:szCs w:val="24"/>
        </w:rPr>
        <w:t>k</w:t>
      </w:r>
      <w:r w:rsidRPr="009A028C">
        <w:rPr>
          <w:rFonts w:ascii="Times New Roman" w:eastAsia="Times New Roman" w:hAnsi="Times New Roman" w:cs="Times New Roman"/>
          <w:bCs/>
          <w:sz w:val="24"/>
          <w:szCs w:val="24"/>
        </w:rPr>
        <w:t xml:space="preserve">ryetarit të Komunës dhe </w:t>
      </w:r>
      <w:r w:rsidR="00E74926">
        <w:rPr>
          <w:rFonts w:ascii="Times New Roman" w:eastAsia="Times New Roman" w:hAnsi="Times New Roman" w:cs="Times New Roman"/>
          <w:bCs/>
          <w:sz w:val="24"/>
          <w:szCs w:val="24"/>
        </w:rPr>
        <w:t>të n</w:t>
      </w:r>
      <w:r w:rsidRPr="009A028C">
        <w:rPr>
          <w:rFonts w:ascii="Times New Roman" w:eastAsia="Times New Roman" w:hAnsi="Times New Roman" w:cs="Times New Roman"/>
          <w:bCs/>
          <w:sz w:val="24"/>
          <w:szCs w:val="24"/>
        </w:rPr>
        <w:t>ënkryetarit të Komunës janë të përcaktuara me legjislacionin për Vetëqeverisjen Lokale, Statutin e Komunës së Rahovecit dhe dispozitat e tjera ligjore.</w:t>
      </w:r>
    </w:p>
    <w:p w14:paraId="6658049C" w14:textId="77777777" w:rsidR="009A028C" w:rsidRPr="009A028C" w:rsidRDefault="009A028C" w:rsidP="009A028C">
      <w:pPr>
        <w:widowControl w:val="0"/>
        <w:autoSpaceDE w:val="0"/>
        <w:autoSpaceDN w:val="0"/>
        <w:adjustRightInd w:val="0"/>
        <w:spacing w:after="0" w:line="240" w:lineRule="auto"/>
        <w:ind w:left="450"/>
        <w:jc w:val="both"/>
        <w:rPr>
          <w:rFonts w:ascii="Times New Roman" w:eastAsia="Times New Roman" w:hAnsi="Times New Roman" w:cs="Times New Roman"/>
          <w:bCs/>
          <w:sz w:val="24"/>
          <w:szCs w:val="24"/>
        </w:rPr>
      </w:pPr>
    </w:p>
    <w:p w14:paraId="59B5BA0C" w14:textId="7D0413D4" w:rsidR="009A028C" w:rsidRPr="009A028C" w:rsidRDefault="009A028C" w:rsidP="009A028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A028C">
        <w:rPr>
          <w:rFonts w:ascii="Times New Roman" w:eastAsia="Times New Roman" w:hAnsi="Times New Roman" w:cs="Times New Roman"/>
          <w:b/>
          <w:bCs/>
          <w:sz w:val="24"/>
          <w:szCs w:val="24"/>
        </w:rPr>
        <w:t xml:space="preserve">Neni </w:t>
      </w:r>
      <w:r w:rsidR="00582B7D">
        <w:rPr>
          <w:rFonts w:ascii="Times New Roman" w:eastAsia="Times New Roman" w:hAnsi="Times New Roman" w:cs="Times New Roman"/>
          <w:b/>
          <w:bCs/>
          <w:sz w:val="24"/>
          <w:szCs w:val="24"/>
        </w:rPr>
        <w:t>8</w:t>
      </w:r>
    </w:p>
    <w:p w14:paraId="2BAF5559" w14:textId="0D6A606D" w:rsidR="009A028C" w:rsidRPr="009A028C" w:rsidRDefault="009A028C" w:rsidP="00CD464A">
      <w:pPr>
        <w:widowControl w:val="0"/>
        <w:autoSpaceDE w:val="0"/>
        <w:autoSpaceDN w:val="0"/>
        <w:adjustRightInd w:val="0"/>
        <w:spacing w:after="0" w:line="360" w:lineRule="auto"/>
        <w:jc w:val="center"/>
        <w:rPr>
          <w:rFonts w:ascii="Times New Roman" w:eastAsia="Times New Roman" w:hAnsi="Times New Roman" w:cs="Times New Roman"/>
          <w:b/>
          <w:bCs/>
          <w:sz w:val="24"/>
          <w:szCs w:val="24"/>
        </w:rPr>
      </w:pPr>
      <w:r w:rsidRPr="009A028C">
        <w:rPr>
          <w:rFonts w:ascii="Times New Roman" w:eastAsia="Times New Roman" w:hAnsi="Times New Roman" w:cs="Times New Roman"/>
          <w:b/>
          <w:bCs/>
          <w:sz w:val="24"/>
          <w:szCs w:val="24"/>
        </w:rPr>
        <w:t xml:space="preserve">Avokat </w:t>
      </w:r>
      <w:r w:rsidR="00663481">
        <w:rPr>
          <w:rFonts w:ascii="Times New Roman" w:eastAsia="Times New Roman" w:hAnsi="Times New Roman" w:cs="Times New Roman"/>
          <w:b/>
          <w:bCs/>
          <w:sz w:val="24"/>
          <w:szCs w:val="24"/>
        </w:rPr>
        <w:t>i</w:t>
      </w:r>
      <w:r w:rsidRPr="009A028C">
        <w:rPr>
          <w:rFonts w:ascii="Times New Roman" w:eastAsia="Times New Roman" w:hAnsi="Times New Roman" w:cs="Times New Roman"/>
          <w:b/>
          <w:bCs/>
          <w:sz w:val="24"/>
          <w:szCs w:val="24"/>
        </w:rPr>
        <w:t xml:space="preserve"> Komunës</w:t>
      </w:r>
    </w:p>
    <w:p w14:paraId="0069FBE5" w14:textId="2BDDDF81" w:rsidR="009A028C" w:rsidRPr="009A028C" w:rsidRDefault="009A028C" w:rsidP="00945C44">
      <w:pPr>
        <w:widowControl w:val="0"/>
        <w:numPr>
          <w:ilvl w:val="0"/>
          <w:numId w:val="12"/>
        </w:numPr>
        <w:autoSpaceDE w:val="0"/>
        <w:autoSpaceDN w:val="0"/>
        <w:adjustRightInd w:val="0"/>
        <w:spacing w:after="0" w:line="240" w:lineRule="auto"/>
        <w:jc w:val="both"/>
        <w:rPr>
          <w:rFonts w:ascii="Times New Roman" w:eastAsia="Calibri" w:hAnsi="Times New Roman" w:cs="Times New Roman"/>
          <w:sz w:val="24"/>
          <w:szCs w:val="24"/>
        </w:rPr>
      </w:pPr>
      <w:r w:rsidRPr="009A028C">
        <w:rPr>
          <w:rFonts w:ascii="Times New Roman" w:eastAsia="Calibri" w:hAnsi="Times New Roman" w:cs="Times New Roman"/>
          <w:sz w:val="24"/>
          <w:szCs w:val="24"/>
        </w:rPr>
        <w:t xml:space="preserve">Avokati </w:t>
      </w:r>
      <w:r w:rsidR="00663481">
        <w:rPr>
          <w:rFonts w:ascii="Times New Roman" w:eastAsia="Calibri" w:hAnsi="Times New Roman" w:cs="Times New Roman"/>
          <w:sz w:val="24"/>
          <w:szCs w:val="24"/>
        </w:rPr>
        <w:t>i</w:t>
      </w:r>
      <w:r w:rsidRPr="009A028C">
        <w:rPr>
          <w:rFonts w:ascii="Times New Roman" w:eastAsia="Calibri" w:hAnsi="Times New Roman" w:cs="Times New Roman"/>
          <w:sz w:val="24"/>
          <w:szCs w:val="24"/>
        </w:rPr>
        <w:t xml:space="preserve"> Komunës, merret me përfaqësimin dhe mbron interesin e Komunës në të gjitha procedurat gjyqësore e administrative në nivele të ndryshme. </w:t>
      </w:r>
    </w:p>
    <w:p w14:paraId="7CF13B62" w14:textId="77777777" w:rsidR="009A028C" w:rsidRPr="009A028C" w:rsidRDefault="009A028C" w:rsidP="009A028C">
      <w:pPr>
        <w:widowControl w:val="0"/>
        <w:autoSpaceDE w:val="0"/>
        <w:autoSpaceDN w:val="0"/>
        <w:adjustRightInd w:val="0"/>
        <w:spacing w:after="0" w:line="240" w:lineRule="auto"/>
        <w:jc w:val="both"/>
        <w:rPr>
          <w:rFonts w:ascii="Times New Roman" w:eastAsia="Calibri" w:hAnsi="Times New Roman" w:cs="Times New Roman"/>
          <w:sz w:val="24"/>
          <w:szCs w:val="24"/>
        </w:rPr>
      </w:pPr>
    </w:p>
    <w:p w14:paraId="4D800B79" w14:textId="1A5FEA0B" w:rsidR="009A028C" w:rsidRDefault="009A028C" w:rsidP="00945C44">
      <w:pPr>
        <w:widowControl w:val="0"/>
        <w:numPr>
          <w:ilvl w:val="0"/>
          <w:numId w:val="12"/>
        </w:numPr>
        <w:autoSpaceDE w:val="0"/>
        <w:autoSpaceDN w:val="0"/>
        <w:adjustRightInd w:val="0"/>
        <w:spacing w:after="0" w:line="240" w:lineRule="auto"/>
        <w:jc w:val="both"/>
        <w:rPr>
          <w:rFonts w:ascii="Times New Roman" w:eastAsia="Calibri" w:hAnsi="Times New Roman" w:cs="Times New Roman"/>
          <w:sz w:val="24"/>
          <w:szCs w:val="24"/>
        </w:rPr>
      </w:pPr>
      <w:r w:rsidRPr="009A028C">
        <w:rPr>
          <w:rFonts w:ascii="Times New Roman" w:eastAsia="Calibri" w:hAnsi="Times New Roman" w:cs="Times New Roman"/>
          <w:sz w:val="24"/>
          <w:szCs w:val="24"/>
        </w:rPr>
        <w:t>Detyrat dhe përgjegjësitë e Avokatit të Komunës janë mbrojtja e interesit të Komunës dhe të institucioneve që financohen nga Komuna në procedurat gjyqësore civile, penale, përmbaruese dhe administrative në gjykatat e vendit në të gjitha nivelet.</w:t>
      </w:r>
    </w:p>
    <w:p w14:paraId="076A37B7" w14:textId="77777777" w:rsidR="00023BBD" w:rsidRPr="009A028C" w:rsidRDefault="00023BBD" w:rsidP="00023BBD">
      <w:pPr>
        <w:widowControl w:val="0"/>
        <w:autoSpaceDE w:val="0"/>
        <w:autoSpaceDN w:val="0"/>
        <w:adjustRightInd w:val="0"/>
        <w:spacing w:after="0" w:line="240" w:lineRule="auto"/>
        <w:jc w:val="both"/>
        <w:rPr>
          <w:rFonts w:ascii="Times New Roman" w:eastAsia="Calibri" w:hAnsi="Times New Roman" w:cs="Times New Roman"/>
          <w:sz w:val="24"/>
          <w:szCs w:val="24"/>
        </w:rPr>
      </w:pPr>
    </w:p>
    <w:p w14:paraId="44450656" w14:textId="2DF0CC83" w:rsidR="009A028C" w:rsidRPr="009A028C" w:rsidRDefault="009A028C" w:rsidP="00945C44">
      <w:pPr>
        <w:widowControl w:val="0"/>
        <w:numPr>
          <w:ilvl w:val="0"/>
          <w:numId w:val="12"/>
        </w:numPr>
        <w:autoSpaceDE w:val="0"/>
        <w:autoSpaceDN w:val="0"/>
        <w:adjustRightInd w:val="0"/>
        <w:spacing w:after="0" w:line="240" w:lineRule="auto"/>
        <w:jc w:val="both"/>
        <w:rPr>
          <w:rFonts w:ascii="Times New Roman" w:eastAsia="Calibri" w:hAnsi="Times New Roman" w:cs="Times New Roman"/>
          <w:sz w:val="24"/>
          <w:szCs w:val="24"/>
        </w:rPr>
      </w:pPr>
      <w:r w:rsidRPr="009A028C">
        <w:rPr>
          <w:rFonts w:ascii="Times New Roman" w:eastAsia="Calibri" w:hAnsi="Times New Roman" w:cs="Times New Roman"/>
          <w:sz w:val="24"/>
          <w:szCs w:val="24"/>
        </w:rPr>
        <w:t>Avokati i Komunës raporton</w:t>
      </w:r>
      <w:r w:rsidR="000C43AC">
        <w:rPr>
          <w:rFonts w:ascii="Times New Roman" w:eastAsia="Calibri" w:hAnsi="Times New Roman" w:cs="Times New Roman"/>
          <w:sz w:val="24"/>
          <w:szCs w:val="24"/>
        </w:rPr>
        <w:t xml:space="preserve"> tek</w:t>
      </w:r>
      <w:r w:rsidRPr="009A028C">
        <w:rPr>
          <w:rFonts w:ascii="Times New Roman" w:eastAsia="Calibri" w:hAnsi="Times New Roman" w:cs="Times New Roman"/>
          <w:sz w:val="24"/>
          <w:szCs w:val="24"/>
        </w:rPr>
        <w:t xml:space="preserve"> </w:t>
      </w:r>
      <w:r w:rsidR="00E74926">
        <w:rPr>
          <w:rFonts w:ascii="Times New Roman" w:eastAsia="Calibri" w:hAnsi="Times New Roman" w:cs="Times New Roman"/>
          <w:sz w:val="24"/>
          <w:szCs w:val="24"/>
        </w:rPr>
        <w:t>k</w:t>
      </w:r>
      <w:r w:rsidRPr="009A028C">
        <w:rPr>
          <w:rFonts w:ascii="Times New Roman" w:eastAsia="Calibri" w:hAnsi="Times New Roman" w:cs="Times New Roman"/>
          <w:sz w:val="24"/>
          <w:szCs w:val="24"/>
        </w:rPr>
        <w:t xml:space="preserve">ryetari </w:t>
      </w:r>
      <w:r w:rsidR="000C43AC">
        <w:rPr>
          <w:rFonts w:ascii="Times New Roman" w:eastAsia="Calibri" w:hAnsi="Times New Roman" w:cs="Times New Roman"/>
          <w:sz w:val="24"/>
          <w:szCs w:val="24"/>
        </w:rPr>
        <w:t>i</w:t>
      </w:r>
      <w:r w:rsidRPr="009A028C">
        <w:rPr>
          <w:rFonts w:ascii="Times New Roman" w:eastAsia="Calibri" w:hAnsi="Times New Roman" w:cs="Times New Roman"/>
          <w:sz w:val="24"/>
          <w:szCs w:val="24"/>
        </w:rPr>
        <w:t xml:space="preserve"> Komunës.</w:t>
      </w:r>
    </w:p>
    <w:p w14:paraId="2710E1DE" w14:textId="77777777" w:rsidR="009A028C" w:rsidRPr="009A028C" w:rsidRDefault="009A028C" w:rsidP="009A028C">
      <w:pPr>
        <w:spacing w:after="0"/>
        <w:ind w:left="360"/>
        <w:jc w:val="both"/>
        <w:rPr>
          <w:rFonts w:ascii="Times New Roman" w:eastAsia="Calibri" w:hAnsi="Times New Roman" w:cs="Times New Roman"/>
          <w:sz w:val="24"/>
          <w:szCs w:val="24"/>
        </w:rPr>
      </w:pPr>
    </w:p>
    <w:p w14:paraId="4DB5C635" w14:textId="022752D0" w:rsidR="009A028C" w:rsidRPr="009A028C" w:rsidRDefault="009A028C" w:rsidP="009A028C">
      <w:pPr>
        <w:spacing w:after="0"/>
        <w:jc w:val="center"/>
        <w:rPr>
          <w:rFonts w:ascii="Times New Roman" w:eastAsia="Calibri" w:hAnsi="Times New Roman" w:cs="Times New Roman"/>
          <w:b/>
          <w:sz w:val="24"/>
          <w:szCs w:val="24"/>
        </w:rPr>
      </w:pPr>
      <w:r w:rsidRPr="009A028C">
        <w:rPr>
          <w:rFonts w:ascii="Times New Roman" w:eastAsia="Calibri" w:hAnsi="Times New Roman" w:cs="Times New Roman"/>
          <w:b/>
          <w:sz w:val="24"/>
          <w:szCs w:val="24"/>
        </w:rPr>
        <w:lastRenderedPageBreak/>
        <w:t xml:space="preserve">Neni </w:t>
      </w:r>
      <w:r w:rsidR="00582B7D">
        <w:rPr>
          <w:rFonts w:ascii="Times New Roman" w:eastAsia="Calibri" w:hAnsi="Times New Roman" w:cs="Times New Roman"/>
          <w:b/>
          <w:sz w:val="24"/>
          <w:szCs w:val="24"/>
        </w:rPr>
        <w:t>9</w:t>
      </w:r>
    </w:p>
    <w:p w14:paraId="5181C0CF" w14:textId="77777777" w:rsidR="009A028C" w:rsidRPr="009A028C" w:rsidRDefault="009A028C" w:rsidP="00CD464A">
      <w:pPr>
        <w:spacing w:after="0" w:line="360" w:lineRule="auto"/>
        <w:jc w:val="center"/>
        <w:rPr>
          <w:rFonts w:ascii="Times New Roman" w:eastAsia="Calibri" w:hAnsi="Times New Roman" w:cs="Times New Roman"/>
          <w:b/>
          <w:sz w:val="24"/>
          <w:szCs w:val="24"/>
        </w:rPr>
      </w:pPr>
      <w:r w:rsidRPr="009A028C">
        <w:rPr>
          <w:rFonts w:ascii="Times New Roman" w:eastAsia="Times New Roman" w:hAnsi="Times New Roman" w:cs="Times New Roman"/>
          <w:b/>
          <w:bCs/>
          <w:sz w:val="24"/>
          <w:szCs w:val="24"/>
        </w:rPr>
        <w:t>Njësia për Menaxhimin e Burimeve Njerëzore</w:t>
      </w:r>
    </w:p>
    <w:p w14:paraId="79CEB211" w14:textId="669658AB" w:rsidR="009A028C" w:rsidRDefault="009A028C" w:rsidP="00945C44">
      <w:pPr>
        <w:widowControl w:val="0"/>
        <w:numPr>
          <w:ilvl w:val="0"/>
          <w:numId w:val="7"/>
        </w:numPr>
        <w:autoSpaceDE w:val="0"/>
        <w:autoSpaceDN w:val="0"/>
        <w:adjustRightInd w:val="0"/>
        <w:spacing w:after="0" w:line="240" w:lineRule="auto"/>
        <w:jc w:val="both"/>
        <w:rPr>
          <w:rFonts w:ascii="Times New Roman" w:eastAsia="Calibri" w:hAnsi="Times New Roman" w:cs="Times New Roman"/>
          <w:sz w:val="24"/>
          <w:szCs w:val="24"/>
        </w:rPr>
      </w:pPr>
      <w:bookmarkStart w:id="3" w:name="_Hlk89438512"/>
      <w:r w:rsidRPr="009A028C">
        <w:rPr>
          <w:rFonts w:ascii="Times New Roman" w:eastAsia="Calibri" w:hAnsi="Times New Roman" w:cs="Times New Roman"/>
          <w:sz w:val="24"/>
          <w:szCs w:val="24"/>
        </w:rPr>
        <w:t>Misioni i Njësisë për Menaxhimin e Burimeve Njerëzore është të sigurojë menaxhimin efektiv të burimeve njerëzore përmes zhvillimit të procedurave, programeve dhe shërbimeve që kontribuojnë në arritjen e qëllimeve të institucionit dhe punonjësve</w:t>
      </w:r>
      <w:r w:rsidR="00E74926">
        <w:rPr>
          <w:rFonts w:ascii="Times New Roman" w:eastAsia="Calibri" w:hAnsi="Times New Roman" w:cs="Times New Roman"/>
          <w:sz w:val="24"/>
          <w:szCs w:val="24"/>
        </w:rPr>
        <w:t>,</w:t>
      </w:r>
      <w:r w:rsidRPr="009A028C">
        <w:rPr>
          <w:rFonts w:ascii="Times New Roman" w:eastAsia="Calibri" w:hAnsi="Times New Roman" w:cs="Times New Roman"/>
          <w:sz w:val="24"/>
          <w:szCs w:val="24"/>
        </w:rPr>
        <w:t xml:space="preserve"> duke bërë balancimin e duhur të nevojave të punonjësve dhe </w:t>
      </w:r>
      <w:r w:rsidR="00E74926">
        <w:rPr>
          <w:rFonts w:ascii="Times New Roman" w:eastAsia="Calibri" w:hAnsi="Times New Roman" w:cs="Times New Roman"/>
          <w:sz w:val="24"/>
          <w:szCs w:val="24"/>
        </w:rPr>
        <w:t xml:space="preserve">të </w:t>
      </w:r>
      <w:r w:rsidRPr="009A028C">
        <w:rPr>
          <w:rFonts w:ascii="Times New Roman" w:eastAsia="Calibri" w:hAnsi="Times New Roman" w:cs="Times New Roman"/>
          <w:sz w:val="24"/>
          <w:szCs w:val="24"/>
        </w:rPr>
        <w:t>nevojave të institucionit, si dhe ushtron funksionet e kompetencat në përputhje me ligjet dhe aktet nënligjore në fuqi</w:t>
      </w:r>
      <w:r w:rsidR="00E74926">
        <w:rPr>
          <w:rFonts w:ascii="Times New Roman" w:eastAsia="Calibri" w:hAnsi="Times New Roman" w:cs="Times New Roman"/>
          <w:sz w:val="24"/>
          <w:szCs w:val="24"/>
        </w:rPr>
        <w:t>,</w:t>
      </w:r>
      <w:r w:rsidRPr="009A028C">
        <w:rPr>
          <w:rFonts w:ascii="Times New Roman" w:eastAsia="Calibri" w:hAnsi="Times New Roman" w:cs="Times New Roman"/>
          <w:sz w:val="24"/>
          <w:szCs w:val="24"/>
        </w:rPr>
        <w:t xml:space="preserve"> në fushën e burimeve njerëzore.</w:t>
      </w:r>
    </w:p>
    <w:p w14:paraId="30D48897" w14:textId="77777777" w:rsidR="00CD25BC" w:rsidRPr="009A028C" w:rsidRDefault="00CD25BC" w:rsidP="00CD25BC">
      <w:pPr>
        <w:widowControl w:val="0"/>
        <w:autoSpaceDE w:val="0"/>
        <w:autoSpaceDN w:val="0"/>
        <w:adjustRightInd w:val="0"/>
        <w:spacing w:after="0" w:line="240" w:lineRule="auto"/>
        <w:ind w:left="360"/>
        <w:jc w:val="both"/>
        <w:rPr>
          <w:rFonts w:ascii="Times New Roman" w:eastAsia="Calibri" w:hAnsi="Times New Roman" w:cs="Times New Roman"/>
          <w:sz w:val="24"/>
          <w:szCs w:val="24"/>
        </w:rPr>
      </w:pPr>
    </w:p>
    <w:p w14:paraId="09923376" w14:textId="11DD4E53" w:rsidR="009A028C" w:rsidRPr="009A028C" w:rsidRDefault="009A028C" w:rsidP="00945C44">
      <w:pPr>
        <w:widowControl w:val="0"/>
        <w:numPr>
          <w:ilvl w:val="0"/>
          <w:numId w:val="7"/>
        </w:numPr>
        <w:autoSpaceDE w:val="0"/>
        <w:autoSpaceDN w:val="0"/>
        <w:adjustRightInd w:val="0"/>
        <w:spacing w:after="0" w:line="240" w:lineRule="auto"/>
        <w:jc w:val="both"/>
        <w:rPr>
          <w:rFonts w:ascii="Times New Roman" w:eastAsia="Calibri" w:hAnsi="Times New Roman" w:cs="Times New Roman"/>
          <w:sz w:val="24"/>
          <w:szCs w:val="24"/>
        </w:rPr>
      </w:pPr>
      <w:r w:rsidRPr="009A028C">
        <w:rPr>
          <w:rFonts w:ascii="Times New Roman" w:eastAsia="Calibri" w:hAnsi="Times New Roman" w:cs="Times New Roman"/>
          <w:sz w:val="24"/>
          <w:szCs w:val="24"/>
        </w:rPr>
        <w:t>Detyrat dhe përgjegjësitë e Njësisë së Menaxhimit të Burimeve Njerëzore</w:t>
      </w:r>
      <w:r w:rsidR="00E74926">
        <w:rPr>
          <w:rFonts w:ascii="Times New Roman" w:eastAsia="Calibri" w:hAnsi="Times New Roman" w:cs="Times New Roman"/>
          <w:sz w:val="24"/>
          <w:szCs w:val="24"/>
        </w:rPr>
        <w:t>,</w:t>
      </w:r>
      <w:r w:rsidRPr="009A028C">
        <w:rPr>
          <w:rFonts w:ascii="Times New Roman" w:eastAsia="Calibri" w:hAnsi="Times New Roman" w:cs="Times New Roman"/>
          <w:sz w:val="24"/>
          <w:szCs w:val="24"/>
        </w:rPr>
        <w:t xml:space="preserve"> janë:</w:t>
      </w:r>
    </w:p>
    <w:p w14:paraId="4E3B2414" w14:textId="77777777" w:rsidR="00E74926" w:rsidRDefault="00E74926" w:rsidP="002037BA">
      <w:pPr>
        <w:pStyle w:val="ListParagraph"/>
        <w:numPr>
          <w:ilvl w:val="1"/>
          <w:numId w:val="29"/>
        </w:numPr>
        <w:ind w:left="720"/>
        <w:contextualSpacing/>
        <w:jc w:val="both"/>
        <w:rPr>
          <w:rFonts w:ascii="Times New Roman" w:eastAsia="Calibri" w:hAnsi="Times New Roman" w:cs="Times New Roman"/>
          <w:sz w:val="24"/>
          <w:szCs w:val="24"/>
        </w:rPr>
      </w:pPr>
      <w:r>
        <w:rPr>
          <w:rFonts w:ascii="Times New Roman" w:hAnsi="Times New Roman" w:cs="Times New Roman"/>
          <w:bCs/>
          <w:sz w:val="24"/>
          <w:szCs w:val="24"/>
        </w:rPr>
        <w:t xml:space="preserve"> </w:t>
      </w:r>
      <w:r w:rsidR="009A028C" w:rsidRPr="00E74926">
        <w:rPr>
          <w:rFonts w:ascii="Times New Roman" w:hAnsi="Times New Roman" w:cs="Times New Roman"/>
          <w:bCs/>
          <w:sz w:val="24"/>
          <w:szCs w:val="24"/>
        </w:rPr>
        <w:t xml:space="preserve">Ofron mbështetje për kryetarin e </w:t>
      </w:r>
      <w:r>
        <w:rPr>
          <w:rFonts w:ascii="Times New Roman" w:hAnsi="Times New Roman" w:cs="Times New Roman"/>
          <w:bCs/>
          <w:sz w:val="24"/>
          <w:szCs w:val="24"/>
        </w:rPr>
        <w:t>K</w:t>
      </w:r>
      <w:r w:rsidR="009A028C" w:rsidRPr="00E74926">
        <w:rPr>
          <w:rFonts w:ascii="Times New Roman" w:hAnsi="Times New Roman" w:cs="Times New Roman"/>
          <w:bCs/>
          <w:sz w:val="24"/>
          <w:szCs w:val="24"/>
        </w:rPr>
        <w:t>omunës në fushën e burimeve njerëzore, përgatit planin vjetor të personelit, në përputhje me procesin e planifikimit buxhetor të institucionit</w:t>
      </w:r>
      <w:r>
        <w:rPr>
          <w:rFonts w:ascii="Times New Roman" w:hAnsi="Times New Roman" w:cs="Times New Roman"/>
          <w:bCs/>
          <w:sz w:val="24"/>
          <w:szCs w:val="24"/>
        </w:rPr>
        <w:t>,</w:t>
      </w:r>
      <w:r w:rsidR="009A028C" w:rsidRPr="00E74926">
        <w:rPr>
          <w:rFonts w:ascii="Times New Roman" w:hAnsi="Times New Roman" w:cs="Times New Roman"/>
          <w:bCs/>
          <w:sz w:val="24"/>
          <w:szCs w:val="24"/>
        </w:rPr>
        <w:t xml:space="preserve"> si dhe ofron ndihmë për njësitë përkatëse në përgatitjen e përshkrimeve, klasifikimin dhe sistematizimin e vendeve të punës</w:t>
      </w:r>
      <w:r w:rsidR="009A028C" w:rsidRPr="00E74926">
        <w:rPr>
          <w:rFonts w:ascii="Times New Roman" w:eastAsia="Calibri" w:hAnsi="Times New Roman" w:cs="Times New Roman"/>
          <w:sz w:val="24"/>
          <w:szCs w:val="24"/>
        </w:rPr>
        <w:t>;</w:t>
      </w:r>
    </w:p>
    <w:p w14:paraId="3B7CCBEF" w14:textId="77777777" w:rsidR="00E74926" w:rsidRPr="00E74926" w:rsidRDefault="00E74926" w:rsidP="002037BA">
      <w:pPr>
        <w:pStyle w:val="ListParagraph"/>
        <w:numPr>
          <w:ilvl w:val="1"/>
          <w:numId w:val="29"/>
        </w:numPr>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A028C" w:rsidRPr="00E74926">
        <w:rPr>
          <w:rFonts w:ascii="Times New Roman" w:hAnsi="Times New Roman" w:cs="Times New Roman"/>
          <w:bCs/>
          <w:sz w:val="24"/>
          <w:szCs w:val="24"/>
        </w:rPr>
        <w:t>Identifikon dhe vlerëson, në koordinim me udhëheqësin e njësisë në mënyrë periodike, nevojat për trajnim të nëpunësve të institucionit për aftësimin dhe zhvillimin e kapaciteteve profesionale përmes trajnimeve për zhvillimi</w:t>
      </w:r>
      <w:r>
        <w:rPr>
          <w:rFonts w:ascii="Times New Roman" w:hAnsi="Times New Roman" w:cs="Times New Roman"/>
          <w:bCs/>
          <w:sz w:val="24"/>
          <w:szCs w:val="24"/>
        </w:rPr>
        <w:t>n</w:t>
      </w:r>
      <w:r w:rsidR="009A028C" w:rsidRPr="00E74926">
        <w:rPr>
          <w:rFonts w:ascii="Times New Roman" w:hAnsi="Times New Roman" w:cs="Times New Roman"/>
          <w:bCs/>
          <w:sz w:val="24"/>
          <w:szCs w:val="24"/>
        </w:rPr>
        <w:t xml:space="preserve"> profesional</w:t>
      </w:r>
      <w:r>
        <w:rPr>
          <w:rFonts w:ascii="Times New Roman" w:hAnsi="Times New Roman" w:cs="Times New Roman"/>
          <w:bCs/>
          <w:sz w:val="24"/>
          <w:szCs w:val="24"/>
        </w:rPr>
        <w:t>,</w:t>
      </w:r>
      <w:r w:rsidR="009A028C" w:rsidRPr="00E74926">
        <w:rPr>
          <w:rFonts w:ascii="Times New Roman" w:hAnsi="Times New Roman" w:cs="Times New Roman"/>
          <w:bCs/>
          <w:sz w:val="24"/>
          <w:szCs w:val="24"/>
        </w:rPr>
        <w:t xml:space="preserve"> si dhe mbështet procedurën për vlerësimin e performancës, rekomandon transferimin e zyrtarëve publik</w:t>
      </w:r>
      <w:r>
        <w:rPr>
          <w:rFonts w:ascii="Times New Roman" w:hAnsi="Times New Roman" w:cs="Times New Roman"/>
          <w:bCs/>
          <w:sz w:val="24"/>
          <w:szCs w:val="24"/>
        </w:rPr>
        <w:t>ë</w:t>
      </w:r>
      <w:r w:rsidR="009A028C" w:rsidRPr="00E74926">
        <w:rPr>
          <w:rFonts w:ascii="Times New Roman" w:hAnsi="Times New Roman" w:cs="Times New Roman"/>
          <w:bCs/>
          <w:sz w:val="24"/>
          <w:szCs w:val="24"/>
        </w:rPr>
        <w:t>, si dhe menaxhon paraqitjen në punë të zyrtarit publik;</w:t>
      </w:r>
    </w:p>
    <w:p w14:paraId="2F36397A" w14:textId="77777777" w:rsidR="00E74926" w:rsidRPr="00E74926" w:rsidRDefault="00E74926" w:rsidP="002037BA">
      <w:pPr>
        <w:pStyle w:val="ListParagraph"/>
        <w:numPr>
          <w:ilvl w:val="1"/>
          <w:numId w:val="29"/>
        </w:numPr>
        <w:ind w:left="720"/>
        <w:contextualSpacing/>
        <w:jc w:val="both"/>
        <w:rPr>
          <w:rFonts w:ascii="Times New Roman" w:eastAsia="Calibri" w:hAnsi="Times New Roman" w:cs="Times New Roman"/>
          <w:sz w:val="24"/>
          <w:szCs w:val="24"/>
        </w:rPr>
      </w:pPr>
      <w:r>
        <w:rPr>
          <w:rFonts w:ascii="Times New Roman" w:hAnsi="Times New Roman" w:cs="Times New Roman"/>
          <w:bCs/>
          <w:sz w:val="24"/>
          <w:szCs w:val="24"/>
        </w:rPr>
        <w:t xml:space="preserve"> </w:t>
      </w:r>
      <w:r w:rsidR="009A028C" w:rsidRPr="00E74926">
        <w:rPr>
          <w:rFonts w:ascii="Times New Roman" w:hAnsi="Times New Roman" w:cs="Times New Roman"/>
          <w:bCs/>
          <w:sz w:val="24"/>
          <w:szCs w:val="24"/>
        </w:rPr>
        <w:t>Menaxhon proceset e ndërlidhura me emërimin, përfundimin e marrëdhënies së punës, transferimit, suspendimit, pensionimit dhe çdo proces tjetër që ndërlidhet me punësimin e zyrtarëve publik</w:t>
      </w:r>
      <w:r>
        <w:rPr>
          <w:rFonts w:ascii="Times New Roman" w:hAnsi="Times New Roman" w:cs="Times New Roman"/>
          <w:bCs/>
          <w:sz w:val="24"/>
          <w:szCs w:val="24"/>
        </w:rPr>
        <w:t>ë</w:t>
      </w:r>
      <w:r w:rsidR="009A028C" w:rsidRPr="00E74926">
        <w:rPr>
          <w:rFonts w:ascii="Times New Roman" w:hAnsi="Times New Roman" w:cs="Times New Roman"/>
          <w:bCs/>
          <w:sz w:val="24"/>
          <w:szCs w:val="24"/>
        </w:rPr>
        <w:t>;</w:t>
      </w:r>
    </w:p>
    <w:p w14:paraId="5A303B50" w14:textId="77777777" w:rsidR="008C0CFA" w:rsidRPr="008C0CFA" w:rsidRDefault="00E74926" w:rsidP="002037BA">
      <w:pPr>
        <w:pStyle w:val="ListParagraph"/>
        <w:numPr>
          <w:ilvl w:val="1"/>
          <w:numId w:val="29"/>
        </w:numPr>
        <w:ind w:left="720"/>
        <w:contextualSpacing/>
        <w:jc w:val="both"/>
        <w:rPr>
          <w:rFonts w:ascii="Times New Roman" w:eastAsia="Calibri" w:hAnsi="Times New Roman" w:cs="Times New Roman"/>
          <w:sz w:val="24"/>
          <w:szCs w:val="24"/>
        </w:rPr>
      </w:pPr>
      <w:r>
        <w:rPr>
          <w:rFonts w:ascii="Times New Roman" w:hAnsi="Times New Roman" w:cs="Times New Roman"/>
          <w:bCs/>
          <w:sz w:val="24"/>
          <w:szCs w:val="24"/>
        </w:rPr>
        <w:t xml:space="preserve"> </w:t>
      </w:r>
      <w:r w:rsidR="009A028C" w:rsidRPr="00E74926">
        <w:rPr>
          <w:rFonts w:ascii="Times New Roman" w:hAnsi="Times New Roman" w:cs="Times New Roman"/>
          <w:bCs/>
          <w:sz w:val="24"/>
          <w:szCs w:val="24"/>
        </w:rPr>
        <w:t>Zhvillon procedurat e pranimit në shërbimin civil, në shërbimin publik (arsim, shëndetësi, kulturë, art etj</w:t>
      </w:r>
      <w:r w:rsidR="009A028C" w:rsidRPr="00E74926">
        <w:rPr>
          <w:rFonts w:ascii="Times New Roman" w:hAnsi="Times New Roman" w:cs="Times New Roman"/>
          <w:bCs/>
          <w:i/>
          <w:iCs/>
          <w:sz w:val="24"/>
          <w:szCs w:val="24"/>
        </w:rPr>
        <w:t>.</w:t>
      </w:r>
      <w:r w:rsidR="009A028C" w:rsidRPr="00E74926">
        <w:rPr>
          <w:rFonts w:ascii="Times New Roman" w:hAnsi="Times New Roman" w:cs="Times New Roman"/>
          <w:bCs/>
          <w:sz w:val="24"/>
          <w:szCs w:val="24"/>
        </w:rPr>
        <w:t>) dhe kategorinë</w:t>
      </w:r>
      <w:r>
        <w:rPr>
          <w:rFonts w:ascii="Times New Roman" w:hAnsi="Times New Roman" w:cs="Times New Roman"/>
          <w:bCs/>
          <w:sz w:val="24"/>
          <w:szCs w:val="24"/>
        </w:rPr>
        <w:t xml:space="preserve"> e</w:t>
      </w:r>
      <w:r w:rsidR="009A028C" w:rsidRPr="00E74926">
        <w:rPr>
          <w:rFonts w:ascii="Times New Roman" w:hAnsi="Times New Roman" w:cs="Times New Roman"/>
          <w:bCs/>
          <w:sz w:val="24"/>
          <w:szCs w:val="24"/>
        </w:rPr>
        <w:t xml:space="preserve"> nëpunësve teknik</w:t>
      </w:r>
      <w:r>
        <w:rPr>
          <w:rFonts w:ascii="Times New Roman" w:hAnsi="Times New Roman" w:cs="Times New Roman"/>
          <w:bCs/>
          <w:sz w:val="24"/>
          <w:szCs w:val="24"/>
        </w:rPr>
        <w:t>ë</w:t>
      </w:r>
      <w:r w:rsidR="009A028C" w:rsidRPr="00E74926">
        <w:rPr>
          <w:rFonts w:ascii="Times New Roman" w:hAnsi="Times New Roman" w:cs="Times New Roman"/>
          <w:bCs/>
          <w:sz w:val="24"/>
          <w:szCs w:val="24"/>
        </w:rPr>
        <w:t>/mbështetës</w:t>
      </w:r>
      <w:r>
        <w:rPr>
          <w:rFonts w:ascii="Times New Roman" w:hAnsi="Times New Roman" w:cs="Times New Roman"/>
          <w:bCs/>
          <w:sz w:val="24"/>
          <w:szCs w:val="24"/>
        </w:rPr>
        <w:t>,</w:t>
      </w:r>
      <w:r w:rsidR="009A028C" w:rsidRPr="00E74926">
        <w:rPr>
          <w:rFonts w:ascii="Times New Roman" w:hAnsi="Times New Roman" w:cs="Times New Roman"/>
          <w:bCs/>
          <w:sz w:val="24"/>
          <w:szCs w:val="24"/>
        </w:rPr>
        <w:t xml:space="preserve"> deri në plotësimin e vendit të punës në bazë të legjislacionit në fuqi;</w:t>
      </w:r>
    </w:p>
    <w:p w14:paraId="2B458734" w14:textId="77777777" w:rsidR="008C0CFA" w:rsidRPr="008C0CFA" w:rsidRDefault="008C0CFA" w:rsidP="002037BA">
      <w:pPr>
        <w:pStyle w:val="ListParagraph"/>
        <w:numPr>
          <w:ilvl w:val="1"/>
          <w:numId w:val="29"/>
        </w:numPr>
        <w:ind w:left="720"/>
        <w:contextualSpacing/>
        <w:jc w:val="both"/>
        <w:rPr>
          <w:rFonts w:ascii="Times New Roman" w:eastAsia="Calibri" w:hAnsi="Times New Roman" w:cs="Times New Roman"/>
          <w:sz w:val="24"/>
          <w:szCs w:val="24"/>
        </w:rPr>
      </w:pPr>
      <w:r>
        <w:rPr>
          <w:rFonts w:ascii="Times New Roman" w:hAnsi="Times New Roman" w:cs="Times New Roman"/>
          <w:bCs/>
          <w:sz w:val="24"/>
          <w:szCs w:val="24"/>
        </w:rPr>
        <w:t xml:space="preserve"> </w:t>
      </w:r>
      <w:r w:rsidR="009A028C" w:rsidRPr="008C0CFA">
        <w:rPr>
          <w:rFonts w:ascii="Times New Roman" w:hAnsi="Times New Roman" w:cs="Times New Roman"/>
          <w:bCs/>
          <w:sz w:val="24"/>
          <w:szCs w:val="24"/>
        </w:rPr>
        <w:t xml:space="preserve">Mbështet dhe organizon punën e </w:t>
      </w:r>
      <w:r>
        <w:rPr>
          <w:rFonts w:ascii="Times New Roman" w:hAnsi="Times New Roman" w:cs="Times New Roman"/>
          <w:bCs/>
          <w:sz w:val="24"/>
          <w:szCs w:val="24"/>
        </w:rPr>
        <w:t>k</w:t>
      </w:r>
      <w:r w:rsidR="009A028C" w:rsidRPr="008C0CFA">
        <w:rPr>
          <w:rFonts w:ascii="Times New Roman" w:hAnsi="Times New Roman" w:cs="Times New Roman"/>
          <w:bCs/>
          <w:sz w:val="24"/>
          <w:szCs w:val="24"/>
        </w:rPr>
        <w:t xml:space="preserve">omisionit </w:t>
      </w:r>
      <w:r>
        <w:rPr>
          <w:rFonts w:ascii="Times New Roman" w:hAnsi="Times New Roman" w:cs="Times New Roman"/>
          <w:bCs/>
          <w:sz w:val="24"/>
          <w:szCs w:val="24"/>
        </w:rPr>
        <w:t>d</w:t>
      </w:r>
      <w:r w:rsidR="009A028C" w:rsidRPr="008C0CFA">
        <w:rPr>
          <w:rFonts w:ascii="Times New Roman" w:hAnsi="Times New Roman" w:cs="Times New Roman"/>
          <w:bCs/>
          <w:sz w:val="24"/>
          <w:szCs w:val="24"/>
        </w:rPr>
        <w:t xml:space="preserve">isiplinor për nëpunësit e </w:t>
      </w:r>
      <w:r>
        <w:rPr>
          <w:rFonts w:ascii="Times New Roman" w:hAnsi="Times New Roman" w:cs="Times New Roman"/>
          <w:bCs/>
          <w:sz w:val="24"/>
          <w:szCs w:val="24"/>
        </w:rPr>
        <w:t>s</w:t>
      </w:r>
      <w:r w:rsidR="009A028C" w:rsidRPr="008C0CFA">
        <w:rPr>
          <w:rFonts w:ascii="Times New Roman" w:hAnsi="Times New Roman" w:cs="Times New Roman"/>
          <w:bCs/>
          <w:sz w:val="24"/>
          <w:szCs w:val="24"/>
        </w:rPr>
        <w:t xml:space="preserve">hërbimit </w:t>
      </w:r>
      <w:r>
        <w:rPr>
          <w:rFonts w:ascii="Times New Roman" w:hAnsi="Times New Roman" w:cs="Times New Roman"/>
          <w:bCs/>
          <w:sz w:val="24"/>
          <w:szCs w:val="24"/>
        </w:rPr>
        <w:t>c</w:t>
      </w:r>
      <w:r w:rsidR="009A028C" w:rsidRPr="008C0CFA">
        <w:rPr>
          <w:rFonts w:ascii="Times New Roman" w:hAnsi="Times New Roman" w:cs="Times New Roman"/>
          <w:bCs/>
          <w:sz w:val="24"/>
          <w:szCs w:val="24"/>
        </w:rPr>
        <w:t xml:space="preserve">ivil, </w:t>
      </w:r>
      <w:r>
        <w:rPr>
          <w:rFonts w:ascii="Times New Roman" w:hAnsi="Times New Roman" w:cs="Times New Roman"/>
          <w:bCs/>
          <w:sz w:val="24"/>
          <w:szCs w:val="24"/>
        </w:rPr>
        <w:t>të k</w:t>
      </w:r>
      <w:r w:rsidR="009A028C" w:rsidRPr="008C0CFA">
        <w:rPr>
          <w:rFonts w:ascii="Times New Roman" w:hAnsi="Times New Roman" w:cs="Times New Roman"/>
          <w:bCs/>
          <w:sz w:val="24"/>
          <w:szCs w:val="24"/>
        </w:rPr>
        <w:t xml:space="preserve">omisionit </w:t>
      </w:r>
      <w:r>
        <w:rPr>
          <w:rFonts w:ascii="Times New Roman" w:hAnsi="Times New Roman" w:cs="Times New Roman"/>
          <w:bCs/>
          <w:sz w:val="24"/>
          <w:szCs w:val="24"/>
        </w:rPr>
        <w:t>d</w:t>
      </w:r>
      <w:r w:rsidR="009A028C" w:rsidRPr="008C0CFA">
        <w:rPr>
          <w:rFonts w:ascii="Times New Roman" w:hAnsi="Times New Roman" w:cs="Times New Roman"/>
          <w:bCs/>
          <w:sz w:val="24"/>
          <w:szCs w:val="24"/>
        </w:rPr>
        <w:t>isiplinor për nëpunësit e shërbimit publik</w:t>
      </w:r>
      <w:r>
        <w:rPr>
          <w:rFonts w:ascii="Times New Roman" w:hAnsi="Times New Roman" w:cs="Times New Roman"/>
          <w:bCs/>
          <w:sz w:val="24"/>
          <w:szCs w:val="24"/>
        </w:rPr>
        <w:t>ë</w:t>
      </w:r>
      <w:r w:rsidR="009A028C" w:rsidRPr="008C0CFA">
        <w:rPr>
          <w:rFonts w:ascii="Times New Roman" w:hAnsi="Times New Roman" w:cs="Times New Roman"/>
          <w:bCs/>
          <w:sz w:val="24"/>
          <w:szCs w:val="24"/>
        </w:rPr>
        <w:t xml:space="preserve"> dhe nëpunësit teknik</w:t>
      </w:r>
      <w:r>
        <w:rPr>
          <w:rFonts w:ascii="Times New Roman" w:hAnsi="Times New Roman" w:cs="Times New Roman"/>
          <w:bCs/>
          <w:sz w:val="24"/>
          <w:szCs w:val="24"/>
        </w:rPr>
        <w:t>ë</w:t>
      </w:r>
      <w:r w:rsidR="009A028C" w:rsidRPr="008C0CFA">
        <w:rPr>
          <w:rFonts w:ascii="Times New Roman" w:hAnsi="Times New Roman" w:cs="Times New Roman"/>
          <w:bCs/>
          <w:sz w:val="24"/>
          <w:szCs w:val="24"/>
        </w:rPr>
        <w:t>/mbështetës</w:t>
      </w:r>
      <w:r>
        <w:rPr>
          <w:rFonts w:ascii="Times New Roman" w:hAnsi="Times New Roman" w:cs="Times New Roman"/>
          <w:bCs/>
          <w:sz w:val="24"/>
          <w:szCs w:val="24"/>
        </w:rPr>
        <w:t>,</w:t>
      </w:r>
      <w:r w:rsidR="009A028C" w:rsidRPr="008C0CFA">
        <w:rPr>
          <w:rFonts w:ascii="Times New Roman" w:hAnsi="Times New Roman" w:cs="Times New Roman"/>
          <w:bCs/>
          <w:sz w:val="24"/>
          <w:szCs w:val="24"/>
        </w:rPr>
        <w:t xml:space="preserve"> si dhe </w:t>
      </w:r>
      <w:r>
        <w:rPr>
          <w:rFonts w:ascii="Times New Roman" w:hAnsi="Times New Roman" w:cs="Times New Roman"/>
          <w:bCs/>
          <w:sz w:val="24"/>
          <w:szCs w:val="24"/>
        </w:rPr>
        <w:t>k</w:t>
      </w:r>
      <w:r w:rsidR="009A028C" w:rsidRPr="008C0CFA">
        <w:rPr>
          <w:rFonts w:ascii="Times New Roman" w:hAnsi="Times New Roman" w:cs="Times New Roman"/>
          <w:bCs/>
          <w:sz w:val="24"/>
          <w:szCs w:val="24"/>
        </w:rPr>
        <w:t xml:space="preserve">omisionit të </w:t>
      </w:r>
      <w:r>
        <w:rPr>
          <w:rFonts w:ascii="Times New Roman" w:hAnsi="Times New Roman" w:cs="Times New Roman"/>
          <w:bCs/>
          <w:sz w:val="24"/>
          <w:szCs w:val="24"/>
        </w:rPr>
        <w:t>a</w:t>
      </w:r>
      <w:r w:rsidR="009A028C" w:rsidRPr="008C0CFA">
        <w:rPr>
          <w:rFonts w:ascii="Times New Roman" w:hAnsi="Times New Roman" w:cs="Times New Roman"/>
          <w:bCs/>
          <w:sz w:val="24"/>
          <w:szCs w:val="24"/>
        </w:rPr>
        <w:t>nkesave për nëpunësit e shërbimit publik</w:t>
      </w:r>
      <w:r>
        <w:rPr>
          <w:rFonts w:ascii="Times New Roman" w:hAnsi="Times New Roman" w:cs="Times New Roman"/>
          <w:bCs/>
          <w:sz w:val="24"/>
          <w:szCs w:val="24"/>
        </w:rPr>
        <w:t>ë</w:t>
      </w:r>
      <w:r w:rsidR="009A028C" w:rsidRPr="008C0CFA">
        <w:rPr>
          <w:rFonts w:ascii="Times New Roman" w:hAnsi="Times New Roman" w:cs="Times New Roman"/>
          <w:bCs/>
          <w:sz w:val="24"/>
          <w:szCs w:val="24"/>
        </w:rPr>
        <w:t xml:space="preserve"> dhe nëpunësit teknik</w:t>
      </w:r>
      <w:r>
        <w:rPr>
          <w:rFonts w:ascii="Times New Roman" w:hAnsi="Times New Roman" w:cs="Times New Roman"/>
          <w:bCs/>
          <w:sz w:val="24"/>
          <w:szCs w:val="24"/>
        </w:rPr>
        <w:t>ë</w:t>
      </w:r>
      <w:r w:rsidR="009A028C" w:rsidRPr="008C0CFA">
        <w:rPr>
          <w:rFonts w:ascii="Times New Roman" w:hAnsi="Times New Roman" w:cs="Times New Roman"/>
          <w:bCs/>
          <w:sz w:val="24"/>
          <w:szCs w:val="24"/>
        </w:rPr>
        <w:t>/mbështetës;</w:t>
      </w:r>
    </w:p>
    <w:p w14:paraId="2D6FFC7E" w14:textId="77777777" w:rsidR="008C0CFA" w:rsidRPr="008C0CFA" w:rsidRDefault="008C0CFA" w:rsidP="002037BA">
      <w:pPr>
        <w:pStyle w:val="ListParagraph"/>
        <w:numPr>
          <w:ilvl w:val="1"/>
          <w:numId w:val="29"/>
        </w:numPr>
        <w:ind w:left="720"/>
        <w:contextualSpacing/>
        <w:jc w:val="both"/>
        <w:rPr>
          <w:rFonts w:ascii="Times New Roman" w:eastAsia="Calibri" w:hAnsi="Times New Roman" w:cs="Times New Roman"/>
          <w:sz w:val="24"/>
          <w:szCs w:val="24"/>
        </w:rPr>
      </w:pPr>
      <w:r>
        <w:rPr>
          <w:rFonts w:ascii="Times New Roman" w:hAnsi="Times New Roman" w:cs="Times New Roman"/>
          <w:bCs/>
          <w:sz w:val="24"/>
          <w:szCs w:val="24"/>
        </w:rPr>
        <w:t xml:space="preserve"> </w:t>
      </w:r>
      <w:r w:rsidR="009A028C" w:rsidRPr="008C0CFA">
        <w:rPr>
          <w:rFonts w:ascii="Times New Roman" w:hAnsi="Times New Roman" w:cs="Times New Roman"/>
          <w:bCs/>
          <w:sz w:val="24"/>
          <w:szCs w:val="24"/>
        </w:rPr>
        <w:t xml:space="preserve">Administron dosjet fizike </w:t>
      </w:r>
      <w:r>
        <w:rPr>
          <w:rFonts w:ascii="Times New Roman" w:hAnsi="Times New Roman" w:cs="Times New Roman"/>
          <w:bCs/>
          <w:sz w:val="24"/>
          <w:szCs w:val="24"/>
        </w:rPr>
        <w:t xml:space="preserve">të </w:t>
      </w:r>
      <w:r w:rsidR="009A028C" w:rsidRPr="008C0CFA">
        <w:rPr>
          <w:rFonts w:ascii="Times New Roman" w:hAnsi="Times New Roman" w:cs="Times New Roman"/>
          <w:bCs/>
          <w:sz w:val="24"/>
          <w:szCs w:val="24"/>
        </w:rPr>
        <w:t>personelit (</w:t>
      </w:r>
      <w:r w:rsidR="009A028C" w:rsidRPr="008C0CFA">
        <w:rPr>
          <w:rFonts w:ascii="Times New Roman" w:hAnsi="Times New Roman" w:cs="Times New Roman"/>
          <w:bCs/>
          <w:i/>
          <w:iCs/>
          <w:sz w:val="24"/>
          <w:szCs w:val="24"/>
        </w:rPr>
        <w:t>dosje individuale</w:t>
      </w:r>
      <w:r w:rsidR="009A028C" w:rsidRPr="008C0CFA">
        <w:rPr>
          <w:rFonts w:ascii="Times New Roman" w:hAnsi="Times New Roman" w:cs="Times New Roman"/>
          <w:bCs/>
          <w:sz w:val="24"/>
          <w:szCs w:val="24"/>
        </w:rPr>
        <w:t>) dhe dosjet elektronike të personelit</w:t>
      </w:r>
      <w:r>
        <w:rPr>
          <w:rFonts w:ascii="Times New Roman" w:hAnsi="Times New Roman" w:cs="Times New Roman"/>
          <w:bCs/>
          <w:sz w:val="24"/>
          <w:szCs w:val="24"/>
        </w:rPr>
        <w:t>,</w:t>
      </w:r>
      <w:r w:rsidR="009A028C" w:rsidRPr="008C0CFA">
        <w:rPr>
          <w:rFonts w:ascii="Times New Roman" w:hAnsi="Times New Roman" w:cs="Times New Roman"/>
          <w:bCs/>
          <w:sz w:val="24"/>
          <w:szCs w:val="24"/>
        </w:rPr>
        <w:t xml:space="preserve"> përmes sistemit informativ për menaxhimin e burimeve njerëzore (SIMBNJ)</w:t>
      </w:r>
      <w:r>
        <w:rPr>
          <w:rFonts w:ascii="Times New Roman" w:hAnsi="Times New Roman" w:cs="Times New Roman"/>
          <w:bCs/>
          <w:sz w:val="24"/>
          <w:szCs w:val="24"/>
        </w:rPr>
        <w:t>,</w:t>
      </w:r>
      <w:r w:rsidR="009A028C" w:rsidRPr="008C0CFA">
        <w:rPr>
          <w:rFonts w:ascii="Times New Roman" w:hAnsi="Times New Roman" w:cs="Times New Roman"/>
          <w:bCs/>
          <w:sz w:val="24"/>
          <w:szCs w:val="24"/>
        </w:rPr>
        <w:t xml:space="preserve"> si dhe administron SIMBNJ-në sipas privilegjeve normative të lejuara;</w:t>
      </w:r>
    </w:p>
    <w:p w14:paraId="697008F3" w14:textId="77777777" w:rsidR="008C0CFA" w:rsidRPr="008C0CFA" w:rsidRDefault="008C0CFA" w:rsidP="002037BA">
      <w:pPr>
        <w:pStyle w:val="ListParagraph"/>
        <w:numPr>
          <w:ilvl w:val="1"/>
          <w:numId w:val="29"/>
        </w:numPr>
        <w:ind w:left="720"/>
        <w:contextualSpacing/>
        <w:jc w:val="both"/>
        <w:rPr>
          <w:rFonts w:ascii="Times New Roman" w:eastAsia="Calibri" w:hAnsi="Times New Roman" w:cs="Times New Roman"/>
          <w:sz w:val="24"/>
          <w:szCs w:val="24"/>
        </w:rPr>
      </w:pPr>
      <w:r>
        <w:rPr>
          <w:rFonts w:ascii="Times New Roman" w:hAnsi="Times New Roman" w:cs="Times New Roman"/>
          <w:bCs/>
          <w:sz w:val="24"/>
          <w:szCs w:val="24"/>
        </w:rPr>
        <w:t xml:space="preserve"> </w:t>
      </w:r>
      <w:r w:rsidR="009A028C" w:rsidRPr="008C0CFA">
        <w:rPr>
          <w:rFonts w:ascii="Times New Roman" w:hAnsi="Times New Roman" w:cs="Times New Roman"/>
          <w:bCs/>
          <w:sz w:val="24"/>
          <w:szCs w:val="24"/>
        </w:rPr>
        <w:t>Çdo muaj përcjell në Thesarin e Kosovës ndryshimet eventuale që lidhen me pagën dhe të drejtat në pagë për secilin të punësuar të Komunës së Rahovecit;</w:t>
      </w:r>
    </w:p>
    <w:p w14:paraId="10F643E7" w14:textId="71DE5B81" w:rsidR="002C4889" w:rsidRPr="00663481" w:rsidRDefault="008C0CFA" w:rsidP="002037BA">
      <w:pPr>
        <w:pStyle w:val="ListParagraph"/>
        <w:numPr>
          <w:ilvl w:val="1"/>
          <w:numId w:val="29"/>
        </w:numPr>
        <w:ind w:left="720"/>
        <w:contextualSpacing/>
        <w:jc w:val="both"/>
        <w:rPr>
          <w:rFonts w:ascii="Times New Roman" w:eastAsia="Calibri" w:hAnsi="Times New Roman" w:cs="Times New Roman"/>
          <w:sz w:val="24"/>
          <w:szCs w:val="24"/>
        </w:rPr>
      </w:pPr>
      <w:r>
        <w:rPr>
          <w:rFonts w:ascii="Times New Roman" w:hAnsi="Times New Roman" w:cs="Times New Roman"/>
          <w:bCs/>
          <w:sz w:val="24"/>
          <w:szCs w:val="24"/>
        </w:rPr>
        <w:t xml:space="preserve"> </w:t>
      </w:r>
      <w:r w:rsidR="009A028C" w:rsidRPr="008C0CFA">
        <w:rPr>
          <w:rFonts w:ascii="Times New Roman" w:hAnsi="Times New Roman" w:cs="Times New Roman"/>
          <w:bCs/>
          <w:sz w:val="24"/>
          <w:szCs w:val="24"/>
        </w:rPr>
        <w:t>Përgatit raportin vjetor për menaxhimin e burimeve njerëzore</w:t>
      </w:r>
      <w:r>
        <w:rPr>
          <w:rFonts w:ascii="Times New Roman" w:hAnsi="Times New Roman" w:cs="Times New Roman"/>
          <w:bCs/>
          <w:sz w:val="24"/>
          <w:szCs w:val="24"/>
        </w:rPr>
        <w:t>,</w:t>
      </w:r>
      <w:r w:rsidR="009A028C" w:rsidRPr="008C0CFA">
        <w:rPr>
          <w:rFonts w:ascii="Times New Roman" w:hAnsi="Times New Roman" w:cs="Times New Roman"/>
          <w:bCs/>
          <w:sz w:val="24"/>
          <w:szCs w:val="24"/>
        </w:rPr>
        <w:t xml:space="preserve"> si dhe kryen detyrat dhe përgjegjësitë </w:t>
      </w:r>
      <w:r>
        <w:rPr>
          <w:rFonts w:ascii="Times New Roman" w:hAnsi="Times New Roman" w:cs="Times New Roman"/>
          <w:bCs/>
          <w:sz w:val="24"/>
          <w:szCs w:val="24"/>
        </w:rPr>
        <w:t xml:space="preserve">e </w:t>
      </w:r>
      <w:r w:rsidR="009A028C" w:rsidRPr="008C0CFA">
        <w:rPr>
          <w:rFonts w:ascii="Times New Roman" w:hAnsi="Times New Roman" w:cs="Times New Roman"/>
          <w:bCs/>
          <w:sz w:val="24"/>
          <w:szCs w:val="24"/>
        </w:rPr>
        <w:t>tjera të përcaktuara me legjislacionin përkatës për zyrtarët publik</w:t>
      </w:r>
      <w:r>
        <w:rPr>
          <w:rFonts w:ascii="Times New Roman" w:hAnsi="Times New Roman" w:cs="Times New Roman"/>
          <w:bCs/>
          <w:sz w:val="24"/>
          <w:szCs w:val="24"/>
        </w:rPr>
        <w:t>ë</w:t>
      </w:r>
      <w:r w:rsidR="009A028C" w:rsidRPr="008C0CFA">
        <w:rPr>
          <w:rFonts w:ascii="Times New Roman" w:hAnsi="Times New Roman" w:cs="Times New Roman"/>
          <w:bCs/>
          <w:sz w:val="24"/>
          <w:szCs w:val="24"/>
        </w:rPr>
        <w:t>, legjislacionin e punës, legjislacionin për pagat në sektorin publik dhe legjislacionin tjetër në fuqi</w:t>
      </w:r>
      <w:r>
        <w:rPr>
          <w:rFonts w:ascii="Times New Roman" w:hAnsi="Times New Roman" w:cs="Times New Roman"/>
          <w:bCs/>
          <w:sz w:val="24"/>
          <w:szCs w:val="24"/>
        </w:rPr>
        <w:t>.</w:t>
      </w:r>
      <w:bookmarkEnd w:id="3"/>
    </w:p>
    <w:p w14:paraId="7A694E8F" w14:textId="77777777" w:rsidR="00663481" w:rsidRPr="00663481" w:rsidRDefault="00663481" w:rsidP="00663481">
      <w:pPr>
        <w:pStyle w:val="ListParagraph"/>
        <w:contextualSpacing/>
        <w:jc w:val="both"/>
        <w:rPr>
          <w:rFonts w:ascii="Times New Roman" w:eastAsia="Calibri" w:hAnsi="Times New Roman" w:cs="Times New Roman"/>
          <w:sz w:val="24"/>
          <w:szCs w:val="24"/>
        </w:rPr>
      </w:pPr>
    </w:p>
    <w:p w14:paraId="54B3220A" w14:textId="59D595A4" w:rsidR="002D43E9" w:rsidRPr="00A320C7" w:rsidRDefault="00663481" w:rsidP="002037BA">
      <w:pPr>
        <w:pStyle w:val="ListParagraph"/>
        <w:numPr>
          <w:ilvl w:val="0"/>
          <w:numId w:val="29"/>
        </w:num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Udhëheqësi i </w:t>
      </w:r>
      <w:r w:rsidRPr="009A028C">
        <w:rPr>
          <w:rFonts w:ascii="Times New Roman" w:eastAsia="Calibri" w:hAnsi="Times New Roman" w:cs="Times New Roman"/>
          <w:sz w:val="24"/>
          <w:szCs w:val="24"/>
        </w:rPr>
        <w:t>Njësisë për Menaxhimin e Burimeve Njerëzore</w:t>
      </w:r>
      <w:r>
        <w:rPr>
          <w:rFonts w:ascii="Times New Roman" w:eastAsia="Calibri" w:hAnsi="Times New Roman" w:cs="Times New Roman"/>
          <w:sz w:val="24"/>
          <w:szCs w:val="24"/>
        </w:rPr>
        <w:t xml:space="preserve"> raporton tek Kryetari i Komunës.</w:t>
      </w:r>
    </w:p>
    <w:p w14:paraId="1E32F4AE" w14:textId="701614C0" w:rsidR="00663481" w:rsidRPr="00663481" w:rsidRDefault="009E549D" w:rsidP="002037BA">
      <w:pPr>
        <w:pStyle w:val="ListParagraph"/>
        <w:numPr>
          <w:ilvl w:val="0"/>
          <w:numId w:val="29"/>
        </w:num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Numri i të punësuarve në </w:t>
      </w:r>
      <w:r w:rsidRPr="009A028C">
        <w:rPr>
          <w:rFonts w:ascii="Times New Roman" w:eastAsia="Calibri" w:hAnsi="Times New Roman" w:cs="Times New Roman"/>
          <w:sz w:val="24"/>
          <w:szCs w:val="24"/>
        </w:rPr>
        <w:t>Njësi</w:t>
      </w:r>
      <w:r>
        <w:rPr>
          <w:rFonts w:ascii="Times New Roman" w:eastAsia="Calibri" w:hAnsi="Times New Roman" w:cs="Times New Roman"/>
          <w:sz w:val="24"/>
          <w:szCs w:val="24"/>
        </w:rPr>
        <w:t>n</w:t>
      </w:r>
      <w:r w:rsidRPr="009A028C">
        <w:rPr>
          <w:rFonts w:ascii="Times New Roman" w:eastAsia="Calibri" w:hAnsi="Times New Roman" w:cs="Times New Roman"/>
          <w:sz w:val="24"/>
          <w:szCs w:val="24"/>
        </w:rPr>
        <w:t>ë për Menaxhimin e Burimeve Njerëzore</w:t>
      </w:r>
      <w:r>
        <w:rPr>
          <w:rFonts w:ascii="Times New Roman" w:eastAsia="Calibri" w:hAnsi="Times New Roman" w:cs="Times New Roman"/>
          <w:sz w:val="24"/>
          <w:szCs w:val="24"/>
        </w:rPr>
        <w:t xml:space="preserve"> është gashtë (6). </w:t>
      </w:r>
    </w:p>
    <w:p w14:paraId="20A52B09" w14:textId="77777777" w:rsidR="002C4889" w:rsidRPr="009A028C" w:rsidRDefault="002C4889" w:rsidP="009A028C">
      <w:pPr>
        <w:spacing w:after="0"/>
        <w:jc w:val="both"/>
        <w:rPr>
          <w:rFonts w:ascii="Times New Roman" w:eastAsia="Calibri" w:hAnsi="Times New Roman" w:cs="Times New Roman"/>
          <w:sz w:val="24"/>
          <w:szCs w:val="24"/>
        </w:rPr>
      </w:pPr>
    </w:p>
    <w:p w14:paraId="3613DC8A" w14:textId="642E2E8C" w:rsidR="009A028C" w:rsidRPr="009A028C" w:rsidRDefault="009A028C" w:rsidP="009A028C">
      <w:pPr>
        <w:spacing w:after="0"/>
        <w:jc w:val="center"/>
        <w:rPr>
          <w:rFonts w:ascii="Times New Roman" w:eastAsia="Calibri" w:hAnsi="Times New Roman" w:cs="Times New Roman"/>
          <w:b/>
          <w:sz w:val="24"/>
          <w:szCs w:val="24"/>
        </w:rPr>
      </w:pPr>
      <w:r w:rsidRPr="009A028C">
        <w:rPr>
          <w:rFonts w:ascii="Times New Roman" w:eastAsia="Calibri" w:hAnsi="Times New Roman" w:cs="Times New Roman"/>
          <w:b/>
          <w:sz w:val="24"/>
          <w:szCs w:val="24"/>
        </w:rPr>
        <w:t>Neni 1</w:t>
      </w:r>
      <w:r w:rsidR="00582B7D">
        <w:rPr>
          <w:rFonts w:ascii="Times New Roman" w:eastAsia="Calibri" w:hAnsi="Times New Roman" w:cs="Times New Roman"/>
          <w:b/>
          <w:sz w:val="24"/>
          <w:szCs w:val="24"/>
        </w:rPr>
        <w:t>0</w:t>
      </w:r>
    </w:p>
    <w:p w14:paraId="33005BEC" w14:textId="77777777" w:rsidR="009A028C" w:rsidRPr="009A028C" w:rsidRDefault="009A028C" w:rsidP="00CD464A">
      <w:pPr>
        <w:spacing w:after="0" w:line="360" w:lineRule="auto"/>
        <w:jc w:val="center"/>
        <w:rPr>
          <w:rFonts w:ascii="Times New Roman" w:eastAsia="Calibri" w:hAnsi="Times New Roman" w:cs="Times New Roman"/>
          <w:b/>
          <w:sz w:val="24"/>
          <w:szCs w:val="24"/>
        </w:rPr>
      </w:pPr>
      <w:r w:rsidRPr="009A028C">
        <w:rPr>
          <w:rFonts w:ascii="Times New Roman" w:eastAsia="Calibri" w:hAnsi="Times New Roman" w:cs="Times New Roman"/>
          <w:b/>
          <w:sz w:val="24"/>
          <w:szCs w:val="24"/>
        </w:rPr>
        <w:t>Sektori Ligjor</w:t>
      </w:r>
    </w:p>
    <w:p w14:paraId="2FD332A5" w14:textId="5920378F" w:rsidR="009A028C" w:rsidRPr="009A028C" w:rsidRDefault="009A028C" w:rsidP="00945C44">
      <w:pPr>
        <w:widowControl w:val="0"/>
        <w:numPr>
          <w:ilvl w:val="0"/>
          <w:numId w:val="10"/>
        </w:numPr>
        <w:autoSpaceDE w:val="0"/>
        <w:autoSpaceDN w:val="0"/>
        <w:adjustRightInd w:val="0"/>
        <w:spacing w:after="0" w:line="240" w:lineRule="auto"/>
        <w:jc w:val="both"/>
        <w:rPr>
          <w:rFonts w:ascii="Times New Roman" w:eastAsia="Calibri" w:hAnsi="Times New Roman" w:cs="Times New Roman"/>
          <w:sz w:val="24"/>
          <w:szCs w:val="24"/>
        </w:rPr>
      </w:pPr>
      <w:r w:rsidRPr="009A028C">
        <w:rPr>
          <w:rFonts w:ascii="Times New Roman" w:eastAsia="Calibri" w:hAnsi="Times New Roman" w:cs="Times New Roman"/>
          <w:sz w:val="24"/>
          <w:szCs w:val="24"/>
        </w:rPr>
        <w:t xml:space="preserve">Sektori Ligjor, koordinon </w:t>
      </w:r>
      <w:r w:rsidRPr="009A028C">
        <w:rPr>
          <w:rFonts w:ascii="Times New Roman" w:eastAsia="Calibri" w:hAnsi="Times New Roman" w:cs="Times New Roman"/>
          <w:bCs/>
          <w:sz w:val="24"/>
          <w:szCs w:val="24"/>
        </w:rPr>
        <w:t xml:space="preserve">procesin e hartimit të akteve juridike në Komunën e </w:t>
      </w:r>
      <w:r w:rsidR="008C0CFA">
        <w:rPr>
          <w:rFonts w:ascii="Times New Roman" w:eastAsia="Calibri" w:hAnsi="Times New Roman" w:cs="Times New Roman"/>
          <w:bCs/>
          <w:sz w:val="24"/>
          <w:szCs w:val="24"/>
        </w:rPr>
        <w:t>Rahovecit</w:t>
      </w:r>
      <w:r w:rsidRPr="009A028C">
        <w:rPr>
          <w:rFonts w:ascii="Times New Roman" w:eastAsia="Calibri" w:hAnsi="Times New Roman" w:cs="Times New Roman"/>
          <w:bCs/>
          <w:sz w:val="24"/>
          <w:szCs w:val="24"/>
        </w:rPr>
        <w:t xml:space="preserve">, duke siguruar respektimin e teknikave dhe </w:t>
      </w:r>
      <w:r w:rsidR="008C0CFA">
        <w:rPr>
          <w:rFonts w:ascii="Times New Roman" w:eastAsia="Calibri" w:hAnsi="Times New Roman" w:cs="Times New Roman"/>
          <w:bCs/>
          <w:sz w:val="24"/>
          <w:szCs w:val="24"/>
        </w:rPr>
        <w:t xml:space="preserve">të </w:t>
      </w:r>
      <w:r w:rsidRPr="009A028C">
        <w:rPr>
          <w:rFonts w:ascii="Times New Roman" w:eastAsia="Calibri" w:hAnsi="Times New Roman" w:cs="Times New Roman"/>
          <w:bCs/>
          <w:sz w:val="24"/>
          <w:szCs w:val="24"/>
        </w:rPr>
        <w:t>standardeve për hartimin e tyre, bashkëpunon dhe koordinon veprimet me Kryetarin e Komunës dhe njësit</w:t>
      </w:r>
      <w:r w:rsidR="008C0CFA">
        <w:rPr>
          <w:rFonts w:ascii="Times New Roman" w:eastAsia="Calibri" w:hAnsi="Times New Roman" w:cs="Times New Roman"/>
          <w:bCs/>
          <w:sz w:val="24"/>
          <w:szCs w:val="24"/>
        </w:rPr>
        <w:t>ë e</w:t>
      </w:r>
      <w:r w:rsidRPr="009A028C">
        <w:rPr>
          <w:rFonts w:ascii="Times New Roman" w:eastAsia="Calibri" w:hAnsi="Times New Roman" w:cs="Times New Roman"/>
          <w:bCs/>
          <w:sz w:val="24"/>
          <w:szCs w:val="24"/>
        </w:rPr>
        <w:t xml:space="preserve"> tjera organizative lidhur me zbatimin e përgjegjësive të Komunës të cilat rrjedhin nga ligjet dhe aktet nënligjore dhe për respektim të ligjshmërisë nga organet e Komunës, ofro</w:t>
      </w:r>
      <w:r w:rsidR="008C0CFA">
        <w:rPr>
          <w:rFonts w:ascii="Times New Roman" w:eastAsia="Calibri" w:hAnsi="Times New Roman" w:cs="Times New Roman"/>
          <w:bCs/>
          <w:sz w:val="24"/>
          <w:szCs w:val="24"/>
        </w:rPr>
        <w:t>n</w:t>
      </w:r>
      <w:r w:rsidRPr="009A028C">
        <w:rPr>
          <w:rFonts w:ascii="Times New Roman" w:eastAsia="Calibri" w:hAnsi="Times New Roman" w:cs="Times New Roman"/>
          <w:bCs/>
          <w:sz w:val="24"/>
          <w:szCs w:val="24"/>
        </w:rPr>
        <w:t xml:space="preserve"> mbështetje profesionale, këshilla ligjore dhe rekomandime për strukturat </w:t>
      </w:r>
      <w:r w:rsidR="008C0CFA">
        <w:rPr>
          <w:rFonts w:ascii="Times New Roman" w:eastAsia="Calibri" w:hAnsi="Times New Roman" w:cs="Times New Roman"/>
          <w:bCs/>
          <w:sz w:val="24"/>
          <w:szCs w:val="24"/>
        </w:rPr>
        <w:t xml:space="preserve">e </w:t>
      </w:r>
      <w:r w:rsidRPr="009A028C">
        <w:rPr>
          <w:rFonts w:ascii="Times New Roman" w:eastAsia="Calibri" w:hAnsi="Times New Roman" w:cs="Times New Roman"/>
          <w:bCs/>
          <w:sz w:val="24"/>
          <w:szCs w:val="24"/>
        </w:rPr>
        <w:t>tjera në kuadër të Komunës</w:t>
      </w:r>
      <w:r w:rsidRPr="009A028C">
        <w:rPr>
          <w:rFonts w:ascii="Times New Roman" w:eastAsia="Calibri" w:hAnsi="Times New Roman" w:cs="Times New Roman"/>
          <w:sz w:val="24"/>
          <w:szCs w:val="24"/>
        </w:rPr>
        <w:t xml:space="preserve">. </w:t>
      </w:r>
    </w:p>
    <w:p w14:paraId="544AA979" w14:textId="77777777" w:rsidR="009A028C" w:rsidRPr="009A028C" w:rsidRDefault="009A028C" w:rsidP="009A028C">
      <w:pPr>
        <w:widowControl w:val="0"/>
        <w:autoSpaceDE w:val="0"/>
        <w:autoSpaceDN w:val="0"/>
        <w:adjustRightInd w:val="0"/>
        <w:spacing w:after="0" w:line="240" w:lineRule="auto"/>
        <w:jc w:val="both"/>
        <w:rPr>
          <w:rFonts w:ascii="Times New Roman" w:eastAsia="Calibri" w:hAnsi="Times New Roman" w:cs="Times New Roman"/>
          <w:sz w:val="24"/>
          <w:szCs w:val="24"/>
        </w:rPr>
      </w:pPr>
    </w:p>
    <w:p w14:paraId="4F547660" w14:textId="44004736" w:rsidR="009A028C" w:rsidRPr="009A028C" w:rsidRDefault="009A028C" w:rsidP="00945C44">
      <w:pPr>
        <w:widowControl w:val="0"/>
        <w:numPr>
          <w:ilvl w:val="0"/>
          <w:numId w:val="10"/>
        </w:numPr>
        <w:autoSpaceDE w:val="0"/>
        <w:autoSpaceDN w:val="0"/>
        <w:adjustRightInd w:val="0"/>
        <w:spacing w:after="0" w:line="240" w:lineRule="auto"/>
        <w:jc w:val="both"/>
        <w:rPr>
          <w:rFonts w:ascii="Times New Roman" w:eastAsia="Calibri" w:hAnsi="Times New Roman" w:cs="Times New Roman"/>
          <w:sz w:val="24"/>
          <w:szCs w:val="24"/>
        </w:rPr>
      </w:pPr>
      <w:r w:rsidRPr="009A028C">
        <w:rPr>
          <w:rFonts w:ascii="Times New Roman" w:eastAsia="Calibri" w:hAnsi="Times New Roman" w:cs="Times New Roman"/>
          <w:sz w:val="24"/>
          <w:szCs w:val="24"/>
        </w:rPr>
        <w:lastRenderedPageBreak/>
        <w:t>Detyrat dhe përgjegjësitë e Sektorit Ligjor</w:t>
      </w:r>
      <w:r w:rsidR="008C0CFA">
        <w:rPr>
          <w:rFonts w:ascii="Times New Roman" w:eastAsia="Calibri" w:hAnsi="Times New Roman" w:cs="Times New Roman"/>
          <w:sz w:val="24"/>
          <w:szCs w:val="24"/>
        </w:rPr>
        <w:t>,</w:t>
      </w:r>
      <w:r w:rsidRPr="009A028C">
        <w:rPr>
          <w:rFonts w:ascii="Times New Roman" w:eastAsia="Calibri" w:hAnsi="Times New Roman" w:cs="Times New Roman"/>
          <w:sz w:val="24"/>
          <w:szCs w:val="24"/>
        </w:rPr>
        <w:t xml:space="preserve"> janë:</w:t>
      </w:r>
    </w:p>
    <w:p w14:paraId="7A08BFE3" w14:textId="77777777" w:rsidR="008C0CFA" w:rsidRDefault="008C0CFA" w:rsidP="002037BA">
      <w:pPr>
        <w:pStyle w:val="ListParagraph"/>
        <w:numPr>
          <w:ilvl w:val="1"/>
          <w:numId w:val="30"/>
        </w:numPr>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A028C" w:rsidRPr="008C0CFA">
        <w:rPr>
          <w:rFonts w:ascii="Times New Roman" w:eastAsia="Calibri" w:hAnsi="Times New Roman" w:cs="Times New Roman"/>
          <w:sz w:val="24"/>
          <w:szCs w:val="24"/>
        </w:rPr>
        <w:t xml:space="preserve">Sektori Ligjor ofron ndihmë juridike dhe bashkëpunon me </w:t>
      </w:r>
      <w:r>
        <w:rPr>
          <w:rFonts w:ascii="Times New Roman" w:eastAsia="Calibri" w:hAnsi="Times New Roman" w:cs="Times New Roman"/>
          <w:sz w:val="24"/>
          <w:szCs w:val="24"/>
        </w:rPr>
        <w:t>k</w:t>
      </w:r>
      <w:r w:rsidR="009A028C" w:rsidRPr="008C0CFA">
        <w:rPr>
          <w:rFonts w:ascii="Times New Roman" w:eastAsia="Calibri" w:hAnsi="Times New Roman" w:cs="Times New Roman"/>
          <w:sz w:val="24"/>
          <w:szCs w:val="24"/>
        </w:rPr>
        <w:t xml:space="preserve">ryetarin e Komunës, Kuvendin e Komunës dhe njësitë </w:t>
      </w:r>
      <w:r>
        <w:rPr>
          <w:rFonts w:ascii="Times New Roman" w:eastAsia="Calibri" w:hAnsi="Times New Roman" w:cs="Times New Roman"/>
          <w:sz w:val="24"/>
          <w:szCs w:val="24"/>
        </w:rPr>
        <w:t xml:space="preserve">e </w:t>
      </w:r>
      <w:r w:rsidR="009A028C" w:rsidRPr="008C0CFA">
        <w:rPr>
          <w:rFonts w:ascii="Times New Roman" w:eastAsia="Calibri" w:hAnsi="Times New Roman" w:cs="Times New Roman"/>
          <w:sz w:val="24"/>
          <w:szCs w:val="24"/>
        </w:rPr>
        <w:t>tjera organizative të Komunës, lidhur me të gjitha përgjegjësitë që janë në përputhje me të gjitha aktet ligjore dhe nënligjore në fuqi;</w:t>
      </w:r>
    </w:p>
    <w:p w14:paraId="42EBD420" w14:textId="77777777" w:rsidR="008C0CFA" w:rsidRDefault="008C0CFA" w:rsidP="002037BA">
      <w:pPr>
        <w:pStyle w:val="ListParagraph"/>
        <w:numPr>
          <w:ilvl w:val="1"/>
          <w:numId w:val="30"/>
        </w:numPr>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A028C" w:rsidRPr="008C0CFA">
        <w:rPr>
          <w:rFonts w:ascii="Times New Roman" w:eastAsia="Calibri" w:hAnsi="Times New Roman" w:cs="Times New Roman"/>
          <w:sz w:val="24"/>
          <w:szCs w:val="24"/>
        </w:rPr>
        <w:t>Bashkërendon punën me njësitë përgjegjëse në hartimin e projekt</w:t>
      </w:r>
      <w:r>
        <w:rPr>
          <w:rFonts w:ascii="Times New Roman" w:eastAsia="Calibri" w:hAnsi="Times New Roman" w:cs="Times New Roman"/>
          <w:sz w:val="24"/>
          <w:szCs w:val="24"/>
        </w:rPr>
        <w:t>-</w:t>
      </w:r>
      <w:r w:rsidR="009A028C" w:rsidRPr="008C0CFA">
        <w:rPr>
          <w:rFonts w:ascii="Times New Roman" w:eastAsia="Calibri" w:hAnsi="Times New Roman" w:cs="Times New Roman"/>
          <w:sz w:val="24"/>
          <w:szCs w:val="24"/>
        </w:rPr>
        <w:t>rregulloreve të ndryshme komunale, merr pjesë në të gjitha proceset dhe diskutimet publike, deri në miratimin e akteve në kompetencë të Kuvendit të Komunës;</w:t>
      </w:r>
    </w:p>
    <w:p w14:paraId="1FC27B6F" w14:textId="77777777" w:rsidR="008C0CFA" w:rsidRDefault="008C0CFA" w:rsidP="002037BA">
      <w:pPr>
        <w:pStyle w:val="ListParagraph"/>
        <w:numPr>
          <w:ilvl w:val="1"/>
          <w:numId w:val="30"/>
        </w:numPr>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A028C" w:rsidRPr="008C0CFA">
        <w:rPr>
          <w:rFonts w:ascii="Times New Roman" w:eastAsia="Calibri" w:hAnsi="Times New Roman" w:cs="Times New Roman"/>
          <w:sz w:val="24"/>
          <w:szCs w:val="24"/>
        </w:rPr>
        <w:t>Ofron ndihmë të veçantë juridike për të gjitha njësitë organizative në Komunë;</w:t>
      </w:r>
    </w:p>
    <w:p w14:paraId="283A1D1F" w14:textId="77777777" w:rsidR="008C0CFA" w:rsidRDefault="008C0CFA" w:rsidP="002037BA">
      <w:pPr>
        <w:pStyle w:val="ListParagraph"/>
        <w:numPr>
          <w:ilvl w:val="1"/>
          <w:numId w:val="30"/>
        </w:numPr>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A028C" w:rsidRPr="008C0CFA">
        <w:rPr>
          <w:rFonts w:ascii="Times New Roman" w:eastAsia="Calibri" w:hAnsi="Times New Roman" w:cs="Times New Roman"/>
          <w:sz w:val="24"/>
          <w:szCs w:val="24"/>
        </w:rPr>
        <w:t xml:space="preserve">Harton vendime, urdhëresa dhe akte të tjera administrative, të cilat miratohen nga </w:t>
      </w:r>
      <w:r>
        <w:rPr>
          <w:rFonts w:ascii="Times New Roman" w:eastAsia="Calibri" w:hAnsi="Times New Roman" w:cs="Times New Roman"/>
          <w:sz w:val="24"/>
          <w:szCs w:val="24"/>
        </w:rPr>
        <w:t>k</w:t>
      </w:r>
      <w:r w:rsidR="009A028C" w:rsidRPr="008C0CFA">
        <w:rPr>
          <w:rFonts w:ascii="Times New Roman" w:eastAsia="Calibri" w:hAnsi="Times New Roman" w:cs="Times New Roman"/>
          <w:sz w:val="24"/>
          <w:szCs w:val="24"/>
        </w:rPr>
        <w:t>ryetari i  Komunës;</w:t>
      </w:r>
    </w:p>
    <w:p w14:paraId="2988F99A" w14:textId="77777777" w:rsidR="008C0CFA" w:rsidRDefault="008C0CFA" w:rsidP="002037BA">
      <w:pPr>
        <w:pStyle w:val="ListParagraph"/>
        <w:numPr>
          <w:ilvl w:val="1"/>
          <w:numId w:val="30"/>
        </w:numPr>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A028C" w:rsidRPr="008C0CFA">
        <w:rPr>
          <w:rFonts w:ascii="Times New Roman" w:eastAsia="Calibri" w:hAnsi="Times New Roman" w:cs="Times New Roman"/>
          <w:sz w:val="24"/>
          <w:szCs w:val="24"/>
        </w:rPr>
        <w:t xml:space="preserve">Përgatit  propozim-vendimet e </w:t>
      </w:r>
      <w:r>
        <w:rPr>
          <w:rFonts w:ascii="Times New Roman" w:eastAsia="Calibri" w:hAnsi="Times New Roman" w:cs="Times New Roman"/>
          <w:sz w:val="24"/>
          <w:szCs w:val="24"/>
        </w:rPr>
        <w:t>k</w:t>
      </w:r>
      <w:r w:rsidR="009A028C" w:rsidRPr="008C0CFA">
        <w:rPr>
          <w:rFonts w:ascii="Times New Roman" w:eastAsia="Calibri" w:hAnsi="Times New Roman" w:cs="Times New Roman"/>
          <w:sz w:val="24"/>
          <w:szCs w:val="24"/>
        </w:rPr>
        <w:t>ryetarit të Komunës për miratim në Kuvendin e Komunës;</w:t>
      </w:r>
    </w:p>
    <w:p w14:paraId="0EDE08B5" w14:textId="77777777" w:rsidR="008C0CFA" w:rsidRDefault="008C0CFA" w:rsidP="002037BA">
      <w:pPr>
        <w:pStyle w:val="ListParagraph"/>
        <w:numPr>
          <w:ilvl w:val="1"/>
          <w:numId w:val="30"/>
        </w:numPr>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A028C" w:rsidRPr="008C0CFA">
        <w:rPr>
          <w:rFonts w:ascii="Times New Roman" w:eastAsia="Calibri" w:hAnsi="Times New Roman" w:cs="Times New Roman"/>
          <w:sz w:val="24"/>
          <w:szCs w:val="24"/>
        </w:rPr>
        <w:t xml:space="preserve">Përpilon kontrata, marrëveshje dhe dokumente të tjera protokollare për </w:t>
      </w:r>
      <w:r>
        <w:rPr>
          <w:rFonts w:ascii="Times New Roman" w:eastAsia="Calibri" w:hAnsi="Times New Roman" w:cs="Times New Roman"/>
          <w:sz w:val="24"/>
          <w:szCs w:val="24"/>
        </w:rPr>
        <w:t>k</w:t>
      </w:r>
      <w:r w:rsidR="009A028C" w:rsidRPr="008C0CFA">
        <w:rPr>
          <w:rFonts w:ascii="Times New Roman" w:eastAsia="Calibri" w:hAnsi="Times New Roman" w:cs="Times New Roman"/>
          <w:sz w:val="24"/>
          <w:szCs w:val="24"/>
        </w:rPr>
        <w:t>ryetarin e Komunës;</w:t>
      </w:r>
    </w:p>
    <w:p w14:paraId="608DDC04" w14:textId="2BA78665" w:rsidR="008C0CFA" w:rsidRDefault="008C0CFA" w:rsidP="002037BA">
      <w:pPr>
        <w:pStyle w:val="ListParagraph"/>
        <w:numPr>
          <w:ilvl w:val="1"/>
          <w:numId w:val="30"/>
        </w:numPr>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A028C" w:rsidRPr="008C0CFA">
        <w:rPr>
          <w:rFonts w:ascii="Times New Roman" w:eastAsia="Calibri" w:hAnsi="Times New Roman" w:cs="Times New Roman"/>
          <w:sz w:val="24"/>
          <w:szCs w:val="24"/>
        </w:rPr>
        <w:t xml:space="preserve">Sektori Ligjor ofron këshilla juridike për </w:t>
      </w:r>
      <w:r>
        <w:rPr>
          <w:rFonts w:ascii="Times New Roman" w:eastAsia="Calibri" w:hAnsi="Times New Roman" w:cs="Times New Roman"/>
          <w:sz w:val="24"/>
          <w:szCs w:val="24"/>
        </w:rPr>
        <w:t>k</w:t>
      </w:r>
      <w:r w:rsidR="009A028C" w:rsidRPr="008C0CFA">
        <w:rPr>
          <w:rFonts w:ascii="Times New Roman" w:eastAsia="Calibri" w:hAnsi="Times New Roman" w:cs="Times New Roman"/>
          <w:sz w:val="24"/>
          <w:szCs w:val="24"/>
        </w:rPr>
        <w:t xml:space="preserve">ryetarin, </w:t>
      </w:r>
      <w:r>
        <w:rPr>
          <w:rFonts w:ascii="Times New Roman" w:eastAsia="Calibri" w:hAnsi="Times New Roman" w:cs="Times New Roman"/>
          <w:sz w:val="24"/>
          <w:szCs w:val="24"/>
        </w:rPr>
        <w:t>k</w:t>
      </w:r>
      <w:r w:rsidR="009A028C" w:rsidRPr="008C0CFA">
        <w:rPr>
          <w:rFonts w:ascii="Times New Roman" w:eastAsia="Calibri" w:hAnsi="Times New Roman" w:cs="Times New Roman"/>
          <w:sz w:val="24"/>
          <w:szCs w:val="24"/>
        </w:rPr>
        <w:t>ryesuesin dhe të gjitha njësitë organizative në Komunë</w:t>
      </w:r>
      <w:r w:rsidR="00003A72">
        <w:rPr>
          <w:rFonts w:ascii="Times New Roman" w:eastAsia="Calibri" w:hAnsi="Times New Roman" w:cs="Times New Roman"/>
          <w:sz w:val="24"/>
          <w:szCs w:val="24"/>
        </w:rPr>
        <w:t>.</w:t>
      </w:r>
    </w:p>
    <w:p w14:paraId="54DB958D" w14:textId="77777777" w:rsidR="00A320C7" w:rsidRDefault="00A320C7" w:rsidP="00A320C7">
      <w:pPr>
        <w:pStyle w:val="ListParagraph"/>
        <w:contextualSpacing/>
        <w:jc w:val="both"/>
        <w:rPr>
          <w:rFonts w:ascii="Times New Roman" w:eastAsia="Calibri" w:hAnsi="Times New Roman" w:cs="Times New Roman"/>
          <w:sz w:val="24"/>
          <w:szCs w:val="24"/>
        </w:rPr>
      </w:pPr>
    </w:p>
    <w:p w14:paraId="69A80844" w14:textId="5EAC33B8" w:rsidR="00A320C7" w:rsidRPr="00A320C7" w:rsidRDefault="002D43E9" w:rsidP="002037BA">
      <w:pPr>
        <w:pStyle w:val="ListParagraph"/>
        <w:numPr>
          <w:ilvl w:val="0"/>
          <w:numId w:val="30"/>
        </w:num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Udhëheqësi i Sektorit Ligjor raporton tek kryetari i Komunës.</w:t>
      </w:r>
    </w:p>
    <w:p w14:paraId="6195CF75" w14:textId="30B1D283" w:rsidR="002D43E9" w:rsidRPr="002D43E9" w:rsidRDefault="002D43E9" w:rsidP="002037BA">
      <w:pPr>
        <w:pStyle w:val="ListParagraph"/>
        <w:numPr>
          <w:ilvl w:val="0"/>
          <w:numId w:val="30"/>
        </w:num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Numri i të punësuarve në Sektorin Ligjor është gjashtë (6).</w:t>
      </w:r>
    </w:p>
    <w:p w14:paraId="36B82884" w14:textId="77777777" w:rsidR="009A028C" w:rsidRPr="009A028C" w:rsidRDefault="009A028C" w:rsidP="009A028C">
      <w:pPr>
        <w:contextualSpacing/>
        <w:jc w:val="both"/>
        <w:rPr>
          <w:rFonts w:ascii="Times New Roman" w:eastAsia="Calibri" w:hAnsi="Times New Roman" w:cs="Times New Roman"/>
          <w:sz w:val="24"/>
          <w:szCs w:val="24"/>
        </w:rPr>
      </w:pPr>
    </w:p>
    <w:p w14:paraId="51F722AC" w14:textId="0EF39D43" w:rsidR="009A028C" w:rsidRPr="009A028C" w:rsidRDefault="009A028C" w:rsidP="009A028C">
      <w:pPr>
        <w:contextualSpacing/>
        <w:jc w:val="center"/>
        <w:rPr>
          <w:rFonts w:ascii="Times New Roman" w:eastAsia="Calibri" w:hAnsi="Times New Roman" w:cs="Times New Roman"/>
          <w:b/>
          <w:sz w:val="24"/>
          <w:szCs w:val="24"/>
        </w:rPr>
      </w:pPr>
      <w:r w:rsidRPr="009A028C">
        <w:rPr>
          <w:rFonts w:ascii="Times New Roman" w:eastAsia="Calibri" w:hAnsi="Times New Roman" w:cs="Times New Roman"/>
          <w:b/>
          <w:sz w:val="24"/>
          <w:szCs w:val="24"/>
        </w:rPr>
        <w:t>Neni 1</w:t>
      </w:r>
      <w:r w:rsidR="00582B7D">
        <w:rPr>
          <w:rFonts w:ascii="Times New Roman" w:eastAsia="Calibri" w:hAnsi="Times New Roman" w:cs="Times New Roman"/>
          <w:b/>
          <w:sz w:val="24"/>
          <w:szCs w:val="24"/>
        </w:rPr>
        <w:t>1</w:t>
      </w:r>
    </w:p>
    <w:p w14:paraId="10FA0EB5" w14:textId="77777777" w:rsidR="009A028C" w:rsidRPr="009A028C" w:rsidRDefault="009A028C" w:rsidP="00CD464A">
      <w:pPr>
        <w:spacing w:after="0" w:line="360" w:lineRule="auto"/>
        <w:contextualSpacing/>
        <w:jc w:val="center"/>
        <w:rPr>
          <w:rFonts w:ascii="Times New Roman" w:eastAsia="Calibri" w:hAnsi="Times New Roman" w:cs="Times New Roman"/>
          <w:b/>
          <w:sz w:val="24"/>
          <w:szCs w:val="24"/>
        </w:rPr>
      </w:pPr>
      <w:r w:rsidRPr="009A028C">
        <w:rPr>
          <w:rFonts w:ascii="Times New Roman" w:eastAsia="Calibri" w:hAnsi="Times New Roman" w:cs="Times New Roman"/>
          <w:b/>
          <w:sz w:val="24"/>
          <w:szCs w:val="24"/>
        </w:rPr>
        <w:t>Sektori i Prokurimit</w:t>
      </w:r>
    </w:p>
    <w:p w14:paraId="6412F0A5" w14:textId="09721C5C" w:rsidR="009A028C" w:rsidRPr="001F453D" w:rsidRDefault="009A028C" w:rsidP="00945C44">
      <w:pPr>
        <w:widowControl w:val="0"/>
        <w:numPr>
          <w:ilvl w:val="0"/>
          <w:numId w:val="11"/>
        </w:numPr>
        <w:autoSpaceDE w:val="0"/>
        <w:autoSpaceDN w:val="0"/>
        <w:adjustRightInd w:val="0"/>
        <w:spacing w:after="0" w:line="240" w:lineRule="auto"/>
        <w:jc w:val="both"/>
        <w:rPr>
          <w:rFonts w:ascii="Times New Roman" w:eastAsia="Calibri" w:hAnsi="Times New Roman" w:cs="Times New Roman"/>
          <w:sz w:val="24"/>
          <w:szCs w:val="24"/>
        </w:rPr>
      </w:pPr>
      <w:r w:rsidRPr="009A028C">
        <w:rPr>
          <w:rFonts w:ascii="Times New Roman" w:eastAsia="Times New Roman" w:hAnsi="Times New Roman" w:cs="Times New Roman"/>
          <w:sz w:val="24"/>
          <w:szCs w:val="24"/>
        </w:rPr>
        <w:t xml:space="preserve">Sektori i Prokurimit është njësi organizative në kuadër të Komunës së </w:t>
      </w:r>
      <w:r w:rsidRPr="009A028C">
        <w:rPr>
          <w:rFonts w:ascii="Times New Roman" w:eastAsia="Calibri" w:hAnsi="Times New Roman" w:cs="Times New Roman"/>
          <w:sz w:val="24"/>
          <w:szCs w:val="24"/>
        </w:rPr>
        <w:t>Rahovecit</w:t>
      </w:r>
      <w:r w:rsidRPr="009A028C">
        <w:rPr>
          <w:rFonts w:ascii="Times New Roman" w:eastAsia="Times New Roman" w:hAnsi="Times New Roman" w:cs="Times New Roman"/>
          <w:sz w:val="24"/>
          <w:szCs w:val="24"/>
        </w:rPr>
        <w:t xml:space="preserve">, </w:t>
      </w:r>
      <w:r w:rsidR="008C0CFA">
        <w:rPr>
          <w:rFonts w:ascii="Times New Roman" w:eastAsia="Times New Roman" w:hAnsi="Times New Roman" w:cs="Times New Roman"/>
          <w:sz w:val="24"/>
          <w:szCs w:val="24"/>
        </w:rPr>
        <w:t>i</w:t>
      </w:r>
      <w:r w:rsidRPr="009A028C">
        <w:rPr>
          <w:rFonts w:ascii="Times New Roman" w:eastAsia="Times New Roman" w:hAnsi="Times New Roman" w:cs="Times New Roman"/>
          <w:sz w:val="24"/>
          <w:szCs w:val="24"/>
        </w:rPr>
        <w:t xml:space="preserve"> cil</w:t>
      </w:r>
      <w:r w:rsidR="008C0CFA">
        <w:rPr>
          <w:rFonts w:ascii="Times New Roman" w:eastAsia="Times New Roman" w:hAnsi="Times New Roman" w:cs="Times New Roman"/>
          <w:sz w:val="24"/>
          <w:szCs w:val="24"/>
        </w:rPr>
        <w:t>i</w:t>
      </w:r>
      <w:r w:rsidRPr="009A028C">
        <w:rPr>
          <w:rFonts w:ascii="Times New Roman" w:eastAsia="Times New Roman" w:hAnsi="Times New Roman" w:cs="Times New Roman"/>
          <w:sz w:val="24"/>
          <w:szCs w:val="24"/>
        </w:rPr>
        <w:t xml:space="preserve"> ka për mision kryerjen e të gjitha procedurave të tenderimit që dalin nga kërkesat e Komunës së </w:t>
      </w:r>
      <w:r w:rsidRPr="009A028C">
        <w:rPr>
          <w:rFonts w:ascii="Times New Roman" w:eastAsia="Calibri" w:hAnsi="Times New Roman" w:cs="Times New Roman"/>
          <w:sz w:val="24"/>
          <w:szCs w:val="24"/>
        </w:rPr>
        <w:t>Rahovecit</w:t>
      </w:r>
      <w:r w:rsidRPr="009A028C">
        <w:rPr>
          <w:rFonts w:ascii="Times New Roman" w:eastAsia="Times New Roman" w:hAnsi="Times New Roman" w:cs="Times New Roman"/>
          <w:sz w:val="24"/>
          <w:szCs w:val="24"/>
        </w:rPr>
        <w:t>, me qëllim që procedurat e tilla të kryhen në mënyrë efikase, transparente dhe të sigurojë shfrytëzimin e drejtë të fondeve publike, burimeve publike</w:t>
      </w:r>
      <w:r w:rsidR="008C0CFA">
        <w:rPr>
          <w:rFonts w:ascii="Times New Roman" w:eastAsia="Times New Roman" w:hAnsi="Times New Roman" w:cs="Times New Roman"/>
          <w:sz w:val="24"/>
          <w:szCs w:val="24"/>
        </w:rPr>
        <w:t>,</w:t>
      </w:r>
      <w:r w:rsidRPr="009A028C">
        <w:rPr>
          <w:rFonts w:ascii="Times New Roman" w:eastAsia="Times New Roman" w:hAnsi="Times New Roman" w:cs="Times New Roman"/>
          <w:sz w:val="24"/>
          <w:szCs w:val="24"/>
        </w:rPr>
        <w:t xml:space="preserve"> si dhe </w:t>
      </w:r>
      <w:r w:rsidR="008C0CFA">
        <w:rPr>
          <w:rFonts w:ascii="Times New Roman" w:eastAsia="Times New Roman" w:hAnsi="Times New Roman" w:cs="Times New Roman"/>
          <w:sz w:val="24"/>
          <w:szCs w:val="24"/>
        </w:rPr>
        <w:t xml:space="preserve">të </w:t>
      </w:r>
      <w:r w:rsidRPr="009A028C">
        <w:rPr>
          <w:rFonts w:ascii="Times New Roman" w:eastAsia="Times New Roman" w:hAnsi="Times New Roman" w:cs="Times New Roman"/>
          <w:sz w:val="24"/>
          <w:szCs w:val="24"/>
        </w:rPr>
        <w:t>të gjitha fondeve dhe burimeve të tjera të autoriteteve në emër t</w:t>
      </w:r>
      <w:r w:rsidR="008C0CFA">
        <w:rPr>
          <w:rFonts w:ascii="Times New Roman" w:eastAsia="Times New Roman" w:hAnsi="Times New Roman" w:cs="Times New Roman"/>
          <w:sz w:val="24"/>
          <w:szCs w:val="24"/>
        </w:rPr>
        <w:t>ë</w:t>
      </w:r>
      <w:r w:rsidRPr="009A028C">
        <w:rPr>
          <w:rFonts w:ascii="Times New Roman" w:eastAsia="Times New Roman" w:hAnsi="Times New Roman" w:cs="Times New Roman"/>
          <w:sz w:val="24"/>
          <w:szCs w:val="24"/>
        </w:rPr>
        <w:t xml:space="preserve"> të cilave zhvillon aktivitete</w:t>
      </w:r>
      <w:r w:rsidR="008C0CFA">
        <w:rPr>
          <w:rFonts w:ascii="Times New Roman" w:eastAsia="Times New Roman" w:hAnsi="Times New Roman" w:cs="Times New Roman"/>
          <w:sz w:val="24"/>
          <w:szCs w:val="24"/>
        </w:rPr>
        <w:t>,</w:t>
      </w:r>
      <w:r w:rsidRPr="009A028C">
        <w:rPr>
          <w:rFonts w:ascii="Times New Roman" w:eastAsia="Times New Roman" w:hAnsi="Times New Roman" w:cs="Times New Roman"/>
          <w:sz w:val="24"/>
          <w:szCs w:val="24"/>
        </w:rPr>
        <w:t xml:space="preserve"> duke iu përmbajtur kritereve dhe rregullave të ligjit në fuqi.</w:t>
      </w:r>
    </w:p>
    <w:p w14:paraId="79B6A36D" w14:textId="77777777" w:rsidR="001F453D" w:rsidRPr="009A028C" w:rsidRDefault="001F453D" w:rsidP="001F453D">
      <w:pPr>
        <w:widowControl w:val="0"/>
        <w:autoSpaceDE w:val="0"/>
        <w:autoSpaceDN w:val="0"/>
        <w:adjustRightInd w:val="0"/>
        <w:spacing w:after="0" w:line="240" w:lineRule="auto"/>
        <w:ind w:left="360"/>
        <w:jc w:val="both"/>
        <w:rPr>
          <w:rFonts w:ascii="Times New Roman" w:eastAsia="Calibri" w:hAnsi="Times New Roman" w:cs="Times New Roman"/>
          <w:sz w:val="24"/>
          <w:szCs w:val="24"/>
        </w:rPr>
      </w:pPr>
    </w:p>
    <w:p w14:paraId="45A6E14D" w14:textId="5A3EC7AD" w:rsidR="009A028C" w:rsidRPr="009A028C" w:rsidRDefault="009A028C" w:rsidP="00945C44">
      <w:pPr>
        <w:widowControl w:val="0"/>
        <w:numPr>
          <w:ilvl w:val="0"/>
          <w:numId w:val="11"/>
        </w:numPr>
        <w:autoSpaceDE w:val="0"/>
        <w:autoSpaceDN w:val="0"/>
        <w:adjustRightInd w:val="0"/>
        <w:spacing w:after="0" w:line="240" w:lineRule="auto"/>
        <w:jc w:val="both"/>
        <w:rPr>
          <w:rFonts w:ascii="Times New Roman" w:eastAsia="Calibri" w:hAnsi="Times New Roman" w:cs="Times New Roman"/>
          <w:sz w:val="24"/>
          <w:szCs w:val="24"/>
        </w:rPr>
      </w:pPr>
      <w:r w:rsidRPr="009A028C">
        <w:rPr>
          <w:rFonts w:ascii="Times New Roman" w:eastAsia="Calibri" w:hAnsi="Times New Roman" w:cs="Times New Roman"/>
          <w:sz w:val="24"/>
          <w:szCs w:val="24"/>
        </w:rPr>
        <w:t>Detyrat dhe përgjegjësitë e Njësisë së Prokurimit</w:t>
      </w:r>
      <w:r w:rsidR="008C0CFA">
        <w:rPr>
          <w:rFonts w:ascii="Times New Roman" w:eastAsia="Calibri" w:hAnsi="Times New Roman" w:cs="Times New Roman"/>
          <w:sz w:val="24"/>
          <w:szCs w:val="24"/>
        </w:rPr>
        <w:t>,</w:t>
      </w:r>
      <w:r w:rsidRPr="009A028C">
        <w:rPr>
          <w:rFonts w:ascii="Times New Roman" w:eastAsia="Calibri" w:hAnsi="Times New Roman" w:cs="Times New Roman"/>
          <w:sz w:val="24"/>
          <w:szCs w:val="24"/>
        </w:rPr>
        <w:t xml:space="preserve"> janë:</w:t>
      </w:r>
    </w:p>
    <w:p w14:paraId="02BC6ED6" w14:textId="77777777" w:rsidR="008C0CFA" w:rsidRDefault="008C0CFA" w:rsidP="002037BA">
      <w:pPr>
        <w:pStyle w:val="ListParagraph"/>
        <w:numPr>
          <w:ilvl w:val="1"/>
          <w:numId w:val="31"/>
        </w:numPr>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A028C" w:rsidRPr="008C0CFA">
        <w:rPr>
          <w:rFonts w:ascii="Times New Roman" w:eastAsia="Calibri" w:hAnsi="Times New Roman" w:cs="Times New Roman"/>
          <w:sz w:val="24"/>
          <w:szCs w:val="24"/>
        </w:rPr>
        <w:t>Përgatit, koordinon dhe zbaton planin vjetor të Komunës në fushën e prokurimit publik, në pajtim me legjislacionin në fuqi;</w:t>
      </w:r>
    </w:p>
    <w:p w14:paraId="50C273B5" w14:textId="77777777" w:rsidR="008C0CFA" w:rsidRDefault="008C0CFA" w:rsidP="002037BA">
      <w:pPr>
        <w:pStyle w:val="ListParagraph"/>
        <w:numPr>
          <w:ilvl w:val="1"/>
          <w:numId w:val="31"/>
        </w:numPr>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A028C" w:rsidRPr="008C0CFA">
        <w:rPr>
          <w:rFonts w:ascii="Times New Roman" w:eastAsia="Calibri" w:hAnsi="Times New Roman" w:cs="Times New Roman"/>
          <w:sz w:val="24"/>
          <w:szCs w:val="24"/>
        </w:rPr>
        <w:t xml:space="preserve">Siguron që të gjitha kërkesat e prokurimit janë përgatitur në përputhje me rregullat dhe </w:t>
      </w:r>
      <w:r>
        <w:rPr>
          <w:rFonts w:ascii="Times New Roman" w:eastAsia="Calibri" w:hAnsi="Times New Roman" w:cs="Times New Roman"/>
          <w:sz w:val="24"/>
          <w:szCs w:val="24"/>
        </w:rPr>
        <w:t xml:space="preserve">me </w:t>
      </w:r>
      <w:r w:rsidR="009A028C" w:rsidRPr="008C0CFA">
        <w:rPr>
          <w:rFonts w:ascii="Times New Roman" w:eastAsia="Calibri" w:hAnsi="Times New Roman" w:cs="Times New Roman"/>
          <w:sz w:val="24"/>
          <w:szCs w:val="24"/>
        </w:rPr>
        <w:t>procedurat e prokurimit;</w:t>
      </w:r>
    </w:p>
    <w:p w14:paraId="546BFA84" w14:textId="77777777" w:rsidR="008C0CFA" w:rsidRDefault="008C0CFA" w:rsidP="002037BA">
      <w:pPr>
        <w:pStyle w:val="ListParagraph"/>
        <w:numPr>
          <w:ilvl w:val="1"/>
          <w:numId w:val="31"/>
        </w:numPr>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A028C" w:rsidRPr="008C0CFA">
        <w:rPr>
          <w:rFonts w:ascii="Times New Roman" w:eastAsia="Calibri" w:hAnsi="Times New Roman" w:cs="Times New Roman"/>
          <w:sz w:val="24"/>
          <w:szCs w:val="24"/>
        </w:rPr>
        <w:t>Përcakton metodologjinë e prokurimit për tender dhe procedurat e vlerësimit të çmimeve;</w:t>
      </w:r>
    </w:p>
    <w:p w14:paraId="34035DAE" w14:textId="77777777" w:rsidR="008C0CFA" w:rsidRDefault="008C0CFA" w:rsidP="002037BA">
      <w:pPr>
        <w:pStyle w:val="ListParagraph"/>
        <w:numPr>
          <w:ilvl w:val="1"/>
          <w:numId w:val="31"/>
        </w:numPr>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A028C" w:rsidRPr="008C0CFA">
        <w:rPr>
          <w:rFonts w:ascii="Times New Roman" w:eastAsia="Calibri" w:hAnsi="Times New Roman" w:cs="Times New Roman"/>
          <w:sz w:val="24"/>
          <w:szCs w:val="24"/>
        </w:rPr>
        <w:t>Ofron këshilla dhe asiston menaxhmentin në marrjen e vendimeve lidhur me çështjet kontestuese që mund të dalin në rastet e ekzekutimit të kontratave;</w:t>
      </w:r>
    </w:p>
    <w:p w14:paraId="0DC7D978" w14:textId="77777777" w:rsidR="008C0CFA" w:rsidRPr="008C0CFA" w:rsidRDefault="008C0CFA" w:rsidP="002037BA">
      <w:pPr>
        <w:pStyle w:val="ListParagraph"/>
        <w:numPr>
          <w:ilvl w:val="1"/>
          <w:numId w:val="31"/>
        </w:numPr>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A028C" w:rsidRPr="008C0CFA">
        <w:rPr>
          <w:rFonts w:ascii="Times New Roman" w:eastAsia="Calibri" w:hAnsi="Times New Roman" w:cs="Times New Roman"/>
          <w:bCs/>
          <w:sz w:val="24"/>
          <w:szCs w:val="24"/>
        </w:rPr>
        <w:t>Bashkëpunon, koordinon dhe zhvillon objektivat dhe aktivitetet me të gjitha strukturat organizative institucionale;</w:t>
      </w:r>
    </w:p>
    <w:p w14:paraId="20B49911" w14:textId="77777777" w:rsidR="008C0CFA" w:rsidRPr="008C0CFA" w:rsidRDefault="008C0CFA" w:rsidP="002037BA">
      <w:pPr>
        <w:pStyle w:val="ListParagraph"/>
        <w:numPr>
          <w:ilvl w:val="1"/>
          <w:numId w:val="31"/>
        </w:numPr>
        <w:ind w:left="720"/>
        <w:contextualSpacing/>
        <w:jc w:val="both"/>
        <w:rPr>
          <w:rFonts w:ascii="Times New Roman" w:eastAsia="Calibri" w:hAnsi="Times New Roman" w:cs="Times New Roman"/>
          <w:sz w:val="24"/>
          <w:szCs w:val="24"/>
        </w:rPr>
      </w:pPr>
      <w:r>
        <w:rPr>
          <w:rFonts w:ascii="Times New Roman" w:eastAsia="Calibri" w:hAnsi="Times New Roman" w:cs="Times New Roman"/>
          <w:bCs/>
          <w:sz w:val="24"/>
          <w:szCs w:val="24"/>
        </w:rPr>
        <w:t xml:space="preserve"> </w:t>
      </w:r>
      <w:r w:rsidR="009A028C" w:rsidRPr="008C0CFA">
        <w:rPr>
          <w:rFonts w:ascii="Times New Roman" w:hAnsi="Times New Roman" w:cs="Times New Roman"/>
          <w:sz w:val="24"/>
          <w:szCs w:val="24"/>
        </w:rPr>
        <w:t xml:space="preserve">Zhvillimi dhe zbatimi i procedurave të prokurimit të mallrave, </w:t>
      </w:r>
      <w:r>
        <w:rPr>
          <w:rFonts w:ascii="Times New Roman" w:hAnsi="Times New Roman" w:cs="Times New Roman"/>
          <w:sz w:val="24"/>
          <w:szCs w:val="24"/>
        </w:rPr>
        <w:t xml:space="preserve">të </w:t>
      </w:r>
      <w:r w:rsidR="009A028C" w:rsidRPr="008C0CFA">
        <w:rPr>
          <w:rFonts w:ascii="Times New Roman" w:hAnsi="Times New Roman" w:cs="Times New Roman"/>
          <w:sz w:val="24"/>
          <w:szCs w:val="24"/>
        </w:rPr>
        <w:t xml:space="preserve">punëve dhe </w:t>
      </w:r>
      <w:r>
        <w:rPr>
          <w:rFonts w:ascii="Times New Roman" w:hAnsi="Times New Roman" w:cs="Times New Roman"/>
          <w:sz w:val="24"/>
          <w:szCs w:val="24"/>
        </w:rPr>
        <w:t xml:space="preserve">të </w:t>
      </w:r>
      <w:r w:rsidR="009A028C" w:rsidRPr="008C0CFA">
        <w:rPr>
          <w:rFonts w:ascii="Times New Roman" w:hAnsi="Times New Roman" w:cs="Times New Roman"/>
          <w:sz w:val="24"/>
          <w:szCs w:val="24"/>
        </w:rPr>
        <w:t xml:space="preserve">shërbimeve dhe sigurimi që të gjitha procedurat e prokurimit të zhvillohen në pajtim me dispozitat e Ligjit të </w:t>
      </w:r>
      <w:r>
        <w:rPr>
          <w:rFonts w:ascii="Times New Roman" w:hAnsi="Times New Roman" w:cs="Times New Roman"/>
          <w:sz w:val="24"/>
          <w:szCs w:val="24"/>
        </w:rPr>
        <w:t>P</w:t>
      </w:r>
      <w:r w:rsidR="009A028C" w:rsidRPr="008C0CFA">
        <w:rPr>
          <w:rFonts w:ascii="Times New Roman" w:hAnsi="Times New Roman" w:cs="Times New Roman"/>
          <w:sz w:val="24"/>
          <w:szCs w:val="24"/>
        </w:rPr>
        <w:t xml:space="preserve">rokurimit </w:t>
      </w:r>
      <w:r>
        <w:rPr>
          <w:rFonts w:ascii="Times New Roman" w:hAnsi="Times New Roman" w:cs="Times New Roman"/>
          <w:sz w:val="24"/>
          <w:szCs w:val="24"/>
        </w:rPr>
        <w:t>P</w:t>
      </w:r>
      <w:r w:rsidR="009A028C" w:rsidRPr="008C0CFA">
        <w:rPr>
          <w:rFonts w:ascii="Times New Roman" w:hAnsi="Times New Roman" w:cs="Times New Roman"/>
          <w:sz w:val="24"/>
          <w:szCs w:val="24"/>
        </w:rPr>
        <w:t xml:space="preserve">ublik të Kosovës dhe legjislacionit tjetër në fuqi, sipas kërkesës dhe nevojave të Komunës së </w:t>
      </w:r>
      <w:r w:rsidR="009A028C" w:rsidRPr="008C0CFA">
        <w:rPr>
          <w:rFonts w:ascii="Times New Roman" w:eastAsia="Calibri" w:hAnsi="Times New Roman" w:cs="Times New Roman"/>
          <w:sz w:val="24"/>
          <w:szCs w:val="24"/>
        </w:rPr>
        <w:t>Rahovecit</w:t>
      </w:r>
      <w:r w:rsidR="009A028C" w:rsidRPr="008C0CFA">
        <w:rPr>
          <w:rFonts w:ascii="Times New Roman" w:hAnsi="Times New Roman" w:cs="Times New Roman"/>
          <w:sz w:val="24"/>
          <w:szCs w:val="24"/>
        </w:rPr>
        <w:t>;</w:t>
      </w:r>
    </w:p>
    <w:p w14:paraId="79291883" w14:textId="3552FA86" w:rsidR="009A028C" w:rsidRPr="0066428E" w:rsidRDefault="008C0CFA" w:rsidP="002037BA">
      <w:pPr>
        <w:pStyle w:val="ListParagraph"/>
        <w:numPr>
          <w:ilvl w:val="1"/>
          <w:numId w:val="31"/>
        </w:numPr>
        <w:ind w:left="720"/>
        <w:contextualSpacing/>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9A028C" w:rsidRPr="008C0CFA">
        <w:rPr>
          <w:rFonts w:ascii="Times New Roman" w:hAnsi="Times New Roman" w:cs="Times New Roman"/>
          <w:sz w:val="24"/>
          <w:szCs w:val="24"/>
        </w:rPr>
        <w:t xml:space="preserve">Sektori i Prokurimit kryen detyrat dhe përgjegjësitë </w:t>
      </w:r>
      <w:r>
        <w:rPr>
          <w:rFonts w:ascii="Times New Roman" w:hAnsi="Times New Roman" w:cs="Times New Roman"/>
          <w:sz w:val="24"/>
          <w:szCs w:val="24"/>
        </w:rPr>
        <w:t xml:space="preserve">e </w:t>
      </w:r>
      <w:r w:rsidR="009A028C" w:rsidRPr="008C0CFA">
        <w:rPr>
          <w:rFonts w:ascii="Times New Roman" w:hAnsi="Times New Roman" w:cs="Times New Roman"/>
          <w:sz w:val="24"/>
          <w:szCs w:val="24"/>
        </w:rPr>
        <w:t xml:space="preserve">tjera të përcaktuara me Ligjin përkatës për </w:t>
      </w:r>
      <w:r>
        <w:rPr>
          <w:rFonts w:ascii="Times New Roman" w:hAnsi="Times New Roman" w:cs="Times New Roman"/>
          <w:sz w:val="24"/>
          <w:szCs w:val="24"/>
        </w:rPr>
        <w:t>p</w:t>
      </w:r>
      <w:r w:rsidR="009A028C" w:rsidRPr="008C0CFA">
        <w:rPr>
          <w:rFonts w:ascii="Times New Roman" w:hAnsi="Times New Roman" w:cs="Times New Roman"/>
          <w:sz w:val="24"/>
          <w:szCs w:val="24"/>
        </w:rPr>
        <w:t xml:space="preserve">rokurimin </w:t>
      </w:r>
      <w:r>
        <w:rPr>
          <w:rFonts w:ascii="Times New Roman" w:hAnsi="Times New Roman" w:cs="Times New Roman"/>
          <w:sz w:val="24"/>
          <w:szCs w:val="24"/>
        </w:rPr>
        <w:t>p</w:t>
      </w:r>
      <w:r w:rsidR="009A028C" w:rsidRPr="008C0CFA">
        <w:rPr>
          <w:rFonts w:ascii="Times New Roman" w:hAnsi="Times New Roman" w:cs="Times New Roman"/>
          <w:sz w:val="24"/>
          <w:szCs w:val="24"/>
        </w:rPr>
        <w:t>ublik dhe legjislacionin në fuqi</w:t>
      </w:r>
      <w:r>
        <w:rPr>
          <w:rFonts w:ascii="Times New Roman" w:hAnsi="Times New Roman" w:cs="Times New Roman"/>
          <w:sz w:val="24"/>
          <w:szCs w:val="24"/>
        </w:rPr>
        <w:t>,</w:t>
      </w:r>
      <w:r w:rsidR="009A028C" w:rsidRPr="008C0CFA">
        <w:rPr>
          <w:rFonts w:ascii="Times New Roman" w:hAnsi="Times New Roman" w:cs="Times New Roman"/>
          <w:sz w:val="24"/>
          <w:szCs w:val="24"/>
        </w:rPr>
        <w:t xml:space="preserve"> si dhe detyrat e përcaktuara nga </w:t>
      </w:r>
      <w:r>
        <w:rPr>
          <w:rFonts w:ascii="Times New Roman" w:hAnsi="Times New Roman" w:cs="Times New Roman"/>
          <w:sz w:val="24"/>
          <w:szCs w:val="24"/>
        </w:rPr>
        <w:t>k</w:t>
      </w:r>
      <w:r w:rsidR="009A028C" w:rsidRPr="008C0CFA">
        <w:rPr>
          <w:rFonts w:ascii="Times New Roman" w:hAnsi="Times New Roman" w:cs="Times New Roman"/>
          <w:sz w:val="24"/>
          <w:szCs w:val="24"/>
        </w:rPr>
        <w:t>ryetari i Komunës.</w:t>
      </w:r>
    </w:p>
    <w:p w14:paraId="4B61AD90" w14:textId="11A72E38" w:rsidR="0066428E" w:rsidRDefault="0066428E" w:rsidP="002037BA">
      <w:pPr>
        <w:pStyle w:val="ListParagraph"/>
        <w:numPr>
          <w:ilvl w:val="0"/>
          <w:numId w:val="31"/>
        </w:num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Udhëheqësi i Sektorit të Prokurimit raporton tek kryetari i Komunës.</w:t>
      </w:r>
    </w:p>
    <w:p w14:paraId="55A4E3B3" w14:textId="3A89D27A" w:rsidR="0066428E" w:rsidRPr="0066428E" w:rsidRDefault="0066428E" w:rsidP="002037BA">
      <w:pPr>
        <w:pStyle w:val="ListParagraph"/>
        <w:numPr>
          <w:ilvl w:val="0"/>
          <w:numId w:val="31"/>
        </w:num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Numri i të punësuarve në </w:t>
      </w:r>
      <w:r w:rsidRPr="009A028C">
        <w:rPr>
          <w:rFonts w:ascii="Times New Roman" w:eastAsia="Calibri" w:hAnsi="Times New Roman" w:cs="Times New Roman"/>
          <w:sz w:val="24"/>
          <w:szCs w:val="24"/>
        </w:rPr>
        <w:t>Sektori</w:t>
      </w:r>
      <w:r>
        <w:rPr>
          <w:rFonts w:ascii="Times New Roman" w:eastAsia="Calibri" w:hAnsi="Times New Roman" w:cs="Times New Roman"/>
          <w:sz w:val="24"/>
          <w:szCs w:val="24"/>
        </w:rPr>
        <w:t>n</w:t>
      </w:r>
      <w:r w:rsidRPr="009A028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e Prokurimit është </w:t>
      </w:r>
      <w:r w:rsidR="00173078">
        <w:rPr>
          <w:rFonts w:ascii="Times New Roman" w:eastAsia="Calibri" w:hAnsi="Times New Roman" w:cs="Times New Roman"/>
          <w:sz w:val="24"/>
          <w:szCs w:val="24"/>
        </w:rPr>
        <w:t>katër (4).</w:t>
      </w:r>
    </w:p>
    <w:p w14:paraId="0E83A7E7" w14:textId="4AB28563" w:rsidR="00582B7D" w:rsidRDefault="00582B7D" w:rsidP="00DF3A96">
      <w:pPr>
        <w:contextualSpacing/>
        <w:rPr>
          <w:rFonts w:ascii="Times New Roman" w:eastAsia="Calibri" w:hAnsi="Times New Roman" w:cs="Times New Roman"/>
          <w:sz w:val="24"/>
          <w:szCs w:val="24"/>
        </w:rPr>
      </w:pPr>
    </w:p>
    <w:p w14:paraId="3DB3FB56" w14:textId="3CBDD9F3" w:rsidR="00DF3A96" w:rsidRDefault="00DF3A96" w:rsidP="00DF3A96">
      <w:pPr>
        <w:contextualSpacing/>
        <w:rPr>
          <w:rFonts w:ascii="Times New Roman" w:eastAsia="Calibri" w:hAnsi="Times New Roman" w:cs="Times New Roman"/>
          <w:b/>
          <w:sz w:val="24"/>
          <w:szCs w:val="24"/>
        </w:rPr>
      </w:pPr>
    </w:p>
    <w:p w14:paraId="5A5F1299" w14:textId="0C5950D3" w:rsidR="00DF3A96" w:rsidRDefault="00DF3A96" w:rsidP="00DF3A96">
      <w:pPr>
        <w:contextualSpacing/>
        <w:rPr>
          <w:rFonts w:ascii="Times New Roman" w:eastAsia="Calibri" w:hAnsi="Times New Roman" w:cs="Times New Roman"/>
          <w:b/>
          <w:sz w:val="24"/>
          <w:szCs w:val="24"/>
        </w:rPr>
      </w:pPr>
    </w:p>
    <w:p w14:paraId="597E6EF1" w14:textId="77777777" w:rsidR="00DF3A96" w:rsidRDefault="00DF3A96" w:rsidP="00DF3A96">
      <w:pPr>
        <w:contextualSpacing/>
        <w:rPr>
          <w:rFonts w:ascii="Times New Roman" w:eastAsia="Calibri" w:hAnsi="Times New Roman" w:cs="Times New Roman"/>
          <w:b/>
          <w:sz w:val="24"/>
          <w:szCs w:val="24"/>
        </w:rPr>
      </w:pPr>
    </w:p>
    <w:p w14:paraId="2CB12076" w14:textId="3F2537FF" w:rsidR="009A028C" w:rsidRPr="009A028C" w:rsidRDefault="009A028C" w:rsidP="009A028C">
      <w:pPr>
        <w:contextualSpacing/>
        <w:jc w:val="center"/>
        <w:rPr>
          <w:rFonts w:ascii="Times New Roman" w:eastAsia="Calibri" w:hAnsi="Times New Roman" w:cs="Times New Roman"/>
          <w:b/>
          <w:sz w:val="24"/>
          <w:szCs w:val="24"/>
        </w:rPr>
      </w:pPr>
      <w:r w:rsidRPr="009A028C">
        <w:rPr>
          <w:rFonts w:ascii="Times New Roman" w:eastAsia="Calibri" w:hAnsi="Times New Roman" w:cs="Times New Roman"/>
          <w:b/>
          <w:sz w:val="24"/>
          <w:szCs w:val="24"/>
        </w:rPr>
        <w:lastRenderedPageBreak/>
        <w:t>Neni 1</w:t>
      </w:r>
      <w:r w:rsidR="001952A2">
        <w:rPr>
          <w:rFonts w:ascii="Times New Roman" w:eastAsia="Calibri" w:hAnsi="Times New Roman" w:cs="Times New Roman"/>
          <w:b/>
          <w:sz w:val="24"/>
          <w:szCs w:val="24"/>
        </w:rPr>
        <w:t>2</w:t>
      </w:r>
    </w:p>
    <w:p w14:paraId="22371FF1" w14:textId="4E75D557" w:rsidR="009A028C" w:rsidRPr="009A028C" w:rsidRDefault="00F93011" w:rsidP="00CD464A">
      <w:pPr>
        <w:spacing w:line="36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Njësia</w:t>
      </w:r>
      <w:r w:rsidR="009A028C" w:rsidRPr="009A028C">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për</w:t>
      </w:r>
      <w:r w:rsidR="009A028C" w:rsidRPr="009A028C">
        <w:rPr>
          <w:rFonts w:ascii="Times New Roman" w:eastAsia="Calibri" w:hAnsi="Times New Roman" w:cs="Times New Roman"/>
          <w:b/>
          <w:sz w:val="24"/>
          <w:szCs w:val="24"/>
        </w:rPr>
        <w:t xml:space="preserve"> Auditim të Brendshëm</w:t>
      </w:r>
    </w:p>
    <w:p w14:paraId="37D1288F" w14:textId="2254C051" w:rsidR="009A028C" w:rsidRPr="009A028C" w:rsidRDefault="009A028C" w:rsidP="00945C44">
      <w:pPr>
        <w:widowControl w:val="0"/>
        <w:numPr>
          <w:ilvl w:val="0"/>
          <w:numId w:val="9"/>
        </w:numPr>
        <w:autoSpaceDE w:val="0"/>
        <w:autoSpaceDN w:val="0"/>
        <w:adjustRightInd w:val="0"/>
        <w:spacing w:after="0" w:line="240" w:lineRule="auto"/>
        <w:jc w:val="both"/>
        <w:rPr>
          <w:rFonts w:ascii="Times New Roman" w:eastAsia="Calibri" w:hAnsi="Times New Roman" w:cs="Times New Roman"/>
          <w:sz w:val="24"/>
          <w:szCs w:val="24"/>
        </w:rPr>
      </w:pPr>
      <w:r w:rsidRPr="009A028C">
        <w:rPr>
          <w:rFonts w:ascii="Times New Roman" w:eastAsia="Calibri" w:hAnsi="Times New Roman" w:cs="Times New Roman"/>
          <w:sz w:val="24"/>
          <w:szCs w:val="24"/>
        </w:rPr>
        <w:t xml:space="preserve">Misioni i </w:t>
      </w:r>
      <w:r w:rsidR="00F93011">
        <w:rPr>
          <w:rFonts w:ascii="Times New Roman" w:eastAsia="Calibri" w:hAnsi="Times New Roman" w:cs="Times New Roman"/>
          <w:sz w:val="24"/>
          <w:szCs w:val="24"/>
        </w:rPr>
        <w:t>Njësisë</w:t>
      </w:r>
      <w:r w:rsidRPr="009A028C">
        <w:rPr>
          <w:rFonts w:ascii="Times New Roman" w:eastAsia="Calibri" w:hAnsi="Times New Roman" w:cs="Times New Roman"/>
          <w:sz w:val="24"/>
          <w:szCs w:val="24"/>
        </w:rPr>
        <w:t xml:space="preserve"> për Auditimi të Brendshëm është t</w:t>
      </w:r>
      <w:r w:rsidRPr="009A028C">
        <w:rPr>
          <w:rFonts w:ascii="Times New Roman" w:eastAsia="Calibri" w:hAnsi="Times New Roman" w:cs="Times New Roman"/>
          <w:bCs/>
          <w:sz w:val="24"/>
          <w:szCs w:val="24"/>
        </w:rPr>
        <w:t>ë ofroj</w:t>
      </w:r>
      <w:r w:rsidR="00186F53">
        <w:rPr>
          <w:rFonts w:ascii="Times New Roman" w:eastAsia="Calibri" w:hAnsi="Times New Roman" w:cs="Times New Roman"/>
          <w:bCs/>
          <w:sz w:val="24"/>
          <w:szCs w:val="24"/>
        </w:rPr>
        <w:t>ë</w:t>
      </w:r>
      <w:r w:rsidRPr="009A028C">
        <w:rPr>
          <w:rFonts w:ascii="Times New Roman" w:eastAsia="Calibri" w:hAnsi="Times New Roman" w:cs="Times New Roman"/>
          <w:bCs/>
          <w:sz w:val="24"/>
          <w:szCs w:val="24"/>
        </w:rPr>
        <w:t xml:space="preserve"> shërbime të pavarura, objektive, siguruese dhe këshillëdhënëse të dizajnuara</w:t>
      </w:r>
      <w:r w:rsidR="00186F53">
        <w:rPr>
          <w:rFonts w:ascii="Times New Roman" w:eastAsia="Calibri" w:hAnsi="Times New Roman" w:cs="Times New Roman"/>
          <w:bCs/>
          <w:sz w:val="24"/>
          <w:szCs w:val="24"/>
        </w:rPr>
        <w:t>,</w:t>
      </w:r>
      <w:r w:rsidRPr="009A028C">
        <w:rPr>
          <w:rFonts w:ascii="Times New Roman" w:eastAsia="Calibri" w:hAnsi="Times New Roman" w:cs="Times New Roman"/>
          <w:bCs/>
          <w:sz w:val="24"/>
          <w:szCs w:val="24"/>
        </w:rPr>
        <w:t xml:space="preserve"> që të shtojnë vlerën dhe të përmirësojnë operacionet e organizatës. </w:t>
      </w:r>
      <w:r w:rsidR="00F93011">
        <w:rPr>
          <w:rFonts w:ascii="Times New Roman" w:eastAsia="Calibri" w:hAnsi="Times New Roman" w:cs="Times New Roman"/>
          <w:bCs/>
          <w:sz w:val="24"/>
          <w:szCs w:val="24"/>
        </w:rPr>
        <w:t>Njësia</w:t>
      </w:r>
      <w:r w:rsidRPr="009A028C">
        <w:rPr>
          <w:rFonts w:ascii="Times New Roman" w:eastAsia="Calibri" w:hAnsi="Times New Roman" w:cs="Times New Roman"/>
          <w:bCs/>
          <w:sz w:val="24"/>
          <w:szCs w:val="24"/>
        </w:rPr>
        <w:t xml:space="preserve"> </w:t>
      </w:r>
      <w:r w:rsidR="00186F53">
        <w:rPr>
          <w:rFonts w:ascii="Times New Roman" w:eastAsia="Calibri" w:hAnsi="Times New Roman" w:cs="Times New Roman"/>
          <w:bCs/>
          <w:sz w:val="24"/>
          <w:szCs w:val="24"/>
        </w:rPr>
        <w:t>për</w:t>
      </w:r>
      <w:r w:rsidRPr="009A028C">
        <w:rPr>
          <w:rFonts w:ascii="Times New Roman" w:eastAsia="Calibri" w:hAnsi="Times New Roman" w:cs="Times New Roman"/>
          <w:bCs/>
          <w:sz w:val="24"/>
          <w:szCs w:val="24"/>
        </w:rPr>
        <w:t xml:space="preserve"> Auditim të Brendshëm e ndihmon organizatën që të arrij</w:t>
      </w:r>
      <w:r w:rsidR="00186F53">
        <w:rPr>
          <w:rFonts w:ascii="Times New Roman" w:eastAsia="Calibri" w:hAnsi="Times New Roman" w:cs="Times New Roman"/>
          <w:bCs/>
          <w:sz w:val="24"/>
          <w:szCs w:val="24"/>
        </w:rPr>
        <w:t>ë</w:t>
      </w:r>
      <w:r w:rsidRPr="009A028C">
        <w:rPr>
          <w:rFonts w:ascii="Times New Roman" w:eastAsia="Calibri" w:hAnsi="Times New Roman" w:cs="Times New Roman"/>
          <w:bCs/>
          <w:sz w:val="24"/>
          <w:szCs w:val="24"/>
        </w:rPr>
        <w:t xml:space="preserve"> objektivat e saj</w:t>
      </w:r>
      <w:r w:rsidR="00186F53">
        <w:rPr>
          <w:rFonts w:ascii="Times New Roman" w:eastAsia="Calibri" w:hAnsi="Times New Roman" w:cs="Times New Roman"/>
          <w:bCs/>
          <w:sz w:val="24"/>
          <w:szCs w:val="24"/>
        </w:rPr>
        <w:t xml:space="preserve">, </w:t>
      </w:r>
      <w:r w:rsidRPr="009A028C">
        <w:rPr>
          <w:rFonts w:ascii="Times New Roman" w:eastAsia="Calibri" w:hAnsi="Times New Roman" w:cs="Times New Roman"/>
          <w:bCs/>
          <w:sz w:val="24"/>
          <w:szCs w:val="24"/>
        </w:rPr>
        <w:t xml:space="preserve">duke sjellë një qasje sistematike dhe të disiplinuar për të vlerësuar dhe përmirësuar efektivitetin e proceseve të menaxhimit të rrezikut, kontrollit dhe qeverisjes. </w:t>
      </w:r>
      <w:r w:rsidR="00F93011">
        <w:rPr>
          <w:rFonts w:ascii="Times New Roman" w:eastAsia="Calibri" w:hAnsi="Times New Roman" w:cs="Times New Roman"/>
          <w:bCs/>
          <w:sz w:val="24"/>
          <w:szCs w:val="24"/>
        </w:rPr>
        <w:t>Njësia</w:t>
      </w:r>
      <w:r w:rsidRPr="009A028C">
        <w:rPr>
          <w:rFonts w:ascii="Times New Roman" w:eastAsia="Calibri" w:hAnsi="Times New Roman" w:cs="Times New Roman"/>
          <w:bCs/>
          <w:sz w:val="24"/>
          <w:szCs w:val="24"/>
        </w:rPr>
        <w:t xml:space="preserve"> </w:t>
      </w:r>
      <w:r w:rsidR="00186F53">
        <w:rPr>
          <w:rFonts w:ascii="Times New Roman" w:eastAsia="Calibri" w:hAnsi="Times New Roman" w:cs="Times New Roman"/>
          <w:bCs/>
          <w:sz w:val="24"/>
          <w:szCs w:val="24"/>
        </w:rPr>
        <w:t>për</w:t>
      </w:r>
      <w:r w:rsidRPr="009A028C">
        <w:rPr>
          <w:rFonts w:ascii="Times New Roman" w:eastAsia="Calibri" w:hAnsi="Times New Roman" w:cs="Times New Roman"/>
          <w:bCs/>
          <w:sz w:val="24"/>
          <w:szCs w:val="24"/>
        </w:rPr>
        <w:t xml:space="preserve"> Auditim të Brendshëm funksionon në bazë të </w:t>
      </w:r>
      <w:r w:rsidR="00186F53">
        <w:rPr>
          <w:rFonts w:ascii="Times New Roman" w:eastAsia="Calibri" w:hAnsi="Times New Roman" w:cs="Times New Roman"/>
          <w:bCs/>
          <w:sz w:val="24"/>
          <w:szCs w:val="24"/>
        </w:rPr>
        <w:t>s</w:t>
      </w:r>
      <w:r w:rsidRPr="009A028C">
        <w:rPr>
          <w:rFonts w:ascii="Times New Roman" w:eastAsia="Calibri" w:hAnsi="Times New Roman" w:cs="Times New Roman"/>
          <w:bCs/>
          <w:sz w:val="24"/>
          <w:szCs w:val="24"/>
        </w:rPr>
        <w:t>tatutit të njësisë dhe gjatë punës duhet t</w:t>
      </w:r>
      <w:r w:rsidR="00186F53">
        <w:rPr>
          <w:rFonts w:ascii="Times New Roman" w:eastAsia="Calibri" w:hAnsi="Times New Roman" w:cs="Times New Roman"/>
          <w:bCs/>
          <w:sz w:val="24"/>
          <w:szCs w:val="24"/>
        </w:rPr>
        <w:t>’u</w:t>
      </w:r>
      <w:r w:rsidRPr="009A028C">
        <w:rPr>
          <w:rFonts w:ascii="Times New Roman" w:eastAsia="Calibri" w:hAnsi="Times New Roman" w:cs="Times New Roman"/>
          <w:bCs/>
          <w:sz w:val="24"/>
          <w:szCs w:val="24"/>
        </w:rPr>
        <w:t xml:space="preserve"> përmbahet parimeve për funksionimin e auditimit të brendshëm sipas legjislacionit për kontrollin e brendshëm të financave publike, përderisa ushtron funksionin e saj në mënyrë të pavarur</w:t>
      </w:r>
      <w:r w:rsidR="00186F53">
        <w:rPr>
          <w:rFonts w:ascii="Times New Roman" w:eastAsia="Calibri" w:hAnsi="Times New Roman" w:cs="Times New Roman"/>
          <w:bCs/>
          <w:sz w:val="24"/>
          <w:szCs w:val="24"/>
        </w:rPr>
        <w:t>,</w:t>
      </w:r>
      <w:r w:rsidRPr="009A028C">
        <w:rPr>
          <w:rFonts w:ascii="Times New Roman" w:eastAsia="Calibri" w:hAnsi="Times New Roman" w:cs="Times New Roman"/>
          <w:bCs/>
          <w:sz w:val="24"/>
          <w:szCs w:val="24"/>
        </w:rPr>
        <w:t xml:space="preserve"> i raporton drejtpërdrejt </w:t>
      </w:r>
      <w:r w:rsidR="00186F53">
        <w:rPr>
          <w:rFonts w:ascii="Times New Roman" w:eastAsia="Calibri" w:hAnsi="Times New Roman" w:cs="Times New Roman"/>
          <w:bCs/>
          <w:sz w:val="24"/>
          <w:szCs w:val="24"/>
        </w:rPr>
        <w:t>k</w:t>
      </w:r>
      <w:r w:rsidRPr="009A028C">
        <w:rPr>
          <w:rFonts w:ascii="Times New Roman" w:eastAsia="Calibri" w:hAnsi="Times New Roman" w:cs="Times New Roman"/>
          <w:bCs/>
          <w:sz w:val="24"/>
          <w:szCs w:val="24"/>
        </w:rPr>
        <w:t xml:space="preserve">ryetarit të </w:t>
      </w:r>
      <w:r w:rsidR="00186F53">
        <w:rPr>
          <w:rFonts w:ascii="Times New Roman" w:eastAsia="Calibri" w:hAnsi="Times New Roman" w:cs="Times New Roman"/>
          <w:bCs/>
          <w:sz w:val="24"/>
          <w:szCs w:val="24"/>
        </w:rPr>
        <w:t>K</w:t>
      </w:r>
      <w:r w:rsidRPr="009A028C">
        <w:rPr>
          <w:rFonts w:ascii="Times New Roman" w:eastAsia="Calibri" w:hAnsi="Times New Roman" w:cs="Times New Roman"/>
          <w:bCs/>
          <w:sz w:val="24"/>
          <w:szCs w:val="24"/>
        </w:rPr>
        <w:t>omunës dhe e njofton Komitetin e Auditimit</w:t>
      </w:r>
      <w:r w:rsidRPr="009A028C">
        <w:rPr>
          <w:rFonts w:ascii="Times New Roman" w:eastAsia="Calibri" w:hAnsi="Times New Roman" w:cs="Times New Roman"/>
          <w:sz w:val="24"/>
          <w:szCs w:val="24"/>
        </w:rPr>
        <w:t>.</w:t>
      </w:r>
    </w:p>
    <w:p w14:paraId="6E0DBEC7" w14:textId="77777777" w:rsidR="009A028C" w:rsidRPr="009A028C" w:rsidRDefault="009A028C" w:rsidP="009A028C">
      <w:pPr>
        <w:spacing w:after="0"/>
        <w:ind w:left="360"/>
        <w:jc w:val="both"/>
        <w:rPr>
          <w:rFonts w:ascii="Times New Roman" w:eastAsia="Calibri" w:hAnsi="Times New Roman" w:cs="Times New Roman"/>
          <w:sz w:val="24"/>
          <w:szCs w:val="24"/>
        </w:rPr>
      </w:pPr>
    </w:p>
    <w:p w14:paraId="205CC76A" w14:textId="6A951426" w:rsidR="009A028C" w:rsidRPr="009A028C" w:rsidRDefault="009A028C" w:rsidP="00945C44">
      <w:pPr>
        <w:widowControl w:val="0"/>
        <w:numPr>
          <w:ilvl w:val="0"/>
          <w:numId w:val="9"/>
        </w:numPr>
        <w:autoSpaceDE w:val="0"/>
        <w:autoSpaceDN w:val="0"/>
        <w:adjustRightInd w:val="0"/>
        <w:spacing w:after="0" w:line="240" w:lineRule="auto"/>
        <w:jc w:val="both"/>
        <w:rPr>
          <w:rFonts w:ascii="Times New Roman" w:eastAsia="Calibri" w:hAnsi="Times New Roman" w:cs="Times New Roman"/>
          <w:sz w:val="24"/>
          <w:szCs w:val="24"/>
        </w:rPr>
      </w:pPr>
      <w:r w:rsidRPr="009A028C">
        <w:rPr>
          <w:rFonts w:ascii="Times New Roman" w:eastAsia="Calibri" w:hAnsi="Times New Roman" w:cs="Times New Roman"/>
          <w:sz w:val="24"/>
          <w:szCs w:val="24"/>
        </w:rPr>
        <w:t>Detyrat dhe përgjegjësitë e Njësisë së Auditimit të Brendshëm</w:t>
      </w:r>
      <w:r w:rsidR="00186F53">
        <w:rPr>
          <w:rFonts w:ascii="Times New Roman" w:eastAsia="Calibri" w:hAnsi="Times New Roman" w:cs="Times New Roman"/>
          <w:sz w:val="24"/>
          <w:szCs w:val="24"/>
        </w:rPr>
        <w:t>,</w:t>
      </w:r>
      <w:r w:rsidRPr="009A028C">
        <w:rPr>
          <w:rFonts w:ascii="Times New Roman" w:eastAsia="Calibri" w:hAnsi="Times New Roman" w:cs="Times New Roman"/>
          <w:sz w:val="24"/>
          <w:szCs w:val="24"/>
        </w:rPr>
        <w:t xml:space="preserve"> janë:</w:t>
      </w:r>
    </w:p>
    <w:p w14:paraId="71643BFD" w14:textId="77777777" w:rsidR="00186F53" w:rsidRDefault="00186F53" w:rsidP="002037BA">
      <w:pPr>
        <w:pStyle w:val="ListParagraph"/>
        <w:numPr>
          <w:ilvl w:val="1"/>
          <w:numId w:val="32"/>
        </w:numPr>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A028C" w:rsidRPr="00186F53">
        <w:rPr>
          <w:rFonts w:ascii="Times New Roman" w:eastAsia="Calibri" w:hAnsi="Times New Roman" w:cs="Times New Roman"/>
          <w:sz w:val="24"/>
          <w:szCs w:val="24"/>
        </w:rPr>
        <w:t>Ndërmerr auditime të rregullta dhe sistematike sipas planit në të gjitha njësitë organizative të Komunës së Rahovecit;</w:t>
      </w:r>
    </w:p>
    <w:p w14:paraId="5479809B" w14:textId="77777777" w:rsidR="00186F53" w:rsidRDefault="00186F53" w:rsidP="002037BA">
      <w:pPr>
        <w:pStyle w:val="ListParagraph"/>
        <w:numPr>
          <w:ilvl w:val="1"/>
          <w:numId w:val="32"/>
        </w:numPr>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A028C" w:rsidRPr="00186F53">
        <w:rPr>
          <w:rFonts w:ascii="Times New Roman" w:eastAsia="Calibri" w:hAnsi="Times New Roman" w:cs="Times New Roman"/>
          <w:sz w:val="24"/>
          <w:szCs w:val="24"/>
        </w:rPr>
        <w:t>Bën auditimin duke vlerësuar ekonomizimin, efikasitetin dhe efektivitetin e sistemeve të menaxhimit dhe të kontrollit të subjektit të audituar;</w:t>
      </w:r>
    </w:p>
    <w:p w14:paraId="5B93048D" w14:textId="77777777" w:rsidR="00186F53" w:rsidRDefault="00186F53" w:rsidP="002037BA">
      <w:pPr>
        <w:pStyle w:val="ListParagraph"/>
        <w:numPr>
          <w:ilvl w:val="1"/>
          <w:numId w:val="32"/>
        </w:numPr>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A028C" w:rsidRPr="00186F53">
        <w:rPr>
          <w:rFonts w:ascii="Times New Roman" w:eastAsia="Calibri" w:hAnsi="Times New Roman" w:cs="Times New Roman"/>
          <w:sz w:val="24"/>
          <w:szCs w:val="24"/>
        </w:rPr>
        <w:t>Bashkëpunon me Zyrën Kombëtare të Auditimit, Komitetin e Auditimit të Brendshëm të Komunës së Rahovecit dhe Departamentin Qendror Harmonizues të Ministrisë së Financave;</w:t>
      </w:r>
    </w:p>
    <w:p w14:paraId="7A57D519" w14:textId="77777777" w:rsidR="00186F53" w:rsidRDefault="00186F53" w:rsidP="002037BA">
      <w:pPr>
        <w:pStyle w:val="ListParagraph"/>
        <w:numPr>
          <w:ilvl w:val="1"/>
          <w:numId w:val="32"/>
        </w:numPr>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A028C" w:rsidRPr="00186F53">
        <w:rPr>
          <w:rFonts w:ascii="Times New Roman" w:eastAsia="Calibri" w:hAnsi="Times New Roman" w:cs="Times New Roman"/>
          <w:sz w:val="24"/>
          <w:szCs w:val="24"/>
        </w:rPr>
        <w:t xml:space="preserve">Identifikon mangësitë substanciale në sistemin e menaxhimit dhe </w:t>
      </w:r>
      <w:r>
        <w:rPr>
          <w:rFonts w:ascii="Times New Roman" w:eastAsia="Calibri" w:hAnsi="Times New Roman" w:cs="Times New Roman"/>
          <w:sz w:val="24"/>
          <w:szCs w:val="24"/>
        </w:rPr>
        <w:t xml:space="preserve">të </w:t>
      </w:r>
      <w:r w:rsidR="009A028C" w:rsidRPr="00186F53">
        <w:rPr>
          <w:rFonts w:ascii="Times New Roman" w:eastAsia="Calibri" w:hAnsi="Times New Roman" w:cs="Times New Roman"/>
          <w:sz w:val="24"/>
          <w:szCs w:val="24"/>
        </w:rPr>
        <w:t>kontrollit të Komunës dhe ofron rekomandime për përmirësimin e tyre;</w:t>
      </w:r>
    </w:p>
    <w:p w14:paraId="24F96027" w14:textId="77777777" w:rsidR="00186F53" w:rsidRDefault="00186F53" w:rsidP="002037BA">
      <w:pPr>
        <w:pStyle w:val="ListParagraph"/>
        <w:numPr>
          <w:ilvl w:val="1"/>
          <w:numId w:val="32"/>
        </w:numPr>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A028C" w:rsidRPr="00186F53">
        <w:rPr>
          <w:rFonts w:ascii="Times New Roman" w:eastAsia="Calibri" w:hAnsi="Times New Roman" w:cs="Times New Roman"/>
          <w:sz w:val="24"/>
          <w:szCs w:val="24"/>
        </w:rPr>
        <w:t xml:space="preserve">Ofron rekomandime për përmirësimin në ngritjen e ekonomizimit, </w:t>
      </w:r>
      <w:r>
        <w:rPr>
          <w:rFonts w:ascii="Times New Roman" w:eastAsia="Calibri" w:hAnsi="Times New Roman" w:cs="Times New Roman"/>
          <w:sz w:val="24"/>
          <w:szCs w:val="24"/>
        </w:rPr>
        <w:t xml:space="preserve">të </w:t>
      </w:r>
      <w:r w:rsidR="009A028C" w:rsidRPr="00186F53">
        <w:rPr>
          <w:rFonts w:ascii="Times New Roman" w:eastAsia="Calibri" w:hAnsi="Times New Roman" w:cs="Times New Roman"/>
          <w:sz w:val="24"/>
          <w:szCs w:val="24"/>
        </w:rPr>
        <w:t xml:space="preserve">efikasitetit dhe </w:t>
      </w:r>
      <w:r>
        <w:rPr>
          <w:rFonts w:ascii="Times New Roman" w:eastAsia="Calibri" w:hAnsi="Times New Roman" w:cs="Times New Roman"/>
          <w:sz w:val="24"/>
          <w:szCs w:val="24"/>
        </w:rPr>
        <w:t xml:space="preserve">të </w:t>
      </w:r>
      <w:r w:rsidR="009A028C" w:rsidRPr="00186F53">
        <w:rPr>
          <w:rFonts w:ascii="Times New Roman" w:eastAsia="Calibri" w:hAnsi="Times New Roman" w:cs="Times New Roman"/>
          <w:sz w:val="24"/>
          <w:szCs w:val="24"/>
        </w:rPr>
        <w:t>efektivitetit të veprimtarive të Komunës;</w:t>
      </w:r>
    </w:p>
    <w:p w14:paraId="353BCEF6" w14:textId="77777777" w:rsidR="00186F53" w:rsidRDefault="00186F53" w:rsidP="002037BA">
      <w:pPr>
        <w:pStyle w:val="ListParagraph"/>
        <w:numPr>
          <w:ilvl w:val="1"/>
          <w:numId w:val="32"/>
        </w:numPr>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A028C" w:rsidRPr="00186F53">
        <w:rPr>
          <w:rFonts w:ascii="Times New Roman" w:eastAsia="Calibri" w:hAnsi="Times New Roman" w:cs="Times New Roman"/>
          <w:sz w:val="24"/>
          <w:szCs w:val="24"/>
        </w:rPr>
        <w:t>Vlerëson procedurat financiare dhe operative për përshtatshmërinë e kontrollit të brendshëm dhe ofron këshilla dhe udhëzime në aspektin e kontrollit për politika të reja, sisteme, procese dhe procedura;</w:t>
      </w:r>
    </w:p>
    <w:p w14:paraId="445D216C" w14:textId="77777777" w:rsidR="00186F53" w:rsidRDefault="00186F53" w:rsidP="002037BA">
      <w:pPr>
        <w:pStyle w:val="ListParagraph"/>
        <w:numPr>
          <w:ilvl w:val="1"/>
          <w:numId w:val="32"/>
        </w:numPr>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A028C" w:rsidRPr="00186F53">
        <w:rPr>
          <w:rFonts w:ascii="Times New Roman" w:eastAsia="Calibri" w:hAnsi="Times New Roman" w:cs="Times New Roman"/>
          <w:sz w:val="24"/>
          <w:szCs w:val="24"/>
        </w:rPr>
        <w:t xml:space="preserve">Hartimi dhe dorëzimi i Planit Strategjik dhe </w:t>
      </w:r>
      <w:r>
        <w:rPr>
          <w:rFonts w:ascii="Times New Roman" w:eastAsia="Calibri" w:hAnsi="Times New Roman" w:cs="Times New Roman"/>
          <w:sz w:val="24"/>
          <w:szCs w:val="24"/>
        </w:rPr>
        <w:t xml:space="preserve">i </w:t>
      </w:r>
      <w:r w:rsidR="009A028C" w:rsidRPr="00186F53">
        <w:rPr>
          <w:rFonts w:ascii="Times New Roman" w:eastAsia="Calibri" w:hAnsi="Times New Roman" w:cs="Times New Roman"/>
          <w:sz w:val="24"/>
          <w:szCs w:val="24"/>
        </w:rPr>
        <w:t>Planit Vjetor të Auditimit të Brendshëm për rishikim dhe miratim te udhëheqësi më i lartë administrativ dhe te Komiteti i Auditimit;</w:t>
      </w:r>
    </w:p>
    <w:p w14:paraId="036104DA" w14:textId="6C69C3F8" w:rsidR="009A028C" w:rsidRDefault="00186F53" w:rsidP="002037BA">
      <w:pPr>
        <w:pStyle w:val="ListParagraph"/>
        <w:numPr>
          <w:ilvl w:val="1"/>
          <w:numId w:val="32"/>
        </w:numPr>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A028C" w:rsidRPr="00186F53">
        <w:rPr>
          <w:rFonts w:ascii="Times New Roman" w:eastAsia="Calibri" w:hAnsi="Times New Roman" w:cs="Times New Roman"/>
          <w:sz w:val="24"/>
          <w:szCs w:val="24"/>
        </w:rPr>
        <w:t xml:space="preserve">Hartimi dhe dorëzimi i raporteve periodike dhe vjetore të auditimit të brendshëm te </w:t>
      </w:r>
      <w:r>
        <w:rPr>
          <w:rFonts w:ascii="Times New Roman" w:eastAsia="Calibri" w:hAnsi="Times New Roman" w:cs="Times New Roman"/>
          <w:sz w:val="24"/>
          <w:szCs w:val="24"/>
        </w:rPr>
        <w:t>k</w:t>
      </w:r>
      <w:r w:rsidR="009A028C" w:rsidRPr="00186F53">
        <w:rPr>
          <w:rFonts w:ascii="Times New Roman" w:eastAsia="Calibri" w:hAnsi="Times New Roman" w:cs="Times New Roman"/>
          <w:sz w:val="24"/>
          <w:szCs w:val="24"/>
        </w:rPr>
        <w:t>ryetari i Komunës.</w:t>
      </w:r>
    </w:p>
    <w:p w14:paraId="308FFB87" w14:textId="77777777" w:rsidR="00F93011" w:rsidRDefault="00F93011" w:rsidP="00F93011">
      <w:pPr>
        <w:pStyle w:val="ListParagraph"/>
        <w:contextualSpacing/>
        <w:jc w:val="both"/>
        <w:rPr>
          <w:rFonts w:ascii="Times New Roman" w:eastAsia="Calibri" w:hAnsi="Times New Roman" w:cs="Times New Roman"/>
          <w:sz w:val="24"/>
          <w:szCs w:val="24"/>
        </w:rPr>
      </w:pPr>
    </w:p>
    <w:p w14:paraId="6AB3DD09" w14:textId="1EB13C64" w:rsidR="00F93011" w:rsidRDefault="00F93011" w:rsidP="002037BA">
      <w:pPr>
        <w:pStyle w:val="ListParagraph"/>
        <w:numPr>
          <w:ilvl w:val="0"/>
          <w:numId w:val="32"/>
        </w:num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Udhëheqësi i Njësisë</w:t>
      </w:r>
      <w:r w:rsidRPr="009A028C">
        <w:rPr>
          <w:rFonts w:ascii="Times New Roman" w:eastAsia="Calibri" w:hAnsi="Times New Roman" w:cs="Times New Roman"/>
          <w:sz w:val="24"/>
          <w:szCs w:val="24"/>
        </w:rPr>
        <w:t xml:space="preserve"> për Auditimi të Brendshëm</w:t>
      </w:r>
      <w:r>
        <w:rPr>
          <w:rFonts w:ascii="Times New Roman" w:eastAsia="Calibri" w:hAnsi="Times New Roman" w:cs="Times New Roman"/>
          <w:sz w:val="24"/>
          <w:szCs w:val="24"/>
        </w:rPr>
        <w:t xml:space="preserve"> raporton tek kryetari i Komunës.</w:t>
      </w:r>
    </w:p>
    <w:p w14:paraId="106693B6" w14:textId="660095E6" w:rsidR="00F93011" w:rsidRPr="00F93011" w:rsidRDefault="00F93011" w:rsidP="002037BA">
      <w:pPr>
        <w:pStyle w:val="ListParagraph"/>
        <w:numPr>
          <w:ilvl w:val="0"/>
          <w:numId w:val="32"/>
        </w:num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Numri i të punësuarve në Njësinë</w:t>
      </w:r>
      <w:r w:rsidRPr="009A028C">
        <w:rPr>
          <w:rFonts w:ascii="Times New Roman" w:eastAsia="Calibri" w:hAnsi="Times New Roman" w:cs="Times New Roman"/>
          <w:sz w:val="24"/>
          <w:szCs w:val="24"/>
        </w:rPr>
        <w:t xml:space="preserve"> për Auditimi të Brendshëm</w:t>
      </w:r>
      <w:r>
        <w:rPr>
          <w:rFonts w:ascii="Times New Roman" w:eastAsia="Calibri" w:hAnsi="Times New Roman" w:cs="Times New Roman"/>
          <w:sz w:val="24"/>
          <w:szCs w:val="24"/>
        </w:rPr>
        <w:t xml:space="preserve"> është tre (3)</w:t>
      </w:r>
    </w:p>
    <w:p w14:paraId="3951EC48" w14:textId="77777777" w:rsidR="0081349B" w:rsidRPr="002C4889" w:rsidRDefault="0081349B" w:rsidP="0081349B">
      <w:pPr>
        <w:pStyle w:val="ListParagraph"/>
        <w:contextualSpacing/>
        <w:jc w:val="both"/>
        <w:rPr>
          <w:rFonts w:ascii="Times New Roman" w:eastAsia="Calibri" w:hAnsi="Times New Roman" w:cs="Times New Roman"/>
          <w:sz w:val="24"/>
          <w:szCs w:val="24"/>
        </w:rPr>
      </w:pPr>
    </w:p>
    <w:p w14:paraId="3C03D538" w14:textId="2A297E9D" w:rsidR="009A028C" w:rsidRPr="009A028C" w:rsidRDefault="009A028C" w:rsidP="009A028C">
      <w:pPr>
        <w:contextualSpacing/>
        <w:jc w:val="center"/>
        <w:rPr>
          <w:rFonts w:ascii="Times New Roman" w:eastAsia="Calibri" w:hAnsi="Times New Roman" w:cs="Times New Roman"/>
          <w:b/>
          <w:sz w:val="24"/>
          <w:szCs w:val="24"/>
        </w:rPr>
      </w:pPr>
      <w:r w:rsidRPr="009A028C">
        <w:rPr>
          <w:rFonts w:ascii="Times New Roman" w:eastAsia="Calibri" w:hAnsi="Times New Roman" w:cs="Times New Roman"/>
          <w:b/>
          <w:sz w:val="24"/>
          <w:szCs w:val="24"/>
        </w:rPr>
        <w:t>Neni 1</w:t>
      </w:r>
      <w:r w:rsidR="001952A2">
        <w:rPr>
          <w:rFonts w:ascii="Times New Roman" w:eastAsia="Calibri" w:hAnsi="Times New Roman" w:cs="Times New Roman"/>
          <w:b/>
          <w:sz w:val="24"/>
          <w:szCs w:val="24"/>
        </w:rPr>
        <w:t>3</w:t>
      </w:r>
    </w:p>
    <w:p w14:paraId="7A179DC2" w14:textId="77777777" w:rsidR="009A028C" w:rsidRPr="009A028C" w:rsidRDefault="009A028C" w:rsidP="00CD464A">
      <w:pPr>
        <w:spacing w:after="0" w:line="360" w:lineRule="auto"/>
        <w:contextualSpacing/>
        <w:jc w:val="center"/>
        <w:rPr>
          <w:rFonts w:ascii="Times New Roman" w:eastAsia="Calibri" w:hAnsi="Times New Roman" w:cs="Times New Roman"/>
          <w:b/>
          <w:sz w:val="24"/>
          <w:szCs w:val="24"/>
        </w:rPr>
      </w:pPr>
      <w:r w:rsidRPr="009A028C">
        <w:rPr>
          <w:rFonts w:ascii="Times New Roman" w:eastAsia="Calibri" w:hAnsi="Times New Roman" w:cs="Times New Roman"/>
          <w:b/>
          <w:sz w:val="24"/>
          <w:szCs w:val="24"/>
        </w:rPr>
        <w:t>Sektori për Komunitete dhe Kthim</w:t>
      </w:r>
    </w:p>
    <w:p w14:paraId="770C0233" w14:textId="54B6BDEE" w:rsidR="009A028C" w:rsidRPr="009A028C" w:rsidRDefault="009A028C" w:rsidP="00945C44">
      <w:pPr>
        <w:widowControl w:val="0"/>
        <w:numPr>
          <w:ilvl w:val="0"/>
          <w:numId w:val="8"/>
        </w:numPr>
        <w:autoSpaceDE w:val="0"/>
        <w:autoSpaceDN w:val="0"/>
        <w:adjustRightInd w:val="0"/>
        <w:spacing w:after="0" w:line="240" w:lineRule="auto"/>
        <w:jc w:val="both"/>
        <w:rPr>
          <w:rFonts w:ascii="Times New Roman" w:eastAsia="Calibri" w:hAnsi="Times New Roman" w:cs="Times New Roman"/>
          <w:sz w:val="24"/>
          <w:szCs w:val="24"/>
        </w:rPr>
      </w:pPr>
      <w:r w:rsidRPr="009A028C">
        <w:rPr>
          <w:rFonts w:ascii="Times New Roman" w:eastAsia="Calibri" w:hAnsi="Times New Roman" w:cs="Times New Roman"/>
          <w:sz w:val="24"/>
          <w:szCs w:val="24"/>
        </w:rPr>
        <w:t xml:space="preserve">Sektori për Komunitete dhe Kthim ka për mision </w:t>
      </w:r>
      <w:r w:rsidRPr="009A028C">
        <w:rPr>
          <w:rFonts w:ascii="Times New Roman" w:eastAsia="Calibri" w:hAnsi="Times New Roman" w:cs="Times New Roman"/>
          <w:bCs/>
          <w:sz w:val="24"/>
          <w:szCs w:val="24"/>
        </w:rPr>
        <w:t>mbrojtjen dhe promovimin e të drejtave të komuniteteve, krijimin e mundësive që të kenë qasje të barabart</w:t>
      </w:r>
      <w:r w:rsidR="004E18F0">
        <w:rPr>
          <w:rFonts w:ascii="Times New Roman" w:eastAsia="Calibri" w:hAnsi="Times New Roman" w:cs="Times New Roman"/>
          <w:bCs/>
          <w:sz w:val="24"/>
          <w:szCs w:val="24"/>
        </w:rPr>
        <w:t>ë</w:t>
      </w:r>
      <w:r w:rsidRPr="009A028C">
        <w:rPr>
          <w:rFonts w:ascii="Times New Roman" w:eastAsia="Calibri" w:hAnsi="Times New Roman" w:cs="Times New Roman"/>
          <w:bCs/>
          <w:sz w:val="24"/>
          <w:szCs w:val="24"/>
        </w:rPr>
        <w:t xml:space="preserve"> të gjitha komunitete</w:t>
      </w:r>
      <w:r w:rsidR="004E18F0">
        <w:rPr>
          <w:rFonts w:ascii="Times New Roman" w:eastAsia="Calibri" w:hAnsi="Times New Roman" w:cs="Times New Roman"/>
          <w:bCs/>
          <w:sz w:val="24"/>
          <w:szCs w:val="24"/>
        </w:rPr>
        <w:t>t</w:t>
      </w:r>
      <w:r w:rsidRPr="009A028C">
        <w:rPr>
          <w:rFonts w:ascii="Times New Roman" w:eastAsia="Calibri" w:hAnsi="Times New Roman" w:cs="Times New Roman"/>
          <w:bCs/>
          <w:sz w:val="24"/>
          <w:szCs w:val="24"/>
        </w:rPr>
        <w:t xml:space="preserve"> në shërbime publike</w:t>
      </w:r>
      <w:r w:rsidR="004E18F0">
        <w:rPr>
          <w:rFonts w:ascii="Times New Roman" w:eastAsia="Calibri" w:hAnsi="Times New Roman" w:cs="Times New Roman"/>
          <w:bCs/>
          <w:sz w:val="24"/>
          <w:szCs w:val="24"/>
        </w:rPr>
        <w:t>,</w:t>
      </w:r>
      <w:r w:rsidRPr="009A028C">
        <w:rPr>
          <w:rFonts w:ascii="Times New Roman" w:eastAsia="Calibri" w:hAnsi="Times New Roman" w:cs="Times New Roman"/>
          <w:bCs/>
          <w:sz w:val="24"/>
          <w:szCs w:val="24"/>
        </w:rPr>
        <w:t xml:space="preserve"> si dhe krijimin e kushteve për kthim të qëndrueshëm të refugjatëve, personave të zhvendosur</w:t>
      </w:r>
      <w:r w:rsidR="004E18F0">
        <w:rPr>
          <w:rFonts w:ascii="Times New Roman" w:eastAsia="Calibri" w:hAnsi="Times New Roman" w:cs="Times New Roman"/>
          <w:bCs/>
          <w:sz w:val="24"/>
          <w:szCs w:val="24"/>
        </w:rPr>
        <w:t>,</w:t>
      </w:r>
      <w:r w:rsidRPr="009A028C">
        <w:rPr>
          <w:rFonts w:ascii="Times New Roman" w:eastAsia="Calibri" w:hAnsi="Times New Roman" w:cs="Times New Roman"/>
          <w:bCs/>
          <w:sz w:val="24"/>
          <w:szCs w:val="24"/>
        </w:rPr>
        <w:t xml:space="preserve"> si dhe personave të riatdhesuar</w:t>
      </w:r>
      <w:r w:rsidRPr="009A028C">
        <w:rPr>
          <w:rFonts w:ascii="Times New Roman" w:eastAsia="Calibri" w:hAnsi="Times New Roman" w:cs="Times New Roman"/>
          <w:sz w:val="24"/>
          <w:szCs w:val="24"/>
        </w:rPr>
        <w:t>.</w:t>
      </w:r>
    </w:p>
    <w:p w14:paraId="22BD5FEE" w14:textId="77777777" w:rsidR="009A028C" w:rsidRPr="009A028C" w:rsidRDefault="009A028C" w:rsidP="009A028C">
      <w:pPr>
        <w:spacing w:after="0"/>
        <w:ind w:left="360"/>
        <w:jc w:val="both"/>
        <w:rPr>
          <w:rFonts w:ascii="Times New Roman" w:eastAsia="Calibri" w:hAnsi="Times New Roman" w:cs="Times New Roman"/>
          <w:sz w:val="24"/>
          <w:szCs w:val="24"/>
        </w:rPr>
      </w:pPr>
    </w:p>
    <w:p w14:paraId="5615FB9C" w14:textId="01A1298F" w:rsidR="009A028C" w:rsidRPr="009A028C" w:rsidRDefault="009A028C" w:rsidP="00945C44">
      <w:pPr>
        <w:widowControl w:val="0"/>
        <w:numPr>
          <w:ilvl w:val="0"/>
          <w:numId w:val="8"/>
        </w:numPr>
        <w:autoSpaceDE w:val="0"/>
        <w:autoSpaceDN w:val="0"/>
        <w:adjustRightInd w:val="0"/>
        <w:spacing w:after="0" w:line="240" w:lineRule="auto"/>
        <w:jc w:val="both"/>
        <w:rPr>
          <w:rFonts w:ascii="Times New Roman" w:eastAsia="Calibri" w:hAnsi="Times New Roman" w:cs="Times New Roman"/>
          <w:sz w:val="24"/>
          <w:szCs w:val="24"/>
        </w:rPr>
      </w:pPr>
      <w:r w:rsidRPr="009A028C">
        <w:rPr>
          <w:rFonts w:ascii="Times New Roman" w:eastAsia="Calibri" w:hAnsi="Times New Roman" w:cs="Times New Roman"/>
          <w:sz w:val="24"/>
          <w:szCs w:val="24"/>
        </w:rPr>
        <w:t>Detyrat dhe përgjegjësitë e Sektorit për Komunitete dhe Kthim</w:t>
      </w:r>
      <w:r w:rsidR="004E18F0">
        <w:rPr>
          <w:rFonts w:ascii="Times New Roman" w:eastAsia="Calibri" w:hAnsi="Times New Roman" w:cs="Times New Roman"/>
          <w:sz w:val="24"/>
          <w:szCs w:val="24"/>
        </w:rPr>
        <w:t>,</w:t>
      </w:r>
      <w:r w:rsidRPr="009A028C">
        <w:rPr>
          <w:rFonts w:ascii="Times New Roman" w:eastAsia="Calibri" w:hAnsi="Times New Roman" w:cs="Times New Roman"/>
          <w:sz w:val="24"/>
          <w:szCs w:val="24"/>
        </w:rPr>
        <w:t xml:space="preserve"> janë:</w:t>
      </w:r>
    </w:p>
    <w:p w14:paraId="153CF6B0" w14:textId="77777777" w:rsidR="004E18F0" w:rsidRDefault="004E18F0" w:rsidP="002037BA">
      <w:pPr>
        <w:pStyle w:val="ListParagraph"/>
        <w:numPr>
          <w:ilvl w:val="1"/>
          <w:numId w:val="33"/>
        </w:numPr>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Të p</w:t>
      </w:r>
      <w:r w:rsidR="009A028C" w:rsidRPr="004E18F0">
        <w:rPr>
          <w:rFonts w:ascii="Times New Roman" w:eastAsia="Calibri" w:hAnsi="Times New Roman" w:cs="Times New Roman"/>
          <w:sz w:val="24"/>
          <w:szCs w:val="24"/>
        </w:rPr>
        <w:t xml:space="preserve">romovojë dhe </w:t>
      </w:r>
      <w:r>
        <w:rPr>
          <w:rFonts w:ascii="Times New Roman" w:eastAsia="Calibri" w:hAnsi="Times New Roman" w:cs="Times New Roman"/>
          <w:sz w:val="24"/>
          <w:szCs w:val="24"/>
        </w:rPr>
        <w:t xml:space="preserve">të </w:t>
      </w:r>
      <w:r w:rsidR="009A028C" w:rsidRPr="004E18F0">
        <w:rPr>
          <w:rFonts w:ascii="Times New Roman" w:eastAsia="Calibri" w:hAnsi="Times New Roman" w:cs="Times New Roman"/>
          <w:sz w:val="24"/>
          <w:szCs w:val="24"/>
        </w:rPr>
        <w:t xml:space="preserve">mbrojë të drejtat e komuniteteve dhe </w:t>
      </w:r>
      <w:r>
        <w:rPr>
          <w:rFonts w:ascii="Times New Roman" w:eastAsia="Calibri" w:hAnsi="Times New Roman" w:cs="Times New Roman"/>
          <w:sz w:val="24"/>
          <w:szCs w:val="24"/>
        </w:rPr>
        <w:t xml:space="preserve">të </w:t>
      </w:r>
      <w:r w:rsidR="009A028C" w:rsidRPr="004E18F0">
        <w:rPr>
          <w:rFonts w:ascii="Times New Roman" w:eastAsia="Calibri" w:hAnsi="Times New Roman" w:cs="Times New Roman"/>
          <w:sz w:val="24"/>
          <w:szCs w:val="24"/>
        </w:rPr>
        <w:t>pjesëtarëve të tyre;</w:t>
      </w:r>
    </w:p>
    <w:p w14:paraId="5261D509" w14:textId="77777777" w:rsidR="004E18F0" w:rsidRDefault="004E18F0" w:rsidP="002037BA">
      <w:pPr>
        <w:pStyle w:val="ListParagraph"/>
        <w:numPr>
          <w:ilvl w:val="1"/>
          <w:numId w:val="33"/>
        </w:numPr>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Të p</w:t>
      </w:r>
      <w:r w:rsidR="009A028C" w:rsidRPr="004E18F0">
        <w:rPr>
          <w:rFonts w:ascii="Times New Roman" w:eastAsia="Calibri" w:hAnsi="Times New Roman" w:cs="Times New Roman"/>
          <w:sz w:val="24"/>
          <w:szCs w:val="24"/>
        </w:rPr>
        <w:t xml:space="preserve">romovojë dhe </w:t>
      </w:r>
      <w:r>
        <w:rPr>
          <w:rFonts w:ascii="Times New Roman" w:eastAsia="Calibri" w:hAnsi="Times New Roman" w:cs="Times New Roman"/>
          <w:sz w:val="24"/>
          <w:szCs w:val="24"/>
        </w:rPr>
        <w:t xml:space="preserve">të </w:t>
      </w:r>
      <w:r w:rsidR="009A028C" w:rsidRPr="004E18F0">
        <w:rPr>
          <w:rFonts w:ascii="Times New Roman" w:eastAsia="Calibri" w:hAnsi="Times New Roman" w:cs="Times New Roman"/>
          <w:sz w:val="24"/>
          <w:szCs w:val="24"/>
        </w:rPr>
        <w:t>mbrojë</w:t>
      </w:r>
      <w:r>
        <w:rPr>
          <w:rFonts w:ascii="Times New Roman" w:eastAsia="Calibri" w:hAnsi="Times New Roman" w:cs="Times New Roman"/>
          <w:sz w:val="24"/>
          <w:szCs w:val="24"/>
        </w:rPr>
        <w:t xml:space="preserve"> </w:t>
      </w:r>
      <w:r w:rsidR="009A028C" w:rsidRPr="004E18F0">
        <w:rPr>
          <w:rFonts w:ascii="Times New Roman" w:eastAsia="Calibri" w:hAnsi="Times New Roman" w:cs="Times New Roman"/>
          <w:sz w:val="24"/>
          <w:szCs w:val="24"/>
        </w:rPr>
        <w:t>qasje të barabartë te të gjitha komuniteteve në shërbimet publike;</w:t>
      </w:r>
    </w:p>
    <w:p w14:paraId="24840534" w14:textId="77777777" w:rsidR="004E18F0" w:rsidRDefault="004E18F0" w:rsidP="002037BA">
      <w:pPr>
        <w:pStyle w:val="ListParagraph"/>
        <w:numPr>
          <w:ilvl w:val="1"/>
          <w:numId w:val="33"/>
        </w:numPr>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Të b</w:t>
      </w:r>
      <w:r w:rsidR="009A028C" w:rsidRPr="004E18F0">
        <w:rPr>
          <w:rFonts w:ascii="Times New Roman" w:eastAsia="Calibri" w:hAnsi="Times New Roman" w:cs="Times New Roman"/>
          <w:sz w:val="24"/>
          <w:szCs w:val="24"/>
        </w:rPr>
        <w:t>ashkërendojë procesin e kthimit dhe të promovojë krijimin e kushteve për kthim dhe riintegrim të personave të zhvendosur dhe të riatdhesuar në komunë;</w:t>
      </w:r>
    </w:p>
    <w:p w14:paraId="59177E87" w14:textId="77777777" w:rsidR="004E18F0" w:rsidRDefault="004E18F0" w:rsidP="002037BA">
      <w:pPr>
        <w:pStyle w:val="ListParagraph"/>
        <w:numPr>
          <w:ilvl w:val="1"/>
          <w:numId w:val="33"/>
        </w:numPr>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Të p</w:t>
      </w:r>
      <w:r w:rsidR="009A028C" w:rsidRPr="004E18F0">
        <w:rPr>
          <w:rFonts w:ascii="Times New Roman" w:eastAsia="Calibri" w:hAnsi="Times New Roman" w:cs="Times New Roman"/>
          <w:sz w:val="24"/>
          <w:szCs w:val="24"/>
        </w:rPr>
        <w:t>ërgati</w:t>
      </w:r>
      <w:r>
        <w:rPr>
          <w:rFonts w:ascii="Times New Roman" w:eastAsia="Calibri" w:hAnsi="Times New Roman" w:cs="Times New Roman"/>
          <w:sz w:val="24"/>
          <w:szCs w:val="24"/>
        </w:rPr>
        <w:t>së</w:t>
      </w:r>
      <w:r w:rsidR="009A028C" w:rsidRPr="004E18F0">
        <w:rPr>
          <w:rFonts w:ascii="Times New Roman" w:eastAsia="Calibri" w:hAnsi="Times New Roman" w:cs="Times New Roman"/>
          <w:sz w:val="24"/>
          <w:szCs w:val="24"/>
        </w:rPr>
        <w:t xml:space="preserve"> plan</w:t>
      </w:r>
      <w:r>
        <w:rPr>
          <w:rFonts w:ascii="Times New Roman" w:eastAsia="Calibri" w:hAnsi="Times New Roman" w:cs="Times New Roman"/>
          <w:sz w:val="24"/>
          <w:szCs w:val="24"/>
        </w:rPr>
        <w:t>-</w:t>
      </w:r>
      <w:r w:rsidR="009A028C" w:rsidRPr="004E18F0">
        <w:rPr>
          <w:rFonts w:ascii="Times New Roman" w:eastAsia="Calibri" w:hAnsi="Times New Roman" w:cs="Times New Roman"/>
          <w:sz w:val="24"/>
          <w:szCs w:val="24"/>
        </w:rPr>
        <w:t>veprimet përkatëse në pajtueshmëri me Qeverinë dhe prioritetet komunale, për t’i ndihmuar Komunës në përmbushjen e obligimeve të veta në lidhje me procesin e kthimit dhe të riintegrimit;</w:t>
      </w:r>
    </w:p>
    <w:p w14:paraId="32651CE9" w14:textId="77777777" w:rsidR="004E18F0" w:rsidRDefault="004E18F0" w:rsidP="002037BA">
      <w:pPr>
        <w:pStyle w:val="ListParagraph"/>
        <w:numPr>
          <w:ilvl w:val="1"/>
          <w:numId w:val="33"/>
        </w:numPr>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Të i</w:t>
      </w:r>
      <w:r w:rsidR="009A028C" w:rsidRPr="004E18F0">
        <w:rPr>
          <w:rFonts w:ascii="Times New Roman" w:eastAsia="Calibri" w:hAnsi="Times New Roman" w:cs="Times New Roman"/>
          <w:sz w:val="24"/>
          <w:szCs w:val="24"/>
        </w:rPr>
        <w:t xml:space="preserve">dentifikojë nevojat parësore të komuniteteve joshumicë, </w:t>
      </w:r>
      <w:r>
        <w:rPr>
          <w:rFonts w:ascii="Times New Roman" w:eastAsia="Calibri" w:hAnsi="Times New Roman" w:cs="Times New Roman"/>
          <w:sz w:val="24"/>
          <w:szCs w:val="24"/>
        </w:rPr>
        <w:t xml:space="preserve">të </w:t>
      </w:r>
      <w:r w:rsidR="009A028C" w:rsidRPr="004E18F0">
        <w:rPr>
          <w:rFonts w:ascii="Times New Roman" w:eastAsia="Calibri" w:hAnsi="Times New Roman" w:cs="Times New Roman"/>
          <w:sz w:val="24"/>
          <w:szCs w:val="24"/>
        </w:rPr>
        <w:t xml:space="preserve">zhvillojë, </w:t>
      </w:r>
      <w:r>
        <w:rPr>
          <w:rFonts w:ascii="Times New Roman" w:eastAsia="Calibri" w:hAnsi="Times New Roman" w:cs="Times New Roman"/>
          <w:sz w:val="24"/>
          <w:szCs w:val="24"/>
        </w:rPr>
        <w:t xml:space="preserve">të </w:t>
      </w:r>
      <w:r w:rsidR="009A028C" w:rsidRPr="004E18F0">
        <w:rPr>
          <w:rFonts w:ascii="Times New Roman" w:eastAsia="Calibri" w:hAnsi="Times New Roman" w:cs="Times New Roman"/>
          <w:sz w:val="24"/>
          <w:szCs w:val="24"/>
        </w:rPr>
        <w:t xml:space="preserve">sigurojë dhe </w:t>
      </w:r>
      <w:r>
        <w:rPr>
          <w:rFonts w:ascii="Times New Roman" w:eastAsia="Calibri" w:hAnsi="Times New Roman" w:cs="Times New Roman"/>
          <w:sz w:val="24"/>
          <w:szCs w:val="24"/>
        </w:rPr>
        <w:t xml:space="preserve">të </w:t>
      </w:r>
      <w:r w:rsidR="009A028C" w:rsidRPr="004E18F0">
        <w:rPr>
          <w:rFonts w:ascii="Times New Roman" w:eastAsia="Calibri" w:hAnsi="Times New Roman" w:cs="Times New Roman"/>
          <w:sz w:val="24"/>
          <w:szCs w:val="24"/>
        </w:rPr>
        <w:t>monitorojë zbatimin e projekteve që avancojnë të drejtat e komuniteteve, qasjen e komuniteteve në shërbimet publike, si dhe krijimin e kushteve për kthim dhe r</w:t>
      </w:r>
      <w:r>
        <w:rPr>
          <w:rFonts w:ascii="Times New Roman" w:eastAsia="Calibri" w:hAnsi="Times New Roman" w:cs="Times New Roman"/>
          <w:sz w:val="24"/>
          <w:szCs w:val="24"/>
        </w:rPr>
        <w:t>i</w:t>
      </w:r>
      <w:r w:rsidR="009A028C" w:rsidRPr="004E18F0">
        <w:rPr>
          <w:rFonts w:ascii="Times New Roman" w:eastAsia="Calibri" w:hAnsi="Times New Roman" w:cs="Times New Roman"/>
          <w:sz w:val="24"/>
          <w:szCs w:val="24"/>
        </w:rPr>
        <w:t>integrim të qëndrueshëm;</w:t>
      </w:r>
    </w:p>
    <w:p w14:paraId="21C77E98" w14:textId="77777777" w:rsidR="00416D8D" w:rsidRDefault="004E18F0" w:rsidP="002037BA">
      <w:pPr>
        <w:pStyle w:val="ListParagraph"/>
        <w:numPr>
          <w:ilvl w:val="1"/>
          <w:numId w:val="33"/>
        </w:numPr>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Të b</w:t>
      </w:r>
      <w:r w:rsidR="009A028C" w:rsidRPr="004E18F0">
        <w:rPr>
          <w:rFonts w:ascii="Times New Roman" w:eastAsia="Calibri" w:hAnsi="Times New Roman" w:cs="Times New Roman"/>
          <w:sz w:val="24"/>
          <w:szCs w:val="24"/>
        </w:rPr>
        <w:t>ashkërendojë të gjitha aktivitetet me institucionet komunale dhe me qeverinë qendrore;</w:t>
      </w:r>
    </w:p>
    <w:p w14:paraId="73F229B7" w14:textId="4326C220" w:rsidR="009A028C" w:rsidRDefault="00416D8D" w:rsidP="002037BA">
      <w:pPr>
        <w:pStyle w:val="ListParagraph"/>
        <w:numPr>
          <w:ilvl w:val="1"/>
          <w:numId w:val="33"/>
        </w:numPr>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A028C" w:rsidRPr="00416D8D">
        <w:rPr>
          <w:rFonts w:ascii="Times New Roman" w:eastAsia="Calibri" w:hAnsi="Times New Roman" w:cs="Times New Roman"/>
          <w:sz w:val="24"/>
          <w:szCs w:val="24"/>
        </w:rPr>
        <w:t xml:space="preserve">Mbikëqyr dhe u dorëzon raporte të rregullta </w:t>
      </w:r>
      <w:r>
        <w:rPr>
          <w:rFonts w:ascii="Times New Roman" w:eastAsia="Calibri" w:hAnsi="Times New Roman" w:cs="Times New Roman"/>
          <w:sz w:val="24"/>
          <w:szCs w:val="24"/>
        </w:rPr>
        <w:t>k</w:t>
      </w:r>
      <w:r w:rsidR="009A028C" w:rsidRPr="00416D8D">
        <w:rPr>
          <w:rFonts w:ascii="Times New Roman" w:eastAsia="Calibri" w:hAnsi="Times New Roman" w:cs="Times New Roman"/>
          <w:sz w:val="24"/>
          <w:szCs w:val="24"/>
        </w:rPr>
        <w:t>ryetarit të Komunës</w:t>
      </w:r>
      <w:r>
        <w:rPr>
          <w:rFonts w:ascii="Times New Roman" w:eastAsia="Calibri" w:hAnsi="Times New Roman" w:cs="Times New Roman"/>
          <w:sz w:val="24"/>
          <w:szCs w:val="24"/>
        </w:rPr>
        <w:t>,</w:t>
      </w:r>
      <w:r w:rsidR="009A028C" w:rsidRPr="00416D8D">
        <w:rPr>
          <w:rFonts w:ascii="Times New Roman" w:eastAsia="Calibri" w:hAnsi="Times New Roman" w:cs="Times New Roman"/>
          <w:sz w:val="24"/>
          <w:szCs w:val="24"/>
        </w:rPr>
        <w:t xml:space="preserve"> Kuvendit të Komunës dhe institucioneve të qeverisë qendrore për progresin e arritur në fushën e të drejtave të komuniteteve, qasjes së tyre të barabartë në shërbimet komunale, kthim, riatdhesim dhe riintegrim.</w:t>
      </w:r>
    </w:p>
    <w:p w14:paraId="40F2229C" w14:textId="77777777" w:rsidR="00944EC4" w:rsidRDefault="00944EC4" w:rsidP="00944EC4">
      <w:pPr>
        <w:pStyle w:val="ListParagraph"/>
        <w:contextualSpacing/>
        <w:jc w:val="both"/>
        <w:rPr>
          <w:rFonts w:ascii="Times New Roman" w:eastAsia="Calibri" w:hAnsi="Times New Roman" w:cs="Times New Roman"/>
          <w:sz w:val="24"/>
          <w:szCs w:val="24"/>
        </w:rPr>
      </w:pPr>
    </w:p>
    <w:p w14:paraId="35E57E25" w14:textId="4050FBAE" w:rsidR="00944EC4" w:rsidRDefault="00944EC4" w:rsidP="002037BA">
      <w:pPr>
        <w:pStyle w:val="ListParagraph"/>
        <w:numPr>
          <w:ilvl w:val="0"/>
          <w:numId w:val="33"/>
        </w:num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Udhëheqësi i </w:t>
      </w:r>
      <w:r w:rsidRPr="009A028C">
        <w:rPr>
          <w:rFonts w:ascii="Times New Roman" w:eastAsia="Calibri" w:hAnsi="Times New Roman" w:cs="Times New Roman"/>
          <w:sz w:val="24"/>
          <w:szCs w:val="24"/>
        </w:rPr>
        <w:t>Sektori</w:t>
      </w:r>
      <w:r>
        <w:rPr>
          <w:rFonts w:ascii="Times New Roman" w:eastAsia="Calibri" w:hAnsi="Times New Roman" w:cs="Times New Roman"/>
          <w:sz w:val="24"/>
          <w:szCs w:val="24"/>
        </w:rPr>
        <w:t>t</w:t>
      </w:r>
      <w:r w:rsidRPr="009A028C">
        <w:rPr>
          <w:rFonts w:ascii="Times New Roman" w:eastAsia="Calibri" w:hAnsi="Times New Roman" w:cs="Times New Roman"/>
          <w:sz w:val="24"/>
          <w:szCs w:val="24"/>
        </w:rPr>
        <w:t xml:space="preserve"> për Komunitete dhe Kthim</w:t>
      </w:r>
      <w:r>
        <w:rPr>
          <w:rFonts w:ascii="Times New Roman" w:eastAsia="Calibri" w:hAnsi="Times New Roman" w:cs="Times New Roman"/>
          <w:sz w:val="24"/>
          <w:szCs w:val="24"/>
        </w:rPr>
        <w:t xml:space="preserve"> raporton tek kryetari i Komunës.</w:t>
      </w:r>
    </w:p>
    <w:p w14:paraId="7DD413CE" w14:textId="4F386FD3" w:rsidR="00944EC4" w:rsidRPr="00944EC4" w:rsidRDefault="00944EC4" w:rsidP="002037BA">
      <w:pPr>
        <w:pStyle w:val="ListParagraph"/>
        <w:numPr>
          <w:ilvl w:val="0"/>
          <w:numId w:val="33"/>
        </w:num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Numri i të punësuarve në </w:t>
      </w:r>
      <w:r w:rsidRPr="009A028C">
        <w:rPr>
          <w:rFonts w:ascii="Times New Roman" w:eastAsia="Calibri" w:hAnsi="Times New Roman" w:cs="Times New Roman"/>
          <w:sz w:val="24"/>
          <w:szCs w:val="24"/>
        </w:rPr>
        <w:t>Sektori</w:t>
      </w:r>
      <w:r>
        <w:rPr>
          <w:rFonts w:ascii="Times New Roman" w:eastAsia="Calibri" w:hAnsi="Times New Roman" w:cs="Times New Roman"/>
          <w:sz w:val="24"/>
          <w:szCs w:val="24"/>
        </w:rPr>
        <w:t>n</w:t>
      </w:r>
      <w:r w:rsidRPr="009A028C">
        <w:rPr>
          <w:rFonts w:ascii="Times New Roman" w:eastAsia="Calibri" w:hAnsi="Times New Roman" w:cs="Times New Roman"/>
          <w:sz w:val="24"/>
          <w:szCs w:val="24"/>
        </w:rPr>
        <w:t xml:space="preserve"> për Komunitete dhe Kthim</w:t>
      </w:r>
      <w:r>
        <w:rPr>
          <w:rFonts w:ascii="Times New Roman" w:eastAsia="Calibri" w:hAnsi="Times New Roman" w:cs="Times New Roman"/>
          <w:sz w:val="24"/>
          <w:szCs w:val="24"/>
        </w:rPr>
        <w:t xml:space="preserve"> është gjashtë (6).</w:t>
      </w:r>
    </w:p>
    <w:p w14:paraId="2C374B64" w14:textId="77777777" w:rsidR="009A028C" w:rsidRPr="009A028C" w:rsidRDefault="009A028C" w:rsidP="009A028C">
      <w:pPr>
        <w:tabs>
          <w:tab w:val="left" w:pos="990"/>
        </w:tabs>
        <w:contextualSpacing/>
        <w:jc w:val="both"/>
        <w:rPr>
          <w:rFonts w:ascii="Times New Roman" w:eastAsia="Calibri" w:hAnsi="Times New Roman" w:cs="Times New Roman"/>
          <w:sz w:val="24"/>
          <w:szCs w:val="24"/>
        </w:rPr>
      </w:pPr>
    </w:p>
    <w:p w14:paraId="6054032F" w14:textId="16ECAE5A" w:rsidR="009A028C" w:rsidRPr="009A028C" w:rsidRDefault="009A028C" w:rsidP="009A028C">
      <w:pPr>
        <w:tabs>
          <w:tab w:val="left" w:pos="990"/>
        </w:tabs>
        <w:contextualSpacing/>
        <w:jc w:val="center"/>
        <w:rPr>
          <w:rFonts w:ascii="Times New Roman" w:eastAsia="Calibri" w:hAnsi="Times New Roman" w:cs="Times New Roman"/>
          <w:b/>
          <w:sz w:val="24"/>
          <w:szCs w:val="24"/>
        </w:rPr>
      </w:pPr>
      <w:r w:rsidRPr="009A028C">
        <w:rPr>
          <w:rFonts w:ascii="Times New Roman" w:eastAsia="Calibri" w:hAnsi="Times New Roman" w:cs="Times New Roman"/>
          <w:b/>
          <w:sz w:val="24"/>
          <w:szCs w:val="24"/>
        </w:rPr>
        <w:t>Neni 1</w:t>
      </w:r>
      <w:r w:rsidR="001952A2">
        <w:rPr>
          <w:rFonts w:ascii="Times New Roman" w:eastAsia="Calibri" w:hAnsi="Times New Roman" w:cs="Times New Roman"/>
          <w:b/>
          <w:sz w:val="24"/>
          <w:szCs w:val="24"/>
        </w:rPr>
        <w:t>4</w:t>
      </w:r>
    </w:p>
    <w:p w14:paraId="120B0356" w14:textId="7C1A8109" w:rsidR="009A028C" w:rsidRPr="009A028C" w:rsidRDefault="009A028C" w:rsidP="00CD464A">
      <w:pPr>
        <w:tabs>
          <w:tab w:val="left" w:pos="990"/>
        </w:tabs>
        <w:spacing w:after="0" w:line="360" w:lineRule="auto"/>
        <w:contextualSpacing/>
        <w:jc w:val="center"/>
        <w:rPr>
          <w:rFonts w:ascii="Times New Roman" w:eastAsia="Calibri" w:hAnsi="Times New Roman" w:cs="Times New Roman"/>
          <w:b/>
          <w:sz w:val="24"/>
          <w:szCs w:val="24"/>
        </w:rPr>
      </w:pPr>
      <w:r w:rsidRPr="009A028C">
        <w:rPr>
          <w:rFonts w:ascii="Times New Roman" w:eastAsia="Calibri" w:hAnsi="Times New Roman" w:cs="Times New Roman"/>
          <w:b/>
          <w:sz w:val="24"/>
          <w:szCs w:val="24"/>
        </w:rPr>
        <w:t xml:space="preserve">Sektori për Informim dhe </w:t>
      </w:r>
      <w:r w:rsidR="00416D8D" w:rsidRPr="009A028C">
        <w:rPr>
          <w:rFonts w:ascii="Times New Roman" w:eastAsia="Calibri" w:hAnsi="Times New Roman" w:cs="Times New Roman"/>
          <w:b/>
          <w:sz w:val="24"/>
          <w:szCs w:val="24"/>
        </w:rPr>
        <w:t>Marrëdhënie</w:t>
      </w:r>
      <w:r w:rsidRPr="009A028C">
        <w:rPr>
          <w:rFonts w:ascii="Times New Roman" w:eastAsia="Calibri" w:hAnsi="Times New Roman" w:cs="Times New Roman"/>
          <w:b/>
          <w:sz w:val="24"/>
          <w:szCs w:val="24"/>
        </w:rPr>
        <w:t xml:space="preserve"> me Publikun</w:t>
      </w:r>
    </w:p>
    <w:p w14:paraId="4B8BA4E0" w14:textId="6018D8DE" w:rsidR="009A028C" w:rsidRDefault="009A028C" w:rsidP="002037BA">
      <w:pPr>
        <w:widowControl w:val="0"/>
        <w:numPr>
          <w:ilvl w:val="1"/>
          <w:numId w:val="13"/>
        </w:numPr>
        <w:autoSpaceDE w:val="0"/>
        <w:autoSpaceDN w:val="0"/>
        <w:adjustRightInd w:val="0"/>
        <w:spacing w:after="0" w:line="240" w:lineRule="auto"/>
        <w:ind w:left="360" w:hanging="360"/>
        <w:jc w:val="both"/>
        <w:rPr>
          <w:rFonts w:ascii="Times New Roman" w:eastAsia="Calibri" w:hAnsi="Times New Roman" w:cs="Times New Roman"/>
          <w:sz w:val="24"/>
          <w:szCs w:val="24"/>
        </w:rPr>
      </w:pPr>
      <w:r w:rsidRPr="009A028C">
        <w:rPr>
          <w:rFonts w:ascii="Times New Roman" w:eastAsia="Calibri" w:hAnsi="Times New Roman" w:cs="Times New Roman"/>
          <w:sz w:val="24"/>
          <w:szCs w:val="24"/>
        </w:rPr>
        <w:t>Sektori për</w:t>
      </w:r>
      <w:r w:rsidR="008E7DC1">
        <w:rPr>
          <w:rFonts w:ascii="Times New Roman" w:eastAsia="Calibri" w:hAnsi="Times New Roman" w:cs="Times New Roman"/>
          <w:sz w:val="24"/>
          <w:szCs w:val="24"/>
        </w:rPr>
        <w:t xml:space="preserve"> Informim dhe</w:t>
      </w:r>
      <w:r w:rsidRPr="009A028C">
        <w:rPr>
          <w:rFonts w:ascii="Times New Roman" w:eastAsia="Calibri" w:hAnsi="Times New Roman" w:cs="Times New Roman"/>
          <w:sz w:val="24"/>
          <w:szCs w:val="24"/>
        </w:rPr>
        <w:t xml:space="preserve"> </w:t>
      </w:r>
      <w:r w:rsidR="00416D8D">
        <w:rPr>
          <w:rFonts w:ascii="Times New Roman" w:eastAsia="Calibri" w:hAnsi="Times New Roman" w:cs="Times New Roman"/>
          <w:sz w:val="24"/>
          <w:szCs w:val="24"/>
        </w:rPr>
        <w:t>M</w:t>
      </w:r>
      <w:r w:rsidRPr="009A028C">
        <w:rPr>
          <w:rFonts w:ascii="Times New Roman" w:eastAsia="Calibri" w:hAnsi="Times New Roman" w:cs="Times New Roman"/>
          <w:sz w:val="24"/>
          <w:szCs w:val="24"/>
        </w:rPr>
        <w:t xml:space="preserve">arrëdhënie me </w:t>
      </w:r>
      <w:r w:rsidR="00416D8D">
        <w:rPr>
          <w:rFonts w:ascii="Times New Roman" w:eastAsia="Calibri" w:hAnsi="Times New Roman" w:cs="Times New Roman"/>
          <w:sz w:val="24"/>
          <w:szCs w:val="24"/>
        </w:rPr>
        <w:t>P</w:t>
      </w:r>
      <w:r w:rsidRPr="009A028C">
        <w:rPr>
          <w:rFonts w:ascii="Times New Roman" w:eastAsia="Calibri" w:hAnsi="Times New Roman" w:cs="Times New Roman"/>
          <w:sz w:val="24"/>
          <w:szCs w:val="24"/>
        </w:rPr>
        <w:t xml:space="preserve">ublikun ka për mision ndërmarrjen e veprimeve për prezantimin e politikave të </w:t>
      </w:r>
      <w:r w:rsidR="00416D8D">
        <w:rPr>
          <w:rFonts w:ascii="Times New Roman" w:eastAsia="Calibri" w:hAnsi="Times New Roman" w:cs="Times New Roman"/>
          <w:sz w:val="24"/>
          <w:szCs w:val="24"/>
        </w:rPr>
        <w:t>K</w:t>
      </w:r>
      <w:r w:rsidRPr="009A028C">
        <w:rPr>
          <w:rFonts w:ascii="Times New Roman" w:eastAsia="Calibri" w:hAnsi="Times New Roman" w:cs="Times New Roman"/>
          <w:sz w:val="24"/>
          <w:szCs w:val="24"/>
        </w:rPr>
        <w:t>omunës, nëpërmjet komunikimit në kohën e duhur, në mënyrë që publiku të informohet për politikat komunale, për të drejtat e përgjegjësitë e tij ndaj institucionit, por edhe për të shprehur pikëpamjet e tij duke komunikuar me vendimmarrësit.</w:t>
      </w:r>
    </w:p>
    <w:p w14:paraId="43B308BF" w14:textId="77777777" w:rsidR="00416D8D" w:rsidRPr="009A028C" w:rsidRDefault="00416D8D" w:rsidP="00416D8D">
      <w:pPr>
        <w:widowControl w:val="0"/>
        <w:autoSpaceDE w:val="0"/>
        <w:autoSpaceDN w:val="0"/>
        <w:adjustRightInd w:val="0"/>
        <w:spacing w:after="0" w:line="240" w:lineRule="auto"/>
        <w:ind w:left="360"/>
        <w:jc w:val="both"/>
        <w:rPr>
          <w:rFonts w:ascii="Times New Roman" w:eastAsia="Calibri" w:hAnsi="Times New Roman" w:cs="Times New Roman"/>
          <w:sz w:val="24"/>
          <w:szCs w:val="24"/>
        </w:rPr>
      </w:pPr>
    </w:p>
    <w:p w14:paraId="47410CC7" w14:textId="389CBC00" w:rsidR="009A028C" w:rsidRPr="009A028C" w:rsidRDefault="009A028C" w:rsidP="002037BA">
      <w:pPr>
        <w:widowControl w:val="0"/>
        <w:numPr>
          <w:ilvl w:val="1"/>
          <w:numId w:val="13"/>
        </w:numPr>
        <w:autoSpaceDE w:val="0"/>
        <w:autoSpaceDN w:val="0"/>
        <w:adjustRightInd w:val="0"/>
        <w:spacing w:after="0" w:line="240" w:lineRule="auto"/>
        <w:ind w:left="360" w:hanging="360"/>
        <w:jc w:val="both"/>
        <w:rPr>
          <w:rFonts w:ascii="Times New Roman" w:eastAsia="Calibri" w:hAnsi="Times New Roman" w:cs="Times New Roman"/>
          <w:sz w:val="24"/>
          <w:szCs w:val="24"/>
        </w:rPr>
      </w:pPr>
      <w:r w:rsidRPr="009A028C">
        <w:rPr>
          <w:rFonts w:ascii="Times New Roman" w:eastAsia="Calibri" w:hAnsi="Times New Roman" w:cs="Times New Roman"/>
          <w:sz w:val="24"/>
          <w:szCs w:val="24"/>
        </w:rPr>
        <w:t xml:space="preserve">Detyrat dhe përgjegjësitë e Sektorit për </w:t>
      </w:r>
      <w:r w:rsidR="00416D8D">
        <w:rPr>
          <w:rFonts w:ascii="Times New Roman" w:eastAsia="Calibri" w:hAnsi="Times New Roman" w:cs="Times New Roman"/>
          <w:sz w:val="24"/>
          <w:szCs w:val="24"/>
        </w:rPr>
        <w:t>M</w:t>
      </w:r>
      <w:r w:rsidRPr="009A028C">
        <w:rPr>
          <w:rFonts w:ascii="Times New Roman" w:eastAsia="Calibri" w:hAnsi="Times New Roman" w:cs="Times New Roman"/>
          <w:sz w:val="24"/>
          <w:szCs w:val="24"/>
        </w:rPr>
        <w:t xml:space="preserve">arrëdhënie me </w:t>
      </w:r>
      <w:r w:rsidR="00416D8D">
        <w:rPr>
          <w:rFonts w:ascii="Times New Roman" w:eastAsia="Calibri" w:hAnsi="Times New Roman" w:cs="Times New Roman"/>
          <w:sz w:val="24"/>
          <w:szCs w:val="24"/>
        </w:rPr>
        <w:t>P</w:t>
      </w:r>
      <w:r w:rsidRPr="009A028C">
        <w:rPr>
          <w:rFonts w:ascii="Times New Roman" w:eastAsia="Calibri" w:hAnsi="Times New Roman" w:cs="Times New Roman"/>
          <w:sz w:val="24"/>
          <w:szCs w:val="24"/>
        </w:rPr>
        <w:t>ublikun-Informim</w:t>
      </w:r>
      <w:r w:rsidR="00416D8D">
        <w:rPr>
          <w:rFonts w:ascii="Times New Roman" w:eastAsia="Calibri" w:hAnsi="Times New Roman" w:cs="Times New Roman"/>
          <w:sz w:val="24"/>
          <w:szCs w:val="24"/>
        </w:rPr>
        <w:t>,</w:t>
      </w:r>
      <w:r w:rsidRPr="009A028C">
        <w:rPr>
          <w:rFonts w:ascii="Times New Roman" w:eastAsia="Calibri" w:hAnsi="Times New Roman" w:cs="Times New Roman"/>
          <w:sz w:val="24"/>
          <w:szCs w:val="24"/>
        </w:rPr>
        <w:t xml:space="preserve"> janë:</w:t>
      </w:r>
    </w:p>
    <w:p w14:paraId="2593FB3F" w14:textId="6D5F9D0C" w:rsidR="009A028C" w:rsidRPr="009A028C" w:rsidRDefault="00416D8D" w:rsidP="002037BA">
      <w:pPr>
        <w:widowControl w:val="0"/>
        <w:numPr>
          <w:ilvl w:val="1"/>
          <w:numId w:val="14"/>
        </w:numPr>
        <w:tabs>
          <w:tab w:val="left" w:pos="990"/>
        </w:tabs>
        <w:autoSpaceDE w:val="0"/>
        <w:autoSpaceDN w:val="0"/>
        <w:adjustRightInd w:val="0"/>
        <w:spacing w:after="0" w:line="240" w:lineRule="auto"/>
        <w:ind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A028C" w:rsidRPr="009A028C">
        <w:rPr>
          <w:rFonts w:ascii="Times New Roman" w:eastAsia="Calibri" w:hAnsi="Times New Roman" w:cs="Times New Roman"/>
          <w:sz w:val="24"/>
          <w:szCs w:val="24"/>
        </w:rPr>
        <w:t xml:space="preserve">Ofron përkrahje profesionale për </w:t>
      </w:r>
      <w:r>
        <w:rPr>
          <w:rFonts w:ascii="Times New Roman" w:eastAsia="Calibri" w:hAnsi="Times New Roman" w:cs="Times New Roman"/>
          <w:sz w:val="24"/>
          <w:szCs w:val="24"/>
        </w:rPr>
        <w:t>K</w:t>
      </w:r>
      <w:r w:rsidR="009A028C" w:rsidRPr="009A028C">
        <w:rPr>
          <w:rFonts w:ascii="Times New Roman" w:eastAsia="Calibri" w:hAnsi="Times New Roman" w:cs="Times New Roman"/>
          <w:sz w:val="24"/>
          <w:szCs w:val="24"/>
        </w:rPr>
        <w:t xml:space="preserve">omunën në fushën e komunikimit dhe </w:t>
      </w:r>
      <w:r>
        <w:rPr>
          <w:rFonts w:ascii="Times New Roman" w:eastAsia="Calibri" w:hAnsi="Times New Roman" w:cs="Times New Roman"/>
          <w:sz w:val="24"/>
          <w:szCs w:val="24"/>
        </w:rPr>
        <w:t xml:space="preserve">të </w:t>
      </w:r>
      <w:r w:rsidR="009A028C" w:rsidRPr="009A028C">
        <w:rPr>
          <w:rFonts w:ascii="Times New Roman" w:eastAsia="Calibri" w:hAnsi="Times New Roman" w:cs="Times New Roman"/>
          <w:sz w:val="24"/>
          <w:szCs w:val="24"/>
        </w:rPr>
        <w:t>informimit;</w:t>
      </w:r>
    </w:p>
    <w:p w14:paraId="391A6845" w14:textId="0818D6FD" w:rsidR="009A028C" w:rsidRPr="009A028C" w:rsidRDefault="00416D8D" w:rsidP="002037BA">
      <w:pPr>
        <w:widowControl w:val="0"/>
        <w:numPr>
          <w:ilvl w:val="1"/>
          <w:numId w:val="14"/>
        </w:numPr>
        <w:tabs>
          <w:tab w:val="left" w:pos="1170"/>
        </w:tabs>
        <w:autoSpaceDE w:val="0"/>
        <w:autoSpaceDN w:val="0"/>
        <w:adjustRightInd w:val="0"/>
        <w:spacing w:after="0" w:line="240" w:lineRule="auto"/>
        <w:ind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A028C" w:rsidRPr="009A028C">
        <w:rPr>
          <w:rFonts w:ascii="Times New Roman" w:eastAsia="Calibri" w:hAnsi="Times New Roman" w:cs="Times New Roman"/>
          <w:sz w:val="24"/>
          <w:szCs w:val="24"/>
        </w:rPr>
        <w:t>Propozon, harton dhe siguron zbatimin e planeve të komunikimit të komunës;</w:t>
      </w:r>
    </w:p>
    <w:p w14:paraId="451EE460" w14:textId="0DEEFBFF" w:rsidR="009A028C" w:rsidRPr="009A028C" w:rsidRDefault="00416D8D" w:rsidP="002037BA">
      <w:pPr>
        <w:widowControl w:val="0"/>
        <w:numPr>
          <w:ilvl w:val="1"/>
          <w:numId w:val="14"/>
        </w:numPr>
        <w:tabs>
          <w:tab w:val="left" w:pos="1080"/>
        </w:tabs>
        <w:autoSpaceDE w:val="0"/>
        <w:autoSpaceDN w:val="0"/>
        <w:adjustRightInd w:val="0"/>
        <w:spacing w:after="0" w:line="240" w:lineRule="auto"/>
        <w:ind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A028C" w:rsidRPr="009A028C">
        <w:rPr>
          <w:rFonts w:ascii="Times New Roman" w:eastAsia="Calibri" w:hAnsi="Times New Roman" w:cs="Times New Roman"/>
          <w:sz w:val="24"/>
          <w:szCs w:val="24"/>
        </w:rPr>
        <w:t>Organizon konferenca për medi</w:t>
      </w:r>
      <w:r>
        <w:rPr>
          <w:rFonts w:ascii="Times New Roman" w:eastAsia="Calibri" w:hAnsi="Times New Roman" w:cs="Times New Roman"/>
          <w:sz w:val="24"/>
          <w:szCs w:val="24"/>
        </w:rPr>
        <w:t>e</w:t>
      </w:r>
      <w:r w:rsidR="009A028C" w:rsidRPr="009A028C">
        <w:rPr>
          <w:rFonts w:ascii="Times New Roman" w:eastAsia="Calibri" w:hAnsi="Times New Roman" w:cs="Times New Roman"/>
          <w:sz w:val="24"/>
          <w:szCs w:val="24"/>
        </w:rPr>
        <w:t xml:space="preserve"> dhe përgatit njoftime për medi</w:t>
      </w:r>
      <w:r>
        <w:rPr>
          <w:rFonts w:ascii="Times New Roman" w:eastAsia="Calibri" w:hAnsi="Times New Roman" w:cs="Times New Roman"/>
          <w:sz w:val="24"/>
          <w:szCs w:val="24"/>
        </w:rPr>
        <w:t>e</w:t>
      </w:r>
      <w:r w:rsidR="009A028C" w:rsidRPr="009A028C">
        <w:rPr>
          <w:rFonts w:ascii="Times New Roman" w:eastAsia="Calibri" w:hAnsi="Times New Roman" w:cs="Times New Roman"/>
          <w:sz w:val="24"/>
          <w:szCs w:val="24"/>
        </w:rPr>
        <w:t xml:space="preserve">, deklarata, raporte dhe publikime </w:t>
      </w:r>
      <w:r>
        <w:rPr>
          <w:rFonts w:ascii="Times New Roman" w:eastAsia="Calibri" w:hAnsi="Times New Roman" w:cs="Times New Roman"/>
          <w:sz w:val="24"/>
          <w:szCs w:val="24"/>
        </w:rPr>
        <w:t xml:space="preserve">të </w:t>
      </w:r>
      <w:r w:rsidR="009A028C" w:rsidRPr="009A028C">
        <w:rPr>
          <w:rFonts w:ascii="Times New Roman" w:eastAsia="Calibri" w:hAnsi="Times New Roman" w:cs="Times New Roman"/>
          <w:sz w:val="24"/>
          <w:szCs w:val="24"/>
        </w:rPr>
        <w:t>tjera mediale;</w:t>
      </w:r>
    </w:p>
    <w:p w14:paraId="4D2C1163" w14:textId="6BA02BCA" w:rsidR="009A028C" w:rsidRPr="009A028C" w:rsidRDefault="00416D8D" w:rsidP="002037BA">
      <w:pPr>
        <w:widowControl w:val="0"/>
        <w:numPr>
          <w:ilvl w:val="1"/>
          <w:numId w:val="14"/>
        </w:numPr>
        <w:tabs>
          <w:tab w:val="left" w:pos="990"/>
        </w:tabs>
        <w:autoSpaceDE w:val="0"/>
        <w:autoSpaceDN w:val="0"/>
        <w:adjustRightInd w:val="0"/>
        <w:spacing w:after="0" w:line="240" w:lineRule="auto"/>
        <w:ind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A028C" w:rsidRPr="009A028C">
        <w:rPr>
          <w:rFonts w:ascii="Times New Roman" w:eastAsia="Calibri" w:hAnsi="Times New Roman" w:cs="Times New Roman"/>
          <w:sz w:val="24"/>
          <w:szCs w:val="24"/>
        </w:rPr>
        <w:t xml:space="preserve">Mirëmban faqen </w:t>
      </w:r>
      <w:r>
        <w:rPr>
          <w:rFonts w:ascii="Times New Roman" w:eastAsia="Calibri" w:hAnsi="Times New Roman" w:cs="Times New Roman"/>
          <w:sz w:val="24"/>
          <w:szCs w:val="24"/>
        </w:rPr>
        <w:t xml:space="preserve">ueb </w:t>
      </w:r>
      <w:r w:rsidR="009A028C" w:rsidRPr="009A028C">
        <w:rPr>
          <w:rFonts w:ascii="Times New Roman" w:eastAsia="Calibri" w:hAnsi="Times New Roman" w:cs="Times New Roman"/>
          <w:sz w:val="24"/>
          <w:szCs w:val="24"/>
        </w:rPr>
        <w:t>zyrtare të Komunës dhe rrjetet sociale;</w:t>
      </w:r>
    </w:p>
    <w:p w14:paraId="2EA3ECFD" w14:textId="4674042F" w:rsidR="009A028C" w:rsidRPr="009A028C" w:rsidRDefault="00416D8D" w:rsidP="002037BA">
      <w:pPr>
        <w:widowControl w:val="0"/>
        <w:numPr>
          <w:ilvl w:val="1"/>
          <w:numId w:val="14"/>
        </w:numPr>
        <w:tabs>
          <w:tab w:val="left" w:pos="720"/>
        </w:tabs>
        <w:autoSpaceDE w:val="0"/>
        <w:autoSpaceDN w:val="0"/>
        <w:adjustRightInd w:val="0"/>
        <w:spacing w:after="0" w:line="240" w:lineRule="auto"/>
        <w:ind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A028C" w:rsidRPr="009A028C">
        <w:rPr>
          <w:rFonts w:ascii="Times New Roman" w:eastAsia="Calibri" w:hAnsi="Times New Roman" w:cs="Times New Roman"/>
          <w:sz w:val="24"/>
          <w:szCs w:val="24"/>
        </w:rPr>
        <w:t xml:space="preserve">Përcjell të gjitha aktivitetet e legjislativit dhe </w:t>
      </w:r>
      <w:r>
        <w:rPr>
          <w:rFonts w:ascii="Times New Roman" w:eastAsia="Calibri" w:hAnsi="Times New Roman" w:cs="Times New Roman"/>
          <w:sz w:val="24"/>
          <w:szCs w:val="24"/>
        </w:rPr>
        <w:t xml:space="preserve">të </w:t>
      </w:r>
      <w:r w:rsidR="009A028C" w:rsidRPr="009A028C">
        <w:rPr>
          <w:rFonts w:ascii="Times New Roman" w:eastAsia="Calibri" w:hAnsi="Times New Roman" w:cs="Times New Roman"/>
          <w:sz w:val="24"/>
          <w:szCs w:val="24"/>
        </w:rPr>
        <w:t>ekzekutivit të komunës dhe kujdeset që t`i bëjë publike vendimet dhe qëndrimet e organeve komunale;</w:t>
      </w:r>
    </w:p>
    <w:p w14:paraId="61C78092" w14:textId="497E7F4F" w:rsidR="009A028C" w:rsidRPr="009A028C" w:rsidRDefault="00416D8D" w:rsidP="002037BA">
      <w:pPr>
        <w:widowControl w:val="0"/>
        <w:numPr>
          <w:ilvl w:val="1"/>
          <w:numId w:val="14"/>
        </w:numPr>
        <w:tabs>
          <w:tab w:val="left" w:pos="720"/>
        </w:tabs>
        <w:autoSpaceDE w:val="0"/>
        <w:autoSpaceDN w:val="0"/>
        <w:adjustRightInd w:val="0"/>
        <w:spacing w:after="0" w:line="240" w:lineRule="auto"/>
        <w:ind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A028C" w:rsidRPr="009A028C">
        <w:rPr>
          <w:rFonts w:ascii="Times New Roman" w:eastAsia="Calibri" w:hAnsi="Times New Roman" w:cs="Times New Roman"/>
          <w:sz w:val="24"/>
          <w:szCs w:val="24"/>
        </w:rPr>
        <w:t>Koordinon ndërlidhjen me medi</w:t>
      </w:r>
      <w:r>
        <w:rPr>
          <w:rFonts w:ascii="Times New Roman" w:eastAsia="Calibri" w:hAnsi="Times New Roman" w:cs="Times New Roman"/>
          <w:sz w:val="24"/>
          <w:szCs w:val="24"/>
        </w:rPr>
        <w:t>e</w:t>
      </w:r>
      <w:r w:rsidR="009A028C" w:rsidRPr="009A028C">
        <w:rPr>
          <w:rFonts w:ascii="Times New Roman" w:eastAsia="Calibri" w:hAnsi="Times New Roman" w:cs="Times New Roman"/>
          <w:sz w:val="24"/>
          <w:szCs w:val="24"/>
        </w:rPr>
        <w:t>t përkitazi me çështjet që kanë të bëjnë me veprimtarinë e organeve komunale;</w:t>
      </w:r>
    </w:p>
    <w:p w14:paraId="3D9C5900" w14:textId="14E6CE12" w:rsidR="009A028C" w:rsidRPr="009A028C" w:rsidRDefault="00416D8D" w:rsidP="002037BA">
      <w:pPr>
        <w:widowControl w:val="0"/>
        <w:numPr>
          <w:ilvl w:val="1"/>
          <w:numId w:val="14"/>
        </w:numPr>
        <w:tabs>
          <w:tab w:val="left" w:pos="720"/>
        </w:tabs>
        <w:autoSpaceDE w:val="0"/>
        <w:autoSpaceDN w:val="0"/>
        <w:adjustRightInd w:val="0"/>
        <w:spacing w:after="0" w:line="240" w:lineRule="auto"/>
        <w:ind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A028C" w:rsidRPr="009A028C">
        <w:rPr>
          <w:rFonts w:ascii="Times New Roman" w:eastAsia="Calibri" w:hAnsi="Times New Roman" w:cs="Times New Roman"/>
          <w:sz w:val="24"/>
          <w:szCs w:val="24"/>
        </w:rPr>
        <w:t>Koordinon zhvillimin dhe zbatimin e fushatave komunale për komunikim me publikun;</w:t>
      </w:r>
    </w:p>
    <w:p w14:paraId="320F276C" w14:textId="75EE4E7E" w:rsidR="009A028C" w:rsidRPr="009A028C" w:rsidRDefault="00416D8D" w:rsidP="002037BA">
      <w:pPr>
        <w:widowControl w:val="0"/>
        <w:numPr>
          <w:ilvl w:val="1"/>
          <w:numId w:val="14"/>
        </w:numPr>
        <w:tabs>
          <w:tab w:val="left" w:pos="720"/>
        </w:tabs>
        <w:autoSpaceDE w:val="0"/>
        <w:autoSpaceDN w:val="0"/>
        <w:adjustRightInd w:val="0"/>
        <w:spacing w:after="0" w:line="240" w:lineRule="auto"/>
        <w:ind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A028C" w:rsidRPr="009A028C">
        <w:rPr>
          <w:rFonts w:ascii="Times New Roman" w:eastAsia="Calibri" w:hAnsi="Times New Roman" w:cs="Times New Roman"/>
          <w:sz w:val="24"/>
          <w:szCs w:val="24"/>
        </w:rPr>
        <w:t>Njofton medi</w:t>
      </w:r>
      <w:r>
        <w:rPr>
          <w:rFonts w:ascii="Times New Roman" w:eastAsia="Calibri" w:hAnsi="Times New Roman" w:cs="Times New Roman"/>
          <w:sz w:val="24"/>
          <w:szCs w:val="24"/>
        </w:rPr>
        <w:t>e</w:t>
      </w:r>
      <w:r w:rsidR="009A028C" w:rsidRPr="009A028C">
        <w:rPr>
          <w:rFonts w:ascii="Times New Roman" w:eastAsia="Calibri" w:hAnsi="Times New Roman" w:cs="Times New Roman"/>
          <w:sz w:val="24"/>
          <w:szCs w:val="24"/>
        </w:rPr>
        <w:t>t për të gjitha takimet publike dhe konferencat;</w:t>
      </w:r>
    </w:p>
    <w:p w14:paraId="0A682C96" w14:textId="080AC531" w:rsidR="009A028C" w:rsidRPr="009A028C" w:rsidRDefault="00416D8D" w:rsidP="002037BA">
      <w:pPr>
        <w:widowControl w:val="0"/>
        <w:numPr>
          <w:ilvl w:val="1"/>
          <w:numId w:val="14"/>
        </w:numPr>
        <w:tabs>
          <w:tab w:val="left" w:pos="720"/>
        </w:tabs>
        <w:autoSpaceDE w:val="0"/>
        <w:autoSpaceDN w:val="0"/>
        <w:adjustRightInd w:val="0"/>
        <w:spacing w:after="0" w:line="240" w:lineRule="auto"/>
        <w:ind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A028C" w:rsidRPr="009A028C">
        <w:rPr>
          <w:rFonts w:ascii="Times New Roman" w:eastAsia="Calibri" w:hAnsi="Times New Roman" w:cs="Times New Roman"/>
          <w:sz w:val="24"/>
          <w:szCs w:val="24"/>
        </w:rPr>
        <w:t>Përgjigjet në kërkesat e medi</w:t>
      </w:r>
      <w:r>
        <w:rPr>
          <w:rFonts w:ascii="Times New Roman" w:eastAsia="Calibri" w:hAnsi="Times New Roman" w:cs="Times New Roman"/>
          <w:sz w:val="24"/>
          <w:szCs w:val="24"/>
        </w:rPr>
        <w:t>e</w:t>
      </w:r>
      <w:r w:rsidR="009A028C" w:rsidRPr="009A028C">
        <w:rPr>
          <w:rFonts w:ascii="Times New Roman" w:eastAsia="Calibri" w:hAnsi="Times New Roman" w:cs="Times New Roman"/>
          <w:sz w:val="24"/>
          <w:szCs w:val="24"/>
        </w:rPr>
        <w:t>ve në lidhje me çështjet e komunës;</w:t>
      </w:r>
    </w:p>
    <w:p w14:paraId="59831B81" w14:textId="46411472" w:rsidR="009A028C" w:rsidRPr="009A028C" w:rsidRDefault="009A028C" w:rsidP="002037BA">
      <w:pPr>
        <w:widowControl w:val="0"/>
        <w:numPr>
          <w:ilvl w:val="1"/>
          <w:numId w:val="14"/>
        </w:numPr>
        <w:tabs>
          <w:tab w:val="left" w:pos="900"/>
        </w:tabs>
        <w:autoSpaceDE w:val="0"/>
        <w:autoSpaceDN w:val="0"/>
        <w:adjustRightInd w:val="0"/>
        <w:spacing w:after="0" w:line="240" w:lineRule="auto"/>
        <w:ind w:hanging="360"/>
        <w:jc w:val="both"/>
        <w:rPr>
          <w:rFonts w:ascii="Times New Roman" w:eastAsia="Calibri" w:hAnsi="Times New Roman" w:cs="Times New Roman"/>
          <w:sz w:val="24"/>
          <w:szCs w:val="24"/>
        </w:rPr>
      </w:pPr>
      <w:r w:rsidRPr="009A028C">
        <w:rPr>
          <w:rFonts w:ascii="Times New Roman" w:eastAsia="Calibri" w:hAnsi="Times New Roman" w:cs="Times New Roman"/>
          <w:sz w:val="24"/>
          <w:szCs w:val="24"/>
        </w:rPr>
        <w:t>Mban kontakte me përfaqësues të medi</w:t>
      </w:r>
      <w:r w:rsidR="00416D8D">
        <w:rPr>
          <w:rFonts w:ascii="Times New Roman" w:eastAsia="Calibri" w:hAnsi="Times New Roman" w:cs="Times New Roman"/>
          <w:sz w:val="24"/>
          <w:szCs w:val="24"/>
        </w:rPr>
        <w:t>e</w:t>
      </w:r>
      <w:r w:rsidRPr="009A028C">
        <w:rPr>
          <w:rFonts w:ascii="Times New Roman" w:eastAsia="Calibri" w:hAnsi="Times New Roman" w:cs="Times New Roman"/>
          <w:sz w:val="24"/>
          <w:szCs w:val="24"/>
        </w:rPr>
        <w:t xml:space="preserve">ve dhe </w:t>
      </w:r>
      <w:r w:rsidR="00416D8D">
        <w:rPr>
          <w:rFonts w:ascii="Times New Roman" w:eastAsia="Calibri" w:hAnsi="Times New Roman" w:cs="Times New Roman"/>
          <w:sz w:val="24"/>
          <w:szCs w:val="24"/>
        </w:rPr>
        <w:t xml:space="preserve">me </w:t>
      </w:r>
      <w:r w:rsidRPr="009A028C">
        <w:rPr>
          <w:rFonts w:ascii="Times New Roman" w:eastAsia="Calibri" w:hAnsi="Times New Roman" w:cs="Times New Roman"/>
          <w:sz w:val="24"/>
          <w:szCs w:val="24"/>
        </w:rPr>
        <w:t>shoqërinë civile;</w:t>
      </w:r>
    </w:p>
    <w:p w14:paraId="15C319BA" w14:textId="7849186C" w:rsidR="009A028C" w:rsidRPr="009A028C" w:rsidRDefault="009A028C" w:rsidP="002037BA">
      <w:pPr>
        <w:widowControl w:val="0"/>
        <w:numPr>
          <w:ilvl w:val="1"/>
          <w:numId w:val="14"/>
        </w:numPr>
        <w:autoSpaceDE w:val="0"/>
        <w:autoSpaceDN w:val="0"/>
        <w:adjustRightInd w:val="0"/>
        <w:spacing w:after="0" w:line="240" w:lineRule="auto"/>
        <w:ind w:left="900" w:hanging="540"/>
        <w:jc w:val="both"/>
        <w:rPr>
          <w:rFonts w:ascii="Times New Roman" w:eastAsia="Calibri" w:hAnsi="Times New Roman" w:cs="Times New Roman"/>
          <w:sz w:val="24"/>
          <w:szCs w:val="24"/>
        </w:rPr>
      </w:pPr>
      <w:r w:rsidRPr="009A028C">
        <w:rPr>
          <w:rFonts w:ascii="Times New Roman" w:eastAsia="Calibri" w:hAnsi="Times New Roman" w:cs="Times New Roman"/>
          <w:sz w:val="24"/>
          <w:szCs w:val="24"/>
        </w:rPr>
        <w:t>Bën shoqërimin e përfaqësuesve të medi</w:t>
      </w:r>
      <w:r w:rsidR="00416D8D">
        <w:rPr>
          <w:rFonts w:ascii="Times New Roman" w:eastAsia="Calibri" w:hAnsi="Times New Roman" w:cs="Times New Roman"/>
          <w:sz w:val="24"/>
          <w:szCs w:val="24"/>
        </w:rPr>
        <w:t>e</w:t>
      </w:r>
      <w:r w:rsidRPr="009A028C">
        <w:rPr>
          <w:rFonts w:ascii="Times New Roman" w:eastAsia="Calibri" w:hAnsi="Times New Roman" w:cs="Times New Roman"/>
          <w:sz w:val="24"/>
          <w:szCs w:val="24"/>
        </w:rPr>
        <w:t>ve brenda komunës dhe regjistron deklaratat e zyrtarëve komunalë dhënë përfaqësuesve të medi</w:t>
      </w:r>
      <w:r w:rsidR="00416D8D">
        <w:rPr>
          <w:rFonts w:ascii="Times New Roman" w:eastAsia="Calibri" w:hAnsi="Times New Roman" w:cs="Times New Roman"/>
          <w:sz w:val="24"/>
          <w:szCs w:val="24"/>
        </w:rPr>
        <w:t>e</w:t>
      </w:r>
      <w:r w:rsidRPr="009A028C">
        <w:rPr>
          <w:rFonts w:ascii="Times New Roman" w:eastAsia="Calibri" w:hAnsi="Times New Roman" w:cs="Times New Roman"/>
          <w:sz w:val="24"/>
          <w:szCs w:val="24"/>
        </w:rPr>
        <w:t>ve;</w:t>
      </w:r>
    </w:p>
    <w:p w14:paraId="78BEC3B1" w14:textId="7C84D3AE" w:rsidR="009A028C" w:rsidRPr="009A028C" w:rsidRDefault="009A028C" w:rsidP="002037BA">
      <w:pPr>
        <w:widowControl w:val="0"/>
        <w:numPr>
          <w:ilvl w:val="1"/>
          <w:numId w:val="14"/>
        </w:numPr>
        <w:autoSpaceDE w:val="0"/>
        <w:autoSpaceDN w:val="0"/>
        <w:adjustRightInd w:val="0"/>
        <w:spacing w:after="0" w:line="240" w:lineRule="auto"/>
        <w:ind w:left="900" w:hanging="540"/>
        <w:jc w:val="both"/>
        <w:rPr>
          <w:rFonts w:ascii="Times New Roman" w:eastAsia="Calibri" w:hAnsi="Times New Roman" w:cs="Times New Roman"/>
          <w:sz w:val="24"/>
          <w:szCs w:val="24"/>
        </w:rPr>
      </w:pPr>
      <w:r w:rsidRPr="009A028C">
        <w:rPr>
          <w:rFonts w:ascii="Times New Roman" w:eastAsia="Calibri" w:hAnsi="Times New Roman" w:cs="Times New Roman"/>
          <w:sz w:val="24"/>
          <w:szCs w:val="24"/>
        </w:rPr>
        <w:t xml:space="preserve">Ndihmon udhëheqjen komunale në planifikimin dhe </w:t>
      </w:r>
      <w:r w:rsidR="00416D8D">
        <w:rPr>
          <w:rFonts w:ascii="Times New Roman" w:eastAsia="Calibri" w:hAnsi="Times New Roman" w:cs="Times New Roman"/>
          <w:sz w:val="24"/>
          <w:szCs w:val="24"/>
        </w:rPr>
        <w:t xml:space="preserve">në </w:t>
      </w:r>
      <w:r w:rsidRPr="009A028C">
        <w:rPr>
          <w:rFonts w:ascii="Times New Roman" w:eastAsia="Calibri" w:hAnsi="Times New Roman" w:cs="Times New Roman"/>
          <w:sz w:val="24"/>
          <w:szCs w:val="24"/>
        </w:rPr>
        <w:t>realizimin e fushatave të caktuara që kanë për qëllim dhënien e mesazheve të rëndësishme për qytetarët;</w:t>
      </w:r>
    </w:p>
    <w:p w14:paraId="4966564F" w14:textId="03D5A16B" w:rsidR="009A028C" w:rsidRPr="009A028C" w:rsidRDefault="009A028C" w:rsidP="002037BA">
      <w:pPr>
        <w:widowControl w:val="0"/>
        <w:numPr>
          <w:ilvl w:val="1"/>
          <w:numId w:val="14"/>
        </w:numPr>
        <w:autoSpaceDE w:val="0"/>
        <w:autoSpaceDN w:val="0"/>
        <w:adjustRightInd w:val="0"/>
        <w:spacing w:after="0" w:line="240" w:lineRule="auto"/>
        <w:ind w:left="900" w:hanging="540"/>
        <w:jc w:val="both"/>
        <w:rPr>
          <w:rFonts w:ascii="Times New Roman" w:eastAsia="Calibri" w:hAnsi="Times New Roman" w:cs="Times New Roman"/>
          <w:sz w:val="24"/>
          <w:szCs w:val="24"/>
        </w:rPr>
      </w:pPr>
      <w:r w:rsidRPr="009A028C">
        <w:rPr>
          <w:rFonts w:ascii="Times New Roman" w:eastAsia="Calibri" w:hAnsi="Times New Roman" w:cs="Times New Roman"/>
          <w:sz w:val="24"/>
          <w:szCs w:val="24"/>
        </w:rPr>
        <w:t>Ndërmjetëson në caktimin e intervistave të udhëheqësve komunalë për medi</w:t>
      </w:r>
      <w:r w:rsidR="00416D8D">
        <w:rPr>
          <w:rFonts w:ascii="Times New Roman" w:eastAsia="Calibri" w:hAnsi="Times New Roman" w:cs="Times New Roman"/>
          <w:sz w:val="24"/>
          <w:szCs w:val="24"/>
        </w:rPr>
        <w:t>e</w:t>
      </w:r>
      <w:r w:rsidRPr="009A028C">
        <w:rPr>
          <w:rFonts w:ascii="Times New Roman" w:eastAsia="Calibri" w:hAnsi="Times New Roman" w:cs="Times New Roman"/>
          <w:sz w:val="24"/>
          <w:szCs w:val="24"/>
        </w:rPr>
        <w:t>t;</w:t>
      </w:r>
    </w:p>
    <w:p w14:paraId="7609FC06" w14:textId="107B4EFC" w:rsidR="009A028C" w:rsidRPr="009A028C" w:rsidRDefault="009A028C" w:rsidP="002037BA">
      <w:pPr>
        <w:widowControl w:val="0"/>
        <w:numPr>
          <w:ilvl w:val="1"/>
          <w:numId w:val="14"/>
        </w:numPr>
        <w:autoSpaceDE w:val="0"/>
        <w:autoSpaceDN w:val="0"/>
        <w:adjustRightInd w:val="0"/>
        <w:spacing w:after="0" w:line="240" w:lineRule="auto"/>
        <w:ind w:left="900" w:hanging="540"/>
        <w:jc w:val="both"/>
        <w:rPr>
          <w:rFonts w:ascii="Times New Roman" w:eastAsia="Calibri" w:hAnsi="Times New Roman" w:cs="Times New Roman"/>
          <w:sz w:val="24"/>
          <w:szCs w:val="24"/>
        </w:rPr>
      </w:pPr>
      <w:r w:rsidRPr="009A028C">
        <w:rPr>
          <w:rFonts w:ascii="Times New Roman" w:eastAsia="Calibri" w:hAnsi="Times New Roman" w:cs="Times New Roman"/>
          <w:sz w:val="24"/>
          <w:szCs w:val="24"/>
        </w:rPr>
        <w:t>Njofton rregullisht udhëheqjen komunale me publikimet e medi</w:t>
      </w:r>
      <w:r w:rsidR="00416D8D">
        <w:rPr>
          <w:rFonts w:ascii="Times New Roman" w:eastAsia="Calibri" w:hAnsi="Times New Roman" w:cs="Times New Roman"/>
          <w:sz w:val="24"/>
          <w:szCs w:val="24"/>
        </w:rPr>
        <w:t>e</w:t>
      </w:r>
      <w:r w:rsidRPr="009A028C">
        <w:rPr>
          <w:rFonts w:ascii="Times New Roman" w:eastAsia="Calibri" w:hAnsi="Times New Roman" w:cs="Times New Roman"/>
          <w:sz w:val="24"/>
          <w:szCs w:val="24"/>
        </w:rPr>
        <w:t>ve në raport me komunën;</w:t>
      </w:r>
    </w:p>
    <w:p w14:paraId="78165E86" w14:textId="0228F62C" w:rsidR="009A028C" w:rsidRDefault="009A028C" w:rsidP="002037BA">
      <w:pPr>
        <w:widowControl w:val="0"/>
        <w:numPr>
          <w:ilvl w:val="1"/>
          <w:numId w:val="14"/>
        </w:numPr>
        <w:autoSpaceDE w:val="0"/>
        <w:autoSpaceDN w:val="0"/>
        <w:adjustRightInd w:val="0"/>
        <w:spacing w:after="0" w:line="240" w:lineRule="auto"/>
        <w:ind w:left="900" w:hanging="540"/>
        <w:jc w:val="both"/>
        <w:rPr>
          <w:rFonts w:ascii="Times New Roman" w:eastAsia="Calibri" w:hAnsi="Times New Roman" w:cs="Times New Roman"/>
          <w:sz w:val="24"/>
          <w:szCs w:val="24"/>
        </w:rPr>
      </w:pPr>
      <w:r w:rsidRPr="009A028C">
        <w:rPr>
          <w:rFonts w:ascii="Times New Roman" w:eastAsia="Calibri" w:hAnsi="Times New Roman" w:cs="Times New Roman"/>
          <w:sz w:val="24"/>
          <w:szCs w:val="24"/>
        </w:rPr>
        <w:t xml:space="preserve">Bën publikimin e shpalljeve, </w:t>
      </w:r>
      <w:r w:rsidR="00416D8D">
        <w:rPr>
          <w:rFonts w:ascii="Times New Roman" w:eastAsia="Calibri" w:hAnsi="Times New Roman" w:cs="Times New Roman"/>
          <w:sz w:val="24"/>
          <w:szCs w:val="24"/>
        </w:rPr>
        <w:t xml:space="preserve">të </w:t>
      </w:r>
      <w:r w:rsidRPr="009A028C">
        <w:rPr>
          <w:rFonts w:ascii="Times New Roman" w:eastAsia="Calibri" w:hAnsi="Times New Roman" w:cs="Times New Roman"/>
          <w:sz w:val="24"/>
          <w:szCs w:val="24"/>
        </w:rPr>
        <w:t xml:space="preserve">konkurseve dhe </w:t>
      </w:r>
      <w:r w:rsidR="00416D8D">
        <w:rPr>
          <w:rFonts w:ascii="Times New Roman" w:eastAsia="Calibri" w:hAnsi="Times New Roman" w:cs="Times New Roman"/>
          <w:sz w:val="24"/>
          <w:szCs w:val="24"/>
        </w:rPr>
        <w:t xml:space="preserve">të </w:t>
      </w:r>
      <w:r w:rsidRPr="009A028C">
        <w:rPr>
          <w:rFonts w:ascii="Times New Roman" w:eastAsia="Calibri" w:hAnsi="Times New Roman" w:cs="Times New Roman"/>
          <w:sz w:val="24"/>
          <w:szCs w:val="24"/>
        </w:rPr>
        <w:t>tenderëve</w:t>
      </w:r>
      <w:r w:rsidR="00416D8D">
        <w:rPr>
          <w:rFonts w:ascii="Times New Roman" w:eastAsia="Calibri" w:hAnsi="Times New Roman" w:cs="Times New Roman"/>
          <w:sz w:val="24"/>
          <w:szCs w:val="24"/>
        </w:rPr>
        <w:t>,</w:t>
      </w:r>
      <w:r w:rsidRPr="009A028C">
        <w:rPr>
          <w:rFonts w:ascii="Times New Roman" w:eastAsia="Calibri" w:hAnsi="Times New Roman" w:cs="Times New Roman"/>
          <w:sz w:val="24"/>
          <w:szCs w:val="24"/>
        </w:rPr>
        <w:t xml:space="preserve"> si dhe të gjitha informatat dhe publikimet </w:t>
      </w:r>
      <w:r w:rsidR="00416D8D">
        <w:rPr>
          <w:rFonts w:ascii="Times New Roman" w:eastAsia="Calibri" w:hAnsi="Times New Roman" w:cs="Times New Roman"/>
          <w:sz w:val="24"/>
          <w:szCs w:val="24"/>
        </w:rPr>
        <w:t xml:space="preserve">e </w:t>
      </w:r>
      <w:r w:rsidRPr="009A028C">
        <w:rPr>
          <w:rFonts w:ascii="Times New Roman" w:eastAsia="Calibri" w:hAnsi="Times New Roman" w:cs="Times New Roman"/>
          <w:sz w:val="24"/>
          <w:szCs w:val="24"/>
        </w:rPr>
        <w:t>tjera me rëndësi për qytetarët dhe opinionin.</w:t>
      </w:r>
    </w:p>
    <w:p w14:paraId="7878B06D" w14:textId="77777777" w:rsidR="008E7DC1" w:rsidRDefault="008E7DC1" w:rsidP="008E7DC1">
      <w:pPr>
        <w:widowControl w:val="0"/>
        <w:autoSpaceDE w:val="0"/>
        <w:autoSpaceDN w:val="0"/>
        <w:adjustRightInd w:val="0"/>
        <w:spacing w:after="0" w:line="240" w:lineRule="auto"/>
        <w:ind w:left="900"/>
        <w:jc w:val="both"/>
        <w:rPr>
          <w:rFonts w:ascii="Times New Roman" w:eastAsia="Calibri" w:hAnsi="Times New Roman" w:cs="Times New Roman"/>
          <w:sz w:val="24"/>
          <w:szCs w:val="24"/>
        </w:rPr>
      </w:pPr>
    </w:p>
    <w:p w14:paraId="7DA2CA3F" w14:textId="49153984" w:rsidR="008E7DC1" w:rsidRDefault="008E7DC1" w:rsidP="002037BA">
      <w:pPr>
        <w:pStyle w:val="ListParagraph"/>
        <w:numPr>
          <w:ilvl w:val="0"/>
          <w:numId w:val="14"/>
        </w:num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Udhëheqësi i </w:t>
      </w:r>
      <w:r w:rsidRPr="009A028C">
        <w:rPr>
          <w:rFonts w:ascii="Times New Roman" w:eastAsia="Calibri" w:hAnsi="Times New Roman" w:cs="Times New Roman"/>
          <w:sz w:val="24"/>
          <w:szCs w:val="24"/>
        </w:rPr>
        <w:t>Sektori</w:t>
      </w:r>
      <w:r>
        <w:rPr>
          <w:rFonts w:ascii="Times New Roman" w:eastAsia="Calibri" w:hAnsi="Times New Roman" w:cs="Times New Roman"/>
          <w:sz w:val="24"/>
          <w:szCs w:val="24"/>
        </w:rPr>
        <w:t>t</w:t>
      </w:r>
      <w:r w:rsidRPr="009A028C">
        <w:rPr>
          <w:rFonts w:ascii="Times New Roman" w:eastAsia="Calibri" w:hAnsi="Times New Roman" w:cs="Times New Roman"/>
          <w:sz w:val="24"/>
          <w:szCs w:val="24"/>
        </w:rPr>
        <w:t xml:space="preserve"> për</w:t>
      </w:r>
      <w:r>
        <w:rPr>
          <w:rFonts w:ascii="Times New Roman" w:eastAsia="Calibri" w:hAnsi="Times New Roman" w:cs="Times New Roman"/>
          <w:sz w:val="24"/>
          <w:szCs w:val="24"/>
        </w:rPr>
        <w:t xml:space="preserve"> Informim dhe</w:t>
      </w:r>
      <w:r w:rsidRPr="009A028C">
        <w:rPr>
          <w:rFonts w:ascii="Times New Roman" w:eastAsia="Calibri" w:hAnsi="Times New Roman" w:cs="Times New Roman"/>
          <w:sz w:val="24"/>
          <w:szCs w:val="24"/>
        </w:rPr>
        <w:t xml:space="preserve"> </w:t>
      </w:r>
      <w:r>
        <w:rPr>
          <w:rFonts w:ascii="Times New Roman" w:eastAsia="Calibri" w:hAnsi="Times New Roman" w:cs="Times New Roman"/>
          <w:sz w:val="24"/>
          <w:szCs w:val="24"/>
        </w:rPr>
        <w:t>M</w:t>
      </w:r>
      <w:r w:rsidRPr="009A028C">
        <w:rPr>
          <w:rFonts w:ascii="Times New Roman" w:eastAsia="Calibri" w:hAnsi="Times New Roman" w:cs="Times New Roman"/>
          <w:sz w:val="24"/>
          <w:szCs w:val="24"/>
        </w:rPr>
        <w:t xml:space="preserve">arrëdhënie me </w:t>
      </w:r>
      <w:r>
        <w:rPr>
          <w:rFonts w:ascii="Times New Roman" w:eastAsia="Calibri" w:hAnsi="Times New Roman" w:cs="Times New Roman"/>
          <w:sz w:val="24"/>
          <w:szCs w:val="24"/>
        </w:rPr>
        <w:t>P</w:t>
      </w:r>
      <w:r w:rsidRPr="009A028C">
        <w:rPr>
          <w:rFonts w:ascii="Times New Roman" w:eastAsia="Calibri" w:hAnsi="Times New Roman" w:cs="Times New Roman"/>
          <w:sz w:val="24"/>
          <w:szCs w:val="24"/>
        </w:rPr>
        <w:t>ublikun</w:t>
      </w:r>
      <w:r>
        <w:rPr>
          <w:rFonts w:ascii="Times New Roman" w:eastAsia="Calibri" w:hAnsi="Times New Roman" w:cs="Times New Roman"/>
          <w:sz w:val="24"/>
          <w:szCs w:val="24"/>
        </w:rPr>
        <w:t xml:space="preserve"> raporton tek Kryetari i Komunës.</w:t>
      </w:r>
    </w:p>
    <w:p w14:paraId="4E4C475B" w14:textId="28C8ADC3" w:rsidR="008E7DC1" w:rsidRPr="008E7DC1" w:rsidRDefault="008E7DC1" w:rsidP="002037BA">
      <w:pPr>
        <w:pStyle w:val="ListParagraph"/>
        <w:numPr>
          <w:ilvl w:val="0"/>
          <w:numId w:val="14"/>
        </w:num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Numri i të punësuarve në </w:t>
      </w:r>
      <w:r w:rsidRPr="009A028C">
        <w:rPr>
          <w:rFonts w:ascii="Times New Roman" w:eastAsia="Calibri" w:hAnsi="Times New Roman" w:cs="Times New Roman"/>
          <w:sz w:val="24"/>
          <w:szCs w:val="24"/>
        </w:rPr>
        <w:t>Sektori</w:t>
      </w:r>
      <w:r>
        <w:rPr>
          <w:rFonts w:ascii="Times New Roman" w:eastAsia="Calibri" w:hAnsi="Times New Roman" w:cs="Times New Roman"/>
          <w:sz w:val="24"/>
          <w:szCs w:val="24"/>
        </w:rPr>
        <w:t>n</w:t>
      </w:r>
      <w:r w:rsidRPr="009A028C">
        <w:rPr>
          <w:rFonts w:ascii="Times New Roman" w:eastAsia="Calibri" w:hAnsi="Times New Roman" w:cs="Times New Roman"/>
          <w:sz w:val="24"/>
          <w:szCs w:val="24"/>
        </w:rPr>
        <w:t xml:space="preserve"> për</w:t>
      </w:r>
      <w:r>
        <w:rPr>
          <w:rFonts w:ascii="Times New Roman" w:eastAsia="Calibri" w:hAnsi="Times New Roman" w:cs="Times New Roman"/>
          <w:sz w:val="24"/>
          <w:szCs w:val="24"/>
        </w:rPr>
        <w:t xml:space="preserve"> Informim dhe</w:t>
      </w:r>
      <w:r w:rsidRPr="009A028C">
        <w:rPr>
          <w:rFonts w:ascii="Times New Roman" w:eastAsia="Calibri" w:hAnsi="Times New Roman" w:cs="Times New Roman"/>
          <w:sz w:val="24"/>
          <w:szCs w:val="24"/>
        </w:rPr>
        <w:t xml:space="preserve"> </w:t>
      </w:r>
      <w:r>
        <w:rPr>
          <w:rFonts w:ascii="Times New Roman" w:eastAsia="Calibri" w:hAnsi="Times New Roman" w:cs="Times New Roman"/>
          <w:sz w:val="24"/>
          <w:szCs w:val="24"/>
        </w:rPr>
        <w:t>M</w:t>
      </w:r>
      <w:r w:rsidRPr="009A028C">
        <w:rPr>
          <w:rFonts w:ascii="Times New Roman" w:eastAsia="Calibri" w:hAnsi="Times New Roman" w:cs="Times New Roman"/>
          <w:sz w:val="24"/>
          <w:szCs w:val="24"/>
        </w:rPr>
        <w:t xml:space="preserve">arrëdhënie me </w:t>
      </w:r>
      <w:r>
        <w:rPr>
          <w:rFonts w:ascii="Times New Roman" w:eastAsia="Calibri" w:hAnsi="Times New Roman" w:cs="Times New Roman"/>
          <w:sz w:val="24"/>
          <w:szCs w:val="24"/>
        </w:rPr>
        <w:t>P</w:t>
      </w:r>
      <w:r w:rsidRPr="009A028C">
        <w:rPr>
          <w:rFonts w:ascii="Times New Roman" w:eastAsia="Calibri" w:hAnsi="Times New Roman" w:cs="Times New Roman"/>
          <w:sz w:val="24"/>
          <w:szCs w:val="24"/>
        </w:rPr>
        <w:t>ublikun</w:t>
      </w:r>
      <w:r>
        <w:rPr>
          <w:rFonts w:ascii="Times New Roman" w:eastAsia="Calibri" w:hAnsi="Times New Roman" w:cs="Times New Roman"/>
          <w:sz w:val="24"/>
          <w:szCs w:val="24"/>
        </w:rPr>
        <w:t xml:space="preserve"> është tre (3).</w:t>
      </w:r>
    </w:p>
    <w:p w14:paraId="5E8BD40E" w14:textId="3A249DC3" w:rsidR="0066428E" w:rsidRDefault="0066428E" w:rsidP="009A028C">
      <w:pPr>
        <w:spacing w:after="0"/>
        <w:jc w:val="both"/>
        <w:rPr>
          <w:rFonts w:ascii="Times New Roman" w:eastAsia="Calibri" w:hAnsi="Times New Roman" w:cs="Times New Roman"/>
          <w:sz w:val="24"/>
          <w:szCs w:val="24"/>
        </w:rPr>
      </w:pPr>
    </w:p>
    <w:p w14:paraId="29C50AE6" w14:textId="073FD0DB" w:rsidR="00CD464A" w:rsidRDefault="00CD464A" w:rsidP="009A028C">
      <w:pPr>
        <w:spacing w:after="0"/>
        <w:jc w:val="both"/>
        <w:rPr>
          <w:rFonts w:ascii="Times New Roman" w:eastAsia="Calibri" w:hAnsi="Times New Roman" w:cs="Times New Roman"/>
          <w:sz w:val="24"/>
          <w:szCs w:val="24"/>
        </w:rPr>
      </w:pPr>
    </w:p>
    <w:p w14:paraId="0D1705B0" w14:textId="7C7608E1" w:rsidR="00694C9C" w:rsidRDefault="00694C9C" w:rsidP="00FC4D4C">
      <w:pPr>
        <w:tabs>
          <w:tab w:val="left" w:pos="900"/>
        </w:tabs>
        <w:contextualSpacing/>
        <w:jc w:val="both"/>
        <w:rPr>
          <w:rFonts w:ascii="Times New Roman" w:eastAsia="Calibri" w:hAnsi="Times New Roman" w:cs="Times New Roman"/>
          <w:sz w:val="24"/>
          <w:szCs w:val="24"/>
        </w:rPr>
      </w:pPr>
    </w:p>
    <w:p w14:paraId="260AE7E5" w14:textId="6272E78B" w:rsidR="009A028C" w:rsidRDefault="009A028C" w:rsidP="009A028C">
      <w:pPr>
        <w:widowControl w:val="0"/>
        <w:autoSpaceDE w:val="0"/>
        <w:autoSpaceDN w:val="0"/>
        <w:adjustRightInd w:val="0"/>
        <w:spacing w:after="0" w:line="240" w:lineRule="auto"/>
        <w:rPr>
          <w:rFonts w:ascii="Times New Roman" w:hAnsi="Times New Roman" w:cs="Times New Roman"/>
          <w:sz w:val="24"/>
          <w:szCs w:val="24"/>
        </w:rPr>
      </w:pPr>
    </w:p>
    <w:p w14:paraId="6D29B116" w14:textId="77777777" w:rsidR="00DF3A96" w:rsidRPr="002C4889" w:rsidRDefault="00DF3A96" w:rsidP="009A028C">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0B6EFFC8" w14:textId="64777DDD" w:rsidR="009A028C" w:rsidRPr="009A028C" w:rsidRDefault="009A028C" w:rsidP="009A028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A028C">
        <w:rPr>
          <w:rFonts w:ascii="Times New Roman" w:eastAsia="Times New Roman" w:hAnsi="Times New Roman" w:cs="Times New Roman"/>
          <w:b/>
          <w:bCs/>
          <w:sz w:val="24"/>
          <w:szCs w:val="24"/>
        </w:rPr>
        <w:lastRenderedPageBreak/>
        <w:t>Neni 1</w:t>
      </w:r>
      <w:r w:rsidR="001952A2">
        <w:rPr>
          <w:rFonts w:ascii="Times New Roman" w:eastAsia="Times New Roman" w:hAnsi="Times New Roman" w:cs="Times New Roman"/>
          <w:b/>
          <w:bCs/>
          <w:sz w:val="24"/>
          <w:szCs w:val="24"/>
        </w:rPr>
        <w:t>5</w:t>
      </w:r>
    </w:p>
    <w:p w14:paraId="3C5748FD" w14:textId="77777777" w:rsidR="009A028C" w:rsidRPr="009A028C" w:rsidRDefault="009A028C" w:rsidP="00B35F38">
      <w:pPr>
        <w:widowControl w:val="0"/>
        <w:autoSpaceDE w:val="0"/>
        <w:autoSpaceDN w:val="0"/>
        <w:adjustRightInd w:val="0"/>
        <w:spacing w:after="0" w:line="360" w:lineRule="auto"/>
        <w:jc w:val="center"/>
        <w:rPr>
          <w:rFonts w:ascii="Times New Roman" w:eastAsia="Times New Roman" w:hAnsi="Times New Roman" w:cs="Times New Roman"/>
          <w:b/>
          <w:bCs/>
          <w:sz w:val="24"/>
          <w:szCs w:val="24"/>
        </w:rPr>
      </w:pPr>
      <w:r w:rsidRPr="009A028C">
        <w:rPr>
          <w:rFonts w:ascii="Times New Roman" w:eastAsia="Times New Roman" w:hAnsi="Times New Roman" w:cs="Times New Roman"/>
          <w:b/>
          <w:bCs/>
          <w:sz w:val="24"/>
          <w:szCs w:val="24"/>
        </w:rPr>
        <w:t>Drejtoritë e Komunës</w:t>
      </w:r>
    </w:p>
    <w:p w14:paraId="7B97E7A0" w14:textId="7AFEEDC1" w:rsidR="009A028C" w:rsidRPr="009A028C" w:rsidRDefault="009A028C" w:rsidP="00C84BD8">
      <w:pPr>
        <w:widowControl w:val="0"/>
        <w:numPr>
          <w:ilvl w:val="0"/>
          <w:numId w:val="2"/>
        </w:numPr>
        <w:autoSpaceDE w:val="0"/>
        <w:autoSpaceDN w:val="0"/>
        <w:adjustRightInd w:val="0"/>
        <w:spacing w:after="0" w:line="240" w:lineRule="auto"/>
        <w:ind w:left="360"/>
        <w:contextualSpacing/>
        <w:jc w:val="both"/>
        <w:rPr>
          <w:rFonts w:ascii="Times New Roman" w:eastAsia="Times New Roman" w:hAnsi="Times New Roman" w:cs="Times New Roman"/>
          <w:bCs/>
          <w:sz w:val="24"/>
          <w:szCs w:val="24"/>
        </w:rPr>
      </w:pPr>
      <w:bookmarkStart w:id="4" w:name="_Hlk88661450"/>
      <w:r w:rsidRPr="009A028C">
        <w:rPr>
          <w:rFonts w:ascii="Times New Roman" w:eastAsia="Times New Roman" w:hAnsi="Times New Roman" w:cs="Times New Roman"/>
          <w:sz w:val="24"/>
          <w:szCs w:val="24"/>
        </w:rPr>
        <w:t>Drejtorit</w:t>
      </w:r>
      <w:r w:rsidR="00631C30">
        <w:rPr>
          <w:rFonts w:ascii="Times New Roman" w:eastAsia="Times New Roman" w:hAnsi="Times New Roman" w:cs="Times New Roman"/>
          <w:sz w:val="24"/>
          <w:szCs w:val="24"/>
        </w:rPr>
        <w:t>ë</w:t>
      </w:r>
      <w:r w:rsidRPr="009A028C">
        <w:rPr>
          <w:rFonts w:ascii="Times New Roman" w:eastAsia="Times New Roman" w:hAnsi="Times New Roman" w:cs="Times New Roman"/>
          <w:sz w:val="24"/>
          <w:szCs w:val="24"/>
        </w:rPr>
        <w:t xml:space="preserve"> organizohen në sektorë, zyra dhe njësi të cilat ushtrojnë kompetenca dhe përgjegjësit</w:t>
      </w:r>
      <w:r w:rsidR="00631C30">
        <w:rPr>
          <w:rFonts w:ascii="Times New Roman" w:eastAsia="Times New Roman" w:hAnsi="Times New Roman" w:cs="Times New Roman"/>
          <w:sz w:val="24"/>
          <w:szCs w:val="24"/>
        </w:rPr>
        <w:t>ë</w:t>
      </w:r>
      <w:r w:rsidRPr="009A028C">
        <w:rPr>
          <w:rFonts w:ascii="Times New Roman" w:eastAsia="Times New Roman" w:hAnsi="Times New Roman" w:cs="Times New Roman"/>
          <w:sz w:val="24"/>
          <w:szCs w:val="24"/>
        </w:rPr>
        <w:t xml:space="preserve"> e tyre në fusha të ndërlidhura dhe konform dispozitave ligjore bazike të vetëqeverisjes lokale, si Ligjit për vetëqeverisje lokale, Statutit tё Komunës sё Rahovecit, Ligjeve </w:t>
      </w:r>
      <w:r w:rsidR="00631C30">
        <w:rPr>
          <w:rFonts w:ascii="Times New Roman" w:eastAsia="Times New Roman" w:hAnsi="Times New Roman" w:cs="Times New Roman"/>
          <w:sz w:val="24"/>
          <w:szCs w:val="24"/>
        </w:rPr>
        <w:t xml:space="preserve">të </w:t>
      </w:r>
      <w:r w:rsidRPr="009A028C">
        <w:rPr>
          <w:rFonts w:ascii="Times New Roman" w:eastAsia="Times New Roman" w:hAnsi="Times New Roman" w:cs="Times New Roman"/>
          <w:sz w:val="24"/>
          <w:szCs w:val="24"/>
        </w:rPr>
        <w:t xml:space="preserve">tjera sektoriale dhe akteve </w:t>
      </w:r>
      <w:r w:rsidR="00631C30">
        <w:rPr>
          <w:rFonts w:ascii="Times New Roman" w:eastAsia="Times New Roman" w:hAnsi="Times New Roman" w:cs="Times New Roman"/>
          <w:sz w:val="24"/>
          <w:szCs w:val="24"/>
        </w:rPr>
        <w:t xml:space="preserve">të </w:t>
      </w:r>
      <w:r w:rsidRPr="009A028C">
        <w:rPr>
          <w:rFonts w:ascii="Times New Roman" w:eastAsia="Times New Roman" w:hAnsi="Times New Roman" w:cs="Times New Roman"/>
          <w:sz w:val="24"/>
          <w:szCs w:val="24"/>
        </w:rPr>
        <w:t>tjera normative që e rregullojnë secilën fushë veç e veç dhe do të jenë si vijon</w:t>
      </w:r>
      <w:r w:rsidRPr="009A028C">
        <w:rPr>
          <w:rFonts w:ascii="Times New Roman" w:eastAsia="Times New Roman" w:hAnsi="Times New Roman" w:cs="Times New Roman"/>
          <w:bCs/>
          <w:sz w:val="24"/>
          <w:szCs w:val="24"/>
        </w:rPr>
        <w:t>:</w:t>
      </w:r>
    </w:p>
    <w:p w14:paraId="2D670836" w14:textId="77777777" w:rsidR="00631C30" w:rsidRPr="00631C30" w:rsidRDefault="00631C30" w:rsidP="002037BA">
      <w:pPr>
        <w:pStyle w:val="ListParagraph"/>
        <w:numPr>
          <w:ilvl w:val="1"/>
          <w:numId w:val="34"/>
        </w:numPr>
        <w:tabs>
          <w:tab w:val="left" w:pos="900"/>
          <w:tab w:val="left" w:pos="990"/>
        </w:tabs>
        <w:ind w:left="720"/>
        <w:jc w:val="both"/>
        <w:rPr>
          <w:rFonts w:ascii="Times New Roman" w:hAnsi="Times New Roman" w:cs="Times New Roman"/>
          <w:bCs/>
          <w:sz w:val="24"/>
          <w:szCs w:val="24"/>
        </w:rPr>
      </w:pPr>
      <w:bookmarkStart w:id="5" w:name="_Hlk88661611"/>
      <w:r>
        <w:rPr>
          <w:rFonts w:ascii="Times New Roman" w:hAnsi="Times New Roman" w:cs="Times New Roman"/>
          <w:sz w:val="24"/>
          <w:szCs w:val="24"/>
        </w:rPr>
        <w:t xml:space="preserve"> </w:t>
      </w:r>
      <w:r w:rsidR="009A028C" w:rsidRPr="00631C30">
        <w:rPr>
          <w:rFonts w:ascii="Times New Roman" w:hAnsi="Times New Roman" w:cs="Times New Roman"/>
          <w:sz w:val="24"/>
          <w:szCs w:val="24"/>
        </w:rPr>
        <w:t>Drejtoria për Administratë;</w:t>
      </w:r>
    </w:p>
    <w:p w14:paraId="2900E5D3" w14:textId="77777777" w:rsidR="00631C30" w:rsidRDefault="00631C30" w:rsidP="002037BA">
      <w:pPr>
        <w:pStyle w:val="ListParagraph"/>
        <w:numPr>
          <w:ilvl w:val="1"/>
          <w:numId w:val="34"/>
        </w:numPr>
        <w:tabs>
          <w:tab w:val="left" w:pos="900"/>
          <w:tab w:val="left" w:pos="990"/>
        </w:tabs>
        <w:ind w:left="720"/>
        <w:jc w:val="both"/>
        <w:rPr>
          <w:rFonts w:ascii="Times New Roman" w:hAnsi="Times New Roman" w:cs="Times New Roman"/>
          <w:bCs/>
          <w:sz w:val="24"/>
          <w:szCs w:val="24"/>
        </w:rPr>
      </w:pPr>
      <w:r>
        <w:rPr>
          <w:rFonts w:ascii="Times New Roman" w:hAnsi="Times New Roman" w:cs="Times New Roman"/>
          <w:sz w:val="24"/>
          <w:szCs w:val="24"/>
        </w:rPr>
        <w:t xml:space="preserve"> </w:t>
      </w:r>
      <w:r w:rsidR="009A028C" w:rsidRPr="00631C30">
        <w:rPr>
          <w:rFonts w:ascii="Times New Roman" w:hAnsi="Times New Roman" w:cs="Times New Roman"/>
          <w:bCs/>
          <w:sz w:val="24"/>
          <w:szCs w:val="24"/>
        </w:rPr>
        <w:t>Drejtoria për Shëndetësi dhe Përkujdesje Sociale;</w:t>
      </w:r>
    </w:p>
    <w:p w14:paraId="44FF0F39" w14:textId="77777777" w:rsidR="00631C30" w:rsidRDefault="00631C30" w:rsidP="002037BA">
      <w:pPr>
        <w:pStyle w:val="ListParagraph"/>
        <w:numPr>
          <w:ilvl w:val="1"/>
          <w:numId w:val="34"/>
        </w:numPr>
        <w:tabs>
          <w:tab w:val="left" w:pos="900"/>
          <w:tab w:val="left" w:pos="990"/>
        </w:tabs>
        <w:ind w:left="72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A028C" w:rsidRPr="00631C30">
        <w:rPr>
          <w:rFonts w:ascii="Times New Roman" w:hAnsi="Times New Roman" w:cs="Times New Roman"/>
          <w:bCs/>
          <w:sz w:val="24"/>
          <w:szCs w:val="24"/>
        </w:rPr>
        <w:t>Drejtoria për Arsim;</w:t>
      </w:r>
    </w:p>
    <w:p w14:paraId="03418A25" w14:textId="77777777" w:rsidR="00631C30" w:rsidRDefault="00631C30" w:rsidP="002037BA">
      <w:pPr>
        <w:pStyle w:val="ListParagraph"/>
        <w:numPr>
          <w:ilvl w:val="1"/>
          <w:numId w:val="34"/>
        </w:numPr>
        <w:tabs>
          <w:tab w:val="left" w:pos="900"/>
          <w:tab w:val="left" w:pos="990"/>
        </w:tabs>
        <w:ind w:left="72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A028C" w:rsidRPr="00631C30">
        <w:rPr>
          <w:rFonts w:ascii="Times New Roman" w:hAnsi="Times New Roman" w:cs="Times New Roman"/>
          <w:bCs/>
          <w:sz w:val="24"/>
          <w:szCs w:val="24"/>
        </w:rPr>
        <w:t>Drejtoria për Buxhet dhe Financa;</w:t>
      </w:r>
    </w:p>
    <w:p w14:paraId="3C315B6C" w14:textId="77777777" w:rsidR="00631C30" w:rsidRDefault="00631C30" w:rsidP="002037BA">
      <w:pPr>
        <w:pStyle w:val="ListParagraph"/>
        <w:numPr>
          <w:ilvl w:val="1"/>
          <w:numId w:val="34"/>
        </w:numPr>
        <w:tabs>
          <w:tab w:val="left" w:pos="900"/>
          <w:tab w:val="left" w:pos="990"/>
        </w:tabs>
        <w:ind w:left="72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A028C" w:rsidRPr="00631C30">
        <w:rPr>
          <w:rFonts w:ascii="Times New Roman" w:hAnsi="Times New Roman" w:cs="Times New Roman"/>
          <w:bCs/>
          <w:sz w:val="24"/>
          <w:szCs w:val="24"/>
        </w:rPr>
        <w:t>Drejtoria për Ekonomi, Zhvillim dhe Turizëm;</w:t>
      </w:r>
    </w:p>
    <w:p w14:paraId="19FB04BA" w14:textId="77777777" w:rsidR="00631C30" w:rsidRDefault="00631C30" w:rsidP="002037BA">
      <w:pPr>
        <w:pStyle w:val="ListParagraph"/>
        <w:numPr>
          <w:ilvl w:val="1"/>
          <w:numId w:val="34"/>
        </w:numPr>
        <w:tabs>
          <w:tab w:val="left" w:pos="900"/>
          <w:tab w:val="left" w:pos="990"/>
        </w:tabs>
        <w:ind w:left="72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A028C" w:rsidRPr="00631C30">
        <w:rPr>
          <w:rFonts w:ascii="Times New Roman" w:hAnsi="Times New Roman" w:cs="Times New Roman"/>
          <w:bCs/>
          <w:sz w:val="24"/>
          <w:szCs w:val="24"/>
        </w:rPr>
        <w:t>Drejtoria për Urbanizëm, Planifikim dhe Mbrojtje të Mjedisit;</w:t>
      </w:r>
    </w:p>
    <w:p w14:paraId="736811E8" w14:textId="77777777" w:rsidR="00631C30" w:rsidRDefault="00631C30" w:rsidP="002037BA">
      <w:pPr>
        <w:pStyle w:val="ListParagraph"/>
        <w:numPr>
          <w:ilvl w:val="1"/>
          <w:numId w:val="34"/>
        </w:numPr>
        <w:tabs>
          <w:tab w:val="left" w:pos="900"/>
          <w:tab w:val="left" w:pos="990"/>
        </w:tabs>
        <w:ind w:left="72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A028C" w:rsidRPr="00631C30">
        <w:rPr>
          <w:rFonts w:ascii="Times New Roman" w:hAnsi="Times New Roman" w:cs="Times New Roman"/>
          <w:bCs/>
          <w:sz w:val="24"/>
          <w:szCs w:val="24"/>
        </w:rPr>
        <w:t>Drejtoria për Gjeodezi, Kadastër dhe Pronë;</w:t>
      </w:r>
    </w:p>
    <w:p w14:paraId="09B600F6" w14:textId="77777777" w:rsidR="00A04736" w:rsidRDefault="00631C30" w:rsidP="002037BA">
      <w:pPr>
        <w:pStyle w:val="ListParagraph"/>
        <w:numPr>
          <w:ilvl w:val="1"/>
          <w:numId w:val="34"/>
        </w:numPr>
        <w:tabs>
          <w:tab w:val="left" w:pos="900"/>
          <w:tab w:val="left" w:pos="990"/>
        </w:tabs>
        <w:ind w:left="72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A028C" w:rsidRPr="00631C30">
        <w:rPr>
          <w:rFonts w:ascii="Times New Roman" w:hAnsi="Times New Roman" w:cs="Times New Roman"/>
          <w:bCs/>
          <w:sz w:val="24"/>
          <w:szCs w:val="24"/>
        </w:rPr>
        <w:t>Drejtoria për Shërbime Publike;</w:t>
      </w:r>
    </w:p>
    <w:p w14:paraId="2ECD747B" w14:textId="77777777" w:rsidR="00A04736" w:rsidRDefault="00A04736" w:rsidP="002037BA">
      <w:pPr>
        <w:pStyle w:val="ListParagraph"/>
        <w:numPr>
          <w:ilvl w:val="1"/>
          <w:numId w:val="34"/>
        </w:numPr>
        <w:tabs>
          <w:tab w:val="left" w:pos="900"/>
          <w:tab w:val="left" w:pos="990"/>
        </w:tabs>
        <w:ind w:left="72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A028C" w:rsidRPr="00A04736">
        <w:rPr>
          <w:rFonts w:ascii="Times New Roman" w:hAnsi="Times New Roman" w:cs="Times New Roman"/>
          <w:bCs/>
          <w:sz w:val="24"/>
          <w:szCs w:val="24"/>
        </w:rPr>
        <w:t>Drejtoria për Bujqësi, Pylltari dhe Zhvillim Rural;</w:t>
      </w:r>
    </w:p>
    <w:p w14:paraId="66700D28" w14:textId="77777777" w:rsidR="00A04736" w:rsidRDefault="009A028C" w:rsidP="002037BA">
      <w:pPr>
        <w:pStyle w:val="ListParagraph"/>
        <w:numPr>
          <w:ilvl w:val="1"/>
          <w:numId w:val="34"/>
        </w:numPr>
        <w:tabs>
          <w:tab w:val="left" w:pos="900"/>
          <w:tab w:val="left" w:pos="990"/>
        </w:tabs>
        <w:ind w:left="720"/>
        <w:jc w:val="both"/>
        <w:rPr>
          <w:rFonts w:ascii="Times New Roman" w:hAnsi="Times New Roman" w:cs="Times New Roman"/>
          <w:bCs/>
          <w:sz w:val="24"/>
          <w:szCs w:val="24"/>
        </w:rPr>
      </w:pPr>
      <w:r w:rsidRPr="00A04736">
        <w:rPr>
          <w:rFonts w:ascii="Times New Roman" w:hAnsi="Times New Roman" w:cs="Times New Roman"/>
          <w:bCs/>
          <w:sz w:val="24"/>
          <w:szCs w:val="24"/>
        </w:rPr>
        <w:t>Drejtoria për Inspektim;</w:t>
      </w:r>
    </w:p>
    <w:p w14:paraId="232D4D4B" w14:textId="77777777" w:rsidR="00A04736" w:rsidRDefault="009A028C" w:rsidP="002037BA">
      <w:pPr>
        <w:pStyle w:val="ListParagraph"/>
        <w:numPr>
          <w:ilvl w:val="1"/>
          <w:numId w:val="34"/>
        </w:numPr>
        <w:tabs>
          <w:tab w:val="left" w:pos="900"/>
          <w:tab w:val="left" w:pos="990"/>
        </w:tabs>
        <w:ind w:left="720"/>
        <w:jc w:val="both"/>
        <w:rPr>
          <w:rFonts w:ascii="Times New Roman" w:hAnsi="Times New Roman" w:cs="Times New Roman"/>
          <w:bCs/>
          <w:sz w:val="24"/>
          <w:szCs w:val="24"/>
        </w:rPr>
      </w:pPr>
      <w:r w:rsidRPr="00A04736">
        <w:rPr>
          <w:rFonts w:ascii="Times New Roman" w:hAnsi="Times New Roman" w:cs="Times New Roman"/>
          <w:bCs/>
          <w:sz w:val="24"/>
          <w:szCs w:val="24"/>
        </w:rPr>
        <w:t>Drejtoria për Kulturë, Rini dhe Sport;</w:t>
      </w:r>
    </w:p>
    <w:p w14:paraId="31703690" w14:textId="35BB52A7" w:rsidR="002C4889" w:rsidRPr="002C4889" w:rsidRDefault="009A028C" w:rsidP="002037BA">
      <w:pPr>
        <w:pStyle w:val="ListParagraph"/>
        <w:numPr>
          <w:ilvl w:val="1"/>
          <w:numId w:val="34"/>
        </w:numPr>
        <w:tabs>
          <w:tab w:val="left" w:pos="900"/>
          <w:tab w:val="left" w:pos="990"/>
        </w:tabs>
        <w:ind w:left="720"/>
        <w:jc w:val="both"/>
        <w:rPr>
          <w:rFonts w:ascii="Times New Roman" w:hAnsi="Times New Roman" w:cs="Times New Roman"/>
          <w:bCs/>
          <w:sz w:val="24"/>
          <w:szCs w:val="24"/>
        </w:rPr>
      </w:pPr>
      <w:r w:rsidRPr="00A04736">
        <w:rPr>
          <w:rFonts w:ascii="Times New Roman" w:hAnsi="Times New Roman" w:cs="Times New Roman"/>
          <w:bCs/>
          <w:sz w:val="24"/>
          <w:szCs w:val="24"/>
        </w:rPr>
        <w:t>Drejtoria për Mbrojtje dhe Shpëtim.</w:t>
      </w:r>
      <w:bookmarkEnd w:id="4"/>
      <w:bookmarkEnd w:id="5"/>
    </w:p>
    <w:p w14:paraId="01E493C1" w14:textId="77777777" w:rsidR="002C4889" w:rsidRPr="009A028C" w:rsidRDefault="002C4889" w:rsidP="009A028C">
      <w:pPr>
        <w:widowControl w:val="0"/>
        <w:autoSpaceDE w:val="0"/>
        <w:autoSpaceDN w:val="0"/>
        <w:adjustRightInd w:val="0"/>
        <w:spacing w:after="0" w:line="240" w:lineRule="auto"/>
        <w:rPr>
          <w:rFonts w:ascii="Times New Roman" w:eastAsia="Times New Roman" w:hAnsi="Times New Roman" w:cs="Times New Roman"/>
          <w:b/>
          <w:sz w:val="24"/>
          <w:szCs w:val="24"/>
        </w:rPr>
      </w:pPr>
    </w:p>
    <w:p w14:paraId="48F298EF" w14:textId="2A8390BA" w:rsidR="009A028C" w:rsidRPr="009A028C" w:rsidRDefault="009A028C" w:rsidP="009A028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A028C">
        <w:rPr>
          <w:rFonts w:ascii="Times New Roman" w:eastAsia="Times New Roman" w:hAnsi="Times New Roman" w:cs="Times New Roman"/>
          <w:b/>
          <w:sz w:val="24"/>
          <w:szCs w:val="24"/>
        </w:rPr>
        <w:t>Neni 1</w:t>
      </w:r>
      <w:r w:rsidR="001952A2">
        <w:rPr>
          <w:rFonts w:ascii="Times New Roman" w:eastAsia="Times New Roman" w:hAnsi="Times New Roman" w:cs="Times New Roman"/>
          <w:b/>
          <w:sz w:val="24"/>
          <w:szCs w:val="24"/>
        </w:rPr>
        <w:t>6</w:t>
      </w:r>
    </w:p>
    <w:p w14:paraId="1DE1F4A6" w14:textId="77777777" w:rsidR="009A028C" w:rsidRPr="009A028C" w:rsidRDefault="009A028C" w:rsidP="00B35F38">
      <w:pPr>
        <w:widowControl w:val="0"/>
        <w:autoSpaceDE w:val="0"/>
        <w:autoSpaceDN w:val="0"/>
        <w:adjustRightInd w:val="0"/>
        <w:spacing w:after="0" w:line="360" w:lineRule="auto"/>
        <w:jc w:val="center"/>
        <w:rPr>
          <w:rFonts w:ascii="Times New Roman" w:eastAsia="Times New Roman" w:hAnsi="Times New Roman" w:cs="Times New Roman"/>
          <w:b/>
          <w:sz w:val="24"/>
          <w:szCs w:val="24"/>
        </w:rPr>
      </w:pPr>
      <w:bookmarkStart w:id="6" w:name="_Hlk88661425"/>
      <w:r w:rsidRPr="009A028C">
        <w:rPr>
          <w:rFonts w:ascii="Times New Roman" w:eastAsia="Times New Roman" w:hAnsi="Times New Roman" w:cs="Times New Roman"/>
          <w:b/>
          <w:sz w:val="24"/>
          <w:szCs w:val="24"/>
        </w:rPr>
        <w:t>Drejtoria e Administratës</w:t>
      </w:r>
      <w:bookmarkEnd w:id="6"/>
    </w:p>
    <w:p w14:paraId="00734665" w14:textId="77777777" w:rsidR="009A028C" w:rsidRPr="009A028C" w:rsidRDefault="009A028C" w:rsidP="00945C44">
      <w:pPr>
        <w:widowControl w:val="0"/>
        <w:numPr>
          <w:ilvl w:val="0"/>
          <w:numId w:val="4"/>
        </w:numPr>
        <w:autoSpaceDE w:val="0"/>
        <w:autoSpaceDN w:val="0"/>
        <w:adjustRightInd w:val="0"/>
        <w:spacing w:after="0" w:line="240" w:lineRule="auto"/>
        <w:ind w:left="360"/>
        <w:jc w:val="both"/>
        <w:rPr>
          <w:rFonts w:ascii="Times New Roman" w:eastAsia="Times New Roman" w:hAnsi="Times New Roman" w:cs="Times New Roman"/>
          <w:bCs/>
          <w:sz w:val="24"/>
          <w:szCs w:val="24"/>
        </w:rPr>
      </w:pPr>
      <w:r w:rsidRPr="009A028C">
        <w:rPr>
          <w:rFonts w:ascii="Times New Roman" w:eastAsia="Times New Roman" w:hAnsi="Times New Roman" w:cs="Times New Roman"/>
          <w:bCs/>
          <w:sz w:val="24"/>
          <w:szCs w:val="24"/>
        </w:rPr>
        <w:t>Misioni i Drejtorisë së Administratës është ofrimi i shërbimeve të gjendjes civile, administrimit të dokumenteve, teknologjisë informative dhe logjistikës për qytetarët dhe institucionin</w:t>
      </w:r>
      <w:r w:rsidRPr="009A028C">
        <w:rPr>
          <w:rFonts w:ascii="Arial" w:eastAsia="Times New Roman" w:hAnsi="Arial" w:cs="Arial"/>
          <w:bCs/>
          <w:sz w:val="20"/>
          <w:szCs w:val="20"/>
        </w:rPr>
        <w:t>.</w:t>
      </w:r>
    </w:p>
    <w:p w14:paraId="61604C1C" w14:textId="77777777" w:rsidR="009A028C" w:rsidRPr="009A028C" w:rsidRDefault="009A028C" w:rsidP="009A028C">
      <w:pPr>
        <w:widowControl w:val="0"/>
        <w:autoSpaceDE w:val="0"/>
        <w:autoSpaceDN w:val="0"/>
        <w:adjustRightInd w:val="0"/>
        <w:spacing w:after="0" w:line="240" w:lineRule="auto"/>
        <w:ind w:left="450"/>
        <w:jc w:val="both"/>
        <w:rPr>
          <w:rFonts w:ascii="Times New Roman" w:eastAsia="Times New Roman" w:hAnsi="Times New Roman" w:cs="Times New Roman"/>
          <w:bCs/>
          <w:sz w:val="24"/>
          <w:szCs w:val="24"/>
        </w:rPr>
      </w:pPr>
      <w:r w:rsidRPr="009A028C">
        <w:rPr>
          <w:rFonts w:ascii="Arial" w:eastAsia="Times New Roman" w:hAnsi="Arial" w:cs="Arial"/>
          <w:bCs/>
          <w:sz w:val="20"/>
          <w:szCs w:val="20"/>
        </w:rPr>
        <w:t xml:space="preserve"> </w:t>
      </w:r>
    </w:p>
    <w:p w14:paraId="4654A996" w14:textId="77777777" w:rsidR="009A028C" w:rsidRPr="009A028C" w:rsidRDefault="009A028C" w:rsidP="00945C44">
      <w:pPr>
        <w:widowControl w:val="0"/>
        <w:numPr>
          <w:ilvl w:val="0"/>
          <w:numId w:val="4"/>
        </w:numPr>
        <w:autoSpaceDE w:val="0"/>
        <w:autoSpaceDN w:val="0"/>
        <w:adjustRightInd w:val="0"/>
        <w:spacing w:after="0" w:line="240" w:lineRule="auto"/>
        <w:ind w:left="360"/>
        <w:jc w:val="both"/>
        <w:rPr>
          <w:rFonts w:ascii="Times New Roman" w:eastAsia="Times New Roman" w:hAnsi="Times New Roman" w:cs="Times New Roman"/>
          <w:bCs/>
          <w:sz w:val="24"/>
          <w:szCs w:val="24"/>
        </w:rPr>
      </w:pPr>
      <w:r w:rsidRPr="009A028C">
        <w:rPr>
          <w:rFonts w:ascii="Times New Roman" w:eastAsia="Times New Roman" w:hAnsi="Times New Roman" w:cs="Times New Roman"/>
          <w:bCs/>
          <w:sz w:val="24"/>
          <w:szCs w:val="24"/>
        </w:rPr>
        <w:t>Në kuadër të Drejtorisë për Administratë do të jenë 4 (katër) sektorë si në vijim:</w:t>
      </w:r>
    </w:p>
    <w:p w14:paraId="227171EE" w14:textId="77777777" w:rsidR="00A04736" w:rsidRDefault="00A04736" w:rsidP="002037BA">
      <w:pPr>
        <w:pStyle w:val="ListParagraph"/>
        <w:numPr>
          <w:ilvl w:val="1"/>
          <w:numId w:val="35"/>
        </w:numPr>
        <w:tabs>
          <w:tab w:val="left" w:pos="900"/>
        </w:tabs>
        <w:ind w:left="720"/>
        <w:jc w:val="both"/>
        <w:rPr>
          <w:rFonts w:ascii="Times New Roman" w:hAnsi="Times New Roman" w:cs="Times New Roman"/>
          <w:sz w:val="24"/>
          <w:szCs w:val="24"/>
        </w:rPr>
      </w:pPr>
      <w:bookmarkStart w:id="7" w:name="_Hlk88661688"/>
      <w:r>
        <w:rPr>
          <w:rFonts w:ascii="Times New Roman" w:hAnsi="Times New Roman" w:cs="Times New Roman"/>
          <w:sz w:val="24"/>
          <w:szCs w:val="24"/>
        </w:rPr>
        <w:t xml:space="preserve"> </w:t>
      </w:r>
      <w:r w:rsidR="009A028C" w:rsidRPr="00A04736">
        <w:rPr>
          <w:rFonts w:ascii="Times New Roman" w:hAnsi="Times New Roman" w:cs="Times New Roman"/>
          <w:sz w:val="24"/>
          <w:szCs w:val="24"/>
        </w:rPr>
        <w:t xml:space="preserve">Sektori i Gjendjes Civile; </w:t>
      </w:r>
    </w:p>
    <w:p w14:paraId="26EAF5C5" w14:textId="500FA0E7" w:rsidR="00A04736" w:rsidRDefault="00A04736" w:rsidP="002037BA">
      <w:pPr>
        <w:pStyle w:val="ListParagraph"/>
        <w:numPr>
          <w:ilvl w:val="1"/>
          <w:numId w:val="35"/>
        </w:numPr>
        <w:tabs>
          <w:tab w:val="left" w:pos="900"/>
        </w:tabs>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9A028C" w:rsidRPr="00A04736">
        <w:rPr>
          <w:rFonts w:ascii="Times New Roman" w:hAnsi="Times New Roman" w:cs="Times New Roman"/>
          <w:sz w:val="24"/>
          <w:szCs w:val="24"/>
        </w:rPr>
        <w:t>Sektori për</w:t>
      </w:r>
      <w:r w:rsidR="00F4368D">
        <w:rPr>
          <w:rFonts w:ascii="Times New Roman" w:hAnsi="Times New Roman" w:cs="Times New Roman"/>
          <w:sz w:val="24"/>
          <w:szCs w:val="24"/>
        </w:rPr>
        <w:t xml:space="preserve"> Shërbime të Përbashkëta dhe</w:t>
      </w:r>
      <w:r w:rsidR="009A028C" w:rsidRPr="00A04736">
        <w:rPr>
          <w:rFonts w:ascii="Times New Roman" w:hAnsi="Times New Roman" w:cs="Times New Roman"/>
          <w:sz w:val="24"/>
          <w:szCs w:val="24"/>
        </w:rPr>
        <w:t xml:space="preserve"> Administratë;</w:t>
      </w:r>
    </w:p>
    <w:p w14:paraId="563B6397" w14:textId="77777777" w:rsidR="00A04736" w:rsidRDefault="00A04736" w:rsidP="002037BA">
      <w:pPr>
        <w:pStyle w:val="ListParagraph"/>
        <w:numPr>
          <w:ilvl w:val="1"/>
          <w:numId w:val="35"/>
        </w:numPr>
        <w:tabs>
          <w:tab w:val="left" w:pos="900"/>
        </w:tabs>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9A028C" w:rsidRPr="00A04736">
        <w:rPr>
          <w:rFonts w:ascii="Times New Roman" w:hAnsi="Times New Roman" w:cs="Times New Roman"/>
          <w:sz w:val="24"/>
          <w:szCs w:val="24"/>
        </w:rPr>
        <w:t>Sektori për të Drejtat e Njeriut, Barazi Gjinore dhe Integrime Evropiane;</w:t>
      </w:r>
      <w:bookmarkEnd w:id="7"/>
    </w:p>
    <w:p w14:paraId="68B847EB" w14:textId="5053EFBA" w:rsidR="009A028C" w:rsidRDefault="00A04736" w:rsidP="002037BA">
      <w:pPr>
        <w:pStyle w:val="ListParagraph"/>
        <w:numPr>
          <w:ilvl w:val="1"/>
          <w:numId w:val="35"/>
        </w:numPr>
        <w:tabs>
          <w:tab w:val="left" w:pos="900"/>
        </w:tabs>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9A028C" w:rsidRPr="00A04736">
        <w:rPr>
          <w:rFonts w:ascii="Times New Roman" w:hAnsi="Times New Roman" w:cs="Times New Roman"/>
          <w:sz w:val="24"/>
          <w:szCs w:val="24"/>
        </w:rPr>
        <w:t>Sektori për Teknologji Informative.</w:t>
      </w:r>
    </w:p>
    <w:p w14:paraId="3F209600" w14:textId="4C351B9B" w:rsidR="00AB7A2E" w:rsidRPr="00A04736" w:rsidRDefault="00AB7A2E" w:rsidP="002037BA">
      <w:pPr>
        <w:pStyle w:val="ListParagraph"/>
        <w:numPr>
          <w:ilvl w:val="1"/>
          <w:numId w:val="35"/>
        </w:numPr>
        <w:tabs>
          <w:tab w:val="left" w:pos="900"/>
        </w:tabs>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Pr="00E74926">
        <w:rPr>
          <w:rFonts w:ascii="Times New Roman" w:hAnsi="Times New Roman" w:cs="Times New Roman"/>
          <w:bCs/>
          <w:sz w:val="24"/>
          <w:szCs w:val="24"/>
        </w:rPr>
        <w:t xml:space="preserve">Sektori për Punë të Kuvendit dhe </w:t>
      </w:r>
      <w:r>
        <w:rPr>
          <w:rFonts w:ascii="Times New Roman" w:hAnsi="Times New Roman" w:cs="Times New Roman"/>
          <w:bCs/>
          <w:sz w:val="24"/>
          <w:szCs w:val="24"/>
        </w:rPr>
        <w:t xml:space="preserve">të </w:t>
      </w:r>
      <w:r w:rsidRPr="00E74926">
        <w:rPr>
          <w:rFonts w:ascii="Times New Roman" w:hAnsi="Times New Roman" w:cs="Times New Roman"/>
          <w:bCs/>
          <w:sz w:val="24"/>
          <w:szCs w:val="24"/>
        </w:rPr>
        <w:t>Komiteteve</w:t>
      </w:r>
      <w:r>
        <w:rPr>
          <w:rFonts w:ascii="Times New Roman" w:hAnsi="Times New Roman" w:cs="Times New Roman"/>
          <w:bCs/>
          <w:sz w:val="24"/>
          <w:szCs w:val="24"/>
        </w:rPr>
        <w:t>.</w:t>
      </w:r>
    </w:p>
    <w:p w14:paraId="00ABE847" w14:textId="77777777" w:rsidR="009A028C" w:rsidRPr="009A028C" w:rsidRDefault="009A028C" w:rsidP="009A028C">
      <w:pPr>
        <w:widowControl w:val="0"/>
        <w:tabs>
          <w:tab w:val="left" w:pos="1080"/>
        </w:tabs>
        <w:autoSpaceDE w:val="0"/>
        <w:autoSpaceDN w:val="0"/>
        <w:adjustRightInd w:val="0"/>
        <w:spacing w:after="0" w:line="240" w:lineRule="auto"/>
        <w:ind w:left="900"/>
        <w:jc w:val="both"/>
        <w:rPr>
          <w:rFonts w:ascii="Times New Roman" w:eastAsia="Times New Roman" w:hAnsi="Times New Roman" w:cs="Times New Roman"/>
          <w:sz w:val="24"/>
          <w:szCs w:val="24"/>
        </w:rPr>
      </w:pPr>
    </w:p>
    <w:p w14:paraId="4F1BC988" w14:textId="3D0F00D8" w:rsidR="00A5406F" w:rsidRPr="00A5406F" w:rsidRDefault="00A5406F" w:rsidP="00945C44">
      <w:pPr>
        <w:widowControl w:val="0"/>
        <w:numPr>
          <w:ilvl w:val="0"/>
          <w:numId w:val="4"/>
        </w:numPr>
        <w:tabs>
          <w:tab w:val="left" w:pos="360"/>
        </w:tabs>
        <w:autoSpaceDE w:val="0"/>
        <w:autoSpaceDN w:val="0"/>
        <w:adjustRightInd w:val="0"/>
        <w:spacing w:after="0" w:line="240" w:lineRule="auto"/>
        <w:ind w:left="360"/>
        <w:jc w:val="both"/>
        <w:rPr>
          <w:rFonts w:ascii="Times New Roman" w:eastAsia="Times New Roman" w:hAnsi="Times New Roman" w:cs="Times New Roman"/>
          <w:b/>
          <w:sz w:val="24"/>
          <w:szCs w:val="24"/>
        </w:rPr>
      </w:pPr>
      <w:r w:rsidRPr="00A5406F">
        <w:rPr>
          <w:rFonts w:ascii="Times New Roman" w:eastAsia="Times New Roman" w:hAnsi="Times New Roman" w:cs="Times New Roman"/>
          <w:b/>
          <w:sz w:val="24"/>
          <w:szCs w:val="24"/>
        </w:rPr>
        <w:t>Sektori i Gjendjes Civile</w:t>
      </w:r>
    </w:p>
    <w:p w14:paraId="5DFAA077" w14:textId="0844F4BD" w:rsidR="009A028C" w:rsidRPr="00A5406F" w:rsidRDefault="009A028C" w:rsidP="002037BA">
      <w:pPr>
        <w:pStyle w:val="ListParagraph"/>
        <w:numPr>
          <w:ilvl w:val="1"/>
          <w:numId w:val="38"/>
        </w:numPr>
        <w:tabs>
          <w:tab w:val="left" w:pos="360"/>
        </w:tabs>
        <w:ind w:left="720"/>
        <w:jc w:val="both"/>
        <w:rPr>
          <w:rFonts w:ascii="Times New Roman" w:hAnsi="Times New Roman" w:cs="Times New Roman"/>
          <w:sz w:val="24"/>
          <w:szCs w:val="24"/>
        </w:rPr>
      </w:pPr>
      <w:r w:rsidRPr="00A5406F">
        <w:rPr>
          <w:rFonts w:ascii="Times New Roman" w:hAnsi="Times New Roman" w:cs="Times New Roman"/>
          <w:sz w:val="24"/>
          <w:szCs w:val="24"/>
        </w:rPr>
        <w:t xml:space="preserve">Detyrat dhe përgjegjësitë e </w:t>
      </w:r>
      <w:r w:rsidR="00A5406F" w:rsidRPr="00A5406F">
        <w:rPr>
          <w:rFonts w:ascii="Times New Roman" w:hAnsi="Times New Roman" w:cs="Times New Roman"/>
          <w:sz w:val="24"/>
          <w:szCs w:val="24"/>
        </w:rPr>
        <w:t>Sektorit të Gjendjes Civile</w:t>
      </w:r>
      <w:r w:rsidRPr="00A5406F">
        <w:rPr>
          <w:rFonts w:ascii="Times New Roman" w:hAnsi="Times New Roman" w:cs="Times New Roman"/>
          <w:sz w:val="24"/>
          <w:szCs w:val="24"/>
        </w:rPr>
        <w:t xml:space="preserve"> janë:</w:t>
      </w:r>
    </w:p>
    <w:p w14:paraId="4C962847" w14:textId="77777777" w:rsidR="0055599D" w:rsidRDefault="00A5406F" w:rsidP="002037BA">
      <w:pPr>
        <w:pStyle w:val="ListParagraph"/>
        <w:numPr>
          <w:ilvl w:val="2"/>
          <w:numId w:val="38"/>
        </w:numPr>
        <w:tabs>
          <w:tab w:val="left" w:pos="990"/>
        </w:tabs>
        <w:ind w:left="1440"/>
        <w:jc w:val="both"/>
        <w:rPr>
          <w:rFonts w:ascii="Times New Roman" w:hAnsi="Times New Roman" w:cs="Times New Roman"/>
          <w:color w:val="000000"/>
          <w:sz w:val="24"/>
          <w:szCs w:val="24"/>
        </w:rPr>
      </w:pPr>
      <w:r w:rsidRPr="00A5406F">
        <w:rPr>
          <w:rFonts w:ascii="Times New Roman" w:hAnsi="Times New Roman" w:cs="Times New Roman"/>
          <w:bCs/>
          <w:sz w:val="24"/>
          <w:szCs w:val="24"/>
        </w:rPr>
        <w:t>Mbajtja dhe ruajtja e librave amëz te të lindurve, martuarve dhe vdekurve</w:t>
      </w:r>
      <w:r w:rsidR="009A028C" w:rsidRPr="00A5406F">
        <w:rPr>
          <w:rFonts w:ascii="Times New Roman" w:hAnsi="Times New Roman" w:cs="Times New Roman"/>
          <w:color w:val="000000"/>
          <w:sz w:val="24"/>
          <w:szCs w:val="24"/>
        </w:rPr>
        <w:t xml:space="preserve">; </w:t>
      </w:r>
    </w:p>
    <w:p w14:paraId="55B87E0E" w14:textId="77777777" w:rsidR="0055599D" w:rsidRDefault="00A5406F" w:rsidP="002037BA">
      <w:pPr>
        <w:pStyle w:val="ListParagraph"/>
        <w:numPr>
          <w:ilvl w:val="2"/>
          <w:numId w:val="38"/>
        </w:numPr>
        <w:tabs>
          <w:tab w:val="left" w:pos="990"/>
        </w:tabs>
        <w:ind w:left="1440"/>
        <w:jc w:val="both"/>
        <w:rPr>
          <w:rFonts w:ascii="Times New Roman" w:hAnsi="Times New Roman" w:cs="Times New Roman"/>
          <w:color w:val="000000"/>
          <w:sz w:val="24"/>
          <w:szCs w:val="24"/>
        </w:rPr>
      </w:pPr>
      <w:r w:rsidRPr="0055599D">
        <w:rPr>
          <w:rFonts w:ascii="Times New Roman" w:hAnsi="Times New Roman" w:cs="Times New Roman"/>
          <w:bCs/>
          <w:sz w:val="24"/>
          <w:szCs w:val="24"/>
        </w:rPr>
        <w:t>Regjistrimi i të porsalindurve në LAL</w:t>
      </w:r>
      <w:r w:rsidR="009A028C" w:rsidRPr="0055599D">
        <w:rPr>
          <w:rFonts w:ascii="Times New Roman" w:hAnsi="Times New Roman" w:cs="Times New Roman"/>
          <w:color w:val="000000"/>
          <w:sz w:val="24"/>
          <w:szCs w:val="24"/>
        </w:rPr>
        <w:t xml:space="preserve">; </w:t>
      </w:r>
    </w:p>
    <w:p w14:paraId="55CA20DA" w14:textId="77777777" w:rsidR="0055599D" w:rsidRDefault="00A5406F" w:rsidP="002037BA">
      <w:pPr>
        <w:pStyle w:val="ListParagraph"/>
        <w:numPr>
          <w:ilvl w:val="2"/>
          <w:numId w:val="38"/>
        </w:numPr>
        <w:tabs>
          <w:tab w:val="left" w:pos="990"/>
        </w:tabs>
        <w:ind w:left="1440"/>
        <w:jc w:val="both"/>
        <w:rPr>
          <w:rFonts w:ascii="Times New Roman" w:hAnsi="Times New Roman" w:cs="Times New Roman"/>
          <w:color w:val="000000"/>
          <w:sz w:val="24"/>
          <w:szCs w:val="24"/>
        </w:rPr>
      </w:pPr>
      <w:r w:rsidRPr="0055599D">
        <w:rPr>
          <w:rFonts w:ascii="Times New Roman" w:hAnsi="Times New Roman" w:cs="Times New Roman"/>
          <w:bCs/>
          <w:sz w:val="24"/>
          <w:szCs w:val="24"/>
        </w:rPr>
        <w:t>Regjistrimi i të vdekurve në LAV</w:t>
      </w:r>
      <w:r w:rsidR="009A028C" w:rsidRPr="0055599D">
        <w:rPr>
          <w:rFonts w:ascii="Times New Roman" w:hAnsi="Times New Roman" w:cs="Times New Roman"/>
          <w:color w:val="000000"/>
          <w:sz w:val="24"/>
          <w:szCs w:val="24"/>
        </w:rPr>
        <w:t xml:space="preserve">; </w:t>
      </w:r>
    </w:p>
    <w:p w14:paraId="7D0D07F1" w14:textId="77777777" w:rsidR="0055599D" w:rsidRDefault="00A5406F" w:rsidP="002037BA">
      <w:pPr>
        <w:pStyle w:val="ListParagraph"/>
        <w:numPr>
          <w:ilvl w:val="2"/>
          <w:numId w:val="38"/>
        </w:numPr>
        <w:tabs>
          <w:tab w:val="left" w:pos="990"/>
        </w:tabs>
        <w:ind w:left="1440"/>
        <w:jc w:val="both"/>
        <w:rPr>
          <w:rFonts w:ascii="Times New Roman" w:hAnsi="Times New Roman" w:cs="Times New Roman"/>
          <w:color w:val="000000"/>
          <w:sz w:val="24"/>
          <w:szCs w:val="24"/>
        </w:rPr>
      </w:pPr>
      <w:r w:rsidRPr="0055599D">
        <w:rPr>
          <w:rFonts w:ascii="Times New Roman" w:hAnsi="Times New Roman" w:cs="Times New Roman"/>
          <w:bCs/>
          <w:sz w:val="24"/>
          <w:szCs w:val="24"/>
        </w:rPr>
        <w:t>Kurorëzimi i martesave brenda dhe jashtë Komunës dhe regjistrimi në LAM</w:t>
      </w:r>
      <w:r w:rsidR="009A028C" w:rsidRPr="0055599D">
        <w:rPr>
          <w:rFonts w:ascii="Times New Roman" w:hAnsi="Times New Roman" w:cs="Times New Roman"/>
          <w:color w:val="000000"/>
          <w:sz w:val="24"/>
          <w:szCs w:val="24"/>
        </w:rPr>
        <w:t>;</w:t>
      </w:r>
    </w:p>
    <w:p w14:paraId="5B43E923" w14:textId="77777777" w:rsidR="0055599D" w:rsidRDefault="00A5406F" w:rsidP="002037BA">
      <w:pPr>
        <w:pStyle w:val="ListParagraph"/>
        <w:numPr>
          <w:ilvl w:val="2"/>
          <w:numId w:val="38"/>
        </w:numPr>
        <w:tabs>
          <w:tab w:val="left" w:pos="990"/>
        </w:tabs>
        <w:ind w:left="1440"/>
        <w:jc w:val="both"/>
        <w:rPr>
          <w:rFonts w:ascii="Times New Roman" w:hAnsi="Times New Roman" w:cs="Times New Roman"/>
          <w:color w:val="000000"/>
          <w:sz w:val="24"/>
          <w:szCs w:val="24"/>
        </w:rPr>
      </w:pPr>
      <w:r w:rsidRPr="0055599D">
        <w:rPr>
          <w:rFonts w:ascii="Times New Roman" w:hAnsi="Times New Roman" w:cs="Times New Roman"/>
          <w:bCs/>
          <w:sz w:val="24"/>
          <w:szCs w:val="24"/>
        </w:rPr>
        <w:t>Ndryshimi dhe përmirësimi i emrit personal sipas kërkesës së palës</w:t>
      </w:r>
      <w:r w:rsidR="009A028C" w:rsidRPr="0055599D">
        <w:rPr>
          <w:rFonts w:ascii="Times New Roman" w:hAnsi="Times New Roman" w:cs="Times New Roman"/>
          <w:color w:val="000000"/>
          <w:sz w:val="24"/>
          <w:szCs w:val="24"/>
        </w:rPr>
        <w:t>;</w:t>
      </w:r>
    </w:p>
    <w:p w14:paraId="7A83E0A0" w14:textId="77777777" w:rsidR="0055599D" w:rsidRDefault="00A5406F" w:rsidP="002037BA">
      <w:pPr>
        <w:pStyle w:val="ListParagraph"/>
        <w:numPr>
          <w:ilvl w:val="2"/>
          <w:numId w:val="38"/>
        </w:numPr>
        <w:tabs>
          <w:tab w:val="left" w:pos="990"/>
        </w:tabs>
        <w:ind w:left="1440"/>
        <w:jc w:val="both"/>
        <w:rPr>
          <w:rFonts w:ascii="Times New Roman" w:hAnsi="Times New Roman" w:cs="Times New Roman"/>
          <w:color w:val="000000"/>
          <w:sz w:val="24"/>
          <w:szCs w:val="24"/>
        </w:rPr>
      </w:pPr>
      <w:r w:rsidRPr="0055599D">
        <w:rPr>
          <w:rFonts w:ascii="Times New Roman" w:hAnsi="Times New Roman" w:cs="Times New Roman"/>
          <w:bCs/>
          <w:sz w:val="24"/>
          <w:szCs w:val="24"/>
        </w:rPr>
        <w:t>Lëshon certifikatat (për faktet që mbajnë evidencë sipas detyrës zyrtare): certifikatat e lindjeve, statusit martesor, martesës, vendbanimit, vdekjes, bashkësisë familjare, shtetësisë, te qenit gjallë dhe deklaratën për mbajtjen e familjes</w:t>
      </w:r>
      <w:r w:rsidR="009A028C" w:rsidRPr="0055599D">
        <w:rPr>
          <w:rFonts w:ascii="Times New Roman" w:hAnsi="Times New Roman" w:cs="Times New Roman"/>
          <w:color w:val="000000"/>
          <w:sz w:val="24"/>
          <w:szCs w:val="24"/>
        </w:rPr>
        <w:t>;</w:t>
      </w:r>
    </w:p>
    <w:p w14:paraId="29108ADD" w14:textId="77777777" w:rsidR="0055599D" w:rsidRDefault="00A5406F" w:rsidP="002037BA">
      <w:pPr>
        <w:pStyle w:val="ListParagraph"/>
        <w:numPr>
          <w:ilvl w:val="2"/>
          <w:numId w:val="38"/>
        </w:numPr>
        <w:tabs>
          <w:tab w:val="left" w:pos="990"/>
        </w:tabs>
        <w:ind w:left="1440"/>
        <w:jc w:val="both"/>
        <w:rPr>
          <w:rFonts w:ascii="Times New Roman" w:hAnsi="Times New Roman" w:cs="Times New Roman"/>
          <w:color w:val="000000"/>
          <w:sz w:val="24"/>
          <w:szCs w:val="24"/>
        </w:rPr>
      </w:pPr>
      <w:r w:rsidRPr="0055599D">
        <w:rPr>
          <w:rFonts w:ascii="Times New Roman" w:hAnsi="Times New Roman" w:cs="Times New Roman"/>
          <w:bCs/>
          <w:sz w:val="24"/>
          <w:szCs w:val="24"/>
        </w:rPr>
        <w:t>Bën hartimin e dëshmive te vdekjes si dhe ofron vërtetime mbi mbajtjen dhe qëndrimin në Kosove për pjesëtaret e diasporës</w:t>
      </w:r>
      <w:r w:rsidR="009A028C" w:rsidRPr="0055599D">
        <w:rPr>
          <w:rFonts w:ascii="Times New Roman" w:hAnsi="Times New Roman" w:cs="Times New Roman"/>
          <w:color w:val="000000"/>
          <w:sz w:val="24"/>
          <w:szCs w:val="24"/>
        </w:rPr>
        <w:t xml:space="preserve">; </w:t>
      </w:r>
    </w:p>
    <w:p w14:paraId="595B6811" w14:textId="77777777" w:rsidR="0055599D" w:rsidRDefault="00A5406F" w:rsidP="002037BA">
      <w:pPr>
        <w:pStyle w:val="ListParagraph"/>
        <w:numPr>
          <w:ilvl w:val="2"/>
          <w:numId w:val="38"/>
        </w:numPr>
        <w:tabs>
          <w:tab w:val="left" w:pos="990"/>
        </w:tabs>
        <w:ind w:left="1440"/>
        <w:jc w:val="both"/>
        <w:rPr>
          <w:rFonts w:ascii="Times New Roman" w:hAnsi="Times New Roman" w:cs="Times New Roman"/>
          <w:color w:val="000000"/>
          <w:sz w:val="24"/>
          <w:szCs w:val="24"/>
        </w:rPr>
      </w:pPr>
      <w:r w:rsidRPr="0055599D">
        <w:rPr>
          <w:rFonts w:ascii="Times New Roman" w:hAnsi="Times New Roman" w:cs="Times New Roman"/>
          <w:bCs/>
          <w:sz w:val="24"/>
          <w:szCs w:val="24"/>
        </w:rPr>
        <w:t>Zhvillon procedurën për fitimin dhe humbjen e shtetësisë</w:t>
      </w:r>
      <w:r w:rsidR="009A028C" w:rsidRPr="0055599D">
        <w:rPr>
          <w:rFonts w:ascii="Times New Roman" w:hAnsi="Times New Roman" w:cs="Times New Roman"/>
          <w:color w:val="000000"/>
          <w:sz w:val="24"/>
          <w:szCs w:val="24"/>
        </w:rPr>
        <w:t xml:space="preserve">; </w:t>
      </w:r>
    </w:p>
    <w:p w14:paraId="7925ADBB" w14:textId="0D02FED3" w:rsidR="00A76B85" w:rsidRDefault="00A5406F" w:rsidP="002037BA">
      <w:pPr>
        <w:pStyle w:val="ListParagraph"/>
        <w:numPr>
          <w:ilvl w:val="2"/>
          <w:numId w:val="38"/>
        </w:numPr>
        <w:tabs>
          <w:tab w:val="left" w:pos="990"/>
        </w:tabs>
        <w:ind w:left="1440"/>
        <w:jc w:val="both"/>
        <w:rPr>
          <w:rFonts w:ascii="Times New Roman" w:hAnsi="Times New Roman" w:cs="Times New Roman"/>
          <w:color w:val="000000"/>
          <w:sz w:val="24"/>
          <w:szCs w:val="24"/>
        </w:rPr>
      </w:pPr>
      <w:r w:rsidRPr="0055599D">
        <w:rPr>
          <w:rFonts w:ascii="Times New Roman" w:hAnsi="Times New Roman" w:cs="Times New Roman"/>
          <w:bCs/>
          <w:sz w:val="24"/>
          <w:szCs w:val="24"/>
        </w:rPr>
        <w:t>Të gjitha punët e tjera të përcaktuara sipas legjislacionit në fuqi dhe kompetencat e deleguara nga pushteti qendror</w:t>
      </w:r>
      <w:r w:rsidRPr="0055599D">
        <w:rPr>
          <w:rFonts w:ascii="Times New Roman" w:hAnsi="Times New Roman" w:cs="Times New Roman"/>
          <w:color w:val="000000"/>
          <w:sz w:val="24"/>
          <w:szCs w:val="24"/>
        </w:rPr>
        <w:t>.</w:t>
      </w:r>
    </w:p>
    <w:p w14:paraId="46F6A3F7" w14:textId="1A26258E" w:rsidR="0055599D" w:rsidRPr="0055599D" w:rsidRDefault="0055599D" w:rsidP="002037BA">
      <w:pPr>
        <w:pStyle w:val="ListParagraph"/>
        <w:numPr>
          <w:ilvl w:val="1"/>
          <w:numId w:val="38"/>
        </w:numPr>
        <w:tabs>
          <w:tab w:val="left" w:pos="990"/>
        </w:tabs>
        <w:ind w:left="720"/>
        <w:jc w:val="both"/>
        <w:rPr>
          <w:rFonts w:ascii="Times New Roman" w:hAnsi="Times New Roman" w:cs="Times New Roman"/>
          <w:color w:val="000000"/>
          <w:sz w:val="24"/>
          <w:szCs w:val="24"/>
        </w:rPr>
      </w:pPr>
      <w:r w:rsidRPr="0055599D">
        <w:rPr>
          <w:rFonts w:ascii="Times New Roman" w:hAnsi="Times New Roman" w:cs="Times New Roman"/>
          <w:bCs/>
          <w:sz w:val="24"/>
          <w:szCs w:val="24"/>
        </w:rPr>
        <w:t>Udhëheqësi i Sektorit për Gjendje Civile raporton tek Drejtori i Drejtorisë së Administratës.</w:t>
      </w:r>
    </w:p>
    <w:p w14:paraId="447B7487" w14:textId="5B446F94" w:rsidR="0055599D" w:rsidRPr="002750AE" w:rsidRDefault="0055599D" w:rsidP="002037BA">
      <w:pPr>
        <w:pStyle w:val="ListParagraph"/>
        <w:numPr>
          <w:ilvl w:val="1"/>
          <w:numId w:val="38"/>
        </w:numPr>
        <w:tabs>
          <w:tab w:val="left" w:pos="990"/>
        </w:tabs>
        <w:ind w:left="720"/>
        <w:jc w:val="both"/>
        <w:rPr>
          <w:rFonts w:ascii="Times New Roman" w:hAnsi="Times New Roman" w:cs="Times New Roman"/>
          <w:color w:val="000000"/>
          <w:sz w:val="24"/>
          <w:szCs w:val="24"/>
        </w:rPr>
      </w:pPr>
      <w:r w:rsidRPr="0055599D">
        <w:rPr>
          <w:rFonts w:ascii="Times New Roman" w:hAnsi="Times New Roman" w:cs="Times New Roman"/>
          <w:bCs/>
          <w:color w:val="000000"/>
          <w:sz w:val="24"/>
          <w:szCs w:val="24"/>
        </w:rPr>
        <w:t xml:space="preserve">Numri i të punësuarve në Sektorin për Gjendje Civile është </w:t>
      </w:r>
      <w:r>
        <w:rPr>
          <w:rFonts w:ascii="Times New Roman" w:hAnsi="Times New Roman" w:cs="Times New Roman"/>
          <w:bCs/>
          <w:color w:val="000000"/>
          <w:sz w:val="24"/>
          <w:szCs w:val="24"/>
        </w:rPr>
        <w:t>shtatë</w:t>
      </w:r>
      <w:r w:rsidRPr="0055599D">
        <w:rPr>
          <w:rFonts w:ascii="Times New Roman" w:hAnsi="Times New Roman" w:cs="Times New Roman"/>
          <w:bCs/>
          <w:color w:val="000000"/>
          <w:sz w:val="24"/>
          <w:szCs w:val="24"/>
        </w:rPr>
        <w:t>mbëdhjetë (1</w:t>
      </w:r>
      <w:r>
        <w:rPr>
          <w:rFonts w:ascii="Times New Roman" w:hAnsi="Times New Roman" w:cs="Times New Roman"/>
          <w:bCs/>
          <w:color w:val="000000"/>
          <w:sz w:val="24"/>
          <w:szCs w:val="24"/>
        </w:rPr>
        <w:t>7</w:t>
      </w:r>
      <w:r w:rsidRPr="0055599D">
        <w:rPr>
          <w:rFonts w:ascii="Times New Roman" w:hAnsi="Times New Roman" w:cs="Times New Roman"/>
          <w:bCs/>
          <w:color w:val="000000"/>
          <w:sz w:val="24"/>
          <w:szCs w:val="24"/>
        </w:rPr>
        <w:t>)</w:t>
      </w:r>
      <w:r>
        <w:rPr>
          <w:rFonts w:ascii="Times New Roman" w:hAnsi="Times New Roman" w:cs="Times New Roman"/>
          <w:bCs/>
          <w:color w:val="000000"/>
          <w:sz w:val="24"/>
          <w:szCs w:val="24"/>
        </w:rPr>
        <w:t>.</w:t>
      </w:r>
    </w:p>
    <w:p w14:paraId="6B79586E" w14:textId="737B80EA" w:rsidR="002750AE" w:rsidRDefault="002750AE" w:rsidP="002750AE">
      <w:pPr>
        <w:tabs>
          <w:tab w:val="left" w:pos="990"/>
        </w:tabs>
        <w:spacing w:after="0"/>
        <w:jc w:val="both"/>
        <w:rPr>
          <w:rFonts w:ascii="Times New Roman" w:hAnsi="Times New Roman" w:cs="Times New Roman"/>
          <w:color w:val="000000"/>
          <w:sz w:val="24"/>
          <w:szCs w:val="24"/>
        </w:rPr>
      </w:pPr>
    </w:p>
    <w:p w14:paraId="640D8ECF" w14:textId="77777777" w:rsidR="00DF3A96" w:rsidRDefault="00DF3A96" w:rsidP="002750AE">
      <w:pPr>
        <w:tabs>
          <w:tab w:val="left" w:pos="990"/>
        </w:tabs>
        <w:spacing w:after="0"/>
        <w:jc w:val="both"/>
        <w:rPr>
          <w:rFonts w:ascii="Times New Roman" w:hAnsi="Times New Roman" w:cs="Times New Roman"/>
          <w:color w:val="000000"/>
          <w:sz w:val="24"/>
          <w:szCs w:val="24"/>
        </w:rPr>
      </w:pPr>
    </w:p>
    <w:p w14:paraId="05FA1D43" w14:textId="1E71ADB4" w:rsidR="002750AE" w:rsidRPr="00E30321" w:rsidRDefault="002750AE" w:rsidP="002037BA">
      <w:pPr>
        <w:pStyle w:val="ListParagraph"/>
        <w:numPr>
          <w:ilvl w:val="0"/>
          <w:numId w:val="38"/>
        </w:numPr>
        <w:tabs>
          <w:tab w:val="left" w:pos="990"/>
        </w:tabs>
        <w:jc w:val="both"/>
        <w:rPr>
          <w:rFonts w:ascii="Times New Roman" w:hAnsi="Times New Roman" w:cs="Times New Roman"/>
          <w:b/>
          <w:color w:val="000000"/>
          <w:sz w:val="24"/>
          <w:szCs w:val="24"/>
        </w:rPr>
      </w:pPr>
      <w:r w:rsidRPr="00E30321">
        <w:rPr>
          <w:rFonts w:ascii="Times New Roman" w:hAnsi="Times New Roman" w:cs="Times New Roman"/>
          <w:b/>
          <w:color w:val="000000"/>
          <w:sz w:val="24"/>
          <w:szCs w:val="24"/>
        </w:rPr>
        <w:lastRenderedPageBreak/>
        <w:t>Sektori për Shërbime të Përbashkëta dhe Administratë</w:t>
      </w:r>
    </w:p>
    <w:p w14:paraId="2D4CAF36" w14:textId="77777777" w:rsidR="002750AE" w:rsidRDefault="002750AE" w:rsidP="002037BA">
      <w:pPr>
        <w:pStyle w:val="ListParagraph"/>
        <w:numPr>
          <w:ilvl w:val="1"/>
          <w:numId w:val="38"/>
        </w:numPr>
        <w:tabs>
          <w:tab w:val="left" w:pos="990"/>
        </w:tabs>
        <w:ind w:left="720"/>
        <w:jc w:val="both"/>
        <w:rPr>
          <w:rFonts w:ascii="Times New Roman" w:hAnsi="Times New Roman" w:cs="Times New Roman"/>
          <w:color w:val="000000"/>
          <w:sz w:val="24"/>
          <w:szCs w:val="24"/>
        </w:rPr>
      </w:pPr>
      <w:r w:rsidRPr="00A5406F">
        <w:rPr>
          <w:rFonts w:ascii="Times New Roman" w:hAnsi="Times New Roman" w:cs="Times New Roman"/>
          <w:sz w:val="24"/>
          <w:szCs w:val="24"/>
        </w:rPr>
        <w:t>Detyrat dhe përgjegjësitë</w:t>
      </w:r>
      <w:r>
        <w:rPr>
          <w:rFonts w:ascii="Times New Roman" w:hAnsi="Times New Roman" w:cs="Times New Roman"/>
          <w:sz w:val="24"/>
          <w:szCs w:val="24"/>
        </w:rPr>
        <w:t xml:space="preserve"> e </w:t>
      </w:r>
      <w:r>
        <w:rPr>
          <w:rFonts w:ascii="Times New Roman" w:hAnsi="Times New Roman" w:cs="Times New Roman"/>
          <w:color w:val="000000"/>
          <w:sz w:val="24"/>
          <w:szCs w:val="24"/>
        </w:rPr>
        <w:t>Sektorit për Shërbime të Përbashkëta dhe Administratë janë:</w:t>
      </w:r>
    </w:p>
    <w:p w14:paraId="7063A634" w14:textId="763953EE" w:rsidR="00E30321" w:rsidRPr="00E30321" w:rsidRDefault="00E30321" w:rsidP="002037BA">
      <w:pPr>
        <w:pStyle w:val="ListParagraph"/>
        <w:widowControl/>
        <w:numPr>
          <w:ilvl w:val="2"/>
          <w:numId w:val="38"/>
        </w:numPr>
        <w:tabs>
          <w:tab w:val="left" w:pos="1080"/>
        </w:tabs>
        <w:autoSpaceDE/>
        <w:autoSpaceDN/>
        <w:adjustRightInd/>
        <w:ind w:left="1440"/>
        <w:contextualSpacing/>
        <w:jc w:val="both"/>
        <w:rPr>
          <w:rFonts w:ascii="Times New Roman" w:hAnsi="Times New Roman" w:cs="Times New Roman"/>
          <w:bCs/>
          <w:sz w:val="24"/>
          <w:szCs w:val="24"/>
        </w:rPr>
      </w:pPr>
      <w:r w:rsidRPr="00E30321">
        <w:rPr>
          <w:rFonts w:ascii="Times New Roman" w:hAnsi="Times New Roman" w:cs="Times New Roman"/>
          <w:bCs/>
          <w:sz w:val="24"/>
          <w:szCs w:val="24"/>
        </w:rPr>
        <w:t>Zbaton procedurat për menaxhimin dhe administrimin e dokumenteve, informon mbi procedurat administrative si dhe pranon, kontrollon, klasifikon dhe evidenton dokumentet</w:t>
      </w:r>
      <w:r w:rsidR="0091483B">
        <w:rPr>
          <w:rFonts w:ascii="Times New Roman" w:hAnsi="Times New Roman" w:cs="Times New Roman"/>
          <w:bCs/>
          <w:sz w:val="24"/>
          <w:szCs w:val="24"/>
        </w:rPr>
        <w:t>;</w:t>
      </w:r>
    </w:p>
    <w:p w14:paraId="39EC1918" w14:textId="3CFEF66E" w:rsidR="00E30321" w:rsidRPr="00E30321" w:rsidRDefault="00E30321" w:rsidP="002037BA">
      <w:pPr>
        <w:pStyle w:val="ListParagraph"/>
        <w:widowControl/>
        <w:numPr>
          <w:ilvl w:val="2"/>
          <w:numId w:val="38"/>
        </w:numPr>
        <w:tabs>
          <w:tab w:val="left" w:pos="1080"/>
        </w:tabs>
        <w:autoSpaceDE/>
        <w:autoSpaceDN/>
        <w:adjustRightInd/>
        <w:ind w:left="1440"/>
        <w:contextualSpacing/>
        <w:jc w:val="both"/>
        <w:rPr>
          <w:rFonts w:ascii="Times New Roman" w:hAnsi="Times New Roman" w:cs="Times New Roman"/>
          <w:bCs/>
          <w:sz w:val="24"/>
          <w:szCs w:val="24"/>
        </w:rPr>
      </w:pPr>
      <w:r w:rsidRPr="00E30321">
        <w:rPr>
          <w:rFonts w:ascii="Times New Roman" w:hAnsi="Times New Roman" w:cs="Times New Roman"/>
          <w:bCs/>
          <w:sz w:val="24"/>
          <w:szCs w:val="24"/>
        </w:rPr>
        <w:t>Përpunon dhe administron teknikisht aktet dhe lëndët si dhe dërgon aktet dhe shkresat, në procedim të mëtutjeshëm</w:t>
      </w:r>
      <w:r w:rsidR="0091483B">
        <w:rPr>
          <w:rFonts w:ascii="Times New Roman" w:hAnsi="Times New Roman" w:cs="Times New Roman"/>
          <w:bCs/>
          <w:sz w:val="24"/>
          <w:szCs w:val="24"/>
        </w:rPr>
        <w:t>;</w:t>
      </w:r>
    </w:p>
    <w:p w14:paraId="318B7F77" w14:textId="1A71CD78" w:rsidR="00E30321" w:rsidRPr="00E30321" w:rsidRDefault="00E30321" w:rsidP="002037BA">
      <w:pPr>
        <w:pStyle w:val="ListParagraph"/>
        <w:widowControl/>
        <w:numPr>
          <w:ilvl w:val="2"/>
          <w:numId w:val="38"/>
        </w:numPr>
        <w:tabs>
          <w:tab w:val="left" w:pos="1080"/>
        </w:tabs>
        <w:autoSpaceDE/>
        <w:autoSpaceDN/>
        <w:adjustRightInd/>
        <w:ind w:left="1440"/>
        <w:contextualSpacing/>
        <w:jc w:val="both"/>
        <w:rPr>
          <w:rFonts w:ascii="Times New Roman" w:hAnsi="Times New Roman" w:cs="Times New Roman"/>
          <w:bCs/>
          <w:sz w:val="24"/>
          <w:szCs w:val="24"/>
        </w:rPr>
      </w:pPr>
      <w:r w:rsidRPr="00E30321">
        <w:rPr>
          <w:rFonts w:ascii="Times New Roman" w:hAnsi="Times New Roman" w:cs="Times New Roman"/>
          <w:bCs/>
          <w:sz w:val="24"/>
          <w:szCs w:val="24"/>
        </w:rPr>
        <w:t>Pranon postën, hapjen dhe kontrollimin, si dhe kujdeset për dërgimin e postës, shpërndarjen e postës (shkresave) dhe lëndëve, duke përfshirë edhe postën elektronike su dhe evidenton në librin kryesor të protokollit shkresat e pranuara hyrëse dhe dalëse</w:t>
      </w:r>
      <w:r w:rsidR="0091483B">
        <w:rPr>
          <w:rFonts w:ascii="Times New Roman" w:hAnsi="Times New Roman" w:cs="Times New Roman"/>
          <w:bCs/>
          <w:sz w:val="24"/>
          <w:szCs w:val="24"/>
        </w:rPr>
        <w:t>;</w:t>
      </w:r>
    </w:p>
    <w:p w14:paraId="4FA5D896" w14:textId="13C2BA7A" w:rsidR="00E30321" w:rsidRPr="00E30321" w:rsidRDefault="00E30321" w:rsidP="002037BA">
      <w:pPr>
        <w:pStyle w:val="ListParagraph"/>
        <w:widowControl/>
        <w:numPr>
          <w:ilvl w:val="2"/>
          <w:numId w:val="38"/>
        </w:numPr>
        <w:tabs>
          <w:tab w:val="left" w:pos="1080"/>
        </w:tabs>
        <w:autoSpaceDE/>
        <w:autoSpaceDN/>
        <w:adjustRightInd/>
        <w:ind w:left="1440"/>
        <w:contextualSpacing/>
        <w:jc w:val="both"/>
        <w:rPr>
          <w:rFonts w:ascii="Times New Roman" w:hAnsi="Times New Roman" w:cs="Times New Roman"/>
          <w:bCs/>
          <w:sz w:val="24"/>
          <w:szCs w:val="24"/>
        </w:rPr>
      </w:pPr>
      <w:r w:rsidRPr="00E30321">
        <w:rPr>
          <w:rFonts w:ascii="Times New Roman" w:hAnsi="Times New Roman" w:cs="Times New Roman"/>
          <w:bCs/>
          <w:sz w:val="24"/>
          <w:szCs w:val="24"/>
        </w:rPr>
        <w:t>Kujdeset për vënien e akteve (shkresave) dhe lëndëve në Depon e Regjistraturës si dhe vulos shkresat, lëndët dhe kujdeset për mbajtjen e vulave</w:t>
      </w:r>
      <w:r w:rsidR="0091483B">
        <w:rPr>
          <w:rFonts w:ascii="Times New Roman" w:hAnsi="Times New Roman" w:cs="Times New Roman"/>
          <w:bCs/>
          <w:sz w:val="24"/>
          <w:szCs w:val="24"/>
        </w:rPr>
        <w:t>;</w:t>
      </w:r>
    </w:p>
    <w:p w14:paraId="2872E2F6" w14:textId="6242F752" w:rsidR="00E30321" w:rsidRPr="00E30321" w:rsidRDefault="00E30321" w:rsidP="002037BA">
      <w:pPr>
        <w:pStyle w:val="ListParagraph"/>
        <w:widowControl/>
        <w:numPr>
          <w:ilvl w:val="2"/>
          <w:numId w:val="38"/>
        </w:numPr>
        <w:tabs>
          <w:tab w:val="left" w:pos="1080"/>
        </w:tabs>
        <w:autoSpaceDE/>
        <w:autoSpaceDN/>
        <w:adjustRightInd/>
        <w:ind w:left="1440"/>
        <w:contextualSpacing/>
        <w:jc w:val="both"/>
        <w:rPr>
          <w:rFonts w:ascii="Times New Roman" w:hAnsi="Times New Roman" w:cs="Times New Roman"/>
          <w:bCs/>
          <w:sz w:val="24"/>
          <w:szCs w:val="24"/>
        </w:rPr>
      </w:pPr>
      <w:r w:rsidRPr="00E30321">
        <w:rPr>
          <w:rFonts w:ascii="Times New Roman" w:hAnsi="Times New Roman" w:cs="Times New Roman"/>
          <w:bCs/>
          <w:sz w:val="24"/>
          <w:szCs w:val="24"/>
        </w:rPr>
        <w:t>Ruan dokumentet zyrtare, ndan materialin e pavlershëm të regjistraturës dhe dorëzon lëndët arkivore nga arkivi i regjistraturës, arkivit kompetent të Komunës</w:t>
      </w:r>
      <w:r w:rsidR="0091483B">
        <w:rPr>
          <w:rFonts w:ascii="Times New Roman" w:hAnsi="Times New Roman" w:cs="Times New Roman"/>
          <w:bCs/>
          <w:sz w:val="24"/>
          <w:szCs w:val="24"/>
        </w:rPr>
        <w:t>;</w:t>
      </w:r>
    </w:p>
    <w:p w14:paraId="5A79C37E" w14:textId="4DAAA3C7" w:rsidR="00E30321" w:rsidRPr="00E30321" w:rsidRDefault="00E30321" w:rsidP="002037BA">
      <w:pPr>
        <w:pStyle w:val="ListParagraph"/>
        <w:widowControl/>
        <w:numPr>
          <w:ilvl w:val="2"/>
          <w:numId w:val="38"/>
        </w:numPr>
        <w:tabs>
          <w:tab w:val="left" w:pos="1080"/>
        </w:tabs>
        <w:autoSpaceDE/>
        <w:autoSpaceDN/>
        <w:adjustRightInd/>
        <w:ind w:left="1440"/>
        <w:contextualSpacing/>
        <w:jc w:val="both"/>
        <w:rPr>
          <w:rFonts w:ascii="Times New Roman" w:hAnsi="Times New Roman" w:cs="Times New Roman"/>
          <w:bCs/>
          <w:sz w:val="24"/>
          <w:szCs w:val="24"/>
        </w:rPr>
      </w:pPr>
      <w:r w:rsidRPr="00E30321">
        <w:rPr>
          <w:rFonts w:ascii="Times New Roman" w:hAnsi="Times New Roman" w:cs="Times New Roman"/>
          <w:bCs/>
          <w:sz w:val="24"/>
          <w:szCs w:val="24"/>
        </w:rPr>
        <w:t>Administron klasifikimin e lëndëve dhe akteve (shkresave) si dhe menaxhon Arkivin e Komunës, sipas legjislacionit në fuqi</w:t>
      </w:r>
      <w:r w:rsidR="0091483B">
        <w:rPr>
          <w:rFonts w:ascii="Times New Roman" w:hAnsi="Times New Roman" w:cs="Times New Roman"/>
          <w:bCs/>
          <w:sz w:val="24"/>
          <w:szCs w:val="24"/>
        </w:rPr>
        <w:t>;</w:t>
      </w:r>
    </w:p>
    <w:p w14:paraId="0C4DA799" w14:textId="4F34DF69" w:rsidR="00E30321" w:rsidRPr="00E30321" w:rsidRDefault="00E30321" w:rsidP="002037BA">
      <w:pPr>
        <w:pStyle w:val="ListParagraph"/>
        <w:widowControl/>
        <w:numPr>
          <w:ilvl w:val="2"/>
          <w:numId w:val="38"/>
        </w:numPr>
        <w:tabs>
          <w:tab w:val="left" w:pos="1080"/>
        </w:tabs>
        <w:autoSpaceDE/>
        <w:autoSpaceDN/>
        <w:adjustRightInd/>
        <w:ind w:left="1440"/>
        <w:contextualSpacing/>
        <w:jc w:val="both"/>
        <w:rPr>
          <w:rFonts w:ascii="Times New Roman" w:hAnsi="Times New Roman" w:cs="Times New Roman"/>
          <w:bCs/>
          <w:sz w:val="24"/>
          <w:szCs w:val="24"/>
        </w:rPr>
      </w:pPr>
      <w:r w:rsidRPr="00E30321">
        <w:rPr>
          <w:rFonts w:ascii="Times New Roman" w:hAnsi="Times New Roman" w:cs="Times New Roman"/>
          <w:bCs/>
          <w:sz w:val="24"/>
          <w:szCs w:val="24"/>
        </w:rPr>
        <w:t>Ndërsa në recepsion iu përgjigjet thirrjeve telefonike, përcakton qëllimin e tyre dhe i transferon, përcjell ato tek zyrtaret apo njësitë organizative përkatëse</w:t>
      </w:r>
      <w:r w:rsidR="0091483B">
        <w:rPr>
          <w:rFonts w:ascii="Times New Roman" w:hAnsi="Times New Roman" w:cs="Times New Roman"/>
          <w:bCs/>
          <w:sz w:val="24"/>
          <w:szCs w:val="24"/>
        </w:rPr>
        <w:t>;</w:t>
      </w:r>
    </w:p>
    <w:p w14:paraId="1A233E80" w14:textId="44314C0F" w:rsidR="00E30321" w:rsidRPr="00E30321" w:rsidRDefault="00E30321" w:rsidP="002037BA">
      <w:pPr>
        <w:pStyle w:val="ListParagraph"/>
        <w:widowControl/>
        <w:numPr>
          <w:ilvl w:val="2"/>
          <w:numId w:val="38"/>
        </w:numPr>
        <w:tabs>
          <w:tab w:val="left" w:pos="1080"/>
        </w:tabs>
        <w:autoSpaceDE/>
        <w:autoSpaceDN/>
        <w:adjustRightInd/>
        <w:ind w:left="1440"/>
        <w:contextualSpacing/>
        <w:jc w:val="both"/>
        <w:rPr>
          <w:rFonts w:ascii="Times New Roman" w:hAnsi="Times New Roman" w:cs="Times New Roman"/>
          <w:bCs/>
          <w:sz w:val="24"/>
          <w:szCs w:val="24"/>
        </w:rPr>
      </w:pPr>
      <w:r w:rsidRPr="00E30321">
        <w:rPr>
          <w:rFonts w:ascii="Times New Roman" w:hAnsi="Times New Roman" w:cs="Times New Roman"/>
          <w:bCs/>
          <w:sz w:val="24"/>
          <w:szCs w:val="24"/>
        </w:rPr>
        <w:t>Përgjigjet pyetjeve lidhur me institucionin, orienton palët për realizimin e kërkesave të tyre, jep informacionet e duhura dhe mirëpret vizitorët në institucion, përcakton qëllimin e vizitës së vizitorëve dhe i njofton zyrtaret përkatës të institucionit lidhur me vizitorin</w:t>
      </w:r>
      <w:r w:rsidR="0091483B">
        <w:rPr>
          <w:rFonts w:ascii="Times New Roman" w:hAnsi="Times New Roman" w:cs="Times New Roman"/>
          <w:bCs/>
          <w:sz w:val="24"/>
          <w:szCs w:val="24"/>
        </w:rPr>
        <w:t>;</w:t>
      </w:r>
    </w:p>
    <w:p w14:paraId="0A21A5CA" w14:textId="1528F95C" w:rsidR="002750AE" w:rsidRPr="00A03C21" w:rsidRDefault="00E30321" w:rsidP="002037BA">
      <w:pPr>
        <w:pStyle w:val="ListParagraph"/>
        <w:numPr>
          <w:ilvl w:val="2"/>
          <w:numId w:val="38"/>
        </w:numPr>
        <w:tabs>
          <w:tab w:val="left" w:pos="990"/>
        </w:tabs>
        <w:ind w:left="1440"/>
        <w:jc w:val="both"/>
        <w:rPr>
          <w:rFonts w:ascii="Times New Roman" w:hAnsi="Times New Roman" w:cs="Times New Roman"/>
          <w:color w:val="000000"/>
          <w:sz w:val="24"/>
          <w:szCs w:val="24"/>
        </w:rPr>
      </w:pPr>
      <w:r w:rsidRPr="00E30321">
        <w:rPr>
          <w:rFonts w:ascii="Times New Roman" w:hAnsi="Times New Roman" w:cs="Times New Roman"/>
          <w:bCs/>
          <w:sz w:val="24"/>
          <w:szCs w:val="24"/>
        </w:rPr>
        <w:t>Monitoron hyrjen dhe daljen e vizitoreve dhe i pajis me leje kalime nëse kërkohet për qasje në institucion si dhe mban regjistrin për hyrjet dhe daljet fizike të tyre si dhe orienton postën zyrtare tek zyrtarët për arkiv dhe i furnizon vizitoret me aplikacione</w:t>
      </w:r>
      <w:r w:rsidR="00A03C21">
        <w:rPr>
          <w:rFonts w:ascii="Times New Roman" w:hAnsi="Times New Roman" w:cs="Times New Roman"/>
          <w:bCs/>
          <w:sz w:val="24"/>
          <w:szCs w:val="24"/>
        </w:rPr>
        <w:t>;</w:t>
      </w:r>
    </w:p>
    <w:p w14:paraId="071FABC1" w14:textId="77777777" w:rsidR="00A03C21" w:rsidRPr="00A03C21" w:rsidRDefault="00A03C21" w:rsidP="002037BA">
      <w:pPr>
        <w:pStyle w:val="ListParagraph"/>
        <w:widowControl/>
        <w:numPr>
          <w:ilvl w:val="2"/>
          <w:numId w:val="38"/>
        </w:numPr>
        <w:tabs>
          <w:tab w:val="left" w:pos="1080"/>
        </w:tabs>
        <w:autoSpaceDE/>
        <w:autoSpaceDN/>
        <w:adjustRightInd/>
        <w:ind w:left="1440"/>
        <w:contextualSpacing/>
        <w:jc w:val="both"/>
        <w:rPr>
          <w:rFonts w:ascii="Times New Roman" w:hAnsi="Times New Roman" w:cs="Times New Roman"/>
          <w:bCs/>
          <w:sz w:val="24"/>
          <w:szCs w:val="24"/>
        </w:rPr>
      </w:pPr>
      <w:r w:rsidRPr="00A03C21">
        <w:rPr>
          <w:rFonts w:ascii="Times New Roman" w:hAnsi="Times New Roman" w:cs="Times New Roman"/>
          <w:bCs/>
          <w:sz w:val="24"/>
          <w:szCs w:val="24"/>
        </w:rPr>
        <w:t>Siguron kushtet e punës dhe të akomodimit për stafin e Komunës, menaxhon inventarin dhe depot e Komunës si dhe bën pranimin, kontrollimin e pasurisë, menaxhimin e stoqeve dhe përgatitjen e raporteve përkatëse.</w:t>
      </w:r>
    </w:p>
    <w:p w14:paraId="650CC99A" w14:textId="77777777" w:rsidR="00A03C21" w:rsidRPr="00A03C21" w:rsidRDefault="00A03C21" w:rsidP="002037BA">
      <w:pPr>
        <w:pStyle w:val="ListParagraph"/>
        <w:widowControl/>
        <w:numPr>
          <w:ilvl w:val="2"/>
          <w:numId w:val="38"/>
        </w:numPr>
        <w:tabs>
          <w:tab w:val="left" w:pos="1080"/>
        </w:tabs>
        <w:autoSpaceDE/>
        <w:autoSpaceDN/>
        <w:adjustRightInd/>
        <w:ind w:left="1440"/>
        <w:contextualSpacing/>
        <w:jc w:val="both"/>
        <w:rPr>
          <w:rFonts w:ascii="Times New Roman" w:hAnsi="Times New Roman" w:cs="Times New Roman"/>
          <w:bCs/>
          <w:sz w:val="24"/>
          <w:szCs w:val="24"/>
        </w:rPr>
      </w:pPr>
      <w:r w:rsidRPr="00A03C21">
        <w:rPr>
          <w:rFonts w:ascii="Times New Roman" w:hAnsi="Times New Roman" w:cs="Times New Roman"/>
          <w:bCs/>
          <w:sz w:val="24"/>
          <w:szCs w:val="24"/>
        </w:rPr>
        <w:t>Ofron shërbime për nevojat e Komunës për inventar, mallra dhe pajisje tjera të zyrës për punë.</w:t>
      </w:r>
    </w:p>
    <w:p w14:paraId="369F0584" w14:textId="77777777" w:rsidR="00A03C21" w:rsidRPr="00A03C21" w:rsidRDefault="00A03C21" w:rsidP="002037BA">
      <w:pPr>
        <w:pStyle w:val="ListParagraph"/>
        <w:widowControl/>
        <w:numPr>
          <w:ilvl w:val="2"/>
          <w:numId w:val="38"/>
        </w:numPr>
        <w:tabs>
          <w:tab w:val="left" w:pos="1080"/>
        </w:tabs>
        <w:autoSpaceDE/>
        <w:autoSpaceDN/>
        <w:adjustRightInd/>
        <w:ind w:left="1440"/>
        <w:contextualSpacing/>
        <w:jc w:val="both"/>
        <w:rPr>
          <w:rFonts w:ascii="Times New Roman" w:hAnsi="Times New Roman" w:cs="Times New Roman"/>
          <w:bCs/>
          <w:sz w:val="24"/>
          <w:szCs w:val="24"/>
        </w:rPr>
      </w:pPr>
      <w:r w:rsidRPr="00A03C21">
        <w:rPr>
          <w:rFonts w:ascii="Times New Roman" w:hAnsi="Times New Roman" w:cs="Times New Roman"/>
          <w:bCs/>
          <w:sz w:val="24"/>
          <w:szCs w:val="24"/>
        </w:rPr>
        <w:t>Ofron ndihmë logjistike mbështetëse për organizimin e takimeve të personelit të Komunës.</w:t>
      </w:r>
    </w:p>
    <w:p w14:paraId="0DA37A5D" w14:textId="77777777" w:rsidR="00A03C21" w:rsidRPr="00A03C21" w:rsidRDefault="00A03C21" w:rsidP="002037BA">
      <w:pPr>
        <w:pStyle w:val="ListParagraph"/>
        <w:widowControl/>
        <w:numPr>
          <w:ilvl w:val="2"/>
          <w:numId w:val="38"/>
        </w:numPr>
        <w:tabs>
          <w:tab w:val="left" w:pos="1080"/>
        </w:tabs>
        <w:autoSpaceDE/>
        <w:autoSpaceDN/>
        <w:adjustRightInd/>
        <w:ind w:left="1440"/>
        <w:contextualSpacing/>
        <w:jc w:val="both"/>
        <w:rPr>
          <w:rFonts w:ascii="Times New Roman" w:hAnsi="Times New Roman" w:cs="Times New Roman"/>
          <w:bCs/>
          <w:sz w:val="24"/>
          <w:szCs w:val="24"/>
        </w:rPr>
      </w:pPr>
      <w:r w:rsidRPr="00A03C21">
        <w:rPr>
          <w:rFonts w:ascii="Times New Roman" w:hAnsi="Times New Roman" w:cs="Times New Roman"/>
          <w:bCs/>
          <w:sz w:val="24"/>
          <w:szCs w:val="24"/>
        </w:rPr>
        <w:t>Bën ofrimin e shërbimit të transportit dhe bën menaxhimin e veturave të Komunës dhe atyre që janë në shfrytëzim të saj.</w:t>
      </w:r>
    </w:p>
    <w:p w14:paraId="2F5B9B14" w14:textId="5DB5E44A" w:rsidR="00A03C21" w:rsidRPr="00A03C21" w:rsidRDefault="00A03C21" w:rsidP="002037BA">
      <w:pPr>
        <w:pStyle w:val="ListParagraph"/>
        <w:numPr>
          <w:ilvl w:val="2"/>
          <w:numId w:val="38"/>
        </w:numPr>
        <w:tabs>
          <w:tab w:val="left" w:pos="990"/>
        </w:tabs>
        <w:ind w:left="1440"/>
        <w:jc w:val="both"/>
        <w:rPr>
          <w:rFonts w:ascii="Times New Roman" w:hAnsi="Times New Roman" w:cs="Times New Roman"/>
          <w:color w:val="000000"/>
          <w:sz w:val="24"/>
          <w:szCs w:val="24"/>
        </w:rPr>
      </w:pPr>
      <w:r w:rsidRPr="00A03C21">
        <w:rPr>
          <w:rFonts w:ascii="Times New Roman" w:hAnsi="Times New Roman" w:cs="Times New Roman"/>
          <w:bCs/>
          <w:sz w:val="24"/>
          <w:szCs w:val="24"/>
        </w:rPr>
        <w:t>Mirëmban evidencën e regjistrimit dhe sigurimit të automjeteve si dhe të gjitha çështjet tjera të logjistikës që kanë të bëjnë me transport.</w:t>
      </w:r>
    </w:p>
    <w:p w14:paraId="126507EE" w14:textId="7C70C181" w:rsidR="00A40CD2" w:rsidRPr="00A40CD2" w:rsidRDefault="00A40CD2" w:rsidP="002037BA">
      <w:pPr>
        <w:pStyle w:val="ListParagraph"/>
        <w:numPr>
          <w:ilvl w:val="1"/>
          <w:numId w:val="38"/>
        </w:numPr>
        <w:tabs>
          <w:tab w:val="left" w:pos="990"/>
        </w:tabs>
        <w:ind w:left="720"/>
        <w:jc w:val="both"/>
        <w:rPr>
          <w:rFonts w:ascii="Times New Roman" w:hAnsi="Times New Roman" w:cs="Times New Roman"/>
          <w:color w:val="000000"/>
          <w:sz w:val="24"/>
          <w:szCs w:val="24"/>
        </w:rPr>
      </w:pPr>
      <w:r w:rsidRPr="0055599D">
        <w:rPr>
          <w:rFonts w:ascii="Times New Roman" w:hAnsi="Times New Roman" w:cs="Times New Roman"/>
          <w:bCs/>
          <w:sz w:val="24"/>
          <w:szCs w:val="24"/>
        </w:rPr>
        <w:t xml:space="preserve">Udhëheqësi i Sektorit për </w:t>
      </w:r>
      <w:r w:rsidRPr="00A40CD2">
        <w:rPr>
          <w:rFonts w:ascii="Times New Roman" w:hAnsi="Times New Roman" w:cs="Times New Roman"/>
          <w:color w:val="000000"/>
          <w:sz w:val="24"/>
          <w:szCs w:val="24"/>
        </w:rPr>
        <w:t>Shërbime të Përbashkëta dhe Administratë</w:t>
      </w:r>
      <w:r w:rsidRPr="0055599D">
        <w:rPr>
          <w:rFonts w:ascii="Times New Roman" w:hAnsi="Times New Roman" w:cs="Times New Roman"/>
          <w:bCs/>
          <w:sz w:val="24"/>
          <w:szCs w:val="24"/>
        </w:rPr>
        <w:t xml:space="preserve"> raporton tek Drejtori i Drejtorisë së Administratës</w:t>
      </w:r>
      <w:r>
        <w:rPr>
          <w:rFonts w:ascii="Times New Roman" w:hAnsi="Times New Roman" w:cs="Times New Roman"/>
          <w:bCs/>
          <w:sz w:val="24"/>
          <w:szCs w:val="24"/>
        </w:rPr>
        <w:t>.</w:t>
      </w:r>
    </w:p>
    <w:p w14:paraId="0CBC7152" w14:textId="4BF1CD97" w:rsidR="00A40CD2" w:rsidRDefault="00A40CD2" w:rsidP="002037BA">
      <w:pPr>
        <w:pStyle w:val="ListParagraph"/>
        <w:numPr>
          <w:ilvl w:val="1"/>
          <w:numId w:val="38"/>
        </w:numPr>
        <w:tabs>
          <w:tab w:val="left" w:pos="990"/>
        </w:tabs>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Numri i të punësuarve në </w:t>
      </w:r>
      <w:r w:rsidRPr="0055599D">
        <w:rPr>
          <w:rFonts w:ascii="Times New Roman" w:hAnsi="Times New Roman" w:cs="Times New Roman"/>
          <w:bCs/>
          <w:sz w:val="24"/>
          <w:szCs w:val="24"/>
        </w:rPr>
        <w:t xml:space="preserve">Sektorit për </w:t>
      </w:r>
      <w:r w:rsidRPr="00A40CD2">
        <w:rPr>
          <w:rFonts w:ascii="Times New Roman" w:hAnsi="Times New Roman" w:cs="Times New Roman"/>
          <w:color w:val="000000"/>
          <w:sz w:val="24"/>
          <w:szCs w:val="24"/>
        </w:rPr>
        <w:t>Shërbime të Përbashkëta dhe Administratë</w:t>
      </w:r>
      <w:r>
        <w:rPr>
          <w:rFonts w:ascii="Times New Roman" w:hAnsi="Times New Roman" w:cs="Times New Roman"/>
          <w:color w:val="000000"/>
          <w:sz w:val="24"/>
          <w:szCs w:val="24"/>
        </w:rPr>
        <w:t xml:space="preserve"> është tetëmbëdhjetë (18).</w:t>
      </w:r>
    </w:p>
    <w:p w14:paraId="1668E60F" w14:textId="77777777" w:rsidR="00CD6C9D" w:rsidRDefault="00CD6C9D" w:rsidP="00CD6C9D">
      <w:pPr>
        <w:pStyle w:val="ListParagraph"/>
        <w:tabs>
          <w:tab w:val="left" w:pos="990"/>
        </w:tabs>
        <w:jc w:val="both"/>
        <w:rPr>
          <w:rFonts w:ascii="Times New Roman" w:hAnsi="Times New Roman" w:cs="Times New Roman"/>
          <w:color w:val="000000"/>
          <w:sz w:val="24"/>
          <w:szCs w:val="24"/>
        </w:rPr>
      </w:pPr>
    </w:p>
    <w:p w14:paraId="1D06A9EE" w14:textId="1A1D9D79" w:rsidR="00CD6C9D" w:rsidRPr="000A345A" w:rsidRDefault="00CD6C9D" w:rsidP="002037BA">
      <w:pPr>
        <w:pStyle w:val="ListParagraph"/>
        <w:numPr>
          <w:ilvl w:val="0"/>
          <w:numId w:val="38"/>
        </w:numPr>
        <w:tabs>
          <w:tab w:val="left" w:pos="990"/>
        </w:tabs>
        <w:jc w:val="both"/>
        <w:rPr>
          <w:rFonts w:ascii="Times New Roman" w:hAnsi="Times New Roman" w:cs="Times New Roman"/>
          <w:b/>
          <w:color w:val="000000"/>
          <w:sz w:val="24"/>
          <w:szCs w:val="24"/>
        </w:rPr>
      </w:pPr>
      <w:r w:rsidRPr="000A345A">
        <w:rPr>
          <w:rFonts w:ascii="Times New Roman" w:hAnsi="Times New Roman" w:cs="Times New Roman"/>
          <w:b/>
          <w:sz w:val="24"/>
          <w:szCs w:val="24"/>
        </w:rPr>
        <w:t>Sektori për të Drejtat e Njeriut, Barazi Gjinore dhe Integrime Evropiane</w:t>
      </w:r>
    </w:p>
    <w:p w14:paraId="7D2EE9E5" w14:textId="3545C51C" w:rsidR="000A345A" w:rsidRPr="00F23F0E" w:rsidRDefault="000A345A" w:rsidP="002037BA">
      <w:pPr>
        <w:pStyle w:val="ListParagraph"/>
        <w:numPr>
          <w:ilvl w:val="1"/>
          <w:numId w:val="38"/>
        </w:numPr>
        <w:tabs>
          <w:tab w:val="left" w:pos="990"/>
        </w:tabs>
        <w:ind w:left="720"/>
        <w:jc w:val="both"/>
        <w:rPr>
          <w:rFonts w:ascii="Times New Roman" w:hAnsi="Times New Roman" w:cs="Times New Roman"/>
          <w:b/>
          <w:color w:val="000000"/>
          <w:sz w:val="24"/>
          <w:szCs w:val="24"/>
        </w:rPr>
      </w:pPr>
      <w:r w:rsidRPr="00A5406F">
        <w:rPr>
          <w:rFonts w:ascii="Times New Roman" w:hAnsi="Times New Roman" w:cs="Times New Roman"/>
          <w:sz w:val="24"/>
          <w:szCs w:val="24"/>
        </w:rPr>
        <w:t>Detyrat dhe përgjegjësitë</w:t>
      </w:r>
      <w:r>
        <w:rPr>
          <w:rFonts w:ascii="Times New Roman" w:hAnsi="Times New Roman" w:cs="Times New Roman"/>
          <w:sz w:val="24"/>
          <w:szCs w:val="24"/>
        </w:rPr>
        <w:t xml:space="preserve"> e </w:t>
      </w:r>
      <w:r>
        <w:rPr>
          <w:rFonts w:ascii="Times New Roman" w:hAnsi="Times New Roman" w:cs="Times New Roman"/>
          <w:color w:val="000000"/>
          <w:sz w:val="24"/>
          <w:szCs w:val="24"/>
        </w:rPr>
        <w:t xml:space="preserve">Sektorit </w:t>
      </w:r>
      <w:r w:rsidRPr="000A345A">
        <w:rPr>
          <w:rFonts w:ascii="Times New Roman" w:hAnsi="Times New Roman" w:cs="Times New Roman"/>
          <w:sz w:val="24"/>
          <w:szCs w:val="24"/>
        </w:rPr>
        <w:t>për të Drejtat e Njeriut, Barazi Gjinore dhe Integrime Evropiane</w:t>
      </w:r>
      <w:r>
        <w:rPr>
          <w:rFonts w:ascii="Times New Roman" w:hAnsi="Times New Roman" w:cs="Times New Roman"/>
          <w:sz w:val="24"/>
          <w:szCs w:val="24"/>
        </w:rPr>
        <w:t xml:space="preserve"> janë:</w:t>
      </w:r>
    </w:p>
    <w:p w14:paraId="13DBCB94" w14:textId="5ED5C853" w:rsidR="00F23F0E" w:rsidRPr="00F23F0E" w:rsidRDefault="00F23F0E" w:rsidP="002037BA">
      <w:pPr>
        <w:pStyle w:val="ListParagraph"/>
        <w:widowControl/>
        <w:numPr>
          <w:ilvl w:val="2"/>
          <w:numId w:val="38"/>
        </w:numPr>
        <w:tabs>
          <w:tab w:val="left" w:pos="990"/>
        </w:tabs>
        <w:autoSpaceDE/>
        <w:autoSpaceDN/>
        <w:adjustRightInd/>
        <w:ind w:left="1440"/>
        <w:contextualSpacing/>
        <w:jc w:val="both"/>
        <w:rPr>
          <w:rFonts w:ascii="Times New Roman" w:hAnsi="Times New Roman" w:cs="Times New Roman"/>
          <w:bCs/>
          <w:sz w:val="24"/>
          <w:szCs w:val="24"/>
        </w:rPr>
      </w:pPr>
      <w:r w:rsidRPr="00F23F0E">
        <w:rPr>
          <w:rFonts w:ascii="Times New Roman" w:hAnsi="Times New Roman" w:cs="Times New Roman"/>
          <w:bCs/>
          <w:sz w:val="24"/>
          <w:szCs w:val="24"/>
        </w:rPr>
        <w:t>Angazhohet lidhur me mbrojtjen dhe promovimin e të drejtave të njeriut dhe barazinë gjinore në nivelin komunal</w:t>
      </w:r>
      <w:r>
        <w:rPr>
          <w:rFonts w:ascii="Times New Roman" w:hAnsi="Times New Roman" w:cs="Times New Roman"/>
          <w:bCs/>
          <w:sz w:val="24"/>
          <w:szCs w:val="24"/>
        </w:rPr>
        <w:t>;</w:t>
      </w:r>
    </w:p>
    <w:p w14:paraId="721DB25F" w14:textId="3B915735" w:rsidR="00F23F0E" w:rsidRPr="00F23F0E" w:rsidRDefault="00F23F0E" w:rsidP="002037BA">
      <w:pPr>
        <w:pStyle w:val="ListParagraph"/>
        <w:widowControl/>
        <w:numPr>
          <w:ilvl w:val="2"/>
          <w:numId w:val="38"/>
        </w:numPr>
        <w:tabs>
          <w:tab w:val="left" w:pos="990"/>
        </w:tabs>
        <w:autoSpaceDE/>
        <w:autoSpaceDN/>
        <w:adjustRightInd/>
        <w:ind w:left="1440"/>
        <w:contextualSpacing/>
        <w:jc w:val="both"/>
        <w:rPr>
          <w:rFonts w:ascii="Times New Roman" w:hAnsi="Times New Roman" w:cs="Times New Roman"/>
          <w:bCs/>
          <w:sz w:val="24"/>
          <w:szCs w:val="24"/>
        </w:rPr>
      </w:pPr>
      <w:r w:rsidRPr="00F23F0E">
        <w:rPr>
          <w:rFonts w:ascii="Times New Roman" w:hAnsi="Times New Roman" w:cs="Times New Roman"/>
          <w:bCs/>
          <w:sz w:val="24"/>
          <w:szCs w:val="24"/>
        </w:rPr>
        <w:t xml:space="preserve">Koordinon, udhëheqë dhe mbikëqyrë politikat në komunë në fushën e të drejtave të njeriut duke përfshirë respektimin e politikave mbi barazinë gjinore, mundësitë e barabarta, zbatimin e politikave për personat me aftësi të kufizuar, të drejtave të fëmijëve, kundër diskriminim dhe anti-trafikimi, përfaqëson komunën në planifikim, </w:t>
      </w:r>
      <w:r w:rsidRPr="00F23F0E">
        <w:rPr>
          <w:rFonts w:ascii="Times New Roman" w:hAnsi="Times New Roman" w:cs="Times New Roman"/>
          <w:bCs/>
          <w:sz w:val="24"/>
          <w:szCs w:val="24"/>
        </w:rPr>
        <w:lastRenderedPageBreak/>
        <w:t>krijim dhe zbatim të strategjive që kanë të bëjnë me të drejtat e njeriut dhe barazinë gjinore</w:t>
      </w:r>
      <w:r>
        <w:rPr>
          <w:rFonts w:ascii="Times New Roman" w:hAnsi="Times New Roman" w:cs="Times New Roman"/>
          <w:bCs/>
          <w:sz w:val="24"/>
          <w:szCs w:val="24"/>
        </w:rPr>
        <w:t>;</w:t>
      </w:r>
    </w:p>
    <w:p w14:paraId="7850DCE5" w14:textId="5F13A91A" w:rsidR="00F23F0E" w:rsidRPr="00F23F0E" w:rsidRDefault="00F23F0E" w:rsidP="002037BA">
      <w:pPr>
        <w:pStyle w:val="ListParagraph"/>
        <w:widowControl/>
        <w:numPr>
          <w:ilvl w:val="2"/>
          <w:numId w:val="38"/>
        </w:numPr>
        <w:tabs>
          <w:tab w:val="left" w:pos="990"/>
        </w:tabs>
        <w:autoSpaceDE/>
        <w:autoSpaceDN/>
        <w:adjustRightInd/>
        <w:ind w:left="1440"/>
        <w:contextualSpacing/>
        <w:jc w:val="both"/>
        <w:rPr>
          <w:rFonts w:ascii="Times New Roman" w:hAnsi="Times New Roman" w:cs="Times New Roman"/>
          <w:bCs/>
          <w:sz w:val="24"/>
          <w:szCs w:val="24"/>
        </w:rPr>
      </w:pPr>
      <w:r w:rsidRPr="00F23F0E">
        <w:rPr>
          <w:rFonts w:ascii="Times New Roman" w:hAnsi="Times New Roman" w:cs="Times New Roman"/>
          <w:bCs/>
          <w:sz w:val="24"/>
          <w:szCs w:val="24"/>
        </w:rPr>
        <w:t>Koordinon projektet dhe aktivitetet tjera në komunë të cilat ndërlidhen me respektimin e të drejtave të njeriut dhe barazinë gjinore</w:t>
      </w:r>
      <w:r>
        <w:rPr>
          <w:rFonts w:ascii="Times New Roman" w:hAnsi="Times New Roman" w:cs="Times New Roman"/>
          <w:bCs/>
          <w:sz w:val="24"/>
          <w:szCs w:val="24"/>
        </w:rPr>
        <w:t>;</w:t>
      </w:r>
    </w:p>
    <w:p w14:paraId="51373D18" w14:textId="7C27574F" w:rsidR="00F23F0E" w:rsidRPr="00F23F0E" w:rsidRDefault="00F23F0E" w:rsidP="002037BA">
      <w:pPr>
        <w:pStyle w:val="ListParagraph"/>
        <w:widowControl/>
        <w:numPr>
          <w:ilvl w:val="2"/>
          <w:numId w:val="38"/>
        </w:numPr>
        <w:tabs>
          <w:tab w:val="left" w:pos="990"/>
        </w:tabs>
        <w:autoSpaceDE/>
        <w:autoSpaceDN/>
        <w:adjustRightInd/>
        <w:ind w:left="1440"/>
        <w:contextualSpacing/>
        <w:jc w:val="both"/>
        <w:rPr>
          <w:rFonts w:ascii="Times New Roman" w:hAnsi="Times New Roman" w:cs="Times New Roman"/>
          <w:bCs/>
          <w:sz w:val="24"/>
          <w:szCs w:val="24"/>
        </w:rPr>
      </w:pPr>
      <w:r w:rsidRPr="00F23F0E">
        <w:rPr>
          <w:rFonts w:ascii="Times New Roman" w:hAnsi="Times New Roman" w:cs="Times New Roman"/>
          <w:bCs/>
          <w:sz w:val="24"/>
          <w:szCs w:val="24"/>
        </w:rPr>
        <w:t>Bashkëpunon me organizatat dhe institucionet tjera vendore dhe ndërkombëtare dhe OJQ-të, në realizimin e projekteve dhe aktiviteteve të tjera, në realizimin barazisë gjinore dhe të drejtave të njeriut</w:t>
      </w:r>
      <w:r>
        <w:rPr>
          <w:rFonts w:ascii="Times New Roman" w:hAnsi="Times New Roman" w:cs="Times New Roman"/>
          <w:bCs/>
          <w:sz w:val="24"/>
          <w:szCs w:val="24"/>
        </w:rPr>
        <w:t>;</w:t>
      </w:r>
    </w:p>
    <w:p w14:paraId="4F2F9DF4" w14:textId="37E316FE" w:rsidR="00F23F0E" w:rsidRPr="00F23F0E" w:rsidRDefault="00F23F0E" w:rsidP="002037BA">
      <w:pPr>
        <w:pStyle w:val="ListParagraph"/>
        <w:widowControl/>
        <w:numPr>
          <w:ilvl w:val="2"/>
          <w:numId w:val="38"/>
        </w:numPr>
        <w:tabs>
          <w:tab w:val="left" w:pos="990"/>
        </w:tabs>
        <w:autoSpaceDE/>
        <w:autoSpaceDN/>
        <w:adjustRightInd/>
        <w:ind w:left="1440"/>
        <w:contextualSpacing/>
        <w:jc w:val="both"/>
        <w:rPr>
          <w:rFonts w:ascii="Times New Roman" w:hAnsi="Times New Roman" w:cs="Times New Roman"/>
          <w:bCs/>
          <w:sz w:val="24"/>
          <w:szCs w:val="24"/>
        </w:rPr>
      </w:pPr>
      <w:r w:rsidRPr="00F23F0E">
        <w:rPr>
          <w:rFonts w:ascii="Times New Roman" w:hAnsi="Times New Roman" w:cs="Times New Roman"/>
          <w:bCs/>
          <w:sz w:val="24"/>
          <w:szCs w:val="24"/>
        </w:rPr>
        <w:t>Koordinon aktivitetet mbi të Drejtat e Njeriut me Divizionin për të Drejta të Njeriut në Ministrinë e Administrimit të Pushtetit Lokal dhe përgatit raporte periodike dhe sipas kërkesës dhe me Zyrën për Qeverisje te Mire ne kuadër te Zyrës të Kryeministrit</w:t>
      </w:r>
      <w:r>
        <w:rPr>
          <w:rFonts w:ascii="Times New Roman" w:hAnsi="Times New Roman" w:cs="Times New Roman"/>
          <w:bCs/>
          <w:sz w:val="24"/>
          <w:szCs w:val="24"/>
        </w:rPr>
        <w:t>;</w:t>
      </w:r>
    </w:p>
    <w:p w14:paraId="70CB8A7B" w14:textId="7B07D289" w:rsidR="00F23F0E" w:rsidRPr="00F23F0E" w:rsidRDefault="00F23F0E" w:rsidP="002037BA">
      <w:pPr>
        <w:pStyle w:val="ListParagraph"/>
        <w:widowControl/>
        <w:numPr>
          <w:ilvl w:val="2"/>
          <w:numId w:val="38"/>
        </w:numPr>
        <w:tabs>
          <w:tab w:val="left" w:pos="990"/>
        </w:tabs>
        <w:autoSpaceDE/>
        <w:autoSpaceDN/>
        <w:adjustRightInd/>
        <w:ind w:left="1440"/>
        <w:contextualSpacing/>
        <w:jc w:val="both"/>
        <w:rPr>
          <w:rFonts w:ascii="Times New Roman" w:hAnsi="Times New Roman" w:cs="Times New Roman"/>
          <w:bCs/>
          <w:sz w:val="24"/>
          <w:szCs w:val="24"/>
        </w:rPr>
      </w:pPr>
      <w:r w:rsidRPr="00F23F0E">
        <w:rPr>
          <w:rFonts w:ascii="Times New Roman" w:hAnsi="Times New Roman" w:cs="Times New Roman"/>
          <w:bCs/>
          <w:sz w:val="24"/>
          <w:szCs w:val="24"/>
        </w:rPr>
        <w:t>Dizajnon dhe propozon politika për arritjen e barazisë gjinore, mundësitë e barabarta, zbatimin e politikave për personat me aftësi të kufizuar, të drejtë të fëmijëve dhe përdorimin e gjuhëve</w:t>
      </w:r>
      <w:r>
        <w:rPr>
          <w:rFonts w:ascii="Times New Roman" w:hAnsi="Times New Roman" w:cs="Times New Roman"/>
          <w:bCs/>
          <w:sz w:val="24"/>
          <w:szCs w:val="24"/>
        </w:rPr>
        <w:t>;</w:t>
      </w:r>
    </w:p>
    <w:p w14:paraId="4B8C7FA7" w14:textId="7CB2198C" w:rsidR="00F23F0E" w:rsidRPr="00F23F0E" w:rsidRDefault="00F23F0E" w:rsidP="002037BA">
      <w:pPr>
        <w:pStyle w:val="ListParagraph"/>
        <w:widowControl/>
        <w:numPr>
          <w:ilvl w:val="2"/>
          <w:numId w:val="38"/>
        </w:numPr>
        <w:tabs>
          <w:tab w:val="left" w:pos="990"/>
        </w:tabs>
        <w:autoSpaceDE/>
        <w:autoSpaceDN/>
        <w:adjustRightInd/>
        <w:ind w:left="1440"/>
        <w:contextualSpacing/>
        <w:jc w:val="both"/>
        <w:rPr>
          <w:rFonts w:ascii="Times New Roman" w:hAnsi="Times New Roman" w:cs="Times New Roman"/>
          <w:bCs/>
          <w:sz w:val="24"/>
          <w:szCs w:val="24"/>
        </w:rPr>
      </w:pPr>
      <w:r w:rsidRPr="00F23F0E">
        <w:rPr>
          <w:rFonts w:ascii="Times New Roman" w:hAnsi="Times New Roman" w:cs="Times New Roman"/>
          <w:bCs/>
          <w:sz w:val="24"/>
          <w:szCs w:val="24"/>
        </w:rPr>
        <w:t>Merr pjesë në hartimin e akteve të nxjerra nga Komuna, duke siguruar që aktet të janë në pajtim me parimet themelore të drejtave te njeriut respektivisht barazisë gjinore</w:t>
      </w:r>
      <w:r>
        <w:rPr>
          <w:rFonts w:ascii="Times New Roman" w:hAnsi="Times New Roman" w:cs="Times New Roman"/>
          <w:bCs/>
          <w:sz w:val="24"/>
          <w:szCs w:val="24"/>
        </w:rPr>
        <w:t>;</w:t>
      </w:r>
    </w:p>
    <w:p w14:paraId="50A794C5" w14:textId="20C27FD4" w:rsidR="00F23F0E" w:rsidRPr="003932F2" w:rsidRDefault="00F23F0E" w:rsidP="002037BA">
      <w:pPr>
        <w:pStyle w:val="ListParagraph"/>
        <w:numPr>
          <w:ilvl w:val="2"/>
          <w:numId w:val="38"/>
        </w:numPr>
        <w:tabs>
          <w:tab w:val="left" w:pos="990"/>
        </w:tabs>
        <w:ind w:left="1440"/>
        <w:jc w:val="both"/>
        <w:rPr>
          <w:rFonts w:ascii="Times New Roman" w:hAnsi="Times New Roman" w:cs="Times New Roman"/>
          <w:b/>
          <w:color w:val="000000"/>
          <w:sz w:val="24"/>
          <w:szCs w:val="24"/>
        </w:rPr>
      </w:pPr>
      <w:r w:rsidRPr="00F23F0E">
        <w:rPr>
          <w:rFonts w:ascii="Times New Roman" w:hAnsi="Times New Roman" w:cs="Times New Roman"/>
          <w:bCs/>
          <w:sz w:val="24"/>
          <w:szCs w:val="24"/>
        </w:rPr>
        <w:t>Ndihmon dhe përkrahë trajnimet e organizuara që kanë për qëllim ngritjen e vetëdijes për avancimin e barazisë gjinore dhe të drejtat e njeriut në Komunë.</w:t>
      </w:r>
    </w:p>
    <w:p w14:paraId="60AEB6B0" w14:textId="1999DF45" w:rsidR="003932F2" w:rsidRPr="003932F2" w:rsidRDefault="003932F2" w:rsidP="002037BA">
      <w:pPr>
        <w:pStyle w:val="ListParagraph"/>
        <w:numPr>
          <w:ilvl w:val="1"/>
          <w:numId w:val="38"/>
        </w:numPr>
        <w:tabs>
          <w:tab w:val="left" w:pos="990"/>
        </w:tabs>
        <w:ind w:left="810"/>
        <w:jc w:val="both"/>
        <w:rPr>
          <w:rFonts w:ascii="Times New Roman" w:hAnsi="Times New Roman" w:cs="Times New Roman"/>
          <w:b/>
          <w:color w:val="000000"/>
          <w:sz w:val="24"/>
          <w:szCs w:val="24"/>
        </w:rPr>
      </w:pPr>
      <w:r w:rsidRPr="0055599D">
        <w:rPr>
          <w:rFonts w:ascii="Times New Roman" w:hAnsi="Times New Roman" w:cs="Times New Roman"/>
          <w:bCs/>
          <w:sz w:val="24"/>
          <w:szCs w:val="24"/>
        </w:rPr>
        <w:t xml:space="preserve">Udhëheqësi i </w:t>
      </w:r>
      <w:r>
        <w:rPr>
          <w:rFonts w:ascii="Times New Roman" w:hAnsi="Times New Roman" w:cs="Times New Roman"/>
          <w:color w:val="000000"/>
          <w:sz w:val="24"/>
          <w:szCs w:val="24"/>
        </w:rPr>
        <w:t xml:space="preserve">Sektorit </w:t>
      </w:r>
      <w:r w:rsidRPr="000A345A">
        <w:rPr>
          <w:rFonts w:ascii="Times New Roman" w:hAnsi="Times New Roman" w:cs="Times New Roman"/>
          <w:sz w:val="24"/>
          <w:szCs w:val="24"/>
        </w:rPr>
        <w:t>për të Drejtat e Njeriut, Barazi Gjinore dhe Integrime Evropiane</w:t>
      </w:r>
      <w:r w:rsidRPr="0055599D">
        <w:rPr>
          <w:rFonts w:ascii="Times New Roman" w:hAnsi="Times New Roman" w:cs="Times New Roman"/>
          <w:bCs/>
          <w:sz w:val="24"/>
          <w:szCs w:val="24"/>
        </w:rPr>
        <w:t xml:space="preserve"> raporton tek Drejtori i Drejtorisë së Administratës</w:t>
      </w:r>
      <w:r>
        <w:rPr>
          <w:rFonts w:ascii="Times New Roman" w:hAnsi="Times New Roman" w:cs="Times New Roman"/>
          <w:bCs/>
          <w:sz w:val="24"/>
          <w:szCs w:val="24"/>
        </w:rPr>
        <w:t>.</w:t>
      </w:r>
    </w:p>
    <w:p w14:paraId="52DA6E1D" w14:textId="25A5218E" w:rsidR="003932F2" w:rsidRDefault="003932F2" w:rsidP="002037BA">
      <w:pPr>
        <w:pStyle w:val="ListParagraph"/>
        <w:numPr>
          <w:ilvl w:val="1"/>
          <w:numId w:val="38"/>
        </w:numPr>
        <w:tabs>
          <w:tab w:val="left" w:pos="990"/>
        </w:tabs>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Numri i të punësuarve në Sektorit </w:t>
      </w:r>
      <w:r w:rsidRPr="000A345A">
        <w:rPr>
          <w:rFonts w:ascii="Times New Roman" w:hAnsi="Times New Roman" w:cs="Times New Roman"/>
          <w:sz w:val="24"/>
          <w:szCs w:val="24"/>
        </w:rPr>
        <w:t>për të Drejtat e Njeriut, Barazi Gjinore dhe Integrime Evropiane</w:t>
      </w:r>
      <w:r>
        <w:rPr>
          <w:rFonts w:ascii="Times New Roman" w:hAnsi="Times New Roman" w:cs="Times New Roman"/>
          <w:color w:val="000000"/>
          <w:sz w:val="24"/>
          <w:szCs w:val="24"/>
        </w:rPr>
        <w:t xml:space="preserve"> është pesë (5).</w:t>
      </w:r>
    </w:p>
    <w:p w14:paraId="4B051AAE" w14:textId="77777777" w:rsidR="003D7F68" w:rsidRDefault="003D7F68" w:rsidP="003D7F68">
      <w:pPr>
        <w:pStyle w:val="ListParagraph"/>
        <w:tabs>
          <w:tab w:val="left" w:pos="990"/>
        </w:tabs>
        <w:jc w:val="both"/>
        <w:rPr>
          <w:rFonts w:ascii="Times New Roman" w:hAnsi="Times New Roman" w:cs="Times New Roman"/>
          <w:color w:val="000000"/>
          <w:sz w:val="24"/>
          <w:szCs w:val="24"/>
        </w:rPr>
      </w:pPr>
    </w:p>
    <w:p w14:paraId="3DF1D6DF" w14:textId="1DDD53BD" w:rsidR="003D7F68" w:rsidRPr="003D7F68" w:rsidRDefault="003D7F68" w:rsidP="002037BA">
      <w:pPr>
        <w:pStyle w:val="ListParagraph"/>
        <w:numPr>
          <w:ilvl w:val="0"/>
          <w:numId w:val="38"/>
        </w:numPr>
        <w:tabs>
          <w:tab w:val="left" w:pos="990"/>
        </w:tabs>
        <w:jc w:val="both"/>
        <w:rPr>
          <w:rFonts w:ascii="Times New Roman" w:hAnsi="Times New Roman" w:cs="Times New Roman"/>
          <w:b/>
          <w:color w:val="000000"/>
          <w:sz w:val="24"/>
          <w:szCs w:val="24"/>
        </w:rPr>
      </w:pPr>
      <w:r w:rsidRPr="003D7F68">
        <w:rPr>
          <w:rFonts w:ascii="Times New Roman" w:hAnsi="Times New Roman" w:cs="Times New Roman"/>
          <w:b/>
          <w:sz w:val="24"/>
          <w:szCs w:val="24"/>
        </w:rPr>
        <w:t>Sektori për Teknologji Informative</w:t>
      </w:r>
    </w:p>
    <w:p w14:paraId="7CE762EE" w14:textId="77777777" w:rsidR="003D7F68" w:rsidRDefault="003D7F68" w:rsidP="002037BA">
      <w:pPr>
        <w:pStyle w:val="ListParagraph"/>
        <w:numPr>
          <w:ilvl w:val="1"/>
          <w:numId w:val="38"/>
        </w:numPr>
        <w:tabs>
          <w:tab w:val="left" w:pos="450"/>
        </w:tabs>
        <w:ind w:left="720"/>
        <w:jc w:val="both"/>
        <w:rPr>
          <w:rFonts w:ascii="Times New Roman" w:hAnsi="Times New Roman" w:cs="Times New Roman"/>
          <w:sz w:val="24"/>
          <w:szCs w:val="24"/>
        </w:rPr>
      </w:pPr>
      <w:r w:rsidRPr="00A5406F">
        <w:rPr>
          <w:rFonts w:ascii="Times New Roman" w:hAnsi="Times New Roman" w:cs="Times New Roman"/>
          <w:sz w:val="24"/>
          <w:szCs w:val="24"/>
        </w:rPr>
        <w:t>Detyrat dhe përgjegjësitë</w:t>
      </w:r>
      <w:r>
        <w:rPr>
          <w:rFonts w:ascii="Times New Roman" w:hAnsi="Times New Roman" w:cs="Times New Roman"/>
          <w:sz w:val="24"/>
          <w:szCs w:val="24"/>
        </w:rPr>
        <w:t xml:space="preserve"> e </w:t>
      </w:r>
      <w:r w:rsidRPr="003D7F68">
        <w:rPr>
          <w:rFonts w:ascii="Times New Roman" w:hAnsi="Times New Roman" w:cs="Times New Roman"/>
          <w:sz w:val="24"/>
          <w:szCs w:val="24"/>
        </w:rPr>
        <w:t>Sektori për Teknologji Informative</w:t>
      </w:r>
      <w:r>
        <w:rPr>
          <w:rFonts w:ascii="Times New Roman" w:hAnsi="Times New Roman" w:cs="Times New Roman"/>
          <w:sz w:val="24"/>
          <w:szCs w:val="24"/>
        </w:rPr>
        <w:t xml:space="preserve"> janë:</w:t>
      </w:r>
    </w:p>
    <w:p w14:paraId="17B9D2F0" w14:textId="77777777" w:rsidR="007D7AB3" w:rsidRPr="007D7AB3" w:rsidRDefault="007D7AB3" w:rsidP="002037BA">
      <w:pPr>
        <w:pStyle w:val="ListParagraph"/>
        <w:widowControl/>
        <w:numPr>
          <w:ilvl w:val="2"/>
          <w:numId w:val="38"/>
        </w:numPr>
        <w:tabs>
          <w:tab w:val="left" w:pos="1080"/>
        </w:tabs>
        <w:autoSpaceDE/>
        <w:autoSpaceDN/>
        <w:adjustRightInd/>
        <w:ind w:left="1440"/>
        <w:contextualSpacing/>
        <w:jc w:val="both"/>
        <w:rPr>
          <w:rFonts w:ascii="Times New Roman" w:hAnsi="Times New Roman" w:cs="Times New Roman"/>
          <w:bCs/>
          <w:sz w:val="24"/>
          <w:szCs w:val="24"/>
        </w:rPr>
      </w:pPr>
      <w:r w:rsidRPr="007D7AB3">
        <w:rPr>
          <w:rFonts w:ascii="Times New Roman" w:hAnsi="Times New Roman" w:cs="Times New Roman"/>
          <w:bCs/>
          <w:sz w:val="24"/>
          <w:szCs w:val="24"/>
        </w:rPr>
        <w:t>Administron sistemin e TI-së dhe të aplikacioneve tjera brenda Komunës dhe harton dokumentet kryesore për funksionimin e TI-së në Komunë dhe zhvillimin e digjitalizimit të shërbimeve të Komunës.</w:t>
      </w:r>
    </w:p>
    <w:p w14:paraId="4EDDEE85" w14:textId="77777777" w:rsidR="007D7AB3" w:rsidRPr="007D7AB3" w:rsidRDefault="007D7AB3" w:rsidP="002037BA">
      <w:pPr>
        <w:pStyle w:val="ListParagraph"/>
        <w:widowControl/>
        <w:numPr>
          <w:ilvl w:val="2"/>
          <w:numId w:val="38"/>
        </w:numPr>
        <w:tabs>
          <w:tab w:val="left" w:pos="1080"/>
        </w:tabs>
        <w:autoSpaceDE/>
        <w:autoSpaceDN/>
        <w:adjustRightInd/>
        <w:ind w:left="1440"/>
        <w:contextualSpacing/>
        <w:jc w:val="both"/>
        <w:rPr>
          <w:rFonts w:ascii="Times New Roman" w:hAnsi="Times New Roman" w:cs="Times New Roman"/>
          <w:bCs/>
          <w:sz w:val="24"/>
          <w:szCs w:val="24"/>
        </w:rPr>
      </w:pPr>
      <w:r w:rsidRPr="007D7AB3">
        <w:rPr>
          <w:rFonts w:ascii="Times New Roman" w:hAnsi="Times New Roman" w:cs="Times New Roman"/>
          <w:bCs/>
          <w:sz w:val="24"/>
          <w:szCs w:val="24"/>
        </w:rPr>
        <w:t>Koordinon çështjet për harmonizimin e standardeve që kanë të bëjnë me TI-në dhe hulumton trendët e zhvillimit në fushën e TI-së si dhe përcakton vendosjen e sistemeve të reja.</w:t>
      </w:r>
    </w:p>
    <w:p w14:paraId="33143A09" w14:textId="77777777" w:rsidR="007D7AB3" w:rsidRPr="007D7AB3" w:rsidRDefault="007D7AB3" w:rsidP="002037BA">
      <w:pPr>
        <w:pStyle w:val="ListParagraph"/>
        <w:widowControl/>
        <w:numPr>
          <w:ilvl w:val="2"/>
          <w:numId w:val="38"/>
        </w:numPr>
        <w:tabs>
          <w:tab w:val="left" w:pos="1080"/>
        </w:tabs>
        <w:autoSpaceDE/>
        <w:autoSpaceDN/>
        <w:adjustRightInd/>
        <w:ind w:left="1440"/>
        <w:contextualSpacing/>
        <w:jc w:val="both"/>
        <w:rPr>
          <w:rFonts w:ascii="Times New Roman" w:hAnsi="Times New Roman" w:cs="Times New Roman"/>
          <w:bCs/>
          <w:sz w:val="24"/>
          <w:szCs w:val="24"/>
        </w:rPr>
      </w:pPr>
      <w:r w:rsidRPr="007D7AB3">
        <w:rPr>
          <w:rFonts w:ascii="Times New Roman" w:hAnsi="Times New Roman" w:cs="Times New Roman"/>
          <w:bCs/>
          <w:sz w:val="24"/>
          <w:szCs w:val="24"/>
        </w:rPr>
        <w:t>Bën instalimin dhe funksionimin e pajisjeve të Komunës për TI, ofron shërbimet e TI-së, mbështet përdoruesit përfundimtar dhe administron bazat e të dhënave të Komunës dhe interoperabilitetin në mes tyre, apo me baza te të dhënave të Qeverisë ose institucioneve tjera.</w:t>
      </w:r>
    </w:p>
    <w:p w14:paraId="361B899F" w14:textId="07066E93" w:rsidR="002C4889" w:rsidRDefault="007D7AB3" w:rsidP="002037BA">
      <w:pPr>
        <w:pStyle w:val="ListParagraph"/>
        <w:numPr>
          <w:ilvl w:val="2"/>
          <w:numId w:val="38"/>
        </w:numPr>
        <w:tabs>
          <w:tab w:val="left" w:pos="450"/>
        </w:tabs>
        <w:ind w:left="1440"/>
        <w:jc w:val="both"/>
        <w:rPr>
          <w:rFonts w:ascii="Times New Roman" w:hAnsi="Times New Roman" w:cs="Times New Roman"/>
          <w:sz w:val="24"/>
          <w:szCs w:val="24"/>
        </w:rPr>
      </w:pPr>
      <w:r w:rsidRPr="007D7AB3">
        <w:rPr>
          <w:rFonts w:ascii="Times New Roman" w:hAnsi="Times New Roman" w:cs="Times New Roman"/>
          <w:bCs/>
          <w:sz w:val="24"/>
          <w:szCs w:val="24"/>
        </w:rPr>
        <w:t>Mbështet zyrtarët në përdorimin e pajisjeve të TI-së, aplikacioneve dhe bazave të të dhënave dhe kryen aktivitete tjera me qëllim të ofrimit të një qasje më të lehtë në sistemin e TI-së</w:t>
      </w:r>
      <w:r>
        <w:rPr>
          <w:rFonts w:ascii="Times New Roman" w:hAnsi="Times New Roman" w:cs="Times New Roman"/>
          <w:sz w:val="24"/>
          <w:szCs w:val="24"/>
        </w:rPr>
        <w:t>.</w:t>
      </w:r>
    </w:p>
    <w:p w14:paraId="1CCCB633" w14:textId="460E0C31" w:rsidR="007D7AB3" w:rsidRPr="007D7AB3" w:rsidRDefault="007D7AB3" w:rsidP="002037BA">
      <w:pPr>
        <w:pStyle w:val="ListParagraph"/>
        <w:numPr>
          <w:ilvl w:val="1"/>
          <w:numId w:val="38"/>
        </w:numPr>
        <w:tabs>
          <w:tab w:val="left" w:pos="450"/>
        </w:tabs>
        <w:ind w:left="720"/>
        <w:jc w:val="both"/>
        <w:rPr>
          <w:rFonts w:ascii="Times New Roman" w:hAnsi="Times New Roman" w:cs="Times New Roman"/>
          <w:sz w:val="24"/>
          <w:szCs w:val="24"/>
        </w:rPr>
      </w:pPr>
      <w:r w:rsidRPr="0055599D">
        <w:rPr>
          <w:rFonts w:ascii="Times New Roman" w:hAnsi="Times New Roman" w:cs="Times New Roman"/>
          <w:bCs/>
          <w:sz w:val="24"/>
          <w:szCs w:val="24"/>
        </w:rPr>
        <w:t xml:space="preserve">Udhëheqësi i </w:t>
      </w:r>
      <w:r>
        <w:rPr>
          <w:rFonts w:ascii="Times New Roman" w:hAnsi="Times New Roman" w:cs="Times New Roman"/>
          <w:color w:val="000000"/>
          <w:sz w:val="24"/>
          <w:szCs w:val="24"/>
        </w:rPr>
        <w:t xml:space="preserve">Sektorit </w:t>
      </w:r>
      <w:r w:rsidRPr="000A345A">
        <w:rPr>
          <w:rFonts w:ascii="Times New Roman" w:hAnsi="Times New Roman" w:cs="Times New Roman"/>
          <w:sz w:val="24"/>
          <w:szCs w:val="24"/>
        </w:rPr>
        <w:t xml:space="preserve">për </w:t>
      </w:r>
      <w:r w:rsidR="00CC7C28" w:rsidRPr="003D7F68">
        <w:rPr>
          <w:rFonts w:ascii="Times New Roman" w:hAnsi="Times New Roman" w:cs="Times New Roman"/>
          <w:sz w:val="24"/>
          <w:szCs w:val="24"/>
        </w:rPr>
        <w:t>Teknologji Informative</w:t>
      </w:r>
      <w:r w:rsidRPr="0055599D">
        <w:rPr>
          <w:rFonts w:ascii="Times New Roman" w:hAnsi="Times New Roman" w:cs="Times New Roman"/>
          <w:bCs/>
          <w:sz w:val="24"/>
          <w:szCs w:val="24"/>
        </w:rPr>
        <w:t xml:space="preserve"> raporton tek Drejtori i Drejtorisë së Administratës</w:t>
      </w:r>
      <w:r>
        <w:rPr>
          <w:rFonts w:ascii="Times New Roman" w:hAnsi="Times New Roman" w:cs="Times New Roman"/>
          <w:bCs/>
          <w:sz w:val="24"/>
          <w:szCs w:val="24"/>
        </w:rPr>
        <w:t>.</w:t>
      </w:r>
    </w:p>
    <w:p w14:paraId="69FEF794" w14:textId="3BAFE3EE" w:rsidR="00271614" w:rsidRPr="00271614" w:rsidRDefault="007D7AB3" w:rsidP="002037BA">
      <w:pPr>
        <w:pStyle w:val="ListParagraph"/>
        <w:numPr>
          <w:ilvl w:val="1"/>
          <w:numId w:val="38"/>
        </w:numPr>
        <w:tabs>
          <w:tab w:val="left" w:pos="450"/>
        </w:tabs>
        <w:ind w:left="720"/>
        <w:jc w:val="both"/>
        <w:rPr>
          <w:rFonts w:ascii="Times New Roman" w:hAnsi="Times New Roman" w:cs="Times New Roman"/>
          <w:sz w:val="24"/>
          <w:szCs w:val="24"/>
        </w:rPr>
      </w:pPr>
      <w:r>
        <w:rPr>
          <w:rFonts w:ascii="Times New Roman" w:hAnsi="Times New Roman" w:cs="Times New Roman"/>
          <w:color w:val="000000"/>
          <w:sz w:val="24"/>
          <w:szCs w:val="24"/>
        </w:rPr>
        <w:t xml:space="preserve">Numri i të punësuarve në Sektorit </w:t>
      </w:r>
      <w:r w:rsidRPr="000A345A">
        <w:rPr>
          <w:rFonts w:ascii="Times New Roman" w:hAnsi="Times New Roman" w:cs="Times New Roman"/>
          <w:sz w:val="24"/>
          <w:szCs w:val="24"/>
        </w:rPr>
        <w:t xml:space="preserve">për </w:t>
      </w:r>
      <w:r w:rsidR="00CC7C28" w:rsidRPr="003D7F68">
        <w:rPr>
          <w:rFonts w:ascii="Times New Roman" w:hAnsi="Times New Roman" w:cs="Times New Roman"/>
          <w:sz w:val="24"/>
          <w:szCs w:val="24"/>
        </w:rPr>
        <w:t>Teknologji Informative</w:t>
      </w:r>
      <w:r>
        <w:rPr>
          <w:rFonts w:ascii="Times New Roman" w:hAnsi="Times New Roman" w:cs="Times New Roman"/>
          <w:color w:val="000000"/>
          <w:sz w:val="24"/>
          <w:szCs w:val="24"/>
        </w:rPr>
        <w:t xml:space="preserve"> është </w:t>
      </w:r>
      <w:r w:rsidR="00CC7C28">
        <w:rPr>
          <w:rFonts w:ascii="Times New Roman" w:hAnsi="Times New Roman" w:cs="Times New Roman"/>
          <w:color w:val="000000"/>
          <w:sz w:val="24"/>
          <w:szCs w:val="24"/>
        </w:rPr>
        <w:t>katër</w:t>
      </w:r>
      <w:r>
        <w:rPr>
          <w:rFonts w:ascii="Times New Roman" w:hAnsi="Times New Roman" w:cs="Times New Roman"/>
          <w:color w:val="000000"/>
          <w:sz w:val="24"/>
          <w:szCs w:val="24"/>
        </w:rPr>
        <w:t xml:space="preserve"> (</w:t>
      </w:r>
      <w:r w:rsidR="00CC7C28">
        <w:rPr>
          <w:rFonts w:ascii="Times New Roman" w:hAnsi="Times New Roman" w:cs="Times New Roman"/>
          <w:color w:val="000000"/>
          <w:sz w:val="24"/>
          <w:szCs w:val="24"/>
        </w:rPr>
        <w:t>4</w:t>
      </w:r>
      <w:r>
        <w:rPr>
          <w:rFonts w:ascii="Times New Roman" w:hAnsi="Times New Roman" w:cs="Times New Roman"/>
          <w:color w:val="000000"/>
          <w:sz w:val="24"/>
          <w:szCs w:val="24"/>
        </w:rPr>
        <w:t>).</w:t>
      </w:r>
    </w:p>
    <w:p w14:paraId="65C8003E" w14:textId="77777777" w:rsidR="00271614" w:rsidRPr="00271614" w:rsidRDefault="00271614" w:rsidP="00271614">
      <w:pPr>
        <w:pStyle w:val="ListParagraph"/>
        <w:tabs>
          <w:tab w:val="left" w:pos="450"/>
        </w:tabs>
        <w:jc w:val="both"/>
        <w:rPr>
          <w:rFonts w:ascii="Times New Roman" w:hAnsi="Times New Roman" w:cs="Times New Roman"/>
          <w:sz w:val="24"/>
          <w:szCs w:val="24"/>
        </w:rPr>
      </w:pPr>
    </w:p>
    <w:p w14:paraId="11986E33" w14:textId="3EE3ACF6" w:rsidR="00271614" w:rsidRPr="00271614" w:rsidRDefault="00271614" w:rsidP="002037BA">
      <w:pPr>
        <w:pStyle w:val="ListParagraph"/>
        <w:numPr>
          <w:ilvl w:val="0"/>
          <w:numId w:val="38"/>
        </w:numPr>
        <w:rPr>
          <w:rFonts w:ascii="Times New Roman" w:eastAsia="Calibri" w:hAnsi="Times New Roman" w:cs="Times New Roman"/>
          <w:b/>
          <w:sz w:val="24"/>
          <w:szCs w:val="24"/>
        </w:rPr>
      </w:pPr>
      <w:r w:rsidRPr="00271614">
        <w:rPr>
          <w:rFonts w:ascii="Times New Roman" w:eastAsia="Calibri" w:hAnsi="Times New Roman" w:cs="Times New Roman"/>
          <w:b/>
          <w:sz w:val="24"/>
          <w:szCs w:val="24"/>
        </w:rPr>
        <w:t>Sektori për Punë të Kuvendit dhe Komiteteve</w:t>
      </w:r>
    </w:p>
    <w:p w14:paraId="1FC85580" w14:textId="338242F0" w:rsidR="00271614" w:rsidRPr="00271614" w:rsidRDefault="00271614" w:rsidP="002037BA">
      <w:pPr>
        <w:pStyle w:val="ListParagraph"/>
        <w:numPr>
          <w:ilvl w:val="1"/>
          <w:numId w:val="38"/>
        </w:numPr>
        <w:ind w:left="720"/>
        <w:rPr>
          <w:rFonts w:ascii="Times New Roman" w:hAnsi="Times New Roman" w:cs="Times New Roman"/>
          <w:b/>
          <w:sz w:val="24"/>
          <w:szCs w:val="24"/>
        </w:rPr>
      </w:pPr>
      <w:r w:rsidRPr="00271614">
        <w:rPr>
          <w:rFonts w:ascii="Times New Roman" w:hAnsi="Times New Roman" w:cs="Times New Roman"/>
          <w:bCs/>
          <w:sz w:val="24"/>
          <w:szCs w:val="24"/>
        </w:rPr>
        <w:t xml:space="preserve">Detyrat dhe përgjegjësitë e </w:t>
      </w:r>
      <w:r>
        <w:rPr>
          <w:rFonts w:ascii="Times New Roman" w:hAnsi="Times New Roman" w:cs="Times New Roman"/>
          <w:bCs/>
          <w:sz w:val="24"/>
          <w:szCs w:val="24"/>
        </w:rPr>
        <w:t>Sektorit për punë të kuvendit janë:</w:t>
      </w:r>
    </w:p>
    <w:p w14:paraId="3EDB05A9" w14:textId="77777777" w:rsidR="00271614" w:rsidRDefault="00271614" w:rsidP="002037BA">
      <w:pPr>
        <w:pStyle w:val="ListParagraph"/>
        <w:numPr>
          <w:ilvl w:val="2"/>
          <w:numId w:val="38"/>
        </w:numPr>
        <w:tabs>
          <w:tab w:val="left" w:pos="720"/>
        </w:tabs>
        <w:ind w:left="1440"/>
        <w:contextualSpacing/>
        <w:jc w:val="both"/>
        <w:rPr>
          <w:rFonts w:ascii="Times New Roman" w:hAnsi="Times New Roman" w:cs="Times New Roman"/>
          <w:bCs/>
          <w:sz w:val="24"/>
          <w:szCs w:val="24"/>
        </w:rPr>
      </w:pPr>
      <w:r w:rsidRPr="00271614">
        <w:rPr>
          <w:rFonts w:ascii="Times New Roman" w:hAnsi="Times New Roman" w:cs="Times New Roman"/>
          <w:bCs/>
          <w:sz w:val="24"/>
          <w:szCs w:val="24"/>
        </w:rPr>
        <w:t>Sektori për Punë të Kuvendit Komunal ka funksionin e sekretarisë së Kuvendit për të ofruar shërbime profesionale për kryesuesin, kryetarin, anëtarët, si dhe për Komitetet e Kuvendit të Komunës;</w:t>
      </w:r>
    </w:p>
    <w:p w14:paraId="5BD8F355" w14:textId="77777777" w:rsidR="00271614" w:rsidRDefault="00271614" w:rsidP="002037BA">
      <w:pPr>
        <w:pStyle w:val="ListParagraph"/>
        <w:numPr>
          <w:ilvl w:val="2"/>
          <w:numId w:val="38"/>
        </w:numPr>
        <w:tabs>
          <w:tab w:val="left" w:pos="720"/>
        </w:tabs>
        <w:ind w:left="1440"/>
        <w:contextualSpacing/>
        <w:jc w:val="both"/>
        <w:rPr>
          <w:rFonts w:ascii="Times New Roman" w:hAnsi="Times New Roman" w:cs="Times New Roman"/>
          <w:bCs/>
          <w:sz w:val="24"/>
          <w:szCs w:val="24"/>
        </w:rPr>
      </w:pPr>
      <w:r w:rsidRPr="00271614">
        <w:rPr>
          <w:rFonts w:ascii="Times New Roman" w:hAnsi="Times New Roman" w:cs="Times New Roman"/>
          <w:bCs/>
          <w:sz w:val="24"/>
          <w:szCs w:val="24"/>
        </w:rPr>
        <w:t>Dhënien e shërbimit profesional për anëtarët e Kuvendit, komisionet, komitetet dhe trupat e tjerë të themeluar nga Kuvend i Komunës;</w:t>
      </w:r>
    </w:p>
    <w:p w14:paraId="5A4030CA" w14:textId="77777777" w:rsidR="00271614" w:rsidRDefault="00271614" w:rsidP="002037BA">
      <w:pPr>
        <w:pStyle w:val="ListParagraph"/>
        <w:numPr>
          <w:ilvl w:val="2"/>
          <w:numId w:val="38"/>
        </w:numPr>
        <w:tabs>
          <w:tab w:val="left" w:pos="720"/>
        </w:tabs>
        <w:ind w:left="1440"/>
        <w:contextualSpacing/>
        <w:jc w:val="both"/>
        <w:rPr>
          <w:rFonts w:ascii="Times New Roman" w:hAnsi="Times New Roman" w:cs="Times New Roman"/>
          <w:bCs/>
          <w:sz w:val="24"/>
          <w:szCs w:val="24"/>
        </w:rPr>
      </w:pPr>
      <w:r w:rsidRPr="00271614">
        <w:rPr>
          <w:rFonts w:ascii="Times New Roman" w:hAnsi="Times New Roman" w:cs="Times New Roman"/>
          <w:bCs/>
          <w:sz w:val="24"/>
          <w:szCs w:val="24"/>
        </w:rPr>
        <w:t xml:space="preserve">Bën përgatitje të materialeve për mbledhjet e Kuvendit dhe pranon propozimet e rregulloreve, të vendimeve, dhe të materialeve të tjera për mbledhjen e Kuvendit të Komunës dhe përgatit për shpërndarje materialin për mbledhjet vijuese të cilat i zbaton </w:t>
      </w:r>
      <w:r w:rsidRPr="00271614">
        <w:rPr>
          <w:rFonts w:ascii="Times New Roman" w:hAnsi="Times New Roman" w:cs="Times New Roman"/>
          <w:bCs/>
          <w:sz w:val="24"/>
          <w:szCs w:val="24"/>
        </w:rPr>
        <w:lastRenderedPageBreak/>
        <w:t>sipas thirrjes së Kryesuesit të Kuvendit;</w:t>
      </w:r>
    </w:p>
    <w:p w14:paraId="347DC6FB" w14:textId="77777777" w:rsidR="00271614" w:rsidRDefault="00271614" w:rsidP="002037BA">
      <w:pPr>
        <w:pStyle w:val="ListParagraph"/>
        <w:numPr>
          <w:ilvl w:val="2"/>
          <w:numId w:val="38"/>
        </w:numPr>
        <w:tabs>
          <w:tab w:val="left" w:pos="720"/>
        </w:tabs>
        <w:ind w:left="1440"/>
        <w:contextualSpacing/>
        <w:jc w:val="both"/>
        <w:rPr>
          <w:rFonts w:ascii="Times New Roman" w:hAnsi="Times New Roman" w:cs="Times New Roman"/>
          <w:bCs/>
          <w:sz w:val="24"/>
          <w:szCs w:val="24"/>
        </w:rPr>
      </w:pPr>
      <w:r w:rsidRPr="00271614">
        <w:rPr>
          <w:rFonts w:ascii="Times New Roman" w:hAnsi="Times New Roman" w:cs="Times New Roman"/>
          <w:bCs/>
          <w:sz w:val="24"/>
          <w:szCs w:val="24"/>
        </w:rPr>
        <w:t>Mban procesverbal për mbledhje të Kuvendit, të komiteteve të përhershme dhe grupet punuese të themeluara nga Kuvendi, si dhe jep këshilla profesionale në raport me temat që trajtohen;</w:t>
      </w:r>
    </w:p>
    <w:p w14:paraId="5C56100F" w14:textId="77777777" w:rsidR="00271614" w:rsidRDefault="00271614" w:rsidP="002037BA">
      <w:pPr>
        <w:pStyle w:val="ListParagraph"/>
        <w:numPr>
          <w:ilvl w:val="2"/>
          <w:numId w:val="38"/>
        </w:numPr>
        <w:tabs>
          <w:tab w:val="left" w:pos="720"/>
        </w:tabs>
        <w:ind w:left="1440"/>
        <w:contextualSpacing/>
        <w:jc w:val="both"/>
        <w:rPr>
          <w:rFonts w:ascii="Times New Roman" w:hAnsi="Times New Roman" w:cs="Times New Roman"/>
          <w:bCs/>
          <w:sz w:val="24"/>
          <w:szCs w:val="24"/>
        </w:rPr>
      </w:pPr>
      <w:r w:rsidRPr="00271614">
        <w:rPr>
          <w:rFonts w:ascii="Times New Roman" w:hAnsi="Times New Roman" w:cs="Times New Roman"/>
          <w:bCs/>
          <w:sz w:val="24"/>
          <w:szCs w:val="24"/>
        </w:rPr>
        <w:t>Përpilon tekstet e korrigjuara dhe të miratuara në Kuvend, përpilon shkresa dhe materiale të ndryshme për kryesuesin e Kuvendit, të njëjtën punë bën edhe për Komitetin për Politikë dhe Financa dhe për komitete të tjera të Kuvendit;</w:t>
      </w:r>
    </w:p>
    <w:p w14:paraId="6C28CAD4" w14:textId="77777777" w:rsidR="00271614" w:rsidRDefault="00271614" w:rsidP="002037BA">
      <w:pPr>
        <w:pStyle w:val="ListParagraph"/>
        <w:numPr>
          <w:ilvl w:val="2"/>
          <w:numId w:val="38"/>
        </w:numPr>
        <w:tabs>
          <w:tab w:val="left" w:pos="720"/>
        </w:tabs>
        <w:ind w:left="1440"/>
        <w:contextualSpacing/>
        <w:jc w:val="both"/>
        <w:rPr>
          <w:rFonts w:ascii="Times New Roman" w:hAnsi="Times New Roman" w:cs="Times New Roman"/>
          <w:bCs/>
          <w:sz w:val="24"/>
          <w:szCs w:val="24"/>
        </w:rPr>
      </w:pPr>
      <w:r w:rsidRPr="00271614">
        <w:rPr>
          <w:rFonts w:ascii="Times New Roman" w:hAnsi="Times New Roman" w:cs="Times New Roman"/>
          <w:bCs/>
          <w:sz w:val="24"/>
          <w:szCs w:val="24"/>
        </w:rPr>
        <w:t>Ndihmon kryesuesin e Kuvendit që obligimet e dala nga seancat e Kuvendit për organet e administratës të përgatiten dhe të dërgohen në ekzekutim;</w:t>
      </w:r>
    </w:p>
    <w:p w14:paraId="5037A2FE" w14:textId="77777777" w:rsidR="00271614" w:rsidRDefault="00271614" w:rsidP="002037BA">
      <w:pPr>
        <w:pStyle w:val="ListParagraph"/>
        <w:numPr>
          <w:ilvl w:val="2"/>
          <w:numId w:val="38"/>
        </w:numPr>
        <w:tabs>
          <w:tab w:val="left" w:pos="720"/>
        </w:tabs>
        <w:ind w:left="1440"/>
        <w:contextualSpacing/>
        <w:jc w:val="both"/>
        <w:rPr>
          <w:rFonts w:ascii="Times New Roman" w:hAnsi="Times New Roman" w:cs="Times New Roman"/>
          <w:bCs/>
          <w:sz w:val="24"/>
          <w:szCs w:val="24"/>
        </w:rPr>
      </w:pPr>
      <w:r w:rsidRPr="00271614">
        <w:rPr>
          <w:rFonts w:ascii="Times New Roman" w:hAnsi="Times New Roman" w:cs="Times New Roman"/>
          <w:bCs/>
          <w:sz w:val="24"/>
          <w:szCs w:val="24"/>
        </w:rPr>
        <w:t>Udhëheq procesverbalet nga mbledhja e Kuvendit dhe e komiteteve dhe përpilon formën e shkruar për distribuim;</w:t>
      </w:r>
    </w:p>
    <w:p w14:paraId="28CB558D" w14:textId="77777777" w:rsidR="00271614" w:rsidRDefault="00271614" w:rsidP="002037BA">
      <w:pPr>
        <w:pStyle w:val="ListParagraph"/>
        <w:numPr>
          <w:ilvl w:val="2"/>
          <w:numId w:val="38"/>
        </w:numPr>
        <w:tabs>
          <w:tab w:val="left" w:pos="720"/>
        </w:tabs>
        <w:ind w:left="1440"/>
        <w:contextualSpacing/>
        <w:jc w:val="both"/>
        <w:rPr>
          <w:rFonts w:ascii="Times New Roman" w:hAnsi="Times New Roman" w:cs="Times New Roman"/>
          <w:bCs/>
          <w:sz w:val="24"/>
          <w:szCs w:val="24"/>
        </w:rPr>
      </w:pPr>
      <w:r w:rsidRPr="00271614">
        <w:rPr>
          <w:rFonts w:ascii="Times New Roman" w:hAnsi="Times New Roman" w:cs="Times New Roman"/>
          <w:bCs/>
          <w:sz w:val="24"/>
          <w:szCs w:val="24"/>
        </w:rPr>
        <w:t>Përgatit në bashkëpunim me kryetarin dhe kryesuesin e Kuvendit të gjitha informacionet dhe njofton opinionin me aktivitetet e Kuvendit;</w:t>
      </w:r>
    </w:p>
    <w:p w14:paraId="13B1517B" w14:textId="77777777" w:rsidR="00271614" w:rsidRDefault="00271614" w:rsidP="002037BA">
      <w:pPr>
        <w:pStyle w:val="ListParagraph"/>
        <w:numPr>
          <w:ilvl w:val="2"/>
          <w:numId w:val="38"/>
        </w:numPr>
        <w:tabs>
          <w:tab w:val="left" w:pos="720"/>
        </w:tabs>
        <w:ind w:left="1440"/>
        <w:contextualSpacing/>
        <w:jc w:val="both"/>
        <w:rPr>
          <w:rFonts w:ascii="Times New Roman" w:hAnsi="Times New Roman" w:cs="Times New Roman"/>
          <w:bCs/>
          <w:sz w:val="24"/>
          <w:szCs w:val="24"/>
        </w:rPr>
      </w:pPr>
      <w:r w:rsidRPr="00271614">
        <w:rPr>
          <w:rFonts w:ascii="Times New Roman" w:hAnsi="Times New Roman" w:cs="Times New Roman"/>
          <w:bCs/>
          <w:sz w:val="24"/>
          <w:szCs w:val="24"/>
        </w:rPr>
        <w:t>Kryen edhe detyra të tjera sipas përshkrimit paraprak dhe nevojës së asistimit në punë të Kuvendit dhe të ekzekutivit,</w:t>
      </w:r>
    </w:p>
    <w:p w14:paraId="7D1976F3" w14:textId="77777777" w:rsidR="00271614" w:rsidRDefault="00271614" w:rsidP="002037BA">
      <w:pPr>
        <w:pStyle w:val="ListParagraph"/>
        <w:numPr>
          <w:ilvl w:val="2"/>
          <w:numId w:val="38"/>
        </w:numPr>
        <w:tabs>
          <w:tab w:val="left" w:pos="720"/>
        </w:tabs>
        <w:ind w:left="1440"/>
        <w:contextualSpacing/>
        <w:jc w:val="both"/>
        <w:rPr>
          <w:rFonts w:ascii="Times New Roman" w:hAnsi="Times New Roman" w:cs="Times New Roman"/>
          <w:bCs/>
          <w:sz w:val="24"/>
          <w:szCs w:val="24"/>
        </w:rPr>
      </w:pPr>
      <w:r w:rsidRPr="00271614">
        <w:rPr>
          <w:rFonts w:ascii="Times New Roman" w:hAnsi="Times New Roman" w:cs="Times New Roman"/>
          <w:bCs/>
          <w:sz w:val="24"/>
          <w:szCs w:val="24"/>
        </w:rPr>
        <w:t>Për shërbimet ndihmëse dhe këshillëdhënëse përkitazi me komisionet e Kuvendit, duke përfshirë edhe procedurat lidhur me mbledhjet e komisioneve të Kuvendit;</w:t>
      </w:r>
    </w:p>
    <w:p w14:paraId="5B2BD8D3" w14:textId="32F1B0D4" w:rsidR="00271614" w:rsidRPr="00271614" w:rsidRDefault="00271614" w:rsidP="002037BA">
      <w:pPr>
        <w:pStyle w:val="ListParagraph"/>
        <w:numPr>
          <w:ilvl w:val="2"/>
          <w:numId w:val="38"/>
        </w:numPr>
        <w:tabs>
          <w:tab w:val="left" w:pos="720"/>
        </w:tabs>
        <w:ind w:left="1440"/>
        <w:contextualSpacing/>
        <w:jc w:val="both"/>
        <w:rPr>
          <w:rFonts w:ascii="Times New Roman" w:hAnsi="Times New Roman" w:cs="Times New Roman"/>
          <w:bCs/>
          <w:sz w:val="24"/>
          <w:szCs w:val="24"/>
        </w:rPr>
      </w:pPr>
      <w:r w:rsidRPr="00271614">
        <w:rPr>
          <w:rFonts w:ascii="Times New Roman" w:hAnsi="Times New Roman" w:cs="Times New Roman"/>
          <w:bCs/>
          <w:sz w:val="24"/>
          <w:szCs w:val="24"/>
        </w:rPr>
        <w:t>Për shërbimet e përkthimit me gojë dhe me shkrim.</w:t>
      </w:r>
    </w:p>
    <w:p w14:paraId="3C2A0DF0" w14:textId="77777777" w:rsidR="00271614" w:rsidRPr="00694C9C" w:rsidRDefault="00271614" w:rsidP="00271614">
      <w:pPr>
        <w:widowControl w:val="0"/>
        <w:tabs>
          <w:tab w:val="left" w:pos="900"/>
        </w:tabs>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p>
    <w:p w14:paraId="3465909F" w14:textId="5EB9303F" w:rsidR="00271614" w:rsidRDefault="00271614" w:rsidP="002037BA">
      <w:pPr>
        <w:pStyle w:val="ListParagraph"/>
        <w:numPr>
          <w:ilvl w:val="0"/>
          <w:numId w:val="38"/>
        </w:numPr>
        <w:tabs>
          <w:tab w:val="left" w:pos="900"/>
        </w:tabs>
        <w:contextualSpacing/>
        <w:jc w:val="both"/>
        <w:rPr>
          <w:rFonts w:ascii="Times New Roman" w:hAnsi="Times New Roman" w:cs="Times New Roman"/>
          <w:sz w:val="24"/>
          <w:szCs w:val="24"/>
        </w:rPr>
      </w:pPr>
      <w:r>
        <w:rPr>
          <w:rFonts w:ascii="Times New Roman" w:hAnsi="Times New Roman" w:cs="Times New Roman"/>
          <w:sz w:val="24"/>
          <w:szCs w:val="24"/>
        </w:rPr>
        <w:t xml:space="preserve">Udhëheqësi i </w:t>
      </w:r>
      <w:r w:rsidRPr="009A028C">
        <w:rPr>
          <w:rFonts w:ascii="Times New Roman" w:hAnsi="Times New Roman" w:cs="Times New Roman"/>
          <w:sz w:val="24"/>
          <w:szCs w:val="24"/>
        </w:rPr>
        <w:t>Sektori</w:t>
      </w:r>
      <w:r>
        <w:rPr>
          <w:rFonts w:ascii="Times New Roman" w:hAnsi="Times New Roman" w:cs="Times New Roman"/>
          <w:sz w:val="24"/>
          <w:szCs w:val="24"/>
        </w:rPr>
        <w:t>t</w:t>
      </w:r>
      <w:r w:rsidRPr="009A028C">
        <w:rPr>
          <w:rFonts w:ascii="Times New Roman" w:hAnsi="Times New Roman" w:cs="Times New Roman"/>
          <w:sz w:val="24"/>
          <w:szCs w:val="24"/>
        </w:rPr>
        <w:t xml:space="preserve"> për Punë të Kuvendi dhe Komiteteve</w:t>
      </w:r>
      <w:r>
        <w:rPr>
          <w:rFonts w:ascii="Times New Roman" w:hAnsi="Times New Roman" w:cs="Times New Roman"/>
          <w:sz w:val="24"/>
          <w:szCs w:val="24"/>
        </w:rPr>
        <w:t xml:space="preserve"> raporton tek drejtori i Drejtorisë për Administratë.</w:t>
      </w:r>
    </w:p>
    <w:p w14:paraId="02BFAA89" w14:textId="3769F4D6" w:rsidR="00271614" w:rsidRPr="00271614" w:rsidRDefault="00271614" w:rsidP="002037BA">
      <w:pPr>
        <w:pStyle w:val="ListParagraph"/>
        <w:numPr>
          <w:ilvl w:val="0"/>
          <w:numId w:val="38"/>
        </w:numPr>
        <w:tabs>
          <w:tab w:val="left" w:pos="450"/>
        </w:tabs>
        <w:jc w:val="both"/>
        <w:rPr>
          <w:rFonts w:ascii="Times New Roman" w:hAnsi="Times New Roman" w:cs="Times New Roman"/>
          <w:sz w:val="24"/>
          <w:szCs w:val="24"/>
        </w:rPr>
      </w:pPr>
      <w:r>
        <w:rPr>
          <w:rFonts w:ascii="Times New Roman" w:hAnsi="Times New Roman" w:cs="Times New Roman"/>
          <w:sz w:val="24"/>
          <w:szCs w:val="24"/>
        </w:rPr>
        <w:t xml:space="preserve">Numri i të punësuarve në </w:t>
      </w:r>
      <w:r w:rsidRPr="009A028C">
        <w:rPr>
          <w:rFonts w:ascii="Times New Roman" w:hAnsi="Times New Roman" w:cs="Times New Roman"/>
          <w:sz w:val="24"/>
          <w:szCs w:val="24"/>
        </w:rPr>
        <w:t>Sektori</w:t>
      </w:r>
      <w:r>
        <w:rPr>
          <w:rFonts w:ascii="Times New Roman" w:hAnsi="Times New Roman" w:cs="Times New Roman"/>
          <w:sz w:val="24"/>
          <w:szCs w:val="24"/>
        </w:rPr>
        <w:t>n</w:t>
      </w:r>
      <w:r w:rsidRPr="009A028C">
        <w:rPr>
          <w:rFonts w:ascii="Times New Roman" w:hAnsi="Times New Roman" w:cs="Times New Roman"/>
          <w:sz w:val="24"/>
          <w:szCs w:val="24"/>
        </w:rPr>
        <w:t xml:space="preserve"> për Punë të Kuvendit dhe Komiteteve</w:t>
      </w:r>
      <w:r>
        <w:rPr>
          <w:rFonts w:ascii="Times New Roman" w:hAnsi="Times New Roman" w:cs="Times New Roman"/>
          <w:sz w:val="24"/>
          <w:szCs w:val="24"/>
        </w:rPr>
        <w:t xml:space="preserve"> është katër (4)</w:t>
      </w:r>
    </w:p>
    <w:p w14:paraId="25FBC018" w14:textId="77777777" w:rsidR="00C5573D" w:rsidRPr="00C5573D" w:rsidRDefault="00C5573D" w:rsidP="00C5573D">
      <w:pPr>
        <w:pStyle w:val="ListParagraph"/>
        <w:tabs>
          <w:tab w:val="left" w:pos="450"/>
        </w:tabs>
        <w:jc w:val="both"/>
        <w:rPr>
          <w:rFonts w:ascii="Times New Roman" w:hAnsi="Times New Roman" w:cs="Times New Roman"/>
          <w:sz w:val="24"/>
          <w:szCs w:val="24"/>
        </w:rPr>
      </w:pPr>
    </w:p>
    <w:p w14:paraId="06624871" w14:textId="299E3D09" w:rsidR="00C5573D" w:rsidRPr="00C5573D" w:rsidRDefault="00C5573D" w:rsidP="002037BA">
      <w:pPr>
        <w:pStyle w:val="ListParagraph"/>
        <w:numPr>
          <w:ilvl w:val="0"/>
          <w:numId w:val="38"/>
        </w:numPr>
        <w:tabs>
          <w:tab w:val="left" w:pos="450"/>
        </w:tabs>
        <w:jc w:val="both"/>
        <w:rPr>
          <w:rFonts w:ascii="Times New Roman" w:hAnsi="Times New Roman" w:cs="Times New Roman"/>
          <w:sz w:val="24"/>
          <w:szCs w:val="24"/>
        </w:rPr>
      </w:pPr>
      <w:r>
        <w:rPr>
          <w:rFonts w:ascii="Times New Roman" w:hAnsi="Times New Roman" w:cs="Times New Roman"/>
          <w:sz w:val="24"/>
          <w:szCs w:val="24"/>
        </w:rPr>
        <w:t>Numri i të punësuarve në Drejtorinë për Administratë është dyzet e pesë (4</w:t>
      </w:r>
      <w:r w:rsidR="00271614">
        <w:rPr>
          <w:rFonts w:ascii="Times New Roman" w:hAnsi="Times New Roman" w:cs="Times New Roman"/>
          <w:sz w:val="24"/>
          <w:szCs w:val="24"/>
        </w:rPr>
        <w:t>9</w:t>
      </w:r>
      <w:r>
        <w:rPr>
          <w:rFonts w:ascii="Times New Roman" w:hAnsi="Times New Roman" w:cs="Times New Roman"/>
          <w:sz w:val="24"/>
          <w:szCs w:val="24"/>
        </w:rPr>
        <w:t>).</w:t>
      </w:r>
    </w:p>
    <w:p w14:paraId="0C869988" w14:textId="77777777" w:rsidR="007D7AB3" w:rsidRPr="003D7F68" w:rsidRDefault="007D7AB3" w:rsidP="007D7AB3">
      <w:pPr>
        <w:pStyle w:val="ListParagraph"/>
        <w:tabs>
          <w:tab w:val="left" w:pos="450"/>
        </w:tabs>
        <w:ind w:left="1440"/>
        <w:jc w:val="both"/>
        <w:rPr>
          <w:rFonts w:ascii="Times New Roman" w:hAnsi="Times New Roman" w:cs="Times New Roman"/>
          <w:sz w:val="24"/>
          <w:szCs w:val="24"/>
        </w:rPr>
      </w:pPr>
    </w:p>
    <w:p w14:paraId="45C66B85" w14:textId="7733503A" w:rsidR="009A028C" w:rsidRPr="009A028C" w:rsidRDefault="009A028C" w:rsidP="009A028C">
      <w:pPr>
        <w:widowControl w:val="0"/>
        <w:tabs>
          <w:tab w:val="left" w:pos="450"/>
        </w:tabs>
        <w:autoSpaceDE w:val="0"/>
        <w:autoSpaceDN w:val="0"/>
        <w:adjustRightInd w:val="0"/>
        <w:spacing w:after="0" w:line="240" w:lineRule="auto"/>
        <w:jc w:val="center"/>
        <w:rPr>
          <w:rFonts w:ascii="Times New Roman" w:eastAsia="Times New Roman" w:hAnsi="Times New Roman" w:cs="Times New Roman"/>
          <w:b/>
          <w:sz w:val="24"/>
          <w:szCs w:val="24"/>
        </w:rPr>
      </w:pPr>
      <w:r w:rsidRPr="009A028C">
        <w:rPr>
          <w:rFonts w:ascii="Times New Roman" w:eastAsia="Times New Roman" w:hAnsi="Times New Roman" w:cs="Times New Roman"/>
          <w:b/>
          <w:sz w:val="24"/>
          <w:szCs w:val="24"/>
        </w:rPr>
        <w:t xml:space="preserve">Neni </w:t>
      </w:r>
      <w:r w:rsidR="00684FDB">
        <w:rPr>
          <w:rFonts w:ascii="Times New Roman" w:eastAsia="Times New Roman" w:hAnsi="Times New Roman" w:cs="Times New Roman"/>
          <w:b/>
          <w:sz w:val="24"/>
          <w:szCs w:val="24"/>
        </w:rPr>
        <w:t>1</w:t>
      </w:r>
      <w:r w:rsidR="001952A2">
        <w:rPr>
          <w:rFonts w:ascii="Times New Roman" w:eastAsia="Times New Roman" w:hAnsi="Times New Roman" w:cs="Times New Roman"/>
          <w:b/>
          <w:sz w:val="24"/>
          <w:szCs w:val="24"/>
        </w:rPr>
        <w:t>7</w:t>
      </w:r>
    </w:p>
    <w:p w14:paraId="6817A43B" w14:textId="77777777" w:rsidR="009A028C" w:rsidRPr="009A028C" w:rsidRDefault="009A028C" w:rsidP="00B35F38">
      <w:pPr>
        <w:widowControl w:val="0"/>
        <w:tabs>
          <w:tab w:val="left" w:pos="450"/>
        </w:tabs>
        <w:autoSpaceDE w:val="0"/>
        <w:autoSpaceDN w:val="0"/>
        <w:adjustRightInd w:val="0"/>
        <w:spacing w:after="0" w:line="360" w:lineRule="auto"/>
        <w:jc w:val="center"/>
        <w:rPr>
          <w:rFonts w:ascii="Times New Roman" w:eastAsia="Times New Roman" w:hAnsi="Times New Roman" w:cs="Times New Roman"/>
          <w:b/>
          <w:sz w:val="24"/>
          <w:szCs w:val="24"/>
        </w:rPr>
      </w:pPr>
      <w:r w:rsidRPr="009A028C">
        <w:rPr>
          <w:rFonts w:ascii="Times New Roman" w:eastAsia="Times New Roman" w:hAnsi="Times New Roman" w:cs="Times New Roman"/>
          <w:b/>
          <w:sz w:val="24"/>
          <w:szCs w:val="24"/>
        </w:rPr>
        <w:t>Drejtoria për Shëndetësi dhe Përkujdesje Sociale</w:t>
      </w:r>
    </w:p>
    <w:p w14:paraId="6EB9C196" w14:textId="05F809C8" w:rsidR="00984835" w:rsidRPr="00984835" w:rsidRDefault="00984835" w:rsidP="002037BA">
      <w:pPr>
        <w:widowControl w:val="0"/>
        <w:numPr>
          <w:ilvl w:val="0"/>
          <w:numId w:val="16"/>
        </w:numPr>
        <w:tabs>
          <w:tab w:val="left" w:pos="360"/>
        </w:tabs>
        <w:autoSpaceDE w:val="0"/>
        <w:autoSpaceDN w:val="0"/>
        <w:adjustRightInd w:val="0"/>
        <w:spacing w:after="0" w:line="240" w:lineRule="auto"/>
        <w:ind w:left="360"/>
        <w:jc w:val="both"/>
        <w:rPr>
          <w:rFonts w:ascii="Times New Roman" w:eastAsia="Times New Roman" w:hAnsi="Times New Roman" w:cs="Times New Roman"/>
          <w:sz w:val="24"/>
          <w:szCs w:val="24"/>
        </w:rPr>
      </w:pPr>
      <w:r w:rsidRPr="00984835">
        <w:rPr>
          <w:rFonts w:ascii="Times New Roman" w:eastAsia="Times New Roman" w:hAnsi="Times New Roman" w:cs="Times New Roman"/>
          <w:bCs/>
          <w:sz w:val="24"/>
          <w:szCs w:val="24"/>
        </w:rPr>
        <w:t xml:space="preserve">Misioni i Drejtorisë për Shëndetësi dhe </w:t>
      </w:r>
      <w:r w:rsidR="00D350E3">
        <w:rPr>
          <w:rFonts w:ascii="Times New Roman" w:eastAsia="Times New Roman" w:hAnsi="Times New Roman" w:cs="Times New Roman"/>
          <w:bCs/>
          <w:sz w:val="24"/>
          <w:szCs w:val="24"/>
        </w:rPr>
        <w:t>Përkujdesje</w:t>
      </w:r>
      <w:r w:rsidRPr="00984835">
        <w:rPr>
          <w:rFonts w:ascii="Times New Roman" w:eastAsia="Times New Roman" w:hAnsi="Times New Roman" w:cs="Times New Roman"/>
          <w:bCs/>
          <w:sz w:val="24"/>
          <w:szCs w:val="24"/>
        </w:rPr>
        <w:t xml:space="preserve"> Sociale është planifikimi dhe orientimi i strategjive për të ofruar shërbime gjithëpërfshirëse të kujdesit parësor shëndetësor, shërbimeve sociale, asistencës sociale dhe mirëqenies sociale për të gjithë qytetarët e Komunës së </w:t>
      </w:r>
      <w:r>
        <w:rPr>
          <w:rFonts w:ascii="Times New Roman" w:eastAsia="Times New Roman" w:hAnsi="Times New Roman" w:cs="Times New Roman"/>
          <w:bCs/>
          <w:sz w:val="24"/>
          <w:szCs w:val="24"/>
        </w:rPr>
        <w:t>Rahovecit</w:t>
      </w:r>
      <w:r w:rsidRPr="00984835">
        <w:rPr>
          <w:rFonts w:ascii="Times New Roman" w:eastAsia="Times New Roman" w:hAnsi="Times New Roman" w:cs="Times New Roman"/>
          <w:bCs/>
          <w:sz w:val="24"/>
          <w:szCs w:val="24"/>
        </w:rPr>
        <w:t>.</w:t>
      </w:r>
    </w:p>
    <w:p w14:paraId="25C6AD0C" w14:textId="77777777" w:rsidR="00984835" w:rsidRPr="00984835" w:rsidRDefault="00984835" w:rsidP="00984835">
      <w:pPr>
        <w:widowControl w:val="0"/>
        <w:tabs>
          <w:tab w:val="left" w:pos="360"/>
        </w:tabs>
        <w:autoSpaceDE w:val="0"/>
        <w:autoSpaceDN w:val="0"/>
        <w:adjustRightInd w:val="0"/>
        <w:spacing w:after="0" w:line="240" w:lineRule="auto"/>
        <w:ind w:left="360"/>
        <w:jc w:val="both"/>
        <w:rPr>
          <w:rFonts w:ascii="Times New Roman" w:eastAsia="Times New Roman" w:hAnsi="Times New Roman" w:cs="Times New Roman"/>
          <w:sz w:val="24"/>
          <w:szCs w:val="24"/>
        </w:rPr>
      </w:pPr>
    </w:p>
    <w:p w14:paraId="6E04603F" w14:textId="2F45C380" w:rsidR="009A028C" w:rsidRPr="009A028C" w:rsidRDefault="009A028C" w:rsidP="002037BA">
      <w:pPr>
        <w:widowControl w:val="0"/>
        <w:numPr>
          <w:ilvl w:val="0"/>
          <w:numId w:val="16"/>
        </w:numPr>
        <w:tabs>
          <w:tab w:val="left" w:pos="360"/>
        </w:tabs>
        <w:autoSpaceDE w:val="0"/>
        <w:autoSpaceDN w:val="0"/>
        <w:adjustRightInd w:val="0"/>
        <w:spacing w:after="0" w:line="240" w:lineRule="auto"/>
        <w:ind w:left="360"/>
        <w:jc w:val="both"/>
        <w:rPr>
          <w:rFonts w:ascii="Times New Roman" w:eastAsia="Times New Roman" w:hAnsi="Times New Roman" w:cs="Times New Roman"/>
          <w:sz w:val="24"/>
          <w:szCs w:val="24"/>
        </w:rPr>
      </w:pPr>
      <w:r w:rsidRPr="009A028C">
        <w:rPr>
          <w:rFonts w:ascii="Times New Roman" w:eastAsia="Times New Roman" w:hAnsi="Times New Roman" w:cs="Times New Roman"/>
          <w:sz w:val="24"/>
          <w:szCs w:val="24"/>
        </w:rPr>
        <w:t>Në kuadër të Drejtorisë për Shëndetësi dhe Përkujdesje Sociale do të je</w:t>
      </w:r>
      <w:r w:rsidR="00D350E3">
        <w:rPr>
          <w:rFonts w:ascii="Times New Roman" w:eastAsia="Times New Roman" w:hAnsi="Times New Roman" w:cs="Times New Roman"/>
          <w:sz w:val="24"/>
          <w:szCs w:val="24"/>
        </w:rPr>
        <w:t>n</w:t>
      </w:r>
      <w:r w:rsidRPr="009A028C">
        <w:rPr>
          <w:rFonts w:ascii="Times New Roman" w:eastAsia="Times New Roman" w:hAnsi="Times New Roman" w:cs="Times New Roman"/>
          <w:sz w:val="24"/>
          <w:szCs w:val="24"/>
        </w:rPr>
        <w:t xml:space="preserve">ë </w:t>
      </w:r>
      <w:r w:rsidR="00D350E3">
        <w:rPr>
          <w:rFonts w:ascii="Times New Roman" w:eastAsia="Times New Roman" w:hAnsi="Times New Roman" w:cs="Times New Roman"/>
          <w:sz w:val="24"/>
          <w:szCs w:val="24"/>
        </w:rPr>
        <w:t>2</w:t>
      </w:r>
      <w:r w:rsidRPr="009A028C">
        <w:rPr>
          <w:rFonts w:ascii="Times New Roman" w:eastAsia="Times New Roman" w:hAnsi="Times New Roman" w:cs="Times New Roman"/>
          <w:sz w:val="24"/>
          <w:szCs w:val="24"/>
        </w:rPr>
        <w:t xml:space="preserve"> (</w:t>
      </w:r>
      <w:r w:rsidR="00D350E3">
        <w:rPr>
          <w:rFonts w:ascii="Times New Roman" w:eastAsia="Times New Roman" w:hAnsi="Times New Roman" w:cs="Times New Roman"/>
          <w:sz w:val="24"/>
          <w:szCs w:val="24"/>
        </w:rPr>
        <w:t>dy</w:t>
      </w:r>
      <w:r w:rsidRPr="009A028C">
        <w:rPr>
          <w:rFonts w:ascii="Times New Roman" w:eastAsia="Times New Roman" w:hAnsi="Times New Roman" w:cs="Times New Roman"/>
          <w:sz w:val="24"/>
          <w:szCs w:val="24"/>
        </w:rPr>
        <w:t>) sektor, Qendra Kryesore e Mjekësisë Familjare (QKMF) dhe Qendra për Punë Sociale (QPS), si në vijim:</w:t>
      </w:r>
    </w:p>
    <w:p w14:paraId="38ED318C" w14:textId="77777777" w:rsidR="009A028C" w:rsidRPr="009A028C" w:rsidRDefault="009A028C" w:rsidP="009A028C">
      <w:pPr>
        <w:widowControl w:val="0"/>
        <w:tabs>
          <w:tab w:val="left" w:pos="360"/>
        </w:tabs>
        <w:autoSpaceDE w:val="0"/>
        <w:autoSpaceDN w:val="0"/>
        <w:adjustRightInd w:val="0"/>
        <w:spacing w:after="0" w:line="240" w:lineRule="auto"/>
        <w:ind w:left="360"/>
        <w:jc w:val="both"/>
        <w:rPr>
          <w:rFonts w:ascii="Times New Roman" w:eastAsia="Times New Roman" w:hAnsi="Times New Roman" w:cs="Times New Roman"/>
          <w:sz w:val="24"/>
          <w:szCs w:val="24"/>
        </w:rPr>
      </w:pPr>
    </w:p>
    <w:p w14:paraId="7E92879F" w14:textId="179BE0BA" w:rsidR="009A028C" w:rsidRDefault="00F621E0" w:rsidP="002037BA">
      <w:pPr>
        <w:widowControl w:val="0"/>
        <w:numPr>
          <w:ilvl w:val="1"/>
          <w:numId w:val="16"/>
        </w:numPr>
        <w:tabs>
          <w:tab w:val="left" w:pos="72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A028C" w:rsidRPr="009A028C">
        <w:rPr>
          <w:rFonts w:ascii="Times New Roman" w:eastAsia="Times New Roman" w:hAnsi="Times New Roman" w:cs="Times New Roman"/>
          <w:sz w:val="24"/>
          <w:szCs w:val="24"/>
        </w:rPr>
        <w:t>Sektori i Shëndetësisë;</w:t>
      </w:r>
    </w:p>
    <w:p w14:paraId="5208F358" w14:textId="5937D388" w:rsidR="00D350E3" w:rsidRPr="009A028C" w:rsidRDefault="00D350E3" w:rsidP="002037BA">
      <w:pPr>
        <w:widowControl w:val="0"/>
        <w:numPr>
          <w:ilvl w:val="1"/>
          <w:numId w:val="16"/>
        </w:numPr>
        <w:tabs>
          <w:tab w:val="left" w:pos="72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Sektori për Mirëqenie Sociale;</w:t>
      </w:r>
    </w:p>
    <w:p w14:paraId="5669CEB4" w14:textId="2A74EC0F" w:rsidR="009A028C" w:rsidRPr="009A028C" w:rsidRDefault="00F621E0" w:rsidP="002037BA">
      <w:pPr>
        <w:widowControl w:val="0"/>
        <w:numPr>
          <w:ilvl w:val="1"/>
          <w:numId w:val="16"/>
        </w:numPr>
        <w:tabs>
          <w:tab w:val="left" w:pos="72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A028C" w:rsidRPr="009A028C">
        <w:rPr>
          <w:rFonts w:ascii="Times New Roman" w:eastAsia="Times New Roman" w:hAnsi="Times New Roman" w:cs="Times New Roman"/>
          <w:sz w:val="24"/>
          <w:szCs w:val="24"/>
        </w:rPr>
        <w:t>Qendra Kryesore e Mjekësisë Familjare (QKMF);</w:t>
      </w:r>
    </w:p>
    <w:p w14:paraId="342BB79E" w14:textId="5EA00992" w:rsidR="009A028C" w:rsidRPr="009A028C" w:rsidRDefault="00F621E0" w:rsidP="002037BA">
      <w:pPr>
        <w:widowControl w:val="0"/>
        <w:numPr>
          <w:ilvl w:val="1"/>
          <w:numId w:val="16"/>
        </w:numPr>
        <w:tabs>
          <w:tab w:val="left" w:pos="72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A028C" w:rsidRPr="009A028C">
        <w:rPr>
          <w:rFonts w:ascii="Times New Roman" w:eastAsia="Times New Roman" w:hAnsi="Times New Roman" w:cs="Times New Roman"/>
          <w:sz w:val="24"/>
          <w:szCs w:val="24"/>
        </w:rPr>
        <w:t>Qendra për Punë Sociale (QPS)</w:t>
      </w:r>
      <w:r w:rsidR="000A05A6">
        <w:rPr>
          <w:rFonts w:ascii="Times New Roman" w:eastAsia="Times New Roman" w:hAnsi="Times New Roman" w:cs="Times New Roman"/>
          <w:sz w:val="24"/>
          <w:szCs w:val="24"/>
        </w:rPr>
        <w:t>.</w:t>
      </w:r>
    </w:p>
    <w:p w14:paraId="26E16635" w14:textId="77777777" w:rsidR="009A028C" w:rsidRPr="009A028C" w:rsidRDefault="009A028C" w:rsidP="009A028C">
      <w:pPr>
        <w:widowControl w:val="0"/>
        <w:tabs>
          <w:tab w:val="left" w:pos="720"/>
        </w:tabs>
        <w:autoSpaceDE w:val="0"/>
        <w:autoSpaceDN w:val="0"/>
        <w:adjustRightInd w:val="0"/>
        <w:spacing w:after="0" w:line="240" w:lineRule="auto"/>
        <w:ind w:left="360"/>
        <w:jc w:val="both"/>
        <w:rPr>
          <w:rFonts w:ascii="Times New Roman" w:eastAsia="Times New Roman" w:hAnsi="Times New Roman" w:cs="Times New Roman"/>
          <w:sz w:val="24"/>
          <w:szCs w:val="24"/>
        </w:rPr>
      </w:pPr>
    </w:p>
    <w:p w14:paraId="12C3F4FC" w14:textId="7D385244" w:rsidR="00067796" w:rsidRPr="00067796" w:rsidRDefault="00067796" w:rsidP="002037BA">
      <w:pPr>
        <w:widowControl w:val="0"/>
        <w:numPr>
          <w:ilvl w:val="0"/>
          <w:numId w:val="16"/>
        </w:numPr>
        <w:tabs>
          <w:tab w:val="left" w:pos="360"/>
        </w:tabs>
        <w:autoSpaceDE w:val="0"/>
        <w:autoSpaceDN w:val="0"/>
        <w:adjustRightInd w:val="0"/>
        <w:spacing w:after="0" w:line="276" w:lineRule="auto"/>
        <w:ind w:left="360"/>
        <w:jc w:val="both"/>
        <w:rPr>
          <w:rFonts w:ascii="Times New Roman" w:eastAsia="Times New Roman" w:hAnsi="Times New Roman" w:cs="Times New Roman"/>
          <w:b/>
          <w:sz w:val="24"/>
          <w:szCs w:val="24"/>
        </w:rPr>
      </w:pPr>
      <w:r w:rsidRPr="00067796">
        <w:rPr>
          <w:rFonts w:ascii="Times New Roman" w:eastAsia="Times New Roman" w:hAnsi="Times New Roman" w:cs="Times New Roman"/>
          <w:b/>
          <w:sz w:val="24"/>
          <w:szCs w:val="24"/>
        </w:rPr>
        <w:t>Sektori i Shëndetësisë</w:t>
      </w:r>
    </w:p>
    <w:p w14:paraId="301AC8AF" w14:textId="40B6F10F" w:rsidR="009A028C" w:rsidRPr="00067796" w:rsidRDefault="009A028C" w:rsidP="002037BA">
      <w:pPr>
        <w:pStyle w:val="ListParagraph"/>
        <w:numPr>
          <w:ilvl w:val="1"/>
          <w:numId w:val="16"/>
        </w:numPr>
        <w:tabs>
          <w:tab w:val="left" w:pos="360"/>
        </w:tabs>
        <w:spacing w:line="276" w:lineRule="auto"/>
        <w:jc w:val="both"/>
        <w:rPr>
          <w:rFonts w:ascii="Times New Roman" w:hAnsi="Times New Roman" w:cs="Times New Roman"/>
          <w:sz w:val="24"/>
          <w:szCs w:val="24"/>
        </w:rPr>
      </w:pPr>
      <w:r w:rsidRPr="00067796">
        <w:rPr>
          <w:rFonts w:ascii="Times New Roman" w:hAnsi="Times New Roman" w:cs="Times New Roman"/>
          <w:sz w:val="24"/>
          <w:szCs w:val="24"/>
        </w:rPr>
        <w:t xml:space="preserve">Detyrat dhe përgjegjësitë e </w:t>
      </w:r>
      <w:r w:rsidR="00067796">
        <w:rPr>
          <w:rFonts w:ascii="Times New Roman" w:hAnsi="Times New Roman" w:cs="Times New Roman"/>
          <w:sz w:val="24"/>
          <w:szCs w:val="24"/>
        </w:rPr>
        <w:t>Sektorit të Shëndetësisë</w:t>
      </w:r>
      <w:r w:rsidRPr="00067796">
        <w:rPr>
          <w:rFonts w:ascii="Times New Roman" w:hAnsi="Times New Roman" w:cs="Times New Roman"/>
          <w:sz w:val="24"/>
          <w:szCs w:val="24"/>
        </w:rPr>
        <w:t xml:space="preserve"> janë:</w:t>
      </w:r>
    </w:p>
    <w:p w14:paraId="70C7B7EE" w14:textId="77777777" w:rsidR="007D4004" w:rsidRPr="007D4004" w:rsidRDefault="007D4004" w:rsidP="002037BA">
      <w:pPr>
        <w:pStyle w:val="ListParagraph"/>
        <w:widowControl/>
        <w:numPr>
          <w:ilvl w:val="2"/>
          <w:numId w:val="16"/>
        </w:numPr>
        <w:tabs>
          <w:tab w:val="left" w:pos="1440"/>
        </w:tabs>
        <w:autoSpaceDE/>
        <w:autoSpaceDN/>
        <w:adjustRightInd/>
        <w:ind w:left="1440"/>
        <w:contextualSpacing/>
        <w:jc w:val="both"/>
        <w:rPr>
          <w:rFonts w:ascii="Times New Roman" w:hAnsi="Times New Roman" w:cs="Times New Roman"/>
          <w:bCs/>
          <w:sz w:val="24"/>
          <w:szCs w:val="24"/>
        </w:rPr>
      </w:pPr>
      <w:r w:rsidRPr="007D4004">
        <w:rPr>
          <w:rFonts w:ascii="Times New Roman" w:hAnsi="Times New Roman" w:cs="Times New Roman"/>
          <w:bCs/>
          <w:sz w:val="24"/>
          <w:szCs w:val="24"/>
        </w:rPr>
        <w:t>Planifikimi dhe orientimi i strategjisë se Kujdesit Parësor Shëndetësor.</w:t>
      </w:r>
    </w:p>
    <w:p w14:paraId="38E8096B" w14:textId="77777777" w:rsidR="007D4004" w:rsidRPr="007D4004" w:rsidRDefault="007D4004" w:rsidP="002037BA">
      <w:pPr>
        <w:pStyle w:val="ListParagraph"/>
        <w:widowControl/>
        <w:numPr>
          <w:ilvl w:val="2"/>
          <w:numId w:val="16"/>
        </w:numPr>
        <w:tabs>
          <w:tab w:val="left" w:pos="1440"/>
        </w:tabs>
        <w:autoSpaceDE/>
        <w:autoSpaceDN/>
        <w:adjustRightInd/>
        <w:ind w:left="1440"/>
        <w:contextualSpacing/>
        <w:jc w:val="both"/>
        <w:rPr>
          <w:rFonts w:ascii="Times New Roman" w:hAnsi="Times New Roman" w:cs="Times New Roman"/>
          <w:bCs/>
          <w:sz w:val="24"/>
          <w:szCs w:val="24"/>
        </w:rPr>
      </w:pPr>
      <w:r w:rsidRPr="007D4004">
        <w:rPr>
          <w:rFonts w:ascii="Times New Roman" w:hAnsi="Times New Roman" w:cs="Times New Roman"/>
          <w:bCs/>
          <w:sz w:val="24"/>
          <w:szCs w:val="24"/>
        </w:rPr>
        <w:t>Vlerësimin e nevojave lokale për shëndetësi parësore si dhe vendosjen e objektivave lokale për KPSH.</w:t>
      </w:r>
    </w:p>
    <w:p w14:paraId="38BE0D56" w14:textId="77777777" w:rsidR="007D4004" w:rsidRPr="007D4004" w:rsidRDefault="007D4004" w:rsidP="002037BA">
      <w:pPr>
        <w:pStyle w:val="ListParagraph"/>
        <w:widowControl/>
        <w:numPr>
          <w:ilvl w:val="2"/>
          <w:numId w:val="16"/>
        </w:numPr>
        <w:tabs>
          <w:tab w:val="left" w:pos="1440"/>
        </w:tabs>
        <w:autoSpaceDE/>
        <w:autoSpaceDN/>
        <w:adjustRightInd/>
        <w:ind w:left="1440"/>
        <w:contextualSpacing/>
        <w:jc w:val="both"/>
        <w:rPr>
          <w:rFonts w:ascii="Times New Roman" w:hAnsi="Times New Roman" w:cs="Times New Roman"/>
          <w:bCs/>
          <w:sz w:val="24"/>
          <w:szCs w:val="24"/>
        </w:rPr>
      </w:pPr>
      <w:r w:rsidRPr="007D4004">
        <w:rPr>
          <w:rFonts w:ascii="Times New Roman" w:hAnsi="Times New Roman" w:cs="Times New Roman"/>
          <w:bCs/>
          <w:sz w:val="24"/>
          <w:szCs w:val="24"/>
        </w:rPr>
        <w:t>Vendosjen dhe mbledhjen e bashkë pagesave brenda kornizës së caktuar nga MSH.</w:t>
      </w:r>
    </w:p>
    <w:p w14:paraId="6E12704F" w14:textId="77777777" w:rsidR="007D4004" w:rsidRPr="007D4004" w:rsidRDefault="007D4004" w:rsidP="002037BA">
      <w:pPr>
        <w:pStyle w:val="ListParagraph"/>
        <w:widowControl/>
        <w:numPr>
          <w:ilvl w:val="2"/>
          <w:numId w:val="16"/>
        </w:numPr>
        <w:tabs>
          <w:tab w:val="left" w:pos="1440"/>
        </w:tabs>
        <w:autoSpaceDE/>
        <w:autoSpaceDN/>
        <w:adjustRightInd/>
        <w:ind w:left="1440"/>
        <w:contextualSpacing/>
        <w:jc w:val="both"/>
        <w:rPr>
          <w:rFonts w:ascii="Times New Roman" w:hAnsi="Times New Roman" w:cs="Times New Roman"/>
          <w:bCs/>
          <w:sz w:val="24"/>
          <w:szCs w:val="24"/>
        </w:rPr>
      </w:pPr>
      <w:r w:rsidRPr="007D4004">
        <w:rPr>
          <w:rFonts w:ascii="Times New Roman" w:hAnsi="Times New Roman" w:cs="Times New Roman"/>
          <w:bCs/>
          <w:sz w:val="24"/>
          <w:szCs w:val="24"/>
        </w:rPr>
        <w:t>Mbikëqyrjen e situatës epidemiologjike në nivel komunal.</w:t>
      </w:r>
    </w:p>
    <w:p w14:paraId="546B7F42" w14:textId="77777777" w:rsidR="007D4004" w:rsidRPr="007D4004" w:rsidRDefault="007D4004" w:rsidP="002037BA">
      <w:pPr>
        <w:pStyle w:val="ListParagraph"/>
        <w:widowControl/>
        <w:numPr>
          <w:ilvl w:val="2"/>
          <w:numId w:val="16"/>
        </w:numPr>
        <w:tabs>
          <w:tab w:val="left" w:pos="1440"/>
        </w:tabs>
        <w:autoSpaceDE/>
        <w:autoSpaceDN/>
        <w:adjustRightInd/>
        <w:ind w:left="1440"/>
        <w:contextualSpacing/>
        <w:jc w:val="both"/>
        <w:rPr>
          <w:rFonts w:ascii="Times New Roman" w:hAnsi="Times New Roman" w:cs="Times New Roman"/>
          <w:bCs/>
          <w:sz w:val="24"/>
          <w:szCs w:val="24"/>
        </w:rPr>
      </w:pPr>
      <w:r w:rsidRPr="007D4004">
        <w:rPr>
          <w:rFonts w:ascii="Times New Roman" w:hAnsi="Times New Roman" w:cs="Times New Roman"/>
          <w:bCs/>
          <w:sz w:val="24"/>
          <w:szCs w:val="24"/>
        </w:rPr>
        <w:t>Zbatimin e normave dhe standardeve të infrastrukturës në shëndetësinë primare.</w:t>
      </w:r>
    </w:p>
    <w:p w14:paraId="412AC967" w14:textId="77777777" w:rsidR="007D4004" w:rsidRPr="007D4004" w:rsidRDefault="007D4004" w:rsidP="002037BA">
      <w:pPr>
        <w:pStyle w:val="ListParagraph"/>
        <w:widowControl/>
        <w:numPr>
          <w:ilvl w:val="2"/>
          <w:numId w:val="16"/>
        </w:numPr>
        <w:tabs>
          <w:tab w:val="left" w:pos="1440"/>
        </w:tabs>
        <w:autoSpaceDE/>
        <w:autoSpaceDN/>
        <w:adjustRightInd/>
        <w:ind w:left="1440"/>
        <w:contextualSpacing/>
        <w:jc w:val="both"/>
        <w:rPr>
          <w:rFonts w:ascii="Times New Roman" w:hAnsi="Times New Roman" w:cs="Times New Roman"/>
          <w:bCs/>
          <w:sz w:val="24"/>
          <w:szCs w:val="24"/>
        </w:rPr>
      </w:pPr>
      <w:r w:rsidRPr="007D4004">
        <w:rPr>
          <w:rFonts w:ascii="Times New Roman" w:hAnsi="Times New Roman" w:cs="Times New Roman"/>
          <w:bCs/>
          <w:sz w:val="24"/>
          <w:szCs w:val="24"/>
        </w:rPr>
        <w:t>Raportimin mbi ofrimin e shërbimeve dhe të arriturat komunale në lëmin e shëndetësisë primare.</w:t>
      </w:r>
    </w:p>
    <w:p w14:paraId="1DD874BD" w14:textId="1DAC192D" w:rsidR="009A028C" w:rsidRDefault="007D4004" w:rsidP="002037BA">
      <w:pPr>
        <w:pStyle w:val="ListParagraph"/>
        <w:widowControl/>
        <w:numPr>
          <w:ilvl w:val="2"/>
          <w:numId w:val="16"/>
        </w:numPr>
        <w:tabs>
          <w:tab w:val="left" w:pos="1440"/>
        </w:tabs>
        <w:autoSpaceDE/>
        <w:autoSpaceDN/>
        <w:adjustRightInd/>
        <w:ind w:left="1440"/>
        <w:contextualSpacing/>
        <w:jc w:val="both"/>
        <w:rPr>
          <w:rFonts w:ascii="Times New Roman" w:hAnsi="Times New Roman" w:cs="Times New Roman"/>
          <w:bCs/>
          <w:sz w:val="24"/>
          <w:szCs w:val="24"/>
        </w:rPr>
      </w:pPr>
      <w:r w:rsidRPr="007D4004">
        <w:rPr>
          <w:rFonts w:ascii="Times New Roman" w:hAnsi="Times New Roman" w:cs="Times New Roman"/>
          <w:bCs/>
          <w:sz w:val="24"/>
          <w:szCs w:val="24"/>
        </w:rPr>
        <w:t>Planifikimi dhe shpërndarja e subvencioneve shëndetësore Komunale</w:t>
      </w:r>
      <w:r>
        <w:rPr>
          <w:rFonts w:ascii="Times New Roman" w:hAnsi="Times New Roman" w:cs="Times New Roman"/>
          <w:bCs/>
          <w:sz w:val="24"/>
          <w:szCs w:val="24"/>
        </w:rPr>
        <w:t>.</w:t>
      </w:r>
    </w:p>
    <w:p w14:paraId="6E4E9894" w14:textId="0B8C3C98" w:rsidR="007D4004" w:rsidRPr="007D4004" w:rsidRDefault="007D4004" w:rsidP="002037BA">
      <w:pPr>
        <w:pStyle w:val="ListParagraph"/>
        <w:widowControl/>
        <w:numPr>
          <w:ilvl w:val="1"/>
          <w:numId w:val="16"/>
        </w:numPr>
        <w:tabs>
          <w:tab w:val="left" w:pos="1440"/>
        </w:tabs>
        <w:autoSpaceDE/>
        <w:autoSpaceDN/>
        <w:adjustRightInd/>
        <w:contextualSpacing/>
        <w:jc w:val="both"/>
        <w:rPr>
          <w:rFonts w:ascii="Times New Roman" w:hAnsi="Times New Roman" w:cs="Times New Roman"/>
          <w:bCs/>
          <w:sz w:val="24"/>
          <w:szCs w:val="24"/>
        </w:rPr>
      </w:pPr>
      <w:r w:rsidRPr="007D4004">
        <w:rPr>
          <w:rFonts w:ascii="Times New Roman" w:hAnsi="Times New Roman" w:cs="Times New Roman"/>
          <w:bCs/>
          <w:sz w:val="24"/>
          <w:szCs w:val="24"/>
        </w:rPr>
        <w:lastRenderedPageBreak/>
        <w:t>Udhëheqësi i Sektorit për Shëndetësi raporton tek Drejtori i Drejtorisë për</w:t>
      </w:r>
      <w:r w:rsidRPr="007D4004">
        <w:rPr>
          <w:rFonts w:ascii="Times New Roman" w:hAnsi="Times New Roman" w:cs="Times New Roman"/>
          <w:sz w:val="24"/>
          <w:szCs w:val="24"/>
        </w:rPr>
        <w:t xml:space="preserve"> </w:t>
      </w:r>
      <w:r w:rsidRPr="007D4004">
        <w:rPr>
          <w:rFonts w:ascii="Times New Roman" w:hAnsi="Times New Roman" w:cs="Times New Roman"/>
          <w:bCs/>
          <w:sz w:val="24"/>
          <w:szCs w:val="24"/>
        </w:rPr>
        <w:t xml:space="preserve">Shëndetësi dhe </w:t>
      </w:r>
      <w:r>
        <w:rPr>
          <w:rFonts w:ascii="Times New Roman" w:hAnsi="Times New Roman" w:cs="Times New Roman"/>
          <w:bCs/>
          <w:sz w:val="24"/>
          <w:szCs w:val="24"/>
        </w:rPr>
        <w:t>Përkujdesje</w:t>
      </w:r>
      <w:r w:rsidRPr="007D4004">
        <w:rPr>
          <w:rFonts w:ascii="Times New Roman" w:hAnsi="Times New Roman" w:cs="Times New Roman"/>
          <w:bCs/>
          <w:sz w:val="24"/>
          <w:szCs w:val="24"/>
        </w:rPr>
        <w:t xml:space="preserve"> Sociale.</w:t>
      </w:r>
    </w:p>
    <w:p w14:paraId="681E74F3" w14:textId="6EF6FFE4" w:rsidR="007D4004" w:rsidRDefault="007D4004" w:rsidP="002037BA">
      <w:pPr>
        <w:pStyle w:val="ListParagraph"/>
        <w:widowControl/>
        <w:numPr>
          <w:ilvl w:val="1"/>
          <w:numId w:val="16"/>
        </w:numPr>
        <w:tabs>
          <w:tab w:val="left" w:pos="1440"/>
        </w:tabs>
        <w:autoSpaceDE/>
        <w:autoSpaceDN/>
        <w:adjustRightInd/>
        <w:contextualSpacing/>
        <w:jc w:val="both"/>
        <w:rPr>
          <w:rFonts w:ascii="Times New Roman" w:hAnsi="Times New Roman" w:cs="Times New Roman"/>
          <w:bCs/>
          <w:sz w:val="24"/>
          <w:szCs w:val="24"/>
        </w:rPr>
      </w:pPr>
      <w:r w:rsidRPr="007D4004">
        <w:rPr>
          <w:rFonts w:ascii="Times New Roman" w:hAnsi="Times New Roman" w:cs="Times New Roman"/>
          <w:bCs/>
          <w:sz w:val="24"/>
          <w:szCs w:val="24"/>
        </w:rPr>
        <w:t xml:space="preserve">Numri i të punësuarve në Sektorin për Shëndetësi është </w:t>
      </w:r>
      <w:r>
        <w:rPr>
          <w:rFonts w:ascii="Times New Roman" w:hAnsi="Times New Roman" w:cs="Times New Roman"/>
          <w:bCs/>
          <w:sz w:val="24"/>
          <w:szCs w:val="24"/>
        </w:rPr>
        <w:t>katër</w:t>
      </w:r>
      <w:r w:rsidRPr="007D4004">
        <w:rPr>
          <w:rFonts w:ascii="Times New Roman" w:hAnsi="Times New Roman" w:cs="Times New Roman"/>
          <w:bCs/>
          <w:sz w:val="24"/>
          <w:szCs w:val="24"/>
        </w:rPr>
        <w:t xml:space="preserve"> (</w:t>
      </w:r>
      <w:r>
        <w:rPr>
          <w:rFonts w:ascii="Times New Roman" w:hAnsi="Times New Roman" w:cs="Times New Roman"/>
          <w:bCs/>
          <w:sz w:val="24"/>
          <w:szCs w:val="24"/>
        </w:rPr>
        <w:t>4</w:t>
      </w:r>
      <w:r w:rsidRPr="007D4004">
        <w:rPr>
          <w:rFonts w:ascii="Times New Roman" w:hAnsi="Times New Roman" w:cs="Times New Roman"/>
          <w:bCs/>
          <w:sz w:val="24"/>
          <w:szCs w:val="24"/>
        </w:rPr>
        <w:t>).</w:t>
      </w:r>
    </w:p>
    <w:p w14:paraId="14C3B814" w14:textId="77777777" w:rsidR="001D6DBC" w:rsidRDefault="001D6DBC" w:rsidP="001D6DBC">
      <w:pPr>
        <w:pStyle w:val="ListParagraph"/>
        <w:widowControl/>
        <w:tabs>
          <w:tab w:val="left" w:pos="1440"/>
        </w:tabs>
        <w:autoSpaceDE/>
        <w:autoSpaceDN/>
        <w:adjustRightInd/>
        <w:contextualSpacing/>
        <w:jc w:val="both"/>
        <w:rPr>
          <w:rFonts w:ascii="Times New Roman" w:hAnsi="Times New Roman" w:cs="Times New Roman"/>
          <w:bCs/>
          <w:sz w:val="24"/>
          <w:szCs w:val="24"/>
        </w:rPr>
      </w:pPr>
    </w:p>
    <w:p w14:paraId="09063411" w14:textId="3379A09F" w:rsidR="001D6DBC" w:rsidRPr="001D6DBC" w:rsidRDefault="001D6DBC" w:rsidP="002037BA">
      <w:pPr>
        <w:pStyle w:val="ListParagraph"/>
        <w:numPr>
          <w:ilvl w:val="0"/>
          <w:numId w:val="16"/>
        </w:numPr>
        <w:tabs>
          <w:tab w:val="left" w:pos="1440"/>
        </w:tabs>
        <w:ind w:left="360"/>
        <w:contextualSpacing/>
        <w:jc w:val="both"/>
        <w:rPr>
          <w:rFonts w:ascii="Times New Roman" w:hAnsi="Times New Roman" w:cs="Times New Roman"/>
          <w:b/>
          <w:bCs/>
          <w:sz w:val="24"/>
          <w:szCs w:val="24"/>
        </w:rPr>
      </w:pPr>
      <w:r w:rsidRPr="001D6DBC">
        <w:rPr>
          <w:rFonts w:ascii="Times New Roman" w:hAnsi="Times New Roman" w:cs="Times New Roman"/>
          <w:b/>
          <w:sz w:val="24"/>
          <w:szCs w:val="24"/>
        </w:rPr>
        <w:t>Sektori për Mirëqenie Sociale</w:t>
      </w:r>
    </w:p>
    <w:p w14:paraId="5C13C6EE" w14:textId="5391E788" w:rsidR="001D6DBC" w:rsidRPr="001D6DBC" w:rsidRDefault="001D6DBC" w:rsidP="002037BA">
      <w:pPr>
        <w:pStyle w:val="ListParagraph"/>
        <w:numPr>
          <w:ilvl w:val="1"/>
          <w:numId w:val="16"/>
        </w:numPr>
        <w:tabs>
          <w:tab w:val="left" w:pos="1440"/>
        </w:tabs>
        <w:contextualSpacing/>
        <w:jc w:val="both"/>
        <w:rPr>
          <w:rFonts w:ascii="Times New Roman" w:hAnsi="Times New Roman" w:cs="Times New Roman"/>
          <w:b/>
          <w:bCs/>
          <w:sz w:val="24"/>
          <w:szCs w:val="24"/>
        </w:rPr>
      </w:pPr>
      <w:r w:rsidRPr="00067796">
        <w:rPr>
          <w:rFonts w:ascii="Times New Roman" w:hAnsi="Times New Roman" w:cs="Times New Roman"/>
          <w:sz w:val="24"/>
          <w:szCs w:val="24"/>
        </w:rPr>
        <w:t xml:space="preserve">Detyrat dhe përgjegjësitë e </w:t>
      </w:r>
      <w:r>
        <w:rPr>
          <w:rFonts w:ascii="Times New Roman" w:hAnsi="Times New Roman" w:cs="Times New Roman"/>
          <w:sz w:val="24"/>
          <w:szCs w:val="24"/>
        </w:rPr>
        <w:t>Sektorit për Mirëqeni Sociale janë:</w:t>
      </w:r>
    </w:p>
    <w:p w14:paraId="60463B36" w14:textId="77777777" w:rsidR="001D6DBC" w:rsidRPr="001D6DBC" w:rsidRDefault="001D6DBC" w:rsidP="002037BA">
      <w:pPr>
        <w:pStyle w:val="ListParagraph"/>
        <w:widowControl/>
        <w:numPr>
          <w:ilvl w:val="2"/>
          <w:numId w:val="16"/>
        </w:numPr>
        <w:tabs>
          <w:tab w:val="left" w:pos="1440"/>
        </w:tabs>
        <w:autoSpaceDE/>
        <w:autoSpaceDN/>
        <w:adjustRightInd/>
        <w:ind w:left="1440"/>
        <w:contextualSpacing/>
        <w:jc w:val="both"/>
        <w:rPr>
          <w:rFonts w:ascii="Times New Roman" w:hAnsi="Times New Roman" w:cs="Times New Roman"/>
          <w:bCs/>
          <w:sz w:val="24"/>
          <w:szCs w:val="24"/>
        </w:rPr>
      </w:pPr>
      <w:r w:rsidRPr="001D6DBC">
        <w:rPr>
          <w:rFonts w:ascii="Times New Roman" w:hAnsi="Times New Roman" w:cs="Times New Roman"/>
          <w:bCs/>
          <w:sz w:val="24"/>
          <w:szCs w:val="24"/>
        </w:rPr>
        <w:t>Planifikimi dhe zbatimi i politikave sociale lokale si dhe zbatimi i strategjive dhe politikave te miratuara.</w:t>
      </w:r>
    </w:p>
    <w:p w14:paraId="015A7358" w14:textId="77777777" w:rsidR="001D6DBC" w:rsidRPr="001D6DBC" w:rsidRDefault="001D6DBC" w:rsidP="002037BA">
      <w:pPr>
        <w:pStyle w:val="ListParagraph"/>
        <w:widowControl/>
        <w:numPr>
          <w:ilvl w:val="2"/>
          <w:numId w:val="16"/>
        </w:numPr>
        <w:tabs>
          <w:tab w:val="left" w:pos="1440"/>
        </w:tabs>
        <w:autoSpaceDE/>
        <w:autoSpaceDN/>
        <w:adjustRightInd/>
        <w:ind w:left="1440"/>
        <w:contextualSpacing/>
        <w:jc w:val="both"/>
        <w:rPr>
          <w:rFonts w:ascii="Times New Roman" w:hAnsi="Times New Roman" w:cs="Times New Roman"/>
          <w:bCs/>
          <w:sz w:val="24"/>
          <w:szCs w:val="24"/>
        </w:rPr>
      </w:pPr>
      <w:r w:rsidRPr="001D6DBC">
        <w:rPr>
          <w:rFonts w:ascii="Times New Roman" w:hAnsi="Times New Roman" w:cs="Times New Roman"/>
          <w:bCs/>
          <w:sz w:val="24"/>
          <w:szCs w:val="24"/>
        </w:rPr>
        <w:t>Hartimi i planeve vjetore dhe programve për përmirësimin e mirëqenies sociale.</w:t>
      </w:r>
    </w:p>
    <w:p w14:paraId="06079997" w14:textId="77777777" w:rsidR="001D6DBC" w:rsidRPr="001D6DBC" w:rsidRDefault="001D6DBC" w:rsidP="002037BA">
      <w:pPr>
        <w:pStyle w:val="ListParagraph"/>
        <w:widowControl/>
        <w:numPr>
          <w:ilvl w:val="2"/>
          <w:numId w:val="16"/>
        </w:numPr>
        <w:tabs>
          <w:tab w:val="left" w:pos="1440"/>
        </w:tabs>
        <w:autoSpaceDE/>
        <w:autoSpaceDN/>
        <w:adjustRightInd/>
        <w:ind w:left="1440"/>
        <w:contextualSpacing/>
        <w:jc w:val="both"/>
        <w:rPr>
          <w:rFonts w:ascii="Times New Roman" w:hAnsi="Times New Roman" w:cs="Times New Roman"/>
          <w:bCs/>
          <w:sz w:val="24"/>
          <w:szCs w:val="24"/>
        </w:rPr>
      </w:pPr>
      <w:r w:rsidRPr="001D6DBC">
        <w:rPr>
          <w:rFonts w:ascii="Times New Roman" w:hAnsi="Times New Roman" w:cs="Times New Roman"/>
          <w:bCs/>
          <w:sz w:val="24"/>
          <w:szCs w:val="24"/>
        </w:rPr>
        <w:t>Organizimi i aktiviteteve për te ndërgjegjësuar publikun për çështjet sociale.</w:t>
      </w:r>
    </w:p>
    <w:p w14:paraId="6C9BE62F" w14:textId="77777777" w:rsidR="001D6DBC" w:rsidRPr="001D6DBC" w:rsidRDefault="001D6DBC" w:rsidP="002037BA">
      <w:pPr>
        <w:pStyle w:val="ListParagraph"/>
        <w:widowControl/>
        <w:numPr>
          <w:ilvl w:val="2"/>
          <w:numId w:val="16"/>
        </w:numPr>
        <w:tabs>
          <w:tab w:val="left" w:pos="1440"/>
        </w:tabs>
        <w:autoSpaceDE/>
        <w:autoSpaceDN/>
        <w:adjustRightInd/>
        <w:ind w:left="1440"/>
        <w:contextualSpacing/>
        <w:jc w:val="both"/>
        <w:rPr>
          <w:rFonts w:ascii="Times New Roman" w:hAnsi="Times New Roman" w:cs="Times New Roman"/>
          <w:bCs/>
          <w:sz w:val="24"/>
          <w:szCs w:val="24"/>
        </w:rPr>
      </w:pPr>
      <w:r w:rsidRPr="001D6DBC">
        <w:rPr>
          <w:rFonts w:ascii="Times New Roman" w:hAnsi="Times New Roman" w:cs="Times New Roman"/>
          <w:bCs/>
          <w:sz w:val="24"/>
          <w:szCs w:val="24"/>
        </w:rPr>
        <w:t>Menaxhimi i programeve te strehimit social për individët dhe familjet pa kulm mbi koke.</w:t>
      </w:r>
    </w:p>
    <w:p w14:paraId="33DA847B" w14:textId="77777777" w:rsidR="001D6DBC" w:rsidRPr="001D6DBC" w:rsidRDefault="001D6DBC" w:rsidP="002037BA">
      <w:pPr>
        <w:pStyle w:val="ListParagraph"/>
        <w:widowControl/>
        <w:numPr>
          <w:ilvl w:val="2"/>
          <w:numId w:val="16"/>
        </w:numPr>
        <w:tabs>
          <w:tab w:val="left" w:pos="1440"/>
        </w:tabs>
        <w:autoSpaceDE/>
        <w:autoSpaceDN/>
        <w:adjustRightInd/>
        <w:ind w:left="1440"/>
        <w:contextualSpacing/>
        <w:jc w:val="both"/>
        <w:rPr>
          <w:rFonts w:ascii="Times New Roman" w:hAnsi="Times New Roman" w:cs="Times New Roman"/>
          <w:bCs/>
          <w:sz w:val="24"/>
          <w:szCs w:val="24"/>
        </w:rPr>
      </w:pPr>
      <w:r w:rsidRPr="001D6DBC">
        <w:rPr>
          <w:rFonts w:ascii="Times New Roman" w:hAnsi="Times New Roman" w:cs="Times New Roman"/>
          <w:bCs/>
          <w:sz w:val="24"/>
          <w:szCs w:val="24"/>
        </w:rPr>
        <w:t>Koordinimi dhe bashkëpunimi me organizata qeveritare dhe joqeveritare dhe hartimin e marrëveshjeve me ne fushën e mirëqenies sociale.</w:t>
      </w:r>
    </w:p>
    <w:p w14:paraId="1F6C2C64" w14:textId="2C2E32A5" w:rsidR="001D6DBC" w:rsidRPr="001D6DBC" w:rsidRDefault="001D6DBC" w:rsidP="002037BA">
      <w:pPr>
        <w:pStyle w:val="ListParagraph"/>
        <w:numPr>
          <w:ilvl w:val="2"/>
          <w:numId w:val="16"/>
        </w:numPr>
        <w:tabs>
          <w:tab w:val="left" w:pos="1440"/>
        </w:tabs>
        <w:ind w:left="1440"/>
        <w:contextualSpacing/>
        <w:jc w:val="both"/>
        <w:rPr>
          <w:rFonts w:ascii="Times New Roman" w:hAnsi="Times New Roman" w:cs="Times New Roman"/>
          <w:b/>
          <w:bCs/>
          <w:sz w:val="24"/>
          <w:szCs w:val="24"/>
        </w:rPr>
      </w:pPr>
      <w:r w:rsidRPr="001D6DBC">
        <w:rPr>
          <w:rFonts w:ascii="Times New Roman" w:hAnsi="Times New Roman" w:cs="Times New Roman"/>
          <w:bCs/>
          <w:sz w:val="24"/>
          <w:szCs w:val="24"/>
        </w:rPr>
        <w:t>Evidentimin e te dhënave lidhur me të gjitha kategoritë e dala nga lufta (invalidët civil dhe të luftës për të zhdukur dhe të burgosur, si dhe mirëmbajtja e listës se familjeve te dëshmoreve që janë ne përkujdesje te vazhdueshme nga institucionet)</w:t>
      </w:r>
      <w:r>
        <w:rPr>
          <w:rFonts w:ascii="Times New Roman" w:hAnsi="Times New Roman" w:cs="Times New Roman"/>
          <w:bCs/>
          <w:sz w:val="24"/>
          <w:szCs w:val="24"/>
        </w:rPr>
        <w:t>.</w:t>
      </w:r>
    </w:p>
    <w:p w14:paraId="75666C03" w14:textId="77777777" w:rsidR="001D6DBC" w:rsidRPr="001D6DBC" w:rsidRDefault="001D6DBC" w:rsidP="002037BA">
      <w:pPr>
        <w:pStyle w:val="ListParagraph"/>
        <w:widowControl/>
        <w:numPr>
          <w:ilvl w:val="1"/>
          <w:numId w:val="16"/>
        </w:numPr>
        <w:tabs>
          <w:tab w:val="left" w:pos="1080"/>
        </w:tabs>
        <w:autoSpaceDE/>
        <w:autoSpaceDN/>
        <w:adjustRightInd/>
        <w:contextualSpacing/>
        <w:jc w:val="both"/>
        <w:rPr>
          <w:rFonts w:ascii="Times New Roman" w:hAnsi="Times New Roman" w:cs="Times New Roman"/>
          <w:bCs/>
          <w:sz w:val="24"/>
          <w:szCs w:val="24"/>
        </w:rPr>
      </w:pPr>
      <w:r w:rsidRPr="001D6DBC">
        <w:rPr>
          <w:rFonts w:ascii="Times New Roman" w:hAnsi="Times New Roman" w:cs="Times New Roman"/>
          <w:bCs/>
          <w:sz w:val="24"/>
          <w:szCs w:val="24"/>
        </w:rPr>
        <w:t xml:space="preserve">Udhëheqësi i Sektorit për Mirëqenie Sociale raporton tek Drejtori i Drejtorisë për Shëndetësi dhe Mirëqenie Sociale. </w:t>
      </w:r>
    </w:p>
    <w:p w14:paraId="1330AE64" w14:textId="4CE559CC" w:rsidR="000C2DCB" w:rsidRDefault="001D6DBC" w:rsidP="002037BA">
      <w:pPr>
        <w:pStyle w:val="ListParagraph"/>
        <w:widowControl/>
        <w:numPr>
          <w:ilvl w:val="1"/>
          <w:numId w:val="16"/>
        </w:numPr>
        <w:tabs>
          <w:tab w:val="left" w:pos="1080"/>
        </w:tabs>
        <w:autoSpaceDE/>
        <w:autoSpaceDN/>
        <w:adjustRightInd/>
        <w:contextualSpacing/>
        <w:jc w:val="both"/>
        <w:rPr>
          <w:rFonts w:ascii="Times New Roman" w:hAnsi="Times New Roman" w:cs="Times New Roman"/>
          <w:bCs/>
          <w:sz w:val="24"/>
          <w:szCs w:val="24"/>
        </w:rPr>
      </w:pPr>
      <w:r w:rsidRPr="001D6DBC">
        <w:rPr>
          <w:rFonts w:ascii="Times New Roman" w:hAnsi="Times New Roman" w:cs="Times New Roman"/>
          <w:bCs/>
          <w:sz w:val="24"/>
          <w:szCs w:val="24"/>
        </w:rPr>
        <w:t>Numri i të punësuarve në Sektorin për Mirëqenie Sociale është tre (3).</w:t>
      </w:r>
    </w:p>
    <w:p w14:paraId="15B2D57B" w14:textId="77777777" w:rsidR="000C2DCB" w:rsidRDefault="000C2DCB" w:rsidP="000C2DCB">
      <w:pPr>
        <w:pStyle w:val="ListParagraph"/>
        <w:widowControl/>
        <w:tabs>
          <w:tab w:val="left" w:pos="1080"/>
        </w:tabs>
        <w:autoSpaceDE/>
        <w:autoSpaceDN/>
        <w:adjustRightInd/>
        <w:contextualSpacing/>
        <w:jc w:val="both"/>
        <w:rPr>
          <w:rFonts w:ascii="Times New Roman" w:hAnsi="Times New Roman" w:cs="Times New Roman"/>
          <w:bCs/>
          <w:sz w:val="24"/>
          <w:szCs w:val="24"/>
        </w:rPr>
      </w:pPr>
    </w:p>
    <w:p w14:paraId="754AB31C" w14:textId="67DFEF58" w:rsidR="001D6DBC" w:rsidRPr="00F97902" w:rsidRDefault="00F97902" w:rsidP="002037BA">
      <w:pPr>
        <w:pStyle w:val="ListParagraph"/>
        <w:numPr>
          <w:ilvl w:val="0"/>
          <w:numId w:val="16"/>
        </w:numPr>
        <w:tabs>
          <w:tab w:val="left" w:pos="1080"/>
        </w:tabs>
        <w:ind w:left="360"/>
        <w:contextualSpacing/>
        <w:jc w:val="both"/>
        <w:rPr>
          <w:rFonts w:ascii="Times New Roman" w:hAnsi="Times New Roman" w:cs="Times New Roman"/>
          <w:b/>
          <w:bCs/>
          <w:sz w:val="24"/>
          <w:szCs w:val="24"/>
        </w:rPr>
      </w:pPr>
      <w:r w:rsidRPr="00F97902">
        <w:rPr>
          <w:rFonts w:ascii="Times New Roman" w:hAnsi="Times New Roman" w:cs="Times New Roman"/>
          <w:b/>
          <w:sz w:val="24"/>
          <w:szCs w:val="24"/>
        </w:rPr>
        <w:t>Qendra Kryesore e Mjekësisë Familjare (QKMF)</w:t>
      </w:r>
      <w:r w:rsidR="001D6DBC" w:rsidRPr="00F97902">
        <w:rPr>
          <w:rFonts w:ascii="Times New Roman" w:hAnsi="Times New Roman" w:cs="Times New Roman"/>
          <w:b/>
          <w:bCs/>
          <w:sz w:val="24"/>
          <w:szCs w:val="24"/>
        </w:rPr>
        <w:t xml:space="preserve">    </w:t>
      </w:r>
    </w:p>
    <w:p w14:paraId="0359ABF4" w14:textId="5973F2AC" w:rsidR="001D6DBC" w:rsidRPr="00587E86" w:rsidRDefault="00F97902" w:rsidP="002037BA">
      <w:pPr>
        <w:pStyle w:val="ListParagraph"/>
        <w:numPr>
          <w:ilvl w:val="1"/>
          <w:numId w:val="16"/>
        </w:numPr>
        <w:tabs>
          <w:tab w:val="left" w:pos="1440"/>
        </w:tabs>
        <w:contextualSpacing/>
        <w:jc w:val="both"/>
        <w:rPr>
          <w:rFonts w:ascii="Times New Roman" w:hAnsi="Times New Roman" w:cs="Times New Roman"/>
          <w:b/>
          <w:bCs/>
          <w:sz w:val="24"/>
          <w:szCs w:val="24"/>
        </w:rPr>
      </w:pPr>
      <w:r w:rsidRPr="00067796">
        <w:rPr>
          <w:rFonts w:ascii="Times New Roman" w:hAnsi="Times New Roman" w:cs="Times New Roman"/>
          <w:sz w:val="24"/>
          <w:szCs w:val="24"/>
        </w:rPr>
        <w:t>Detyrat dhe përgjegjësitë</w:t>
      </w:r>
      <w:r>
        <w:rPr>
          <w:rFonts w:ascii="Times New Roman" w:hAnsi="Times New Roman" w:cs="Times New Roman"/>
          <w:sz w:val="24"/>
          <w:szCs w:val="24"/>
        </w:rPr>
        <w:t xml:space="preserve"> e </w:t>
      </w:r>
      <w:r w:rsidRPr="00F97902">
        <w:rPr>
          <w:rFonts w:ascii="Times New Roman" w:hAnsi="Times New Roman" w:cs="Times New Roman"/>
          <w:sz w:val="24"/>
          <w:szCs w:val="24"/>
        </w:rPr>
        <w:t>Qendr</w:t>
      </w:r>
      <w:r>
        <w:rPr>
          <w:rFonts w:ascii="Times New Roman" w:hAnsi="Times New Roman" w:cs="Times New Roman"/>
          <w:sz w:val="24"/>
          <w:szCs w:val="24"/>
        </w:rPr>
        <w:t>ës</w:t>
      </w:r>
      <w:r w:rsidRPr="00F97902">
        <w:rPr>
          <w:rFonts w:ascii="Times New Roman" w:hAnsi="Times New Roman" w:cs="Times New Roman"/>
          <w:sz w:val="24"/>
          <w:szCs w:val="24"/>
        </w:rPr>
        <w:t xml:space="preserve"> Kryesore e Mjekësisë Familjare (QKMF)</w:t>
      </w:r>
      <w:r>
        <w:rPr>
          <w:rFonts w:ascii="Times New Roman" w:hAnsi="Times New Roman" w:cs="Times New Roman"/>
          <w:sz w:val="24"/>
          <w:szCs w:val="24"/>
        </w:rPr>
        <w:t xml:space="preserve"> janë:</w:t>
      </w:r>
    </w:p>
    <w:p w14:paraId="1619E45D" w14:textId="77777777" w:rsidR="00587E86" w:rsidRPr="00587E86" w:rsidRDefault="00587E86" w:rsidP="002037BA">
      <w:pPr>
        <w:pStyle w:val="ListParagraph"/>
        <w:widowControl/>
        <w:numPr>
          <w:ilvl w:val="2"/>
          <w:numId w:val="16"/>
        </w:numPr>
        <w:tabs>
          <w:tab w:val="left" w:pos="1440"/>
        </w:tabs>
        <w:autoSpaceDE/>
        <w:autoSpaceDN/>
        <w:adjustRightInd/>
        <w:ind w:left="1440"/>
        <w:contextualSpacing/>
        <w:jc w:val="both"/>
        <w:rPr>
          <w:rFonts w:ascii="Times New Roman" w:hAnsi="Times New Roman" w:cs="Times New Roman"/>
          <w:bCs/>
          <w:sz w:val="24"/>
          <w:szCs w:val="24"/>
        </w:rPr>
      </w:pPr>
      <w:r w:rsidRPr="00587E86">
        <w:rPr>
          <w:rFonts w:ascii="Times New Roman" w:hAnsi="Times New Roman" w:cs="Times New Roman"/>
          <w:bCs/>
          <w:sz w:val="24"/>
          <w:szCs w:val="24"/>
        </w:rPr>
        <w:t>Veprimtaria e QKMF përfshinë ofrimin e shërbimeve shëndetësore në KPSh për qytetarët e komunës, si një veprimtari me interes të veçantë, përmes zbatimit të konceptit të mjekësisë familjare, në kuadër të sistemit unik shëndetësor të Kosovës.</w:t>
      </w:r>
    </w:p>
    <w:p w14:paraId="44DB4646" w14:textId="2DD31C55" w:rsidR="00587E86" w:rsidRPr="00587E86" w:rsidRDefault="00587E86" w:rsidP="002037BA">
      <w:pPr>
        <w:pStyle w:val="ListParagraph"/>
        <w:widowControl/>
        <w:numPr>
          <w:ilvl w:val="2"/>
          <w:numId w:val="16"/>
        </w:numPr>
        <w:tabs>
          <w:tab w:val="left" w:pos="1440"/>
        </w:tabs>
        <w:autoSpaceDE/>
        <w:autoSpaceDN/>
        <w:adjustRightInd/>
        <w:ind w:left="1440"/>
        <w:contextualSpacing/>
        <w:jc w:val="both"/>
        <w:rPr>
          <w:rFonts w:ascii="Times New Roman" w:hAnsi="Times New Roman" w:cs="Times New Roman"/>
          <w:bCs/>
          <w:sz w:val="24"/>
          <w:szCs w:val="24"/>
        </w:rPr>
      </w:pPr>
      <w:r w:rsidRPr="00587E86">
        <w:rPr>
          <w:rFonts w:ascii="Times New Roman" w:hAnsi="Times New Roman" w:cs="Times New Roman"/>
          <w:bCs/>
          <w:sz w:val="24"/>
          <w:szCs w:val="24"/>
        </w:rPr>
        <w:t xml:space="preserve">Koncepti i mjekësisë familjare konsiston që të gjithë qytetarëve të Komunës së </w:t>
      </w:r>
      <w:r>
        <w:rPr>
          <w:rFonts w:ascii="Times New Roman" w:hAnsi="Times New Roman" w:cs="Times New Roman"/>
          <w:bCs/>
          <w:sz w:val="24"/>
          <w:szCs w:val="24"/>
        </w:rPr>
        <w:t>Rahovecit</w:t>
      </w:r>
      <w:r w:rsidRPr="00587E86">
        <w:rPr>
          <w:rFonts w:ascii="Times New Roman" w:hAnsi="Times New Roman" w:cs="Times New Roman"/>
          <w:bCs/>
          <w:sz w:val="24"/>
          <w:szCs w:val="24"/>
        </w:rPr>
        <w:t xml:space="preserve"> t’u ofrojë shërbime shëndetësore gjithëpërfshirëse, efikase dhe në vazhdimësi  individit dhe familjes në të gjitha fazat e jetës,  bazuar në të dhëna shkencore, përmes mjekut familjar si mjek i përzgjedhur i cili do të jetë portë hyrëse për të gjithë kërkuesit e shërbimeve në sistemin shëndetësor dhe njëherit pikë referuese për specialistët konsultantët në KPSh dhe në nivelet tjera të kujdesit shëndetësor.</w:t>
      </w:r>
    </w:p>
    <w:p w14:paraId="3E582200" w14:textId="77777777" w:rsidR="00587E86" w:rsidRPr="00587E86" w:rsidRDefault="00587E86" w:rsidP="002037BA">
      <w:pPr>
        <w:pStyle w:val="ListParagraph"/>
        <w:widowControl/>
        <w:numPr>
          <w:ilvl w:val="2"/>
          <w:numId w:val="16"/>
        </w:numPr>
        <w:tabs>
          <w:tab w:val="left" w:pos="1440"/>
        </w:tabs>
        <w:autoSpaceDE/>
        <w:autoSpaceDN/>
        <w:adjustRightInd/>
        <w:ind w:left="1440"/>
        <w:contextualSpacing/>
        <w:jc w:val="both"/>
        <w:rPr>
          <w:rFonts w:ascii="Times New Roman" w:hAnsi="Times New Roman" w:cs="Times New Roman"/>
          <w:bCs/>
          <w:sz w:val="24"/>
          <w:szCs w:val="24"/>
        </w:rPr>
      </w:pPr>
      <w:r w:rsidRPr="00587E86">
        <w:rPr>
          <w:rFonts w:ascii="Times New Roman" w:hAnsi="Times New Roman" w:cs="Times New Roman"/>
          <w:bCs/>
          <w:sz w:val="24"/>
          <w:szCs w:val="24"/>
        </w:rPr>
        <w:t>Shërbimet e promovimit shëndetësor; përfshirë informimin, komunikimin dhe edukimin brenda institucioneve dhe në komunitet.</w:t>
      </w:r>
    </w:p>
    <w:p w14:paraId="2E2D5265" w14:textId="77777777" w:rsidR="00587E86" w:rsidRPr="00587E86" w:rsidRDefault="00587E86" w:rsidP="002037BA">
      <w:pPr>
        <w:pStyle w:val="ListParagraph"/>
        <w:widowControl/>
        <w:numPr>
          <w:ilvl w:val="2"/>
          <w:numId w:val="16"/>
        </w:numPr>
        <w:tabs>
          <w:tab w:val="left" w:pos="1440"/>
        </w:tabs>
        <w:autoSpaceDE/>
        <w:autoSpaceDN/>
        <w:adjustRightInd/>
        <w:ind w:left="1440"/>
        <w:contextualSpacing/>
        <w:jc w:val="both"/>
        <w:rPr>
          <w:rFonts w:ascii="Times New Roman" w:hAnsi="Times New Roman" w:cs="Times New Roman"/>
          <w:bCs/>
          <w:sz w:val="24"/>
          <w:szCs w:val="24"/>
        </w:rPr>
      </w:pPr>
      <w:r w:rsidRPr="00587E86">
        <w:rPr>
          <w:rFonts w:ascii="Times New Roman" w:hAnsi="Times New Roman" w:cs="Times New Roman"/>
          <w:bCs/>
          <w:sz w:val="24"/>
          <w:szCs w:val="24"/>
        </w:rPr>
        <w:t>Shërbimet e imunizimit dhe vaksinimit dhe shërbimet tjera parandaluese si dhe shërbimet esenciale kurative dhe ndërhyrje të vogla kirurgjike.</w:t>
      </w:r>
    </w:p>
    <w:p w14:paraId="574A1FCC" w14:textId="77777777" w:rsidR="00587E86" w:rsidRPr="00587E86" w:rsidRDefault="00587E86" w:rsidP="002037BA">
      <w:pPr>
        <w:pStyle w:val="ListParagraph"/>
        <w:widowControl/>
        <w:numPr>
          <w:ilvl w:val="2"/>
          <w:numId w:val="16"/>
        </w:numPr>
        <w:tabs>
          <w:tab w:val="left" w:pos="1440"/>
        </w:tabs>
        <w:autoSpaceDE/>
        <w:autoSpaceDN/>
        <w:adjustRightInd/>
        <w:ind w:left="1440"/>
        <w:contextualSpacing/>
        <w:jc w:val="both"/>
        <w:rPr>
          <w:rFonts w:ascii="Times New Roman" w:hAnsi="Times New Roman" w:cs="Times New Roman"/>
          <w:bCs/>
          <w:sz w:val="24"/>
          <w:szCs w:val="24"/>
        </w:rPr>
      </w:pPr>
      <w:r w:rsidRPr="00587E86">
        <w:rPr>
          <w:rFonts w:ascii="Times New Roman" w:hAnsi="Times New Roman" w:cs="Times New Roman"/>
          <w:bCs/>
          <w:sz w:val="24"/>
          <w:szCs w:val="24"/>
        </w:rPr>
        <w:t>Shërbime të kujdesit akut dhe urgjent si dhe shërbimet e kujdesit shëndetësor për sëmundjet kronike.</w:t>
      </w:r>
    </w:p>
    <w:p w14:paraId="75DFBA44" w14:textId="77777777" w:rsidR="00587E86" w:rsidRPr="00587E86" w:rsidRDefault="00587E86" w:rsidP="002037BA">
      <w:pPr>
        <w:pStyle w:val="ListParagraph"/>
        <w:widowControl/>
        <w:numPr>
          <w:ilvl w:val="2"/>
          <w:numId w:val="16"/>
        </w:numPr>
        <w:tabs>
          <w:tab w:val="left" w:pos="1440"/>
        </w:tabs>
        <w:autoSpaceDE/>
        <w:autoSpaceDN/>
        <w:adjustRightInd/>
        <w:ind w:left="1440"/>
        <w:contextualSpacing/>
        <w:jc w:val="both"/>
        <w:rPr>
          <w:rFonts w:ascii="Times New Roman" w:hAnsi="Times New Roman" w:cs="Times New Roman"/>
          <w:bCs/>
          <w:sz w:val="24"/>
          <w:szCs w:val="24"/>
        </w:rPr>
      </w:pPr>
      <w:r w:rsidRPr="00587E86">
        <w:rPr>
          <w:rFonts w:ascii="Times New Roman" w:hAnsi="Times New Roman" w:cs="Times New Roman"/>
          <w:bCs/>
          <w:sz w:val="24"/>
          <w:szCs w:val="24"/>
        </w:rPr>
        <w:t>Shërbimet e kujdesit shëndetësor për fëmijë, adoleshentë dhe të rinjë si dhe shërbimet e shëndetit riprodhues.</w:t>
      </w:r>
    </w:p>
    <w:p w14:paraId="015DE8A3" w14:textId="77777777" w:rsidR="00587E86" w:rsidRPr="00587E86" w:rsidRDefault="00587E86" w:rsidP="002037BA">
      <w:pPr>
        <w:pStyle w:val="ListParagraph"/>
        <w:widowControl/>
        <w:numPr>
          <w:ilvl w:val="2"/>
          <w:numId w:val="16"/>
        </w:numPr>
        <w:tabs>
          <w:tab w:val="left" w:pos="1440"/>
        </w:tabs>
        <w:autoSpaceDE/>
        <w:autoSpaceDN/>
        <w:adjustRightInd/>
        <w:ind w:left="1440"/>
        <w:contextualSpacing/>
        <w:jc w:val="both"/>
        <w:rPr>
          <w:rFonts w:ascii="Times New Roman" w:hAnsi="Times New Roman" w:cs="Times New Roman"/>
          <w:bCs/>
          <w:sz w:val="24"/>
          <w:szCs w:val="24"/>
        </w:rPr>
      </w:pPr>
      <w:r w:rsidRPr="00587E86">
        <w:rPr>
          <w:rFonts w:ascii="Times New Roman" w:hAnsi="Times New Roman" w:cs="Times New Roman"/>
          <w:bCs/>
          <w:sz w:val="24"/>
          <w:szCs w:val="24"/>
        </w:rPr>
        <w:t>Shërbimet e shëndetit oral, parandalues dhe shërbimet specialistike stomatologjike si dhe shërbimet e shëndetit mendor.</w:t>
      </w:r>
    </w:p>
    <w:p w14:paraId="4107A5D4" w14:textId="77777777" w:rsidR="00587E86" w:rsidRPr="00587E86" w:rsidRDefault="00587E86" w:rsidP="002037BA">
      <w:pPr>
        <w:pStyle w:val="ListParagraph"/>
        <w:widowControl/>
        <w:numPr>
          <w:ilvl w:val="2"/>
          <w:numId w:val="16"/>
        </w:numPr>
        <w:tabs>
          <w:tab w:val="left" w:pos="1440"/>
        </w:tabs>
        <w:autoSpaceDE/>
        <w:autoSpaceDN/>
        <w:adjustRightInd/>
        <w:ind w:left="1440"/>
        <w:contextualSpacing/>
        <w:jc w:val="both"/>
        <w:rPr>
          <w:rFonts w:ascii="Times New Roman" w:hAnsi="Times New Roman" w:cs="Times New Roman"/>
          <w:bCs/>
          <w:sz w:val="24"/>
          <w:szCs w:val="24"/>
        </w:rPr>
      </w:pPr>
      <w:r w:rsidRPr="00587E86">
        <w:rPr>
          <w:rFonts w:ascii="Times New Roman" w:hAnsi="Times New Roman" w:cs="Times New Roman"/>
          <w:bCs/>
          <w:sz w:val="24"/>
          <w:szCs w:val="24"/>
        </w:rPr>
        <w:t>Shërbimet e kujdesit shtëpiak përfshirë shërbimet e kujdesit  ndaj nënës dhe fëmijës, kujdesi paliativ si dhe kujdesi shtëpiak bazuar në nevojat e qytetarëve dhe prioritetet e shëndetit publik.</w:t>
      </w:r>
    </w:p>
    <w:p w14:paraId="50319257" w14:textId="3AB581D4" w:rsidR="00587E86" w:rsidRDefault="00587E86" w:rsidP="002037BA">
      <w:pPr>
        <w:pStyle w:val="ListParagraph"/>
        <w:widowControl/>
        <w:numPr>
          <w:ilvl w:val="2"/>
          <w:numId w:val="16"/>
        </w:numPr>
        <w:tabs>
          <w:tab w:val="left" w:pos="1440"/>
        </w:tabs>
        <w:autoSpaceDE/>
        <w:autoSpaceDN/>
        <w:adjustRightInd/>
        <w:ind w:left="1440"/>
        <w:contextualSpacing/>
        <w:jc w:val="both"/>
        <w:rPr>
          <w:rFonts w:ascii="Times New Roman" w:hAnsi="Times New Roman" w:cs="Times New Roman"/>
          <w:bCs/>
          <w:sz w:val="24"/>
          <w:szCs w:val="24"/>
        </w:rPr>
      </w:pPr>
      <w:r w:rsidRPr="00587E86">
        <w:rPr>
          <w:rFonts w:ascii="Times New Roman" w:hAnsi="Times New Roman" w:cs="Times New Roman"/>
          <w:bCs/>
          <w:sz w:val="24"/>
          <w:szCs w:val="24"/>
        </w:rPr>
        <w:t>Shpërndarjen e barërave nga lista esenciale.</w:t>
      </w:r>
    </w:p>
    <w:p w14:paraId="527FB953" w14:textId="6EB0CE1C" w:rsidR="00587E86" w:rsidRPr="00587E86" w:rsidRDefault="00587E86" w:rsidP="002037BA">
      <w:pPr>
        <w:pStyle w:val="ListParagraph"/>
        <w:widowControl/>
        <w:numPr>
          <w:ilvl w:val="1"/>
          <w:numId w:val="16"/>
        </w:numPr>
        <w:tabs>
          <w:tab w:val="left" w:pos="1080"/>
        </w:tabs>
        <w:autoSpaceDE/>
        <w:autoSpaceDN/>
        <w:adjustRightInd/>
        <w:contextualSpacing/>
        <w:jc w:val="both"/>
        <w:rPr>
          <w:rFonts w:ascii="Times New Roman" w:hAnsi="Times New Roman" w:cs="Times New Roman"/>
          <w:bCs/>
          <w:sz w:val="24"/>
          <w:szCs w:val="24"/>
        </w:rPr>
      </w:pPr>
      <w:r w:rsidRPr="00587E86">
        <w:rPr>
          <w:rFonts w:ascii="Times New Roman" w:hAnsi="Times New Roman" w:cs="Times New Roman"/>
          <w:bCs/>
          <w:sz w:val="24"/>
          <w:szCs w:val="24"/>
        </w:rPr>
        <w:t xml:space="preserve">Drejtori i Qendrës Kryesore të Mjekësisë Familjare raporton tek Drejtori i Drejtorisë për Shëndetësi dhe </w:t>
      </w:r>
      <w:r>
        <w:rPr>
          <w:rFonts w:ascii="Times New Roman" w:hAnsi="Times New Roman" w:cs="Times New Roman"/>
          <w:bCs/>
          <w:sz w:val="24"/>
          <w:szCs w:val="24"/>
        </w:rPr>
        <w:t>Përkujdesje</w:t>
      </w:r>
      <w:r w:rsidRPr="00587E86">
        <w:rPr>
          <w:rFonts w:ascii="Times New Roman" w:hAnsi="Times New Roman" w:cs="Times New Roman"/>
          <w:bCs/>
          <w:sz w:val="24"/>
          <w:szCs w:val="24"/>
        </w:rPr>
        <w:t xml:space="preserve"> Sociale. </w:t>
      </w:r>
    </w:p>
    <w:p w14:paraId="14033BD2" w14:textId="3042CCEB" w:rsidR="009A028C" w:rsidRDefault="00587E86" w:rsidP="002037BA">
      <w:pPr>
        <w:pStyle w:val="ListParagraph"/>
        <w:widowControl/>
        <w:numPr>
          <w:ilvl w:val="1"/>
          <w:numId w:val="16"/>
        </w:numPr>
        <w:tabs>
          <w:tab w:val="left" w:pos="1440"/>
        </w:tabs>
        <w:autoSpaceDE/>
        <w:autoSpaceDN/>
        <w:adjustRightInd/>
        <w:contextualSpacing/>
        <w:jc w:val="both"/>
        <w:rPr>
          <w:rFonts w:ascii="Times New Roman" w:hAnsi="Times New Roman" w:cs="Times New Roman"/>
          <w:bCs/>
          <w:sz w:val="24"/>
          <w:szCs w:val="24"/>
        </w:rPr>
      </w:pPr>
      <w:r w:rsidRPr="00587E86">
        <w:rPr>
          <w:rFonts w:ascii="Times New Roman" w:hAnsi="Times New Roman" w:cs="Times New Roman"/>
          <w:bCs/>
          <w:sz w:val="24"/>
          <w:szCs w:val="24"/>
        </w:rPr>
        <w:t xml:space="preserve">Numri i të punësuarve në Qendrën Kryesore të Mjekësisë Familjare është </w:t>
      </w:r>
      <w:r>
        <w:rPr>
          <w:rFonts w:ascii="Times New Roman" w:hAnsi="Times New Roman" w:cs="Times New Roman"/>
          <w:bCs/>
          <w:sz w:val="24"/>
          <w:szCs w:val="24"/>
        </w:rPr>
        <w:t>njëqind e nëntëdhjetë e tetë</w:t>
      </w:r>
      <w:r w:rsidRPr="00587E86">
        <w:rPr>
          <w:rFonts w:ascii="Times New Roman" w:hAnsi="Times New Roman" w:cs="Times New Roman"/>
          <w:bCs/>
          <w:sz w:val="24"/>
          <w:szCs w:val="24"/>
        </w:rPr>
        <w:t xml:space="preserve"> (</w:t>
      </w:r>
      <w:r>
        <w:rPr>
          <w:rFonts w:ascii="Times New Roman" w:hAnsi="Times New Roman" w:cs="Times New Roman"/>
          <w:bCs/>
          <w:sz w:val="24"/>
          <w:szCs w:val="24"/>
        </w:rPr>
        <w:t>198</w:t>
      </w:r>
      <w:r w:rsidRPr="00587E86">
        <w:rPr>
          <w:rFonts w:ascii="Times New Roman" w:hAnsi="Times New Roman" w:cs="Times New Roman"/>
          <w:bCs/>
          <w:sz w:val="24"/>
          <w:szCs w:val="24"/>
        </w:rPr>
        <w:t>)</w:t>
      </w:r>
      <w:r>
        <w:rPr>
          <w:rFonts w:ascii="Times New Roman" w:hAnsi="Times New Roman" w:cs="Times New Roman"/>
          <w:bCs/>
          <w:sz w:val="24"/>
          <w:szCs w:val="24"/>
        </w:rPr>
        <w:t>.</w:t>
      </w:r>
    </w:p>
    <w:p w14:paraId="0DBC0ECB" w14:textId="77777777" w:rsidR="00AB3D8E" w:rsidRDefault="00AB3D8E" w:rsidP="00AB3D8E">
      <w:pPr>
        <w:pStyle w:val="ListParagraph"/>
        <w:widowControl/>
        <w:tabs>
          <w:tab w:val="left" w:pos="1440"/>
        </w:tabs>
        <w:autoSpaceDE/>
        <w:autoSpaceDN/>
        <w:adjustRightInd/>
        <w:contextualSpacing/>
        <w:jc w:val="both"/>
        <w:rPr>
          <w:rFonts w:ascii="Times New Roman" w:hAnsi="Times New Roman" w:cs="Times New Roman"/>
          <w:bCs/>
          <w:sz w:val="24"/>
          <w:szCs w:val="24"/>
        </w:rPr>
      </w:pPr>
    </w:p>
    <w:p w14:paraId="499156F1" w14:textId="2E9B933C" w:rsidR="000A05A6" w:rsidRPr="000A05A6" w:rsidRDefault="000A05A6" w:rsidP="002037BA">
      <w:pPr>
        <w:pStyle w:val="ListParagraph"/>
        <w:widowControl/>
        <w:numPr>
          <w:ilvl w:val="0"/>
          <w:numId w:val="16"/>
        </w:numPr>
        <w:tabs>
          <w:tab w:val="left" w:pos="1440"/>
        </w:tabs>
        <w:autoSpaceDE/>
        <w:autoSpaceDN/>
        <w:adjustRightInd/>
        <w:ind w:left="360"/>
        <w:contextualSpacing/>
        <w:jc w:val="both"/>
        <w:rPr>
          <w:rFonts w:ascii="Times New Roman" w:hAnsi="Times New Roman" w:cs="Times New Roman"/>
          <w:b/>
          <w:bCs/>
          <w:sz w:val="24"/>
          <w:szCs w:val="24"/>
        </w:rPr>
      </w:pPr>
      <w:r w:rsidRPr="000A05A6">
        <w:rPr>
          <w:rFonts w:ascii="Times New Roman" w:hAnsi="Times New Roman" w:cs="Times New Roman"/>
          <w:b/>
          <w:sz w:val="24"/>
          <w:szCs w:val="24"/>
        </w:rPr>
        <w:t>Qendra për Punë Sociale (QPS)</w:t>
      </w:r>
    </w:p>
    <w:p w14:paraId="216C3BDE" w14:textId="44DEDFE7" w:rsidR="000A05A6" w:rsidRPr="00186D99" w:rsidRDefault="000A05A6" w:rsidP="002037BA">
      <w:pPr>
        <w:pStyle w:val="ListParagraph"/>
        <w:widowControl/>
        <w:numPr>
          <w:ilvl w:val="1"/>
          <w:numId w:val="16"/>
        </w:numPr>
        <w:tabs>
          <w:tab w:val="left" w:pos="1440"/>
        </w:tabs>
        <w:autoSpaceDE/>
        <w:autoSpaceDN/>
        <w:adjustRightInd/>
        <w:contextualSpacing/>
        <w:jc w:val="both"/>
        <w:rPr>
          <w:rFonts w:ascii="Times New Roman" w:hAnsi="Times New Roman" w:cs="Times New Roman"/>
          <w:b/>
          <w:bCs/>
          <w:sz w:val="24"/>
          <w:szCs w:val="24"/>
        </w:rPr>
      </w:pPr>
      <w:r w:rsidRPr="00186D99">
        <w:rPr>
          <w:rFonts w:ascii="Times New Roman" w:hAnsi="Times New Roman" w:cs="Times New Roman"/>
          <w:bCs/>
          <w:sz w:val="24"/>
          <w:szCs w:val="24"/>
        </w:rPr>
        <w:t>Detyrat dhe përgjegjësitë e Qendrës për Punë Sociale janë:</w:t>
      </w:r>
    </w:p>
    <w:p w14:paraId="3C451791" w14:textId="77777777" w:rsidR="000A05A6" w:rsidRPr="00186D99" w:rsidRDefault="000A05A6" w:rsidP="002037BA">
      <w:pPr>
        <w:pStyle w:val="ListParagraph"/>
        <w:widowControl/>
        <w:numPr>
          <w:ilvl w:val="2"/>
          <w:numId w:val="16"/>
        </w:numPr>
        <w:tabs>
          <w:tab w:val="left" w:pos="1440"/>
        </w:tabs>
        <w:autoSpaceDE/>
        <w:autoSpaceDN/>
        <w:adjustRightInd/>
        <w:ind w:left="1440"/>
        <w:contextualSpacing/>
        <w:jc w:val="both"/>
        <w:rPr>
          <w:rFonts w:ascii="Times New Roman" w:hAnsi="Times New Roman" w:cs="Times New Roman"/>
          <w:bCs/>
          <w:sz w:val="24"/>
          <w:szCs w:val="24"/>
        </w:rPr>
      </w:pPr>
      <w:r w:rsidRPr="00186D99">
        <w:rPr>
          <w:rFonts w:ascii="Times New Roman" w:hAnsi="Times New Roman" w:cs="Times New Roman"/>
          <w:bCs/>
          <w:sz w:val="24"/>
          <w:szCs w:val="24"/>
        </w:rPr>
        <w:t xml:space="preserve">Organizon dhe ofron drejtpërdrejtë shërbimet sociale, vlerëson nevojat e përfituesve dhe planifikon ofrimin e shërbimeve. </w:t>
      </w:r>
    </w:p>
    <w:p w14:paraId="010E0321" w14:textId="77777777" w:rsidR="00186D99" w:rsidRPr="00186D99" w:rsidRDefault="000A05A6" w:rsidP="002037BA">
      <w:pPr>
        <w:pStyle w:val="ListParagraph"/>
        <w:widowControl/>
        <w:numPr>
          <w:ilvl w:val="2"/>
          <w:numId w:val="16"/>
        </w:numPr>
        <w:tabs>
          <w:tab w:val="left" w:pos="1440"/>
        </w:tabs>
        <w:autoSpaceDE/>
        <w:autoSpaceDN/>
        <w:adjustRightInd/>
        <w:ind w:left="1440"/>
        <w:contextualSpacing/>
        <w:jc w:val="both"/>
        <w:rPr>
          <w:rFonts w:ascii="Times New Roman" w:hAnsi="Times New Roman" w:cs="Times New Roman"/>
          <w:bCs/>
          <w:sz w:val="24"/>
          <w:szCs w:val="24"/>
        </w:rPr>
      </w:pPr>
      <w:r w:rsidRPr="00186D99">
        <w:rPr>
          <w:rFonts w:ascii="Times New Roman" w:hAnsi="Times New Roman" w:cs="Times New Roman"/>
          <w:bCs/>
          <w:sz w:val="24"/>
          <w:szCs w:val="24"/>
        </w:rPr>
        <w:t xml:space="preserve">Identifikon në fazë të hershme, përcjell dhe analizon problemet e përfituesve nga fusha e shërbimeve sociale si dhe zbaton metodat e punës sociale, menaxhimin e rastit, metodat e tjera profesionale dhe shfrytëzon shërbimet e këshillimoreve dhe institucioneve tjera profesionale për ofrimin e shërbimeve sociale për përfituesit. </w:t>
      </w:r>
    </w:p>
    <w:p w14:paraId="4F7529D5" w14:textId="77777777" w:rsidR="00186D99" w:rsidRPr="00186D99" w:rsidRDefault="000A05A6" w:rsidP="002037BA">
      <w:pPr>
        <w:pStyle w:val="ListParagraph"/>
        <w:widowControl/>
        <w:numPr>
          <w:ilvl w:val="2"/>
          <w:numId w:val="16"/>
        </w:numPr>
        <w:tabs>
          <w:tab w:val="left" w:pos="1440"/>
        </w:tabs>
        <w:autoSpaceDE/>
        <w:autoSpaceDN/>
        <w:adjustRightInd/>
        <w:ind w:left="1440"/>
        <w:contextualSpacing/>
        <w:jc w:val="both"/>
        <w:rPr>
          <w:rFonts w:ascii="Times New Roman" w:hAnsi="Times New Roman" w:cs="Times New Roman"/>
          <w:bCs/>
          <w:sz w:val="24"/>
          <w:szCs w:val="24"/>
        </w:rPr>
      </w:pPr>
      <w:r w:rsidRPr="00186D99">
        <w:rPr>
          <w:rFonts w:ascii="Times New Roman" w:hAnsi="Times New Roman" w:cs="Times New Roman"/>
          <w:bCs/>
          <w:sz w:val="24"/>
          <w:szCs w:val="24"/>
        </w:rPr>
        <w:t>Jep mendime dhe vlerësime profesionale, ofron të dhëna për rrethanat familjare, propozime dhe rekomandime në procedura gjyqësore lidhur me mbrojtjen familjare juridike si dhe merr pjesë si palë përfaqësuese në gjykatë dhe organe tjera shtetërore kur bëhet fjalë për mbrojtjen e interesave të fëmijëve dhe të rriturve, të cilët nuk mund të kujdesen vetë për vetën për të drejtat dhe interesat e tyre.</w:t>
      </w:r>
    </w:p>
    <w:p w14:paraId="6F5C25B8" w14:textId="77777777" w:rsidR="00186D99" w:rsidRPr="00186D99" w:rsidRDefault="000A05A6" w:rsidP="002037BA">
      <w:pPr>
        <w:pStyle w:val="ListParagraph"/>
        <w:widowControl/>
        <w:numPr>
          <w:ilvl w:val="2"/>
          <w:numId w:val="16"/>
        </w:numPr>
        <w:tabs>
          <w:tab w:val="left" w:pos="1440"/>
        </w:tabs>
        <w:autoSpaceDE/>
        <w:autoSpaceDN/>
        <w:adjustRightInd/>
        <w:ind w:left="1440"/>
        <w:contextualSpacing/>
        <w:jc w:val="both"/>
        <w:rPr>
          <w:rFonts w:ascii="Times New Roman" w:hAnsi="Times New Roman" w:cs="Times New Roman"/>
          <w:bCs/>
          <w:sz w:val="24"/>
          <w:szCs w:val="24"/>
        </w:rPr>
      </w:pPr>
      <w:r w:rsidRPr="00186D99">
        <w:rPr>
          <w:rFonts w:ascii="Times New Roman" w:hAnsi="Times New Roman" w:cs="Times New Roman"/>
          <w:bCs/>
          <w:sz w:val="24"/>
          <w:szCs w:val="24"/>
        </w:rPr>
        <w:t>Kryen mbikëqyrjen ndaj familjeve strehuese dhe për përfituesit e shërbimeve në strehim familjar dhe në strehim rezidencial si dhe kujdesen për ofrimin e drejtpërdrejtë të përkujdesjes sociale, këshillimit dhe në raste të caktuara edhe të ndihmës materiale, për rastet me nevojë sociale brenda territorit të komunës.</w:t>
      </w:r>
    </w:p>
    <w:p w14:paraId="39F25139" w14:textId="77777777" w:rsidR="00186D99" w:rsidRPr="00186D99" w:rsidRDefault="000A05A6" w:rsidP="002037BA">
      <w:pPr>
        <w:pStyle w:val="ListParagraph"/>
        <w:widowControl/>
        <w:numPr>
          <w:ilvl w:val="2"/>
          <w:numId w:val="16"/>
        </w:numPr>
        <w:tabs>
          <w:tab w:val="left" w:pos="1440"/>
        </w:tabs>
        <w:autoSpaceDE/>
        <w:autoSpaceDN/>
        <w:adjustRightInd/>
        <w:ind w:left="1440"/>
        <w:contextualSpacing/>
        <w:jc w:val="both"/>
        <w:rPr>
          <w:rFonts w:ascii="Times New Roman" w:hAnsi="Times New Roman" w:cs="Times New Roman"/>
          <w:bCs/>
          <w:sz w:val="24"/>
          <w:szCs w:val="24"/>
        </w:rPr>
      </w:pPr>
      <w:r w:rsidRPr="00186D99">
        <w:rPr>
          <w:rFonts w:ascii="Times New Roman" w:hAnsi="Times New Roman" w:cs="Times New Roman"/>
          <w:bCs/>
          <w:sz w:val="24"/>
          <w:szCs w:val="24"/>
        </w:rPr>
        <w:t>Zbaton aktivitete në fushën e parandalimit të trafikimit me njerëz, të dhunës në familje, të dhunës së bashkëmoshatarëve dhe të problemit të varësisë dhe në bazë të autorizimeve publike mund të sigurojë masa të mbrojtjes përmes formave alternative të përkujdesjes për fëmijën e ikur apo larguar nga prindërit apo institucioni, siguron dhe zbaton masat edukuese ndaj fëmijës me çrregullime në sjellje jashtë familjes së tij apo me qëndrim në familje.</w:t>
      </w:r>
    </w:p>
    <w:p w14:paraId="0C9FCFE6" w14:textId="77777777" w:rsidR="00186D99" w:rsidRPr="00186D99" w:rsidRDefault="000A05A6" w:rsidP="002037BA">
      <w:pPr>
        <w:pStyle w:val="ListParagraph"/>
        <w:widowControl/>
        <w:numPr>
          <w:ilvl w:val="2"/>
          <w:numId w:val="16"/>
        </w:numPr>
        <w:tabs>
          <w:tab w:val="left" w:pos="1440"/>
        </w:tabs>
        <w:autoSpaceDE/>
        <w:autoSpaceDN/>
        <w:adjustRightInd/>
        <w:ind w:left="1440"/>
        <w:contextualSpacing/>
        <w:jc w:val="both"/>
        <w:rPr>
          <w:rFonts w:ascii="Times New Roman" w:hAnsi="Times New Roman" w:cs="Times New Roman"/>
          <w:bCs/>
          <w:sz w:val="24"/>
          <w:szCs w:val="24"/>
        </w:rPr>
      </w:pPr>
      <w:r w:rsidRPr="00186D99">
        <w:rPr>
          <w:rFonts w:ascii="Times New Roman" w:hAnsi="Times New Roman" w:cs="Times New Roman"/>
          <w:bCs/>
          <w:sz w:val="24"/>
          <w:szCs w:val="24"/>
        </w:rPr>
        <w:t>Mban evidencën dhe dokumentacionin për të drejtat, për shërbimet e ofruara dhe masat e ndërmarra në kuadër të veprimtarisë së vet dhe siguron ofrimin e shërbimeve sociale dhe familjare brenda territorit të saj sipas standardeve të specifikuara nga Ministria.</w:t>
      </w:r>
    </w:p>
    <w:p w14:paraId="78F8739D" w14:textId="5ECD7F77" w:rsidR="000A05A6" w:rsidRPr="00186D99" w:rsidRDefault="000A05A6" w:rsidP="002037BA">
      <w:pPr>
        <w:pStyle w:val="ListParagraph"/>
        <w:widowControl/>
        <w:numPr>
          <w:ilvl w:val="2"/>
          <w:numId w:val="16"/>
        </w:numPr>
        <w:tabs>
          <w:tab w:val="left" w:pos="1440"/>
        </w:tabs>
        <w:autoSpaceDE/>
        <w:autoSpaceDN/>
        <w:adjustRightInd/>
        <w:ind w:left="1440"/>
        <w:contextualSpacing/>
        <w:jc w:val="both"/>
        <w:rPr>
          <w:rFonts w:ascii="Times New Roman" w:hAnsi="Times New Roman" w:cs="Times New Roman"/>
          <w:bCs/>
          <w:sz w:val="24"/>
          <w:szCs w:val="24"/>
        </w:rPr>
      </w:pPr>
      <w:r w:rsidRPr="00186D99">
        <w:rPr>
          <w:rFonts w:ascii="Times New Roman" w:hAnsi="Times New Roman" w:cs="Times New Roman"/>
          <w:bCs/>
          <w:sz w:val="24"/>
          <w:szCs w:val="24"/>
        </w:rPr>
        <w:t>Vendos në shkallë të parë për autorizimet themelore dhe të zgjeruara nga shërbimet sociale si dhe përmbush detyrat dhe përgjegjësitë e të punësuarve për kujdesin social dhe mirëqenien sociale, të përcaktuara me legjislacionin në fuqi.</w:t>
      </w:r>
    </w:p>
    <w:p w14:paraId="1E8C13C1" w14:textId="3DBC737F" w:rsidR="00186D99" w:rsidRPr="00186D99" w:rsidRDefault="000A05A6" w:rsidP="002037BA">
      <w:pPr>
        <w:pStyle w:val="ListParagraph"/>
        <w:widowControl/>
        <w:numPr>
          <w:ilvl w:val="1"/>
          <w:numId w:val="16"/>
        </w:numPr>
        <w:tabs>
          <w:tab w:val="left" w:pos="1080"/>
        </w:tabs>
        <w:autoSpaceDE/>
        <w:autoSpaceDN/>
        <w:adjustRightInd/>
        <w:contextualSpacing/>
        <w:jc w:val="both"/>
        <w:rPr>
          <w:rFonts w:ascii="Times New Roman" w:hAnsi="Times New Roman" w:cs="Times New Roman"/>
          <w:bCs/>
          <w:sz w:val="24"/>
          <w:szCs w:val="24"/>
        </w:rPr>
      </w:pPr>
      <w:r w:rsidRPr="00186D99">
        <w:rPr>
          <w:rFonts w:ascii="Times New Roman" w:hAnsi="Times New Roman" w:cs="Times New Roman"/>
          <w:bCs/>
          <w:sz w:val="24"/>
          <w:szCs w:val="24"/>
        </w:rPr>
        <w:t xml:space="preserve">Udhëheqësi i Qendrës për Punë Sociale raporton tek Drejtori i Drejtorisë për Shëndetësi dhe </w:t>
      </w:r>
      <w:r w:rsidR="00186D99">
        <w:rPr>
          <w:rFonts w:ascii="Times New Roman" w:hAnsi="Times New Roman" w:cs="Times New Roman"/>
          <w:bCs/>
          <w:sz w:val="24"/>
          <w:szCs w:val="24"/>
        </w:rPr>
        <w:t>Përkujdesje</w:t>
      </w:r>
      <w:r w:rsidRPr="00186D99">
        <w:rPr>
          <w:rFonts w:ascii="Times New Roman" w:hAnsi="Times New Roman" w:cs="Times New Roman"/>
          <w:bCs/>
          <w:sz w:val="24"/>
          <w:szCs w:val="24"/>
        </w:rPr>
        <w:t xml:space="preserve"> Sociale. </w:t>
      </w:r>
    </w:p>
    <w:p w14:paraId="354077C3" w14:textId="5B5C3542" w:rsidR="000A05A6" w:rsidRDefault="000A05A6" w:rsidP="002037BA">
      <w:pPr>
        <w:pStyle w:val="ListParagraph"/>
        <w:widowControl/>
        <w:numPr>
          <w:ilvl w:val="1"/>
          <w:numId w:val="16"/>
        </w:numPr>
        <w:tabs>
          <w:tab w:val="left" w:pos="1080"/>
        </w:tabs>
        <w:autoSpaceDE/>
        <w:autoSpaceDN/>
        <w:adjustRightInd/>
        <w:contextualSpacing/>
        <w:jc w:val="both"/>
        <w:rPr>
          <w:rFonts w:ascii="Times New Roman" w:hAnsi="Times New Roman" w:cs="Times New Roman"/>
          <w:bCs/>
          <w:sz w:val="24"/>
          <w:szCs w:val="24"/>
        </w:rPr>
      </w:pPr>
      <w:r w:rsidRPr="00186D99">
        <w:rPr>
          <w:rFonts w:ascii="Times New Roman" w:hAnsi="Times New Roman" w:cs="Times New Roman"/>
          <w:bCs/>
          <w:sz w:val="24"/>
          <w:szCs w:val="24"/>
        </w:rPr>
        <w:t xml:space="preserve">Numri i të punësuarve në Qendrën për Punë Sociale është </w:t>
      </w:r>
      <w:r w:rsidR="00186D99">
        <w:rPr>
          <w:rFonts w:ascii="Times New Roman" w:hAnsi="Times New Roman" w:cs="Times New Roman"/>
          <w:bCs/>
          <w:sz w:val="24"/>
          <w:szCs w:val="24"/>
        </w:rPr>
        <w:t>pesë</w:t>
      </w:r>
      <w:r w:rsidRPr="00186D99">
        <w:rPr>
          <w:rFonts w:ascii="Times New Roman" w:hAnsi="Times New Roman" w:cs="Times New Roman"/>
          <w:bCs/>
          <w:sz w:val="24"/>
          <w:szCs w:val="24"/>
        </w:rPr>
        <w:t>mbëdhjetë (1</w:t>
      </w:r>
      <w:r w:rsidR="00186D99">
        <w:rPr>
          <w:rFonts w:ascii="Times New Roman" w:hAnsi="Times New Roman" w:cs="Times New Roman"/>
          <w:bCs/>
          <w:sz w:val="24"/>
          <w:szCs w:val="24"/>
        </w:rPr>
        <w:t>5</w:t>
      </w:r>
      <w:r w:rsidRPr="00186D99">
        <w:rPr>
          <w:rFonts w:ascii="Times New Roman" w:hAnsi="Times New Roman" w:cs="Times New Roman"/>
          <w:bCs/>
          <w:sz w:val="24"/>
          <w:szCs w:val="24"/>
        </w:rPr>
        <w:t>)</w:t>
      </w:r>
      <w:r w:rsidR="00186D99" w:rsidRPr="00186D99">
        <w:rPr>
          <w:rFonts w:ascii="Times New Roman" w:hAnsi="Times New Roman" w:cs="Times New Roman"/>
          <w:bCs/>
          <w:sz w:val="24"/>
          <w:szCs w:val="24"/>
        </w:rPr>
        <w:t>.</w:t>
      </w:r>
    </w:p>
    <w:p w14:paraId="7B741B6F" w14:textId="77777777" w:rsidR="00867077" w:rsidRDefault="00867077" w:rsidP="00867077">
      <w:pPr>
        <w:pStyle w:val="ListParagraph"/>
        <w:widowControl/>
        <w:tabs>
          <w:tab w:val="left" w:pos="1080"/>
        </w:tabs>
        <w:autoSpaceDE/>
        <w:autoSpaceDN/>
        <w:adjustRightInd/>
        <w:contextualSpacing/>
        <w:jc w:val="both"/>
        <w:rPr>
          <w:rFonts w:ascii="Times New Roman" w:hAnsi="Times New Roman" w:cs="Times New Roman"/>
          <w:bCs/>
          <w:sz w:val="24"/>
          <w:szCs w:val="24"/>
        </w:rPr>
      </w:pPr>
    </w:p>
    <w:p w14:paraId="769D0EAE" w14:textId="0684C3AA" w:rsidR="00867077" w:rsidRPr="00186D99" w:rsidRDefault="00867077" w:rsidP="002037BA">
      <w:pPr>
        <w:pStyle w:val="ListParagraph"/>
        <w:widowControl/>
        <w:numPr>
          <w:ilvl w:val="0"/>
          <w:numId w:val="16"/>
        </w:numPr>
        <w:tabs>
          <w:tab w:val="left" w:pos="1080"/>
        </w:tabs>
        <w:autoSpaceDE/>
        <w:autoSpaceDN/>
        <w:adjustRightInd/>
        <w:ind w:left="36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Numri i të punësuarve në </w:t>
      </w:r>
      <w:r w:rsidRPr="00186D99">
        <w:rPr>
          <w:rFonts w:ascii="Times New Roman" w:hAnsi="Times New Roman" w:cs="Times New Roman"/>
          <w:bCs/>
          <w:sz w:val="24"/>
          <w:szCs w:val="24"/>
        </w:rPr>
        <w:t>Drejtori</w:t>
      </w:r>
      <w:r>
        <w:rPr>
          <w:rFonts w:ascii="Times New Roman" w:hAnsi="Times New Roman" w:cs="Times New Roman"/>
          <w:bCs/>
          <w:sz w:val="24"/>
          <w:szCs w:val="24"/>
        </w:rPr>
        <w:t>n</w:t>
      </w:r>
      <w:r w:rsidRPr="00186D99">
        <w:rPr>
          <w:rFonts w:ascii="Times New Roman" w:hAnsi="Times New Roman" w:cs="Times New Roman"/>
          <w:bCs/>
          <w:sz w:val="24"/>
          <w:szCs w:val="24"/>
        </w:rPr>
        <w:t xml:space="preserve">ë për Shëndetësi dhe </w:t>
      </w:r>
      <w:r>
        <w:rPr>
          <w:rFonts w:ascii="Times New Roman" w:hAnsi="Times New Roman" w:cs="Times New Roman"/>
          <w:bCs/>
          <w:sz w:val="24"/>
          <w:szCs w:val="24"/>
        </w:rPr>
        <w:t>Përkujdesje</w:t>
      </w:r>
      <w:r w:rsidRPr="00186D99">
        <w:rPr>
          <w:rFonts w:ascii="Times New Roman" w:hAnsi="Times New Roman" w:cs="Times New Roman"/>
          <w:bCs/>
          <w:sz w:val="24"/>
          <w:szCs w:val="24"/>
        </w:rPr>
        <w:t xml:space="preserve"> Sociale</w:t>
      </w:r>
      <w:r>
        <w:rPr>
          <w:rFonts w:ascii="Times New Roman" w:hAnsi="Times New Roman" w:cs="Times New Roman"/>
          <w:bCs/>
          <w:sz w:val="24"/>
          <w:szCs w:val="24"/>
        </w:rPr>
        <w:t xml:space="preserve"> është dyqind e njëzet e një (221).</w:t>
      </w:r>
    </w:p>
    <w:p w14:paraId="01CEF802" w14:textId="77777777" w:rsidR="00186D99" w:rsidRDefault="00186D99" w:rsidP="009A028C">
      <w:pPr>
        <w:widowControl w:val="0"/>
        <w:tabs>
          <w:tab w:val="left" w:pos="450"/>
        </w:tabs>
        <w:autoSpaceDE w:val="0"/>
        <w:autoSpaceDN w:val="0"/>
        <w:adjustRightInd w:val="0"/>
        <w:spacing w:after="0" w:line="240" w:lineRule="auto"/>
        <w:jc w:val="center"/>
        <w:rPr>
          <w:rFonts w:ascii="Times New Roman" w:eastAsia="Times New Roman" w:hAnsi="Times New Roman" w:cs="Times New Roman"/>
          <w:b/>
          <w:sz w:val="24"/>
          <w:szCs w:val="24"/>
        </w:rPr>
      </w:pPr>
    </w:p>
    <w:p w14:paraId="5B1AB3DD" w14:textId="2040FE9C" w:rsidR="009A028C" w:rsidRPr="009A028C" w:rsidRDefault="009A028C" w:rsidP="009A028C">
      <w:pPr>
        <w:widowControl w:val="0"/>
        <w:tabs>
          <w:tab w:val="left" w:pos="450"/>
        </w:tabs>
        <w:autoSpaceDE w:val="0"/>
        <w:autoSpaceDN w:val="0"/>
        <w:adjustRightInd w:val="0"/>
        <w:spacing w:after="0" w:line="240" w:lineRule="auto"/>
        <w:jc w:val="center"/>
        <w:rPr>
          <w:rFonts w:ascii="Times New Roman" w:eastAsia="Times New Roman" w:hAnsi="Times New Roman" w:cs="Times New Roman"/>
          <w:b/>
          <w:sz w:val="24"/>
          <w:szCs w:val="24"/>
        </w:rPr>
      </w:pPr>
      <w:r w:rsidRPr="009A028C">
        <w:rPr>
          <w:rFonts w:ascii="Times New Roman" w:eastAsia="Times New Roman" w:hAnsi="Times New Roman" w:cs="Times New Roman"/>
          <w:b/>
          <w:sz w:val="24"/>
          <w:szCs w:val="24"/>
        </w:rPr>
        <w:t xml:space="preserve">Neni </w:t>
      </w:r>
      <w:r w:rsidR="001952A2">
        <w:rPr>
          <w:rFonts w:ascii="Times New Roman" w:eastAsia="Times New Roman" w:hAnsi="Times New Roman" w:cs="Times New Roman"/>
          <w:b/>
          <w:sz w:val="24"/>
          <w:szCs w:val="24"/>
        </w:rPr>
        <w:t>18</w:t>
      </w:r>
    </w:p>
    <w:p w14:paraId="2A73178D" w14:textId="77777777" w:rsidR="009A028C" w:rsidRPr="009A028C" w:rsidRDefault="009A028C" w:rsidP="00B35F38">
      <w:pPr>
        <w:widowControl w:val="0"/>
        <w:tabs>
          <w:tab w:val="left" w:pos="450"/>
        </w:tabs>
        <w:autoSpaceDE w:val="0"/>
        <w:autoSpaceDN w:val="0"/>
        <w:adjustRightInd w:val="0"/>
        <w:spacing w:after="0" w:line="360" w:lineRule="auto"/>
        <w:jc w:val="center"/>
        <w:rPr>
          <w:rFonts w:ascii="Times New Roman" w:eastAsia="Times New Roman" w:hAnsi="Times New Roman" w:cs="Times New Roman"/>
          <w:b/>
          <w:sz w:val="24"/>
          <w:szCs w:val="24"/>
        </w:rPr>
      </w:pPr>
      <w:r w:rsidRPr="009A028C">
        <w:rPr>
          <w:rFonts w:ascii="Times New Roman" w:eastAsia="Times New Roman" w:hAnsi="Times New Roman" w:cs="Times New Roman"/>
          <w:b/>
          <w:sz w:val="24"/>
          <w:szCs w:val="24"/>
        </w:rPr>
        <w:t>Drejtoria për Arsim</w:t>
      </w:r>
    </w:p>
    <w:p w14:paraId="1AF66847" w14:textId="02541D5F" w:rsidR="005D01BB" w:rsidRPr="005D01BB" w:rsidRDefault="005D01BB" w:rsidP="002037BA">
      <w:pPr>
        <w:widowControl w:val="0"/>
        <w:numPr>
          <w:ilvl w:val="0"/>
          <w:numId w:val="17"/>
        </w:numPr>
        <w:tabs>
          <w:tab w:val="left" w:pos="360"/>
        </w:tabs>
        <w:autoSpaceDE w:val="0"/>
        <w:autoSpaceDN w:val="0"/>
        <w:adjustRightInd w:val="0"/>
        <w:spacing w:after="0" w:line="240" w:lineRule="auto"/>
        <w:ind w:left="360"/>
        <w:jc w:val="both"/>
        <w:rPr>
          <w:rFonts w:ascii="Times New Roman" w:eastAsia="Times New Roman" w:hAnsi="Times New Roman" w:cs="Times New Roman"/>
          <w:sz w:val="24"/>
          <w:szCs w:val="24"/>
        </w:rPr>
      </w:pPr>
      <w:r w:rsidRPr="005D01BB">
        <w:rPr>
          <w:rFonts w:ascii="Times New Roman" w:eastAsia="Times New Roman" w:hAnsi="Times New Roman" w:cs="Times New Roman"/>
          <w:bCs/>
          <w:sz w:val="24"/>
          <w:szCs w:val="24"/>
        </w:rPr>
        <w:t>Misioni i Drejtorisë për Arsim është ofrimi i shërbimeve në arsimin parauniversitar, përkatësisht nivelet e arsimit parashkollor, fillor, të mesëm të ulët dhe të mesëm të lartë në komunë si dhe zhvillimin e arsimit lokal dhe aftësimit profesional</w:t>
      </w:r>
      <w:r>
        <w:rPr>
          <w:rFonts w:eastAsia="Times New Roman"/>
          <w:bCs/>
        </w:rPr>
        <w:t>.</w:t>
      </w:r>
    </w:p>
    <w:p w14:paraId="6FF77B88" w14:textId="77777777" w:rsidR="005D01BB" w:rsidRDefault="005D01BB" w:rsidP="005D01BB">
      <w:pPr>
        <w:widowControl w:val="0"/>
        <w:tabs>
          <w:tab w:val="left" w:pos="360"/>
        </w:tabs>
        <w:autoSpaceDE w:val="0"/>
        <w:autoSpaceDN w:val="0"/>
        <w:adjustRightInd w:val="0"/>
        <w:spacing w:after="0" w:line="240" w:lineRule="auto"/>
        <w:ind w:left="360"/>
        <w:jc w:val="both"/>
        <w:rPr>
          <w:rFonts w:ascii="Times New Roman" w:eastAsia="Times New Roman" w:hAnsi="Times New Roman" w:cs="Times New Roman"/>
          <w:sz w:val="24"/>
          <w:szCs w:val="24"/>
        </w:rPr>
      </w:pPr>
    </w:p>
    <w:p w14:paraId="1C5B5624" w14:textId="05DD6EF5" w:rsidR="009A028C" w:rsidRPr="009A028C" w:rsidRDefault="009A028C" w:rsidP="002037BA">
      <w:pPr>
        <w:widowControl w:val="0"/>
        <w:numPr>
          <w:ilvl w:val="0"/>
          <w:numId w:val="17"/>
        </w:numPr>
        <w:tabs>
          <w:tab w:val="left" w:pos="360"/>
        </w:tabs>
        <w:autoSpaceDE w:val="0"/>
        <w:autoSpaceDN w:val="0"/>
        <w:adjustRightInd w:val="0"/>
        <w:spacing w:after="0" w:line="240" w:lineRule="auto"/>
        <w:ind w:left="360"/>
        <w:jc w:val="both"/>
        <w:rPr>
          <w:rFonts w:ascii="Times New Roman" w:eastAsia="Times New Roman" w:hAnsi="Times New Roman" w:cs="Times New Roman"/>
          <w:sz w:val="24"/>
          <w:szCs w:val="24"/>
        </w:rPr>
      </w:pPr>
      <w:r w:rsidRPr="009A028C">
        <w:rPr>
          <w:rFonts w:ascii="Times New Roman" w:eastAsia="Times New Roman" w:hAnsi="Times New Roman" w:cs="Times New Roman"/>
          <w:sz w:val="24"/>
          <w:szCs w:val="24"/>
        </w:rPr>
        <w:t>Në kuadër të Drejtorisë për Arsim do të jenë 2 (dy) sektorë, si në vijim:</w:t>
      </w:r>
    </w:p>
    <w:p w14:paraId="7704555A" w14:textId="0FD2B366" w:rsidR="009A028C" w:rsidRPr="009A028C" w:rsidRDefault="0094134B" w:rsidP="002037BA">
      <w:pPr>
        <w:widowControl w:val="0"/>
        <w:numPr>
          <w:ilvl w:val="1"/>
          <w:numId w:val="17"/>
        </w:numPr>
        <w:tabs>
          <w:tab w:val="left" w:pos="720"/>
        </w:tabs>
        <w:autoSpaceDE w:val="0"/>
        <w:autoSpaceDN w:val="0"/>
        <w:adjustRightInd w:val="0"/>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A028C" w:rsidRPr="009A028C">
        <w:rPr>
          <w:rFonts w:ascii="Times New Roman" w:eastAsia="Times New Roman" w:hAnsi="Times New Roman" w:cs="Times New Roman"/>
          <w:sz w:val="24"/>
          <w:szCs w:val="24"/>
        </w:rPr>
        <w:t xml:space="preserve">Sektori për </w:t>
      </w:r>
      <w:r w:rsidR="00CF596E">
        <w:rPr>
          <w:rFonts w:ascii="Times New Roman" w:eastAsia="Times New Roman" w:hAnsi="Times New Roman" w:cs="Times New Roman"/>
          <w:sz w:val="24"/>
          <w:szCs w:val="24"/>
        </w:rPr>
        <w:t>Statistika dhe Infrastrukturë Arsimore</w:t>
      </w:r>
      <w:r w:rsidR="009A028C" w:rsidRPr="009A028C">
        <w:rPr>
          <w:rFonts w:ascii="Times New Roman" w:eastAsia="Times New Roman" w:hAnsi="Times New Roman" w:cs="Times New Roman"/>
          <w:sz w:val="24"/>
          <w:szCs w:val="24"/>
        </w:rPr>
        <w:t>;</w:t>
      </w:r>
    </w:p>
    <w:p w14:paraId="7C4B5953" w14:textId="4DF6703F" w:rsidR="009A028C" w:rsidRPr="009A028C" w:rsidRDefault="0094134B" w:rsidP="002037BA">
      <w:pPr>
        <w:widowControl w:val="0"/>
        <w:numPr>
          <w:ilvl w:val="1"/>
          <w:numId w:val="17"/>
        </w:numPr>
        <w:tabs>
          <w:tab w:val="left" w:pos="720"/>
        </w:tabs>
        <w:autoSpaceDE w:val="0"/>
        <w:autoSpaceDN w:val="0"/>
        <w:adjustRightInd w:val="0"/>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A028C" w:rsidRPr="009A028C">
        <w:rPr>
          <w:rFonts w:ascii="Times New Roman" w:eastAsia="Times New Roman" w:hAnsi="Times New Roman" w:cs="Times New Roman"/>
          <w:sz w:val="24"/>
          <w:szCs w:val="24"/>
        </w:rPr>
        <w:t>Sektori për Arsim.</w:t>
      </w:r>
    </w:p>
    <w:p w14:paraId="71AEBA43" w14:textId="77777777" w:rsidR="009A028C" w:rsidRPr="009A028C" w:rsidRDefault="009A028C" w:rsidP="009A028C">
      <w:pPr>
        <w:widowControl w:val="0"/>
        <w:tabs>
          <w:tab w:val="left" w:pos="450"/>
        </w:tabs>
        <w:autoSpaceDE w:val="0"/>
        <w:autoSpaceDN w:val="0"/>
        <w:adjustRightInd w:val="0"/>
        <w:spacing w:after="0" w:line="240" w:lineRule="auto"/>
        <w:ind w:left="1080"/>
        <w:jc w:val="both"/>
        <w:rPr>
          <w:rFonts w:ascii="Times New Roman" w:eastAsia="Times New Roman" w:hAnsi="Times New Roman" w:cs="Times New Roman"/>
          <w:sz w:val="24"/>
          <w:szCs w:val="24"/>
        </w:rPr>
      </w:pPr>
    </w:p>
    <w:p w14:paraId="7D6DBAAF" w14:textId="37F2DAF2" w:rsidR="009500A6" w:rsidRPr="009500A6" w:rsidRDefault="009500A6" w:rsidP="002037BA">
      <w:pPr>
        <w:widowControl w:val="0"/>
        <w:numPr>
          <w:ilvl w:val="0"/>
          <w:numId w:val="17"/>
        </w:numPr>
        <w:tabs>
          <w:tab w:val="left" w:pos="360"/>
        </w:tabs>
        <w:autoSpaceDE w:val="0"/>
        <w:autoSpaceDN w:val="0"/>
        <w:adjustRightInd w:val="0"/>
        <w:spacing w:after="0" w:line="276" w:lineRule="auto"/>
        <w:ind w:left="360"/>
        <w:jc w:val="both"/>
        <w:rPr>
          <w:rFonts w:ascii="Times New Roman" w:eastAsia="Times New Roman" w:hAnsi="Times New Roman" w:cs="Times New Roman"/>
          <w:b/>
          <w:sz w:val="24"/>
          <w:szCs w:val="24"/>
        </w:rPr>
      </w:pPr>
      <w:r w:rsidRPr="009500A6">
        <w:rPr>
          <w:rFonts w:ascii="Times New Roman" w:eastAsia="Times New Roman" w:hAnsi="Times New Roman" w:cs="Times New Roman"/>
          <w:b/>
          <w:sz w:val="24"/>
          <w:szCs w:val="24"/>
        </w:rPr>
        <w:t>Sektori për Statistika dhe Infrastrukturë Arsimore</w:t>
      </w:r>
    </w:p>
    <w:p w14:paraId="572C98F2" w14:textId="2600099C" w:rsidR="009A028C" w:rsidRPr="0040150F" w:rsidRDefault="009A028C" w:rsidP="002037BA">
      <w:pPr>
        <w:pStyle w:val="ListParagraph"/>
        <w:numPr>
          <w:ilvl w:val="1"/>
          <w:numId w:val="17"/>
        </w:numPr>
        <w:tabs>
          <w:tab w:val="left" w:pos="360"/>
        </w:tabs>
        <w:spacing w:line="276" w:lineRule="auto"/>
        <w:ind w:left="720"/>
        <w:jc w:val="both"/>
        <w:rPr>
          <w:rFonts w:ascii="Times New Roman" w:hAnsi="Times New Roman" w:cs="Times New Roman"/>
          <w:sz w:val="24"/>
          <w:szCs w:val="24"/>
        </w:rPr>
      </w:pPr>
      <w:r w:rsidRPr="0040150F">
        <w:rPr>
          <w:rFonts w:ascii="Times New Roman" w:hAnsi="Times New Roman" w:cs="Times New Roman"/>
          <w:sz w:val="24"/>
          <w:szCs w:val="24"/>
        </w:rPr>
        <w:t xml:space="preserve">Detyrat dhe përgjegjësitë e </w:t>
      </w:r>
      <w:r w:rsidR="009500A6" w:rsidRPr="0040150F">
        <w:rPr>
          <w:rFonts w:ascii="Times New Roman" w:hAnsi="Times New Roman" w:cs="Times New Roman"/>
          <w:sz w:val="24"/>
          <w:szCs w:val="24"/>
        </w:rPr>
        <w:t xml:space="preserve">Sektorit për Statistika dhe Infrastrukturë Arsimore </w:t>
      </w:r>
      <w:r w:rsidRPr="0040150F">
        <w:rPr>
          <w:rFonts w:ascii="Times New Roman" w:hAnsi="Times New Roman" w:cs="Times New Roman"/>
          <w:sz w:val="24"/>
          <w:szCs w:val="24"/>
        </w:rPr>
        <w:t>janë:</w:t>
      </w:r>
    </w:p>
    <w:p w14:paraId="7B0129DA" w14:textId="77777777" w:rsidR="009500A6" w:rsidRPr="009500A6" w:rsidRDefault="0094134B" w:rsidP="002037BA">
      <w:pPr>
        <w:pStyle w:val="ListParagraph"/>
        <w:widowControl/>
        <w:numPr>
          <w:ilvl w:val="2"/>
          <w:numId w:val="17"/>
        </w:numPr>
        <w:tabs>
          <w:tab w:val="left" w:pos="1080"/>
        </w:tabs>
        <w:autoSpaceDE/>
        <w:autoSpaceDN/>
        <w:adjustRightInd/>
        <w:ind w:left="1440"/>
        <w:contextualSpacing/>
        <w:jc w:val="both"/>
        <w:rPr>
          <w:rFonts w:ascii="Times New Roman" w:hAnsi="Times New Roman" w:cs="Times New Roman"/>
          <w:bCs/>
          <w:sz w:val="24"/>
          <w:szCs w:val="24"/>
        </w:rPr>
      </w:pPr>
      <w:r w:rsidRPr="009500A6">
        <w:rPr>
          <w:rFonts w:ascii="Times New Roman" w:hAnsi="Times New Roman" w:cs="Times New Roman"/>
          <w:color w:val="000000"/>
          <w:sz w:val="24"/>
          <w:szCs w:val="24"/>
        </w:rPr>
        <w:lastRenderedPageBreak/>
        <w:t xml:space="preserve"> </w:t>
      </w:r>
      <w:r w:rsidR="009500A6" w:rsidRPr="009500A6">
        <w:rPr>
          <w:rFonts w:ascii="Times New Roman" w:hAnsi="Times New Roman" w:cs="Times New Roman"/>
          <w:bCs/>
          <w:sz w:val="24"/>
          <w:szCs w:val="24"/>
        </w:rPr>
        <w:t>Regjistrimin e të dhënave personale për nxënës, sipas formularit të miratuar nga MASHT dhe të gjitha statistikat e nevojshme në arsimin parauniveritar.</w:t>
      </w:r>
    </w:p>
    <w:p w14:paraId="76AF9557" w14:textId="77777777" w:rsidR="009500A6" w:rsidRPr="009500A6" w:rsidRDefault="009500A6" w:rsidP="002037BA">
      <w:pPr>
        <w:pStyle w:val="ListParagraph"/>
        <w:widowControl/>
        <w:numPr>
          <w:ilvl w:val="2"/>
          <w:numId w:val="17"/>
        </w:numPr>
        <w:tabs>
          <w:tab w:val="left" w:pos="1080"/>
        </w:tabs>
        <w:autoSpaceDE/>
        <w:autoSpaceDN/>
        <w:adjustRightInd/>
        <w:ind w:left="1440"/>
        <w:contextualSpacing/>
        <w:jc w:val="both"/>
        <w:rPr>
          <w:rFonts w:ascii="Times New Roman" w:hAnsi="Times New Roman" w:cs="Times New Roman"/>
          <w:bCs/>
          <w:sz w:val="24"/>
          <w:szCs w:val="24"/>
        </w:rPr>
      </w:pPr>
      <w:r w:rsidRPr="009500A6">
        <w:rPr>
          <w:rFonts w:ascii="Times New Roman" w:hAnsi="Times New Roman" w:cs="Times New Roman"/>
          <w:bCs/>
          <w:sz w:val="24"/>
          <w:szCs w:val="24"/>
        </w:rPr>
        <w:t>Mirëmbajtjen dhe riparimin e ndërtesave dhe pajisjeve të institucioneve arsimore me fonde publike, si dhe sigurimin e dispozitave për mirëmbajtje të shërbimeve mbështetëse për mirëqenien fizike të nxënësve, duke përfshirë ujë të freskët, ambiente banjash dhe shërbime shëndetësore.</w:t>
      </w:r>
    </w:p>
    <w:p w14:paraId="49012244" w14:textId="77777777" w:rsidR="009500A6" w:rsidRPr="009500A6" w:rsidRDefault="009500A6" w:rsidP="002037BA">
      <w:pPr>
        <w:pStyle w:val="ListParagraph"/>
        <w:widowControl/>
        <w:numPr>
          <w:ilvl w:val="2"/>
          <w:numId w:val="17"/>
        </w:numPr>
        <w:autoSpaceDE/>
        <w:autoSpaceDN/>
        <w:adjustRightInd/>
        <w:ind w:left="1440"/>
        <w:contextualSpacing/>
        <w:jc w:val="both"/>
        <w:rPr>
          <w:rFonts w:ascii="Times New Roman" w:hAnsi="Times New Roman" w:cs="Times New Roman"/>
          <w:bCs/>
          <w:sz w:val="24"/>
          <w:szCs w:val="24"/>
        </w:rPr>
      </w:pPr>
      <w:r w:rsidRPr="009500A6">
        <w:rPr>
          <w:rFonts w:ascii="Times New Roman" w:hAnsi="Times New Roman" w:cs="Times New Roman"/>
          <w:bCs/>
          <w:sz w:val="24"/>
          <w:szCs w:val="24"/>
        </w:rPr>
        <w:t>Marrjen e masave për të siguruar që ambienti rrethues urban apo rural , në të cilin është e vendosur shkolla, është në përputhje me të drejtën e nxënësve për të pasur një mjedis të sigurt në oborrin e shkollës.</w:t>
      </w:r>
    </w:p>
    <w:p w14:paraId="4B8C67B0" w14:textId="28B7549A" w:rsidR="009500A6" w:rsidRPr="009500A6" w:rsidRDefault="009500A6" w:rsidP="002037BA">
      <w:pPr>
        <w:pStyle w:val="ListParagraph"/>
        <w:widowControl/>
        <w:numPr>
          <w:ilvl w:val="2"/>
          <w:numId w:val="17"/>
        </w:numPr>
        <w:autoSpaceDE/>
        <w:autoSpaceDN/>
        <w:adjustRightInd/>
        <w:ind w:left="1440"/>
        <w:contextualSpacing/>
        <w:jc w:val="both"/>
        <w:rPr>
          <w:rFonts w:ascii="Times New Roman" w:hAnsi="Times New Roman" w:cs="Times New Roman"/>
          <w:bCs/>
          <w:sz w:val="24"/>
          <w:szCs w:val="24"/>
        </w:rPr>
      </w:pPr>
      <w:r w:rsidRPr="009500A6">
        <w:rPr>
          <w:rFonts w:ascii="Times New Roman" w:hAnsi="Times New Roman" w:cs="Times New Roman"/>
          <w:bCs/>
          <w:sz w:val="24"/>
          <w:szCs w:val="24"/>
        </w:rPr>
        <w:t xml:space="preserve">Adreson te Njësia për Menaxhimin e Burimeve Njerëzore në Komunën e </w:t>
      </w:r>
      <w:r w:rsidR="000F6AD3">
        <w:rPr>
          <w:rFonts w:ascii="Times New Roman" w:hAnsi="Times New Roman" w:cs="Times New Roman"/>
          <w:bCs/>
          <w:sz w:val="24"/>
          <w:szCs w:val="24"/>
        </w:rPr>
        <w:t>Rahovecit</w:t>
      </w:r>
      <w:r w:rsidRPr="009500A6">
        <w:rPr>
          <w:rFonts w:ascii="Times New Roman" w:hAnsi="Times New Roman" w:cs="Times New Roman"/>
          <w:bCs/>
          <w:sz w:val="24"/>
          <w:szCs w:val="24"/>
        </w:rPr>
        <w:t xml:space="preserve"> njoftimet e pranuara nga shkollat për pagën dhe të drejtat në pagë për secilin të punësuar në arsimin parauniversitar.</w:t>
      </w:r>
    </w:p>
    <w:p w14:paraId="2BC4F363" w14:textId="77777777" w:rsidR="009500A6" w:rsidRPr="009500A6" w:rsidRDefault="009500A6" w:rsidP="002037BA">
      <w:pPr>
        <w:pStyle w:val="ListParagraph"/>
        <w:widowControl/>
        <w:numPr>
          <w:ilvl w:val="2"/>
          <w:numId w:val="17"/>
        </w:numPr>
        <w:autoSpaceDE/>
        <w:autoSpaceDN/>
        <w:adjustRightInd/>
        <w:ind w:left="1440"/>
        <w:contextualSpacing/>
        <w:jc w:val="both"/>
        <w:rPr>
          <w:rFonts w:ascii="Times New Roman" w:hAnsi="Times New Roman" w:cs="Times New Roman"/>
          <w:bCs/>
          <w:sz w:val="24"/>
          <w:szCs w:val="24"/>
        </w:rPr>
      </w:pPr>
      <w:r w:rsidRPr="009500A6">
        <w:rPr>
          <w:rFonts w:ascii="Times New Roman" w:hAnsi="Times New Roman" w:cs="Times New Roman"/>
          <w:bCs/>
          <w:sz w:val="24"/>
          <w:szCs w:val="24"/>
        </w:rPr>
        <w:t>Në koordinim me Sektorin për</w:t>
      </w:r>
      <w:r w:rsidRPr="009500A6">
        <w:rPr>
          <w:rFonts w:ascii="Times New Roman" w:hAnsi="Times New Roman" w:cs="Times New Roman"/>
          <w:sz w:val="24"/>
          <w:szCs w:val="24"/>
        </w:rPr>
        <w:t xml:space="preserve"> </w:t>
      </w:r>
      <w:r w:rsidRPr="009500A6">
        <w:rPr>
          <w:rFonts w:ascii="Times New Roman" w:hAnsi="Times New Roman" w:cs="Times New Roman"/>
          <w:bCs/>
          <w:sz w:val="24"/>
          <w:szCs w:val="24"/>
        </w:rPr>
        <w:t xml:space="preserve">Menaxhimin e Kontratave dhe Zhvillim të Projekteve, monitoron hartimin e planit për menaxhimin e kontratave duke përfshirë çështjet e aspekteve organizative, ekonomike, teknike dhe ligjore, ekipet e menaxhimit të projekteve, rishikimin e ekzekutimit të kontratës, protokollet për dorëzimin e pajisjeve të autorizuara, dialogun e rregullt me kontraktuesit, përdorimin e standardeve korrekte të cilësisë, menaxhimin e pagesave/kërkesave, procedurat e ankesave, mjetet e kontrollit të specifikuar në kontratë, dhe sigurimin e ekzekutimit për defekte/korrigjim në arsimin parauniversitar. </w:t>
      </w:r>
    </w:p>
    <w:p w14:paraId="1A4F4F54" w14:textId="1EB9F091" w:rsidR="009A028C" w:rsidRPr="009500A6" w:rsidRDefault="009500A6" w:rsidP="002037BA">
      <w:pPr>
        <w:pStyle w:val="ListParagraph"/>
        <w:widowControl/>
        <w:numPr>
          <w:ilvl w:val="2"/>
          <w:numId w:val="17"/>
        </w:numPr>
        <w:autoSpaceDE/>
        <w:autoSpaceDN/>
        <w:adjustRightInd/>
        <w:ind w:left="1440"/>
        <w:contextualSpacing/>
        <w:jc w:val="both"/>
        <w:rPr>
          <w:rFonts w:ascii="Times New Roman" w:hAnsi="Times New Roman" w:cs="Times New Roman"/>
          <w:bCs/>
          <w:sz w:val="24"/>
          <w:szCs w:val="24"/>
        </w:rPr>
      </w:pPr>
      <w:r w:rsidRPr="009500A6">
        <w:rPr>
          <w:rFonts w:ascii="Times New Roman" w:hAnsi="Times New Roman" w:cs="Times New Roman"/>
          <w:bCs/>
          <w:sz w:val="24"/>
          <w:szCs w:val="24"/>
        </w:rPr>
        <w:t xml:space="preserve">Përditësimin e pasurisë dhe menaxhimin e regjistrit të pasurisë për gjithë arsimin parauniversitar në Komunën e </w:t>
      </w:r>
      <w:r w:rsidR="000F6AD3">
        <w:rPr>
          <w:rFonts w:ascii="Times New Roman" w:hAnsi="Times New Roman" w:cs="Times New Roman"/>
          <w:bCs/>
          <w:sz w:val="24"/>
          <w:szCs w:val="24"/>
        </w:rPr>
        <w:t>Rahovecit</w:t>
      </w:r>
      <w:r w:rsidR="0094134B" w:rsidRPr="009500A6">
        <w:rPr>
          <w:rFonts w:ascii="Times New Roman" w:hAnsi="Times New Roman" w:cs="Times New Roman"/>
          <w:sz w:val="24"/>
          <w:szCs w:val="24"/>
        </w:rPr>
        <w:t>.</w:t>
      </w:r>
      <w:r w:rsidR="009A028C" w:rsidRPr="009500A6">
        <w:rPr>
          <w:rFonts w:ascii="Times New Roman" w:hAnsi="Times New Roman" w:cs="Times New Roman"/>
          <w:sz w:val="24"/>
          <w:szCs w:val="24"/>
        </w:rPr>
        <w:t xml:space="preserve"> </w:t>
      </w:r>
    </w:p>
    <w:p w14:paraId="07632D1E" w14:textId="3165FEF6" w:rsidR="009500A6" w:rsidRPr="009500A6" w:rsidRDefault="009500A6" w:rsidP="002037BA">
      <w:pPr>
        <w:pStyle w:val="ListParagraph"/>
        <w:widowControl/>
        <w:numPr>
          <w:ilvl w:val="1"/>
          <w:numId w:val="17"/>
        </w:numPr>
        <w:autoSpaceDE/>
        <w:autoSpaceDN/>
        <w:adjustRightInd/>
        <w:ind w:left="720"/>
        <w:contextualSpacing/>
        <w:jc w:val="both"/>
        <w:rPr>
          <w:rFonts w:ascii="Times New Roman" w:hAnsi="Times New Roman" w:cs="Times New Roman"/>
          <w:bCs/>
          <w:sz w:val="24"/>
          <w:szCs w:val="24"/>
        </w:rPr>
      </w:pPr>
      <w:r w:rsidRPr="009500A6">
        <w:rPr>
          <w:rFonts w:ascii="Times New Roman" w:hAnsi="Times New Roman" w:cs="Times New Roman"/>
          <w:bCs/>
          <w:sz w:val="24"/>
          <w:szCs w:val="24"/>
        </w:rPr>
        <w:t xml:space="preserve">Udhëheqësi i Sektorit për Statistika dhe Infrastrukturë Arsimore raporton tek Drejtori i Drejtorisë për Arsim. </w:t>
      </w:r>
    </w:p>
    <w:p w14:paraId="11033343" w14:textId="2EF6E693" w:rsidR="009500A6" w:rsidRDefault="009500A6" w:rsidP="002037BA">
      <w:pPr>
        <w:pStyle w:val="ListParagraph"/>
        <w:widowControl/>
        <w:numPr>
          <w:ilvl w:val="1"/>
          <w:numId w:val="17"/>
        </w:numPr>
        <w:autoSpaceDE/>
        <w:autoSpaceDN/>
        <w:adjustRightInd/>
        <w:ind w:left="720"/>
        <w:contextualSpacing/>
        <w:jc w:val="both"/>
        <w:rPr>
          <w:rFonts w:ascii="Times New Roman" w:hAnsi="Times New Roman" w:cs="Times New Roman"/>
          <w:bCs/>
          <w:sz w:val="24"/>
          <w:szCs w:val="24"/>
        </w:rPr>
      </w:pPr>
      <w:r w:rsidRPr="009500A6">
        <w:rPr>
          <w:rFonts w:ascii="Times New Roman" w:hAnsi="Times New Roman" w:cs="Times New Roman"/>
          <w:bCs/>
          <w:sz w:val="24"/>
          <w:szCs w:val="24"/>
        </w:rPr>
        <w:t>Numri i të punësuarve në</w:t>
      </w:r>
      <w:r w:rsidRPr="009500A6">
        <w:rPr>
          <w:rFonts w:ascii="Times New Roman" w:hAnsi="Times New Roman" w:cs="Times New Roman"/>
          <w:sz w:val="24"/>
          <w:szCs w:val="24"/>
        </w:rPr>
        <w:t xml:space="preserve"> Sektorin për Statistika dhe Infrastrukturë Arsimore</w:t>
      </w:r>
      <w:r w:rsidRPr="009500A6">
        <w:rPr>
          <w:rFonts w:ascii="Times New Roman" w:hAnsi="Times New Roman" w:cs="Times New Roman"/>
          <w:bCs/>
          <w:sz w:val="24"/>
          <w:szCs w:val="24"/>
        </w:rPr>
        <w:t xml:space="preserve"> është </w:t>
      </w:r>
      <w:r w:rsidR="00E35BE4">
        <w:rPr>
          <w:rFonts w:ascii="Times New Roman" w:hAnsi="Times New Roman" w:cs="Times New Roman"/>
          <w:bCs/>
          <w:sz w:val="24"/>
          <w:szCs w:val="24"/>
        </w:rPr>
        <w:t>tre</w:t>
      </w:r>
      <w:r w:rsidRPr="009500A6">
        <w:rPr>
          <w:rFonts w:ascii="Times New Roman" w:hAnsi="Times New Roman" w:cs="Times New Roman"/>
          <w:bCs/>
          <w:sz w:val="24"/>
          <w:szCs w:val="24"/>
        </w:rPr>
        <w:t xml:space="preserve"> (</w:t>
      </w:r>
      <w:r w:rsidR="00E35BE4">
        <w:rPr>
          <w:rFonts w:ascii="Times New Roman" w:hAnsi="Times New Roman" w:cs="Times New Roman"/>
          <w:bCs/>
          <w:sz w:val="24"/>
          <w:szCs w:val="24"/>
        </w:rPr>
        <w:t>3</w:t>
      </w:r>
      <w:r w:rsidRPr="009500A6">
        <w:rPr>
          <w:rFonts w:ascii="Times New Roman" w:hAnsi="Times New Roman" w:cs="Times New Roman"/>
          <w:bCs/>
          <w:sz w:val="24"/>
          <w:szCs w:val="24"/>
        </w:rPr>
        <w:t>)</w:t>
      </w:r>
      <w:r w:rsidR="00E35BE4">
        <w:rPr>
          <w:rFonts w:ascii="Times New Roman" w:hAnsi="Times New Roman" w:cs="Times New Roman"/>
          <w:bCs/>
          <w:sz w:val="24"/>
          <w:szCs w:val="24"/>
        </w:rPr>
        <w:t>.</w:t>
      </w:r>
    </w:p>
    <w:p w14:paraId="50F85B16" w14:textId="77777777" w:rsidR="00C0006A" w:rsidRDefault="00C0006A" w:rsidP="00C0006A">
      <w:pPr>
        <w:pStyle w:val="ListParagraph"/>
        <w:widowControl/>
        <w:autoSpaceDE/>
        <w:autoSpaceDN/>
        <w:adjustRightInd/>
        <w:ind w:left="810"/>
        <w:contextualSpacing/>
        <w:jc w:val="both"/>
        <w:rPr>
          <w:rFonts w:ascii="Times New Roman" w:hAnsi="Times New Roman" w:cs="Times New Roman"/>
          <w:bCs/>
          <w:sz w:val="24"/>
          <w:szCs w:val="24"/>
        </w:rPr>
      </w:pPr>
    </w:p>
    <w:p w14:paraId="4C0C00D8" w14:textId="0FA6C40F" w:rsidR="00C0006A" w:rsidRPr="00C0006A" w:rsidRDefault="00C0006A" w:rsidP="002037BA">
      <w:pPr>
        <w:pStyle w:val="ListParagraph"/>
        <w:numPr>
          <w:ilvl w:val="0"/>
          <w:numId w:val="17"/>
        </w:numPr>
        <w:ind w:left="360"/>
        <w:contextualSpacing/>
        <w:jc w:val="both"/>
        <w:rPr>
          <w:rFonts w:ascii="Times New Roman" w:hAnsi="Times New Roman" w:cs="Times New Roman"/>
          <w:b/>
          <w:bCs/>
          <w:sz w:val="24"/>
          <w:szCs w:val="24"/>
        </w:rPr>
      </w:pPr>
      <w:r w:rsidRPr="00C0006A">
        <w:rPr>
          <w:rFonts w:ascii="Times New Roman" w:hAnsi="Times New Roman" w:cs="Times New Roman"/>
          <w:b/>
          <w:sz w:val="24"/>
          <w:szCs w:val="24"/>
        </w:rPr>
        <w:t>Sektori për Arsim</w:t>
      </w:r>
    </w:p>
    <w:p w14:paraId="0BBC2B93" w14:textId="010208D9" w:rsidR="00C0006A" w:rsidRPr="00C475C1" w:rsidRDefault="00C0006A" w:rsidP="002037BA">
      <w:pPr>
        <w:pStyle w:val="ListParagraph"/>
        <w:numPr>
          <w:ilvl w:val="1"/>
          <w:numId w:val="17"/>
        </w:numPr>
        <w:ind w:left="720"/>
        <w:contextualSpacing/>
        <w:jc w:val="both"/>
        <w:rPr>
          <w:rFonts w:ascii="Times New Roman" w:hAnsi="Times New Roman" w:cs="Times New Roman"/>
          <w:b/>
          <w:bCs/>
          <w:sz w:val="24"/>
          <w:szCs w:val="24"/>
        </w:rPr>
      </w:pPr>
      <w:r w:rsidRPr="00C475C1">
        <w:rPr>
          <w:rFonts w:ascii="Times New Roman" w:hAnsi="Times New Roman" w:cs="Times New Roman"/>
          <w:bCs/>
          <w:sz w:val="24"/>
          <w:szCs w:val="24"/>
        </w:rPr>
        <w:t>Detyrat dhe përgjegjësitë e Sektorit për Arsim janë:</w:t>
      </w:r>
    </w:p>
    <w:p w14:paraId="7721FE45" w14:textId="77777777" w:rsidR="00C0006A" w:rsidRPr="00C475C1" w:rsidRDefault="00C0006A" w:rsidP="002037BA">
      <w:pPr>
        <w:pStyle w:val="ListParagraph"/>
        <w:widowControl/>
        <w:numPr>
          <w:ilvl w:val="2"/>
          <w:numId w:val="17"/>
        </w:numPr>
        <w:tabs>
          <w:tab w:val="left" w:pos="1080"/>
        </w:tabs>
        <w:autoSpaceDE/>
        <w:autoSpaceDN/>
        <w:adjustRightInd/>
        <w:ind w:left="1440"/>
        <w:contextualSpacing/>
        <w:jc w:val="both"/>
        <w:rPr>
          <w:rFonts w:ascii="Times New Roman" w:hAnsi="Times New Roman" w:cs="Times New Roman"/>
          <w:bCs/>
          <w:sz w:val="24"/>
          <w:szCs w:val="24"/>
        </w:rPr>
      </w:pPr>
      <w:r w:rsidRPr="00C475C1">
        <w:rPr>
          <w:rFonts w:ascii="Times New Roman" w:hAnsi="Times New Roman" w:cs="Times New Roman"/>
          <w:bCs/>
          <w:sz w:val="24"/>
          <w:szCs w:val="24"/>
        </w:rPr>
        <w:t xml:space="preserve">Ofrimin e mundësive të barabarta për të ndjekur arsimin parashkollor, fillor, të mesëm të ulët dhe të mesëm të lartë në komunë si dhe zhvillimin e arsimit lokal dhe aftësimit profesional. </w:t>
      </w:r>
    </w:p>
    <w:p w14:paraId="6E248404" w14:textId="77777777" w:rsidR="00C0006A" w:rsidRPr="00C475C1" w:rsidRDefault="00C0006A" w:rsidP="002037BA">
      <w:pPr>
        <w:pStyle w:val="ListParagraph"/>
        <w:widowControl/>
        <w:numPr>
          <w:ilvl w:val="2"/>
          <w:numId w:val="17"/>
        </w:numPr>
        <w:tabs>
          <w:tab w:val="left" w:pos="1080"/>
        </w:tabs>
        <w:autoSpaceDE/>
        <w:autoSpaceDN/>
        <w:adjustRightInd/>
        <w:ind w:left="1440"/>
        <w:contextualSpacing/>
        <w:jc w:val="both"/>
        <w:rPr>
          <w:rFonts w:ascii="Times New Roman" w:hAnsi="Times New Roman" w:cs="Times New Roman"/>
          <w:bCs/>
          <w:sz w:val="24"/>
          <w:szCs w:val="24"/>
        </w:rPr>
      </w:pPr>
      <w:r w:rsidRPr="00C475C1">
        <w:rPr>
          <w:rFonts w:ascii="Times New Roman" w:hAnsi="Times New Roman" w:cs="Times New Roman"/>
          <w:bCs/>
          <w:sz w:val="24"/>
          <w:szCs w:val="24"/>
        </w:rPr>
        <w:t>Respektimin dhe nxitjet e të drejtave të komuniteteve dhe anëtarëve të tyre për arsimim si dhe nxitjen e bashkëpunimit midis mësuesve, prindërve, nxënësve dhe institucioneve arsimore, si dhe midis institucioneve arsimore dhe familjes.</w:t>
      </w:r>
    </w:p>
    <w:p w14:paraId="09E97D79" w14:textId="77777777" w:rsidR="00C0006A" w:rsidRPr="00C475C1" w:rsidRDefault="00C0006A" w:rsidP="002037BA">
      <w:pPr>
        <w:pStyle w:val="ListParagraph"/>
        <w:widowControl/>
        <w:numPr>
          <w:ilvl w:val="2"/>
          <w:numId w:val="17"/>
        </w:numPr>
        <w:tabs>
          <w:tab w:val="left" w:pos="1080"/>
        </w:tabs>
        <w:autoSpaceDE/>
        <w:autoSpaceDN/>
        <w:adjustRightInd/>
        <w:ind w:left="1440"/>
        <w:contextualSpacing/>
        <w:jc w:val="both"/>
        <w:rPr>
          <w:rFonts w:ascii="Times New Roman" w:hAnsi="Times New Roman" w:cs="Times New Roman"/>
          <w:bCs/>
          <w:sz w:val="24"/>
          <w:szCs w:val="24"/>
        </w:rPr>
      </w:pPr>
      <w:r w:rsidRPr="00C475C1">
        <w:rPr>
          <w:rFonts w:ascii="Times New Roman" w:hAnsi="Times New Roman" w:cs="Times New Roman"/>
          <w:bCs/>
          <w:sz w:val="24"/>
          <w:szCs w:val="24"/>
        </w:rPr>
        <w:t>Planifikimin e zhvillimit të arsimit parashkollor, fillor dhe të mesëm në Komunë, në konsultim me MASHT-in dhe komunat tjera.</w:t>
      </w:r>
    </w:p>
    <w:p w14:paraId="5D7F53B6" w14:textId="77777777" w:rsidR="00C0006A" w:rsidRPr="00C475C1" w:rsidRDefault="00C0006A" w:rsidP="002037BA">
      <w:pPr>
        <w:pStyle w:val="ListParagraph"/>
        <w:widowControl/>
        <w:numPr>
          <w:ilvl w:val="2"/>
          <w:numId w:val="17"/>
        </w:numPr>
        <w:tabs>
          <w:tab w:val="left" w:pos="1080"/>
        </w:tabs>
        <w:autoSpaceDE/>
        <w:autoSpaceDN/>
        <w:adjustRightInd/>
        <w:ind w:left="1440"/>
        <w:contextualSpacing/>
        <w:jc w:val="both"/>
        <w:rPr>
          <w:rFonts w:ascii="Times New Roman" w:hAnsi="Times New Roman" w:cs="Times New Roman"/>
          <w:bCs/>
          <w:sz w:val="24"/>
          <w:szCs w:val="24"/>
        </w:rPr>
      </w:pPr>
      <w:r w:rsidRPr="00C475C1">
        <w:rPr>
          <w:rFonts w:ascii="Times New Roman" w:hAnsi="Times New Roman" w:cs="Times New Roman"/>
          <w:bCs/>
          <w:sz w:val="24"/>
          <w:szCs w:val="24"/>
        </w:rPr>
        <w:t>Bashkëpunimin me komunat tjera në projekte të përbashkëta arsimore, në përdorimin e përbashkët të burimeve fizike dhe njerëzore, si dhe caktimin e fondeve për projekte dhe qëllime të këtilla.</w:t>
      </w:r>
    </w:p>
    <w:p w14:paraId="78BB5544" w14:textId="77777777" w:rsidR="00C0006A" w:rsidRPr="00C475C1" w:rsidRDefault="00C0006A" w:rsidP="002037BA">
      <w:pPr>
        <w:pStyle w:val="ListParagraph"/>
        <w:widowControl/>
        <w:numPr>
          <w:ilvl w:val="2"/>
          <w:numId w:val="17"/>
        </w:numPr>
        <w:tabs>
          <w:tab w:val="left" w:pos="1080"/>
        </w:tabs>
        <w:autoSpaceDE/>
        <w:autoSpaceDN/>
        <w:adjustRightInd/>
        <w:ind w:left="1440"/>
        <w:contextualSpacing/>
        <w:jc w:val="both"/>
        <w:rPr>
          <w:rFonts w:ascii="Times New Roman" w:hAnsi="Times New Roman" w:cs="Times New Roman"/>
          <w:bCs/>
          <w:sz w:val="24"/>
          <w:szCs w:val="24"/>
        </w:rPr>
      </w:pPr>
      <w:r w:rsidRPr="00C475C1">
        <w:rPr>
          <w:rFonts w:ascii="Times New Roman" w:hAnsi="Times New Roman" w:cs="Times New Roman"/>
          <w:bCs/>
          <w:sz w:val="24"/>
          <w:szCs w:val="24"/>
        </w:rPr>
        <w:t>Në marrëveshje me MASHT-in miraton rregullat për themelimin, shkrirjen, ndarjen dhe mbylljen e institucioneve arsimore me fonde publike, të niveleve 0, 1, 2, dhe 3 në Komunë si dhe rregullon se cilat shkolla i përkasin zonave specifike të mbulimit në Komunë.</w:t>
      </w:r>
    </w:p>
    <w:p w14:paraId="45C2FDF9" w14:textId="77777777" w:rsidR="00C0006A" w:rsidRPr="00C475C1" w:rsidRDefault="00C0006A" w:rsidP="002037BA">
      <w:pPr>
        <w:pStyle w:val="ListParagraph"/>
        <w:widowControl/>
        <w:numPr>
          <w:ilvl w:val="2"/>
          <w:numId w:val="17"/>
        </w:numPr>
        <w:tabs>
          <w:tab w:val="left" w:pos="1080"/>
        </w:tabs>
        <w:autoSpaceDE/>
        <w:autoSpaceDN/>
        <w:adjustRightInd/>
        <w:ind w:left="1440"/>
        <w:contextualSpacing/>
        <w:jc w:val="both"/>
        <w:rPr>
          <w:rFonts w:ascii="Times New Roman" w:hAnsi="Times New Roman" w:cs="Times New Roman"/>
          <w:bCs/>
          <w:sz w:val="24"/>
          <w:szCs w:val="24"/>
        </w:rPr>
      </w:pPr>
      <w:r w:rsidRPr="00C475C1">
        <w:rPr>
          <w:rFonts w:ascii="Times New Roman" w:hAnsi="Times New Roman" w:cs="Times New Roman"/>
          <w:bCs/>
          <w:sz w:val="24"/>
          <w:szCs w:val="24"/>
        </w:rPr>
        <w:t>Shqyrtimin e vazhdueshëm të masave të marra për realizimin e arsimit special. Në realizimin e kësaj detyre në atë masë që është e nevojshme ose e dëshirueshme, Sektori i Arsimit konsultohet me MASHT-in dhe Komunat e tjera, për bashkërenditjen e arsimimit të fëmijëve që kanë nevojë për arsim special.</w:t>
      </w:r>
    </w:p>
    <w:p w14:paraId="6496256D" w14:textId="77777777" w:rsidR="00C0006A" w:rsidRPr="00C475C1" w:rsidRDefault="00C0006A" w:rsidP="002037BA">
      <w:pPr>
        <w:pStyle w:val="ListParagraph"/>
        <w:widowControl/>
        <w:numPr>
          <w:ilvl w:val="2"/>
          <w:numId w:val="17"/>
        </w:numPr>
        <w:tabs>
          <w:tab w:val="left" w:pos="1080"/>
        </w:tabs>
        <w:autoSpaceDE/>
        <w:autoSpaceDN/>
        <w:adjustRightInd/>
        <w:ind w:left="1440"/>
        <w:contextualSpacing/>
        <w:jc w:val="both"/>
        <w:rPr>
          <w:rFonts w:ascii="Times New Roman" w:hAnsi="Times New Roman" w:cs="Times New Roman"/>
          <w:bCs/>
          <w:sz w:val="24"/>
          <w:szCs w:val="24"/>
        </w:rPr>
      </w:pPr>
      <w:r w:rsidRPr="00C475C1">
        <w:rPr>
          <w:rFonts w:ascii="Times New Roman" w:hAnsi="Times New Roman" w:cs="Times New Roman"/>
          <w:bCs/>
          <w:sz w:val="24"/>
          <w:szCs w:val="24"/>
        </w:rPr>
        <w:t>Hartimin dhe miratimin e Rregulloreve për sjelljen dhe disiplinën e nxënësve në çdo institucion arsimor, pasi të ketë marrë me parë propozimet e Këshillit të shkollës dhe komentet e drejtorit për këto Rregullore.</w:t>
      </w:r>
    </w:p>
    <w:p w14:paraId="461A2C72" w14:textId="4EB7D31B" w:rsidR="00C0006A" w:rsidRPr="00C475C1" w:rsidRDefault="00C0006A" w:rsidP="002037BA">
      <w:pPr>
        <w:pStyle w:val="ListParagraph"/>
        <w:numPr>
          <w:ilvl w:val="2"/>
          <w:numId w:val="17"/>
        </w:numPr>
        <w:ind w:left="1440"/>
        <w:contextualSpacing/>
        <w:jc w:val="both"/>
        <w:rPr>
          <w:rFonts w:ascii="Times New Roman" w:hAnsi="Times New Roman" w:cs="Times New Roman"/>
          <w:b/>
          <w:bCs/>
          <w:sz w:val="24"/>
          <w:szCs w:val="24"/>
        </w:rPr>
      </w:pPr>
      <w:r w:rsidRPr="00C475C1">
        <w:rPr>
          <w:rFonts w:ascii="Times New Roman" w:hAnsi="Times New Roman" w:cs="Times New Roman"/>
          <w:bCs/>
          <w:sz w:val="24"/>
          <w:szCs w:val="24"/>
        </w:rPr>
        <w:t xml:space="preserve">Hartimin e propozimit për arsimim special për nxënës dhe ofrimin e vlerësimit </w:t>
      </w:r>
      <w:r w:rsidRPr="00C475C1">
        <w:rPr>
          <w:rFonts w:ascii="Times New Roman" w:hAnsi="Times New Roman" w:cs="Times New Roman"/>
          <w:bCs/>
          <w:sz w:val="24"/>
          <w:szCs w:val="24"/>
        </w:rPr>
        <w:lastRenderedPageBreak/>
        <w:t>profesional si dhe hartimin e propozimit për themelimin e shërbimit këshillimor dhe shëndetësor për nevojat speciale.</w:t>
      </w:r>
    </w:p>
    <w:p w14:paraId="7D2AA525" w14:textId="2261E804" w:rsidR="00C0006A" w:rsidRPr="00361AAA" w:rsidRDefault="00C475C1" w:rsidP="002037BA">
      <w:pPr>
        <w:pStyle w:val="ListParagraph"/>
        <w:numPr>
          <w:ilvl w:val="1"/>
          <w:numId w:val="17"/>
        </w:numPr>
        <w:ind w:left="720"/>
        <w:contextualSpacing/>
        <w:jc w:val="both"/>
        <w:rPr>
          <w:rFonts w:ascii="Times New Roman" w:hAnsi="Times New Roman" w:cs="Times New Roman"/>
          <w:b/>
          <w:bCs/>
          <w:sz w:val="24"/>
          <w:szCs w:val="24"/>
        </w:rPr>
      </w:pPr>
      <w:r w:rsidRPr="009500A6">
        <w:rPr>
          <w:rFonts w:ascii="Times New Roman" w:hAnsi="Times New Roman" w:cs="Times New Roman"/>
          <w:bCs/>
          <w:sz w:val="24"/>
          <w:szCs w:val="24"/>
        </w:rPr>
        <w:t>Udhëheqësi i Sektorit për</w:t>
      </w:r>
      <w:r>
        <w:rPr>
          <w:rFonts w:ascii="Times New Roman" w:hAnsi="Times New Roman" w:cs="Times New Roman"/>
          <w:bCs/>
          <w:sz w:val="24"/>
          <w:szCs w:val="24"/>
        </w:rPr>
        <w:t xml:space="preserve"> Arsim raporton tek Drejtori i Drejtorisë për Arsim.</w:t>
      </w:r>
    </w:p>
    <w:p w14:paraId="210E9947" w14:textId="6DB4A155" w:rsidR="00361AAA" w:rsidRPr="00361AAA" w:rsidRDefault="00361AAA" w:rsidP="002037BA">
      <w:pPr>
        <w:pStyle w:val="ListParagraph"/>
        <w:numPr>
          <w:ilvl w:val="1"/>
          <w:numId w:val="17"/>
        </w:numPr>
        <w:ind w:left="720"/>
        <w:contextualSpacing/>
        <w:jc w:val="both"/>
        <w:rPr>
          <w:rFonts w:ascii="Times New Roman" w:hAnsi="Times New Roman" w:cs="Times New Roman"/>
          <w:bCs/>
          <w:sz w:val="24"/>
          <w:szCs w:val="24"/>
        </w:rPr>
      </w:pPr>
      <w:r w:rsidRPr="00361AAA">
        <w:rPr>
          <w:rFonts w:ascii="Times New Roman" w:hAnsi="Times New Roman" w:cs="Times New Roman"/>
          <w:bCs/>
          <w:sz w:val="24"/>
          <w:szCs w:val="24"/>
        </w:rPr>
        <w:t xml:space="preserve">Numri i të punësuarve në Sektorin për Arsim është </w:t>
      </w:r>
      <w:r w:rsidR="001B6B79">
        <w:rPr>
          <w:rFonts w:ascii="Times New Roman" w:hAnsi="Times New Roman" w:cs="Times New Roman"/>
          <w:bCs/>
          <w:sz w:val="24"/>
          <w:szCs w:val="24"/>
        </w:rPr>
        <w:t>pesë</w:t>
      </w:r>
      <w:r w:rsidRPr="00361AAA">
        <w:rPr>
          <w:rFonts w:ascii="Times New Roman" w:hAnsi="Times New Roman" w:cs="Times New Roman"/>
          <w:bCs/>
          <w:sz w:val="24"/>
          <w:szCs w:val="24"/>
        </w:rPr>
        <w:t xml:space="preserve"> (</w:t>
      </w:r>
      <w:r w:rsidR="001B6B79">
        <w:rPr>
          <w:rFonts w:ascii="Times New Roman" w:hAnsi="Times New Roman" w:cs="Times New Roman"/>
          <w:bCs/>
          <w:sz w:val="24"/>
          <w:szCs w:val="24"/>
        </w:rPr>
        <w:t>5</w:t>
      </w:r>
      <w:r w:rsidRPr="00361AAA">
        <w:rPr>
          <w:rFonts w:ascii="Times New Roman" w:hAnsi="Times New Roman" w:cs="Times New Roman"/>
          <w:bCs/>
          <w:sz w:val="24"/>
          <w:szCs w:val="24"/>
        </w:rPr>
        <w:t>).</w:t>
      </w:r>
    </w:p>
    <w:p w14:paraId="6DD9E565" w14:textId="1837E55C" w:rsidR="00C475C1" w:rsidRPr="00C475C1" w:rsidRDefault="00C475C1" w:rsidP="002037BA">
      <w:pPr>
        <w:pStyle w:val="ListParagraph"/>
        <w:numPr>
          <w:ilvl w:val="1"/>
          <w:numId w:val="17"/>
        </w:numPr>
        <w:ind w:left="720"/>
        <w:contextualSpacing/>
        <w:jc w:val="both"/>
        <w:rPr>
          <w:rFonts w:ascii="Times New Roman" w:hAnsi="Times New Roman" w:cs="Times New Roman"/>
          <w:b/>
          <w:bCs/>
          <w:sz w:val="24"/>
          <w:szCs w:val="24"/>
        </w:rPr>
      </w:pPr>
      <w:r w:rsidRPr="00C475C1">
        <w:rPr>
          <w:rFonts w:ascii="Times New Roman" w:hAnsi="Times New Roman" w:cs="Times New Roman"/>
          <w:bCs/>
          <w:sz w:val="24"/>
          <w:szCs w:val="24"/>
        </w:rPr>
        <w:t>Drejtorët e IEAA-AP raportojnë tek Drejtori i Drejtorisë për Arsim.</w:t>
      </w:r>
    </w:p>
    <w:p w14:paraId="43FEBF16" w14:textId="70B06AAC" w:rsidR="00C475C1" w:rsidRDefault="00C475C1" w:rsidP="002037BA">
      <w:pPr>
        <w:pStyle w:val="ListParagraph"/>
        <w:numPr>
          <w:ilvl w:val="1"/>
          <w:numId w:val="17"/>
        </w:numPr>
        <w:ind w:left="720"/>
        <w:contextualSpacing/>
        <w:jc w:val="both"/>
        <w:rPr>
          <w:rFonts w:ascii="Times New Roman" w:hAnsi="Times New Roman" w:cs="Times New Roman"/>
          <w:b/>
          <w:sz w:val="24"/>
          <w:szCs w:val="24"/>
        </w:rPr>
      </w:pPr>
      <w:r w:rsidRPr="001B6B79">
        <w:rPr>
          <w:rFonts w:ascii="Times New Roman" w:hAnsi="Times New Roman" w:cs="Times New Roman"/>
          <w:bCs/>
          <w:sz w:val="24"/>
          <w:szCs w:val="24"/>
        </w:rPr>
        <w:t xml:space="preserve">Numri i të punësuarve në </w:t>
      </w:r>
      <w:r w:rsidR="001B6B79" w:rsidRPr="001B6B79">
        <w:rPr>
          <w:rFonts w:ascii="Times New Roman" w:hAnsi="Times New Roman" w:cs="Times New Roman"/>
          <w:bCs/>
          <w:sz w:val="24"/>
          <w:szCs w:val="24"/>
        </w:rPr>
        <w:t>IEAA-AP</w:t>
      </w:r>
      <w:r w:rsidRPr="001B6B79">
        <w:rPr>
          <w:rFonts w:ascii="Times New Roman" w:hAnsi="Times New Roman" w:cs="Times New Roman"/>
          <w:bCs/>
          <w:sz w:val="24"/>
          <w:szCs w:val="24"/>
        </w:rPr>
        <w:t xml:space="preserve"> është tetëqind e shtatëdhjetë e </w:t>
      </w:r>
      <w:r w:rsidR="001B6B79" w:rsidRPr="001B6B79">
        <w:rPr>
          <w:rFonts w:ascii="Times New Roman" w:hAnsi="Times New Roman" w:cs="Times New Roman"/>
          <w:bCs/>
          <w:sz w:val="24"/>
          <w:szCs w:val="24"/>
        </w:rPr>
        <w:t>një</w:t>
      </w:r>
      <w:r w:rsidRPr="001B6B79">
        <w:rPr>
          <w:rFonts w:ascii="Times New Roman" w:hAnsi="Times New Roman" w:cs="Times New Roman"/>
          <w:bCs/>
          <w:sz w:val="24"/>
          <w:szCs w:val="24"/>
        </w:rPr>
        <w:t xml:space="preserve"> (87</w:t>
      </w:r>
      <w:r w:rsidR="001B6B79" w:rsidRPr="001B6B79">
        <w:rPr>
          <w:rFonts w:ascii="Times New Roman" w:hAnsi="Times New Roman" w:cs="Times New Roman"/>
          <w:bCs/>
          <w:sz w:val="24"/>
          <w:szCs w:val="24"/>
        </w:rPr>
        <w:t>1</w:t>
      </w:r>
      <w:r w:rsidRPr="001B6B79">
        <w:rPr>
          <w:rFonts w:ascii="Times New Roman" w:hAnsi="Times New Roman" w:cs="Times New Roman"/>
          <w:bCs/>
          <w:sz w:val="24"/>
          <w:szCs w:val="24"/>
        </w:rPr>
        <w:t>).</w:t>
      </w:r>
      <w:r w:rsidRPr="001B6B79">
        <w:rPr>
          <w:rFonts w:ascii="Times New Roman" w:hAnsi="Times New Roman" w:cs="Times New Roman"/>
          <w:b/>
          <w:sz w:val="24"/>
          <w:szCs w:val="24"/>
        </w:rPr>
        <w:t xml:space="preserve"> </w:t>
      </w:r>
    </w:p>
    <w:p w14:paraId="3AF9313C" w14:textId="77777777" w:rsidR="0070523B" w:rsidRDefault="0070523B" w:rsidP="0070523B">
      <w:pPr>
        <w:pStyle w:val="ListParagraph"/>
        <w:contextualSpacing/>
        <w:jc w:val="both"/>
        <w:rPr>
          <w:rFonts w:ascii="Times New Roman" w:hAnsi="Times New Roman" w:cs="Times New Roman"/>
          <w:b/>
          <w:sz w:val="24"/>
          <w:szCs w:val="24"/>
        </w:rPr>
      </w:pPr>
    </w:p>
    <w:p w14:paraId="1C9E23DC" w14:textId="60B84CA5" w:rsidR="00C45957" w:rsidRPr="001B6B79" w:rsidRDefault="00C45957" w:rsidP="002037BA">
      <w:pPr>
        <w:pStyle w:val="ListParagraph"/>
        <w:numPr>
          <w:ilvl w:val="0"/>
          <w:numId w:val="17"/>
        </w:numPr>
        <w:ind w:left="360"/>
        <w:contextualSpacing/>
        <w:jc w:val="both"/>
        <w:rPr>
          <w:rFonts w:ascii="Times New Roman" w:hAnsi="Times New Roman" w:cs="Times New Roman"/>
          <w:b/>
          <w:sz w:val="24"/>
          <w:szCs w:val="24"/>
        </w:rPr>
      </w:pPr>
      <w:r>
        <w:rPr>
          <w:rFonts w:ascii="Times New Roman" w:hAnsi="Times New Roman" w:cs="Times New Roman"/>
          <w:sz w:val="24"/>
          <w:szCs w:val="24"/>
        </w:rPr>
        <w:t>Numri i të punësuarve në Drejtorinë për Arsim është tetoqind e tetëdhjetë (880)</w:t>
      </w:r>
    </w:p>
    <w:p w14:paraId="301D7781" w14:textId="77777777" w:rsidR="00D905B2" w:rsidRPr="009A028C" w:rsidRDefault="00D905B2" w:rsidP="009A028C">
      <w:pPr>
        <w:widowControl w:val="0"/>
        <w:tabs>
          <w:tab w:val="left" w:pos="450"/>
        </w:tabs>
        <w:autoSpaceDE w:val="0"/>
        <w:autoSpaceDN w:val="0"/>
        <w:adjustRightInd w:val="0"/>
        <w:spacing w:after="0" w:line="240" w:lineRule="auto"/>
        <w:rPr>
          <w:rFonts w:ascii="Times New Roman" w:eastAsia="Times New Roman" w:hAnsi="Times New Roman" w:cs="Times New Roman"/>
          <w:b/>
          <w:sz w:val="24"/>
          <w:szCs w:val="24"/>
        </w:rPr>
      </w:pPr>
    </w:p>
    <w:p w14:paraId="5F093D51" w14:textId="5D16B3D9" w:rsidR="009A028C" w:rsidRPr="009A028C" w:rsidRDefault="009A028C" w:rsidP="009A028C">
      <w:pPr>
        <w:widowControl w:val="0"/>
        <w:tabs>
          <w:tab w:val="left" w:pos="450"/>
        </w:tabs>
        <w:autoSpaceDE w:val="0"/>
        <w:autoSpaceDN w:val="0"/>
        <w:adjustRightInd w:val="0"/>
        <w:spacing w:after="0" w:line="240" w:lineRule="auto"/>
        <w:jc w:val="center"/>
        <w:rPr>
          <w:rFonts w:ascii="Times New Roman" w:eastAsia="Times New Roman" w:hAnsi="Times New Roman" w:cs="Times New Roman"/>
          <w:b/>
          <w:sz w:val="24"/>
          <w:szCs w:val="24"/>
        </w:rPr>
      </w:pPr>
      <w:r w:rsidRPr="009A028C">
        <w:rPr>
          <w:rFonts w:ascii="Times New Roman" w:eastAsia="Times New Roman" w:hAnsi="Times New Roman" w:cs="Times New Roman"/>
          <w:b/>
          <w:sz w:val="24"/>
          <w:szCs w:val="24"/>
        </w:rPr>
        <w:t xml:space="preserve">Neni </w:t>
      </w:r>
      <w:r w:rsidR="001952A2">
        <w:rPr>
          <w:rFonts w:ascii="Times New Roman" w:eastAsia="Times New Roman" w:hAnsi="Times New Roman" w:cs="Times New Roman"/>
          <w:b/>
          <w:sz w:val="24"/>
          <w:szCs w:val="24"/>
        </w:rPr>
        <w:t>19</w:t>
      </w:r>
    </w:p>
    <w:p w14:paraId="00823D59" w14:textId="77777777" w:rsidR="009A028C" w:rsidRPr="009A028C" w:rsidRDefault="009A028C" w:rsidP="00B35F38">
      <w:pPr>
        <w:widowControl w:val="0"/>
        <w:tabs>
          <w:tab w:val="left" w:pos="450"/>
        </w:tabs>
        <w:autoSpaceDE w:val="0"/>
        <w:autoSpaceDN w:val="0"/>
        <w:adjustRightInd w:val="0"/>
        <w:spacing w:after="0" w:line="360" w:lineRule="auto"/>
        <w:jc w:val="center"/>
        <w:rPr>
          <w:rFonts w:ascii="Times New Roman" w:eastAsia="Times New Roman" w:hAnsi="Times New Roman" w:cs="Times New Roman"/>
          <w:b/>
          <w:sz w:val="24"/>
          <w:szCs w:val="24"/>
        </w:rPr>
      </w:pPr>
      <w:r w:rsidRPr="009A028C">
        <w:rPr>
          <w:rFonts w:ascii="Times New Roman" w:eastAsia="Times New Roman" w:hAnsi="Times New Roman" w:cs="Times New Roman"/>
          <w:b/>
          <w:sz w:val="24"/>
          <w:szCs w:val="24"/>
        </w:rPr>
        <w:t>Drejtoria për Buxhet dhe Financa</w:t>
      </w:r>
    </w:p>
    <w:p w14:paraId="6AF1E367" w14:textId="715B0F45" w:rsidR="0040150F" w:rsidRPr="0040150F" w:rsidRDefault="0040150F" w:rsidP="002037BA">
      <w:pPr>
        <w:widowControl w:val="0"/>
        <w:numPr>
          <w:ilvl w:val="0"/>
          <w:numId w:val="18"/>
        </w:numPr>
        <w:tabs>
          <w:tab w:val="left" w:pos="360"/>
        </w:tabs>
        <w:autoSpaceDE w:val="0"/>
        <w:autoSpaceDN w:val="0"/>
        <w:adjustRightInd w:val="0"/>
        <w:spacing w:after="0" w:line="240" w:lineRule="auto"/>
        <w:ind w:left="360"/>
        <w:jc w:val="both"/>
        <w:rPr>
          <w:rFonts w:ascii="Times New Roman" w:eastAsia="Times New Roman" w:hAnsi="Times New Roman" w:cs="Times New Roman"/>
          <w:sz w:val="24"/>
          <w:szCs w:val="24"/>
        </w:rPr>
      </w:pPr>
      <w:r w:rsidRPr="0040150F">
        <w:rPr>
          <w:rFonts w:ascii="Times New Roman" w:eastAsia="Times New Roman" w:hAnsi="Times New Roman" w:cs="Times New Roman"/>
          <w:bCs/>
          <w:sz w:val="24"/>
          <w:szCs w:val="24"/>
        </w:rPr>
        <w:t>Misioni i Drejtorisë për Buxhet dhe Financa është koordinimi i planifikimit të buxhetit, tatimin në pronë dhe ekzekutimi i buxhetit të Komunës.</w:t>
      </w:r>
    </w:p>
    <w:p w14:paraId="2CAB691E" w14:textId="77777777" w:rsidR="0040150F" w:rsidRDefault="0040150F" w:rsidP="0040150F">
      <w:pPr>
        <w:widowControl w:val="0"/>
        <w:tabs>
          <w:tab w:val="left" w:pos="360"/>
        </w:tabs>
        <w:autoSpaceDE w:val="0"/>
        <w:autoSpaceDN w:val="0"/>
        <w:adjustRightInd w:val="0"/>
        <w:spacing w:after="0" w:line="240" w:lineRule="auto"/>
        <w:ind w:left="360"/>
        <w:jc w:val="both"/>
        <w:rPr>
          <w:rFonts w:ascii="Times New Roman" w:eastAsia="Times New Roman" w:hAnsi="Times New Roman" w:cs="Times New Roman"/>
          <w:sz w:val="24"/>
          <w:szCs w:val="24"/>
        </w:rPr>
      </w:pPr>
    </w:p>
    <w:p w14:paraId="1F78288B" w14:textId="110AEB4F" w:rsidR="009A028C" w:rsidRPr="009A028C" w:rsidRDefault="009A028C" w:rsidP="002037BA">
      <w:pPr>
        <w:widowControl w:val="0"/>
        <w:numPr>
          <w:ilvl w:val="0"/>
          <w:numId w:val="18"/>
        </w:numPr>
        <w:tabs>
          <w:tab w:val="left" w:pos="360"/>
        </w:tabs>
        <w:autoSpaceDE w:val="0"/>
        <w:autoSpaceDN w:val="0"/>
        <w:adjustRightInd w:val="0"/>
        <w:spacing w:after="0" w:line="240" w:lineRule="auto"/>
        <w:ind w:left="360"/>
        <w:jc w:val="both"/>
        <w:rPr>
          <w:rFonts w:ascii="Times New Roman" w:eastAsia="Times New Roman" w:hAnsi="Times New Roman" w:cs="Times New Roman"/>
          <w:sz w:val="24"/>
          <w:szCs w:val="24"/>
        </w:rPr>
      </w:pPr>
      <w:r w:rsidRPr="009A028C">
        <w:rPr>
          <w:rFonts w:ascii="Times New Roman" w:eastAsia="Times New Roman" w:hAnsi="Times New Roman" w:cs="Times New Roman"/>
          <w:sz w:val="24"/>
          <w:szCs w:val="24"/>
        </w:rPr>
        <w:t>Në kuadër të Drejtorisë për Buxhet dhe Financa do të jenë 2 (dy) sektorë, si në vijim:</w:t>
      </w:r>
    </w:p>
    <w:p w14:paraId="5FB83297" w14:textId="48D58149" w:rsidR="009A028C" w:rsidRPr="009A028C" w:rsidRDefault="00330B7F" w:rsidP="002037BA">
      <w:pPr>
        <w:widowControl w:val="0"/>
        <w:numPr>
          <w:ilvl w:val="1"/>
          <w:numId w:val="18"/>
        </w:numPr>
        <w:tabs>
          <w:tab w:val="left" w:pos="72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A028C" w:rsidRPr="009A028C">
        <w:rPr>
          <w:rFonts w:ascii="Times New Roman" w:eastAsia="Times New Roman" w:hAnsi="Times New Roman" w:cs="Times New Roman"/>
          <w:sz w:val="24"/>
          <w:szCs w:val="24"/>
        </w:rPr>
        <w:t>Sektori për Buxhet dhe Financa;</w:t>
      </w:r>
    </w:p>
    <w:p w14:paraId="3879A4E2" w14:textId="41CDB838" w:rsidR="009A028C" w:rsidRPr="009A028C" w:rsidRDefault="00330B7F" w:rsidP="002037BA">
      <w:pPr>
        <w:widowControl w:val="0"/>
        <w:numPr>
          <w:ilvl w:val="1"/>
          <w:numId w:val="18"/>
        </w:numPr>
        <w:tabs>
          <w:tab w:val="left" w:pos="72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A028C" w:rsidRPr="009A028C">
        <w:rPr>
          <w:rFonts w:ascii="Times New Roman" w:eastAsia="Times New Roman" w:hAnsi="Times New Roman" w:cs="Times New Roman"/>
          <w:sz w:val="24"/>
          <w:szCs w:val="24"/>
        </w:rPr>
        <w:t>Sektori i Tatimit në Pronë.</w:t>
      </w:r>
    </w:p>
    <w:p w14:paraId="2DB741FA" w14:textId="77777777" w:rsidR="009A028C" w:rsidRPr="009A028C" w:rsidRDefault="009A028C" w:rsidP="009A028C">
      <w:pPr>
        <w:widowControl w:val="0"/>
        <w:tabs>
          <w:tab w:val="left" w:pos="720"/>
        </w:tabs>
        <w:autoSpaceDE w:val="0"/>
        <w:autoSpaceDN w:val="0"/>
        <w:adjustRightInd w:val="0"/>
        <w:spacing w:after="0" w:line="240" w:lineRule="auto"/>
        <w:ind w:left="720"/>
        <w:jc w:val="both"/>
        <w:rPr>
          <w:rFonts w:ascii="Times New Roman" w:eastAsia="Times New Roman" w:hAnsi="Times New Roman" w:cs="Times New Roman"/>
          <w:sz w:val="24"/>
          <w:szCs w:val="24"/>
        </w:rPr>
      </w:pPr>
    </w:p>
    <w:p w14:paraId="41346B9F" w14:textId="22EC978F" w:rsidR="0040150F" w:rsidRPr="0040150F" w:rsidRDefault="0040150F" w:rsidP="002037BA">
      <w:pPr>
        <w:widowControl w:val="0"/>
        <w:numPr>
          <w:ilvl w:val="0"/>
          <w:numId w:val="18"/>
        </w:numPr>
        <w:tabs>
          <w:tab w:val="left" w:pos="360"/>
        </w:tabs>
        <w:autoSpaceDE w:val="0"/>
        <w:autoSpaceDN w:val="0"/>
        <w:adjustRightInd w:val="0"/>
        <w:spacing w:after="0" w:line="276" w:lineRule="auto"/>
        <w:ind w:left="360"/>
        <w:jc w:val="both"/>
        <w:rPr>
          <w:rFonts w:ascii="Times New Roman" w:eastAsia="Times New Roman" w:hAnsi="Times New Roman" w:cs="Times New Roman"/>
          <w:b/>
          <w:sz w:val="24"/>
          <w:szCs w:val="24"/>
        </w:rPr>
      </w:pPr>
      <w:r w:rsidRPr="0040150F">
        <w:rPr>
          <w:rFonts w:ascii="Times New Roman" w:eastAsia="Times New Roman" w:hAnsi="Times New Roman" w:cs="Times New Roman"/>
          <w:b/>
          <w:sz w:val="24"/>
          <w:szCs w:val="24"/>
        </w:rPr>
        <w:t>Sektori për Buxhet dhe Financa</w:t>
      </w:r>
    </w:p>
    <w:p w14:paraId="6A6ADF6C" w14:textId="6AC620AF" w:rsidR="009A028C" w:rsidRDefault="009A028C" w:rsidP="002037BA">
      <w:pPr>
        <w:pStyle w:val="ListParagraph"/>
        <w:numPr>
          <w:ilvl w:val="1"/>
          <w:numId w:val="18"/>
        </w:numPr>
        <w:tabs>
          <w:tab w:val="left" w:pos="360"/>
        </w:tabs>
        <w:spacing w:line="276" w:lineRule="auto"/>
        <w:jc w:val="both"/>
        <w:rPr>
          <w:rFonts w:ascii="Times New Roman" w:hAnsi="Times New Roman" w:cs="Times New Roman"/>
          <w:sz w:val="24"/>
          <w:szCs w:val="24"/>
        </w:rPr>
      </w:pPr>
      <w:r w:rsidRPr="0040150F">
        <w:rPr>
          <w:rFonts w:ascii="Times New Roman" w:hAnsi="Times New Roman" w:cs="Times New Roman"/>
          <w:sz w:val="24"/>
          <w:szCs w:val="24"/>
        </w:rPr>
        <w:t xml:space="preserve">Detyrat dhe përgjegjësitë e </w:t>
      </w:r>
      <w:r w:rsidR="0040150F">
        <w:rPr>
          <w:rFonts w:ascii="Times New Roman" w:hAnsi="Times New Roman" w:cs="Times New Roman"/>
          <w:sz w:val="24"/>
          <w:szCs w:val="24"/>
        </w:rPr>
        <w:t>Sektorit</w:t>
      </w:r>
      <w:r w:rsidRPr="0040150F">
        <w:rPr>
          <w:rFonts w:ascii="Times New Roman" w:hAnsi="Times New Roman" w:cs="Times New Roman"/>
          <w:sz w:val="24"/>
          <w:szCs w:val="24"/>
        </w:rPr>
        <w:t xml:space="preserve"> për Buxhet dhe </w:t>
      </w:r>
      <w:r w:rsidR="00330B7F" w:rsidRPr="0040150F">
        <w:rPr>
          <w:rFonts w:ascii="Times New Roman" w:hAnsi="Times New Roman" w:cs="Times New Roman"/>
          <w:sz w:val="24"/>
          <w:szCs w:val="24"/>
        </w:rPr>
        <w:t>Financa,</w:t>
      </w:r>
      <w:r w:rsidRPr="0040150F">
        <w:rPr>
          <w:rFonts w:ascii="Times New Roman" w:hAnsi="Times New Roman" w:cs="Times New Roman"/>
          <w:sz w:val="24"/>
          <w:szCs w:val="24"/>
        </w:rPr>
        <w:t xml:space="preserve"> janë:</w:t>
      </w:r>
    </w:p>
    <w:p w14:paraId="69CDE11E" w14:textId="77777777" w:rsidR="0040150F" w:rsidRPr="0040150F" w:rsidRDefault="0040150F" w:rsidP="002037BA">
      <w:pPr>
        <w:pStyle w:val="ListParagraph"/>
        <w:widowControl/>
        <w:numPr>
          <w:ilvl w:val="2"/>
          <w:numId w:val="18"/>
        </w:numPr>
        <w:tabs>
          <w:tab w:val="left" w:pos="1440"/>
        </w:tabs>
        <w:autoSpaceDE/>
        <w:autoSpaceDN/>
        <w:adjustRightInd/>
        <w:ind w:left="1440"/>
        <w:contextualSpacing/>
        <w:jc w:val="both"/>
        <w:rPr>
          <w:rFonts w:ascii="Times New Roman" w:hAnsi="Times New Roman" w:cs="Times New Roman"/>
          <w:bCs/>
          <w:sz w:val="24"/>
          <w:szCs w:val="24"/>
        </w:rPr>
      </w:pPr>
      <w:r w:rsidRPr="0040150F">
        <w:rPr>
          <w:rFonts w:ascii="Times New Roman" w:hAnsi="Times New Roman" w:cs="Times New Roman"/>
          <w:sz w:val="24"/>
          <w:szCs w:val="24"/>
        </w:rPr>
        <w:t>Në koordinim me Kryetarin e Komunës dhe njësitë organizative, bën planifikimin e Buxhetit të Komunës.</w:t>
      </w:r>
    </w:p>
    <w:p w14:paraId="4F7E3A40" w14:textId="77777777" w:rsidR="0040150F" w:rsidRPr="0040150F" w:rsidRDefault="0040150F" w:rsidP="002037BA">
      <w:pPr>
        <w:pStyle w:val="ListParagraph"/>
        <w:widowControl/>
        <w:numPr>
          <w:ilvl w:val="2"/>
          <w:numId w:val="18"/>
        </w:numPr>
        <w:tabs>
          <w:tab w:val="left" w:pos="1440"/>
        </w:tabs>
        <w:autoSpaceDE/>
        <w:autoSpaceDN/>
        <w:adjustRightInd/>
        <w:ind w:left="1440"/>
        <w:contextualSpacing/>
        <w:jc w:val="both"/>
        <w:rPr>
          <w:rFonts w:ascii="Times New Roman" w:hAnsi="Times New Roman" w:cs="Times New Roman"/>
          <w:bCs/>
          <w:sz w:val="24"/>
          <w:szCs w:val="24"/>
        </w:rPr>
      </w:pPr>
      <w:r w:rsidRPr="0040150F">
        <w:rPr>
          <w:rFonts w:ascii="Times New Roman" w:hAnsi="Times New Roman" w:cs="Times New Roman"/>
          <w:sz w:val="24"/>
          <w:szCs w:val="24"/>
        </w:rPr>
        <w:t xml:space="preserve">Përpilimin e Kornizës Afatmesme të shpenzimeve (KASH-it), në afatin ligjor sipas Rekomandimeve të MEF-it. </w:t>
      </w:r>
    </w:p>
    <w:p w14:paraId="633D2773" w14:textId="77777777" w:rsidR="0040150F" w:rsidRPr="0040150F" w:rsidRDefault="0040150F" w:rsidP="002037BA">
      <w:pPr>
        <w:pStyle w:val="ListParagraph"/>
        <w:widowControl/>
        <w:numPr>
          <w:ilvl w:val="2"/>
          <w:numId w:val="18"/>
        </w:numPr>
        <w:tabs>
          <w:tab w:val="left" w:pos="1440"/>
        </w:tabs>
        <w:autoSpaceDE/>
        <w:autoSpaceDN/>
        <w:adjustRightInd/>
        <w:ind w:left="1440"/>
        <w:contextualSpacing/>
        <w:jc w:val="both"/>
        <w:rPr>
          <w:rFonts w:ascii="Times New Roman" w:hAnsi="Times New Roman" w:cs="Times New Roman"/>
          <w:bCs/>
          <w:sz w:val="24"/>
          <w:szCs w:val="24"/>
        </w:rPr>
      </w:pPr>
      <w:r w:rsidRPr="0040150F">
        <w:rPr>
          <w:rFonts w:ascii="Times New Roman" w:hAnsi="Times New Roman" w:cs="Times New Roman"/>
          <w:sz w:val="24"/>
          <w:szCs w:val="24"/>
        </w:rPr>
        <w:t xml:space="preserve">Hartimin e Buxhetit Komunal dhe parashikimin për çdo vit. </w:t>
      </w:r>
    </w:p>
    <w:p w14:paraId="0C274244" w14:textId="77777777" w:rsidR="0040150F" w:rsidRPr="0040150F" w:rsidRDefault="0040150F" w:rsidP="002037BA">
      <w:pPr>
        <w:pStyle w:val="ListParagraph"/>
        <w:widowControl/>
        <w:numPr>
          <w:ilvl w:val="2"/>
          <w:numId w:val="18"/>
        </w:numPr>
        <w:tabs>
          <w:tab w:val="left" w:pos="1440"/>
        </w:tabs>
        <w:autoSpaceDE/>
        <w:autoSpaceDN/>
        <w:adjustRightInd/>
        <w:ind w:left="1440"/>
        <w:contextualSpacing/>
        <w:jc w:val="both"/>
        <w:rPr>
          <w:rFonts w:ascii="Times New Roman" w:hAnsi="Times New Roman" w:cs="Times New Roman"/>
          <w:bCs/>
          <w:sz w:val="24"/>
          <w:szCs w:val="24"/>
        </w:rPr>
      </w:pPr>
      <w:r w:rsidRPr="0040150F">
        <w:rPr>
          <w:rFonts w:ascii="Times New Roman" w:hAnsi="Times New Roman" w:cs="Times New Roman"/>
          <w:sz w:val="24"/>
          <w:szCs w:val="24"/>
        </w:rPr>
        <w:t xml:space="preserve">Organizimin e Dëgjimeve Buxhetore. </w:t>
      </w:r>
    </w:p>
    <w:p w14:paraId="18B2BA72" w14:textId="0DADBAF3" w:rsidR="0040150F" w:rsidRPr="0040150F" w:rsidRDefault="0040150F" w:rsidP="002037BA">
      <w:pPr>
        <w:pStyle w:val="ListParagraph"/>
        <w:widowControl/>
        <w:numPr>
          <w:ilvl w:val="2"/>
          <w:numId w:val="18"/>
        </w:numPr>
        <w:tabs>
          <w:tab w:val="left" w:pos="1440"/>
        </w:tabs>
        <w:autoSpaceDE/>
        <w:autoSpaceDN/>
        <w:adjustRightInd/>
        <w:ind w:left="1440"/>
        <w:contextualSpacing/>
        <w:jc w:val="both"/>
        <w:rPr>
          <w:rFonts w:ascii="Times New Roman" w:hAnsi="Times New Roman" w:cs="Times New Roman"/>
          <w:bCs/>
          <w:sz w:val="24"/>
          <w:szCs w:val="24"/>
        </w:rPr>
      </w:pPr>
      <w:r w:rsidRPr="0040150F">
        <w:rPr>
          <w:rFonts w:ascii="Times New Roman" w:hAnsi="Times New Roman" w:cs="Times New Roman"/>
          <w:sz w:val="24"/>
          <w:szCs w:val="24"/>
        </w:rPr>
        <w:t xml:space="preserve">Analizimi dhe raportimin e ekzekutimit të buxhetit të komunës së </w:t>
      </w:r>
      <w:r w:rsidR="00011785">
        <w:rPr>
          <w:rFonts w:ascii="Times New Roman" w:hAnsi="Times New Roman" w:cs="Times New Roman"/>
          <w:bCs/>
          <w:sz w:val="24"/>
          <w:szCs w:val="24"/>
        </w:rPr>
        <w:t>Rahovecit</w:t>
      </w:r>
      <w:r w:rsidRPr="0040150F">
        <w:rPr>
          <w:rFonts w:ascii="Times New Roman" w:hAnsi="Times New Roman" w:cs="Times New Roman"/>
          <w:sz w:val="24"/>
          <w:szCs w:val="24"/>
        </w:rPr>
        <w:t>.</w:t>
      </w:r>
    </w:p>
    <w:p w14:paraId="4CBB10AE" w14:textId="77777777" w:rsidR="0040150F" w:rsidRPr="0040150F" w:rsidRDefault="0040150F" w:rsidP="002037BA">
      <w:pPr>
        <w:pStyle w:val="ListParagraph"/>
        <w:widowControl/>
        <w:numPr>
          <w:ilvl w:val="2"/>
          <w:numId w:val="18"/>
        </w:numPr>
        <w:tabs>
          <w:tab w:val="left" w:pos="1440"/>
        </w:tabs>
        <w:autoSpaceDE/>
        <w:autoSpaceDN/>
        <w:adjustRightInd/>
        <w:ind w:left="1440"/>
        <w:contextualSpacing/>
        <w:jc w:val="both"/>
        <w:rPr>
          <w:rFonts w:ascii="Times New Roman" w:hAnsi="Times New Roman" w:cs="Times New Roman"/>
          <w:bCs/>
          <w:sz w:val="24"/>
          <w:szCs w:val="24"/>
        </w:rPr>
      </w:pPr>
      <w:r w:rsidRPr="0040150F">
        <w:rPr>
          <w:rFonts w:ascii="Times New Roman" w:hAnsi="Times New Roman" w:cs="Times New Roman"/>
          <w:sz w:val="24"/>
          <w:szCs w:val="24"/>
        </w:rPr>
        <w:t>Procedimin e bartjes se të hyrave vetanake nga viti paraprak, rialokimet, transferet dhe Rishikimin e Buxhetit.</w:t>
      </w:r>
    </w:p>
    <w:p w14:paraId="68131D4B" w14:textId="77777777" w:rsidR="0040150F" w:rsidRPr="0040150F" w:rsidRDefault="0040150F" w:rsidP="002037BA">
      <w:pPr>
        <w:pStyle w:val="ListParagraph"/>
        <w:widowControl/>
        <w:numPr>
          <w:ilvl w:val="2"/>
          <w:numId w:val="18"/>
        </w:numPr>
        <w:tabs>
          <w:tab w:val="left" w:pos="1440"/>
        </w:tabs>
        <w:autoSpaceDE/>
        <w:autoSpaceDN/>
        <w:adjustRightInd/>
        <w:ind w:left="1440"/>
        <w:contextualSpacing/>
        <w:jc w:val="both"/>
        <w:rPr>
          <w:rFonts w:ascii="Times New Roman" w:hAnsi="Times New Roman" w:cs="Times New Roman"/>
          <w:bCs/>
          <w:sz w:val="24"/>
          <w:szCs w:val="24"/>
        </w:rPr>
      </w:pPr>
      <w:r w:rsidRPr="0040150F">
        <w:rPr>
          <w:rFonts w:ascii="Times New Roman" w:hAnsi="Times New Roman" w:cs="Times New Roman"/>
          <w:sz w:val="24"/>
          <w:szCs w:val="24"/>
        </w:rPr>
        <w:t>Alokimin e të hyrave në pajtueshmëri me buxhetin komunal të miratuar.</w:t>
      </w:r>
    </w:p>
    <w:p w14:paraId="42D597A5" w14:textId="77777777" w:rsidR="0040150F" w:rsidRPr="0040150F" w:rsidRDefault="0040150F" w:rsidP="002037BA">
      <w:pPr>
        <w:pStyle w:val="ListParagraph"/>
        <w:widowControl/>
        <w:numPr>
          <w:ilvl w:val="2"/>
          <w:numId w:val="18"/>
        </w:numPr>
        <w:tabs>
          <w:tab w:val="left" w:pos="1440"/>
        </w:tabs>
        <w:autoSpaceDE/>
        <w:autoSpaceDN/>
        <w:adjustRightInd/>
        <w:ind w:left="1440"/>
        <w:contextualSpacing/>
        <w:jc w:val="both"/>
        <w:rPr>
          <w:rFonts w:ascii="Times New Roman" w:hAnsi="Times New Roman" w:cs="Times New Roman"/>
          <w:bCs/>
          <w:sz w:val="24"/>
          <w:szCs w:val="24"/>
        </w:rPr>
      </w:pPr>
      <w:r w:rsidRPr="0040150F">
        <w:rPr>
          <w:rFonts w:ascii="Times New Roman" w:hAnsi="Times New Roman" w:cs="Times New Roman"/>
          <w:sz w:val="24"/>
          <w:szCs w:val="24"/>
        </w:rPr>
        <w:t>Procedimin në Free Balance të Planit të Cashit, Planit të zotimeve dhe Planit të shpenzimeve</w:t>
      </w:r>
    </w:p>
    <w:p w14:paraId="5FA65559" w14:textId="77777777" w:rsidR="0040150F" w:rsidRPr="0040150F" w:rsidRDefault="0040150F" w:rsidP="002037BA">
      <w:pPr>
        <w:pStyle w:val="ListParagraph"/>
        <w:widowControl/>
        <w:numPr>
          <w:ilvl w:val="2"/>
          <w:numId w:val="18"/>
        </w:numPr>
        <w:tabs>
          <w:tab w:val="left" w:pos="1440"/>
        </w:tabs>
        <w:autoSpaceDE/>
        <w:autoSpaceDN/>
        <w:adjustRightInd/>
        <w:ind w:left="1440"/>
        <w:contextualSpacing/>
        <w:jc w:val="both"/>
        <w:rPr>
          <w:rFonts w:ascii="Times New Roman" w:hAnsi="Times New Roman" w:cs="Times New Roman"/>
          <w:bCs/>
          <w:sz w:val="24"/>
          <w:szCs w:val="24"/>
        </w:rPr>
      </w:pPr>
      <w:r w:rsidRPr="0040150F">
        <w:rPr>
          <w:rFonts w:ascii="Times New Roman" w:hAnsi="Times New Roman" w:cs="Times New Roman"/>
          <w:sz w:val="24"/>
          <w:szCs w:val="24"/>
        </w:rPr>
        <w:t>Në bashkëpunim me drejtorin cakton dhe harmonizon objektivat e Sektorit dhe zhvillimin e planit të punës për përmbushjen e këtyre objektivave si dhe përgatitë planin dhe raportet e punës për sektorin.</w:t>
      </w:r>
    </w:p>
    <w:p w14:paraId="25D9BD99" w14:textId="77777777" w:rsidR="0040150F" w:rsidRPr="0040150F" w:rsidRDefault="0040150F" w:rsidP="002037BA">
      <w:pPr>
        <w:pStyle w:val="ListParagraph"/>
        <w:widowControl/>
        <w:numPr>
          <w:ilvl w:val="2"/>
          <w:numId w:val="18"/>
        </w:numPr>
        <w:tabs>
          <w:tab w:val="left" w:pos="1440"/>
        </w:tabs>
        <w:autoSpaceDE/>
        <w:autoSpaceDN/>
        <w:adjustRightInd/>
        <w:ind w:left="1440"/>
        <w:contextualSpacing/>
        <w:jc w:val="both"/>
        <w:rPr>
          <w:rFonts w:ascii="Times New Roman" w:hAnsi="Times New Roman" w:cs="Times New Roman"/>
          <w:bCs/>
          <w:sz w:val="24"/>
          <w:szCs w:val="24"/>
        </w:rPr>
      </w:pPr>
      <w:r w:rsidRPr="0040150F">
        <w:rPr>
          <w:rFonts w:ascii="Times New Roman" w:hAnsi="Times New Roman" w:cs="Times New Roman"/>
          <w:sz w:val="24"/>
          <w:szCs w:val="24"/>
        </w:rPr>
        <w:t>Menaxhimi dhe ekzekutimi buxhetit komunal.</w:t>
      </w:r>
    </w:p>
    <w:p w14:paraId="125AA1AB" w14:textId="77777777" w:rsidR="0040150F" w:rsidRPr="0040150F" w:rsidRDefault="0040150F" w:rsidP="002037BA">
      <w:pPr>
        <w:pStyle w:val="ListParagraph"/>
        <w:widowControl/>
        <w:numPr>
          <w:ilvl w:val="2"/>
          <w:numId w:val="18"/>
        </w:numPr>
        <w:tabs>
          <w:tab w:val="left" w:pos="1440"/>
        </w:tabs>
        <w:autoSpaceDE/>
        <w:autoSpaceDN/>
        <w:adjustRightInd/>
        <w:ind w:left="1440"/>
        <w:contextualSpacing/>
        <w:jc w:val="both"/>
        <w:rPr>
          <w:rFonts w:ascii="Times New Roman" w:hAnsi="Times New Roman" w:cs="Times New Roman"/>
          <w:bCs/>
          <w:sz w:val="24"/>
          <w:szCs w:val="24"/>
        </w:rPr>
      </w:pPr>
      <w:r w:rsidRPr="0040150F">
        <w:rPr>
          <w:rFonts w:ascii="Times New Roman" w:hAnsi="Times New Roman" w:cs="Times New Roman"/>
          <w:sz w:val="24"/>
          <w:szCs w:val="24"/>
        </w:rPr>
        <w:t>Në bashkëpunim me drejtorin, bën vlerësimin e proceseve dhe procedurave të brendshme dhe rekomandon ndryshime dhe përmirësime me qëllim të rritjes së efikasitetit dhe cilësisë së punës.</w:t>
      </w:r>
    </w:p>
    <w:p w14:paraId="7FF62BA6" w14:textId="77777777" w:rsidR="0040150F" w:rsidRPr="0040150F" w:rsidRDefault="0040150F" w:rsidP="002037BA">
      <w:pPr>
        <w:pStyle w:val="ListParagraph"/>
        <w:widowControl/>
        <w:numPr>
          <w:ilvl w:val="2"/>
          <w:numId w:val="18"/>
        </w:numPr>
        <w:tabs>
          <w:tab w:val="left" w:pos="1440"/>
        </w:tabs>
        <w:autoSpaceDE/>
        <w:autoSpaceDN/>
        <w:adjustRightInd/>
        <w:ind w:left="1440"/>
        <w:contextualSpacing/>
        <w:jc w:val="both"/>
        <w:rPr>
          <w:rFonts w:ascii="Times New Roman" w:hAnsi="Times New Roman" w:cs="Times New Roman"/>
          <w:bCs/>
          <w:sz w:val="24"/>
          <w:szCs w:val="24"/>
        </w:rPr>
      </w:pPr>
      <w:r w:rsidRPr="0040150F">
        <w:rPr>
          <w:rFonts w:ascii="Times New Roman" w:hAnsi="Times New Roman" w:cs="Times New Roman"/>
          <w:sz w:val="24"/>
          <w:szCs w:val="24"/>
        </w:rPr>
        <w:t>Në bashkëpunim me drejtoritë bënë ekzekutimin e pagesave.</w:t>
      </w:r>
    </w:p>
    <w:p w14:paraId="696D033B" w14:textId="77777777" w:rsidR="0040150F" w:rsidRPr="0040150F" w:rsidRDefault="0040150F" w:rsidP="002037BA">
      <w:pPr>
        <w:pStyle w:val="ListParagraph"/>
        <w:widowControl/>
        <w:numPr>
          <w:ilvl w:val="2"/>
          <w:numId w:val="18"/>
        </w:numPr>
        <w:tabs>
          <w:tab w:val="left" w:pos="1440"/>
        </w:tabs>
        <w:autoSpaceDE/>
        <w:autoSpaceDN/>
        <w:adjustRightInd/>
        <w:ind w:left="1440"/>
        <w:contextualSpacing/>
        <w:jc w:val="both"/>
        <w:rPr>
          <w:rFonts w:ascii="Times New Roman" w:hAnsi="Times New Roman" w:cs="Times New Roman"/>
          <w:bCs/>
          <w:sz w:val="24"/>
          <w:szCs w:val="24"/>
        </w:rPr>
      </w:pPr>
      <w:r w:rsidRPr="0040150F">
        <w:rPr>
          <w:rFonts w:ascii="Times New Roman" w:hAnsi="Times New Roman" w:cs="Times New Roman"/>
          <w:sz w:val="24"/>
          <w:szCs w:val="24"/>
        </w:rPr>
        <w:t>Përgatitja e Raportit vjetor Financiar me analizë mbi të hyrat dhe shpenzimet vjetore.</w:t>
      </w:r>
    </w:p>
    <w:p w14:paraId="7D7DD25A" w14:textId="77777777" w:rsidR="0040150F" w:rsidRPr="0040150F" w:rsidRDefault="0040150F" w:rsidP="002037BA">
      <w:pPr>
        <w:pStyle w:val="ListParagraph"/>
        <w:widowControl/>
        <w:numPr>
          <w:ilvl w:val="2"/>
          <w:numId w:val="18"/>
        </w:numPr>
        <w:tabs>
          <w:tab w:val="left" w:pos="1440"/>
        </w:tabs>
        <w:autoSpaceDE/>
        <w:autoSpaceDN/>
        <w:adjustRightInd/>
        <w:ind w:left="1440"/>
        <w:contextualSpacing/>
        <w:jc w:val="both"/>
        <w:rPr>
          <w:rFonts w:ascii="Times New Roman" w:hAnsi="Times New Roman" w:cs="Times New Roman"/>
          <w:bCs/>
          <w:sz w:val="24"/>
          <w:szCs w:val="24"/>
        </w:rPr>
      </w:pPr>
      <w:r w:rsidRPr="0040150F">
        <w:rPr>
          <w:rFonts w:ascii="Times New Roman" w:hAnsi="Times New Roman" w:cs="Times New Roman"/>
          <w:sz w:val="24"/>
          <w:szCs w:val="24"/>
        </w:rPr>
        <w:t>Realizimin e Rekomandimeve të ZAP-it mbi të gjeturat për pasqyrat financiare të Komunës për çdo vit.</w:t>
      </w:r>
    </w:p>
    <w:p w14:paraId="2797E0C8" w14:textId="77777777" w:rsidR="0040150F" w:rsidRPr="0040150F" w:rsidRDefault="0040150F" w:rsidP="002037BA">
      <w:pPr>
        <w:pStyle w:val="ListParagraph"/>
        <w:widowControl/>
        <w:numPr>
          <w:ilvl w:val="2"/>
          <w:numId w:val="18"/>
        </w:numPr>
        <w:tabs>
          <w:tab w:val="left" w:pos="1440"/>
        </w:tabs>
        <w:autoSpaceDE/>
        <w:autoSpaceDN/>
        <w:adjustRightInd/>
        <w:ind w:left="1440"/>
        <w:contextualSpacing/>
        <w:jc w:val="both"/>
        <w:rPr>
          <w:rFonts w:ascii="Times New Roman" w:hAnsi="Times New Roman" w:cs="Times New Roman"/>
          <w:bCs/>
          <w:sz w:val="24"/>
          <w:szCs w:val="24"/>
        </w:rPr>
      </w:pPr>
      <w:r w:rsidRPr="0040150F">
        <w:rPr>
          <w:rFonts w:ascii="Times New Roman" w:hAnsi="Times New Roman" w:cs="Times New Roman"/>
          <w:sz w:val="24"/>
          <w:szCs w:val="24"/>
        </w:rPr>
        <w:t>Përgatit Informata Financiare me analizë mbi të hyrat dhe shpenzimet mujore dhe periodike për çdo vit.</w:t>
      </w:r>
    </w:p>
    <w:p w14:paraId="4FDF409F" w14:textId="77777777" w:rsidR="0040150F" w:rsidRPr="0040150F" w:rsidRDefault="0040150F" w:rsidP="002037BA">
      <w:pPr>
        <w:pStyle w:val="ListParagraph"/>
        <w:widowControl/>
        <w:numPr>
          <w:ilvl w:val="2"/>
          <w:numId w:val="18"/>
        </w:numPr>
        <w:tabs>
          <w:tab w:val="left" w:pos="1440"/>
        </w:tabs>
        <w:autoSpaceDE/>
        <w:autoSpaceDN/>
        <w:adjustRightInd/>
        <w:ind w:left="1440"/>
        <w:contextualSpacing/>
        <w:jc w:val="both"/>
        <w:rPr>
          <w:rFonts w:ascii="Times New Roman" w:hAnsi="Times New Roman" w:cs="Times New Roman"/>
          <w:bCs/>
          <w:sz w:val="24"/>
          <w:szCs w:val="24"/>
        </w:rPr>
      </w:pPr>
      <w:r w:rsidRPr="0040150F">
        <w:rPr>
          <w:rFonts w:ascii="Times New Roman" w:hAnsi="Times New Roman" w:cs="Times New Roman"/>
          <w:sz w:val="24"/>
          <w:szCs w:val="24"/>
        </w:rPr>
        <w:t>Regjistrimi i të gjitha të hyrave komunale, për të gjitha programet buxhetore të Komunës dhe raportimi i tyre.</w:t>
      </w:r>
    </w:p>
    <w:p w14:paraId="08891C78" w14:textId="7403C667" w:rsidR="0040150F" w:rsidRPr="0040150F" w:rsidRDefault="0040150F" w:rsidP="002037BA">
      <w:pPr>
        <w:pStyle w:val="ListParagraph"/>
        <w:widowControl/>
        <w:numPr>
          <w:ilvl w:val="2"/>
          <w:numId w:val="18"/>
        </w:numPr>
        <w:tabs>
          <w:tab w:val="left" w:pos="1440"/>
        </w:tabs>
        <w:autoSpaceDE/>
        <w:autoSpaceDN/>
        <w:adjustRightInd/>
        <w:ind w:left="1440"/>
        <w:contextualSpacing/>
        <w:jc w:val="both"/>
        <w:rPr>
          <w:rFonts w:ascii="Times New Roman" w:hAnsi="Times New Roman" w:cs="Times New Roman"/>
          <w:bCs/>
          <w:sz w:val="24"/>
          <w:szCs w:val="24"/>
        </w:rPr>
      </w:pPr>
      <w:r w:rsidRPr="0040150F">
        <w:rPr>
          <w:rFonts w:ascii="Times New Roman" w:hAnsi="Times New Roman" w:cs="Times New Roman"/>
          <w:sz w:val="24"/>
          <w:szCs w:val="24"/>
        </w:rPr>
        <w:t>Barazimet mujore të  hyrave komunale konform dispozitave ligjore dhe Rregulloreve komunale në fuqi.</w:t>
      </w:r>
    </w:p>
    <w:p w14:paraId="0684C919" w14:textId="38778A8D" w:rsidR="0040150F" w:rsidRPr="0040150F" w:rsidRDefault="0040150F" w:rsidP="002037BA">
      <w:pPr>
        <w:pStyle w:val="ListParagraph"/>
        <w:widowControl/>
        <w:numPr>
          <w:ilvl w:val="1"/>
          <w:numId w:val="18"/>
        </w:numPr>
        <w:tabs>
          <w:tab w:val="left" w:pos="1080"/>
        </w:tabs>
        <w:autoSpaceDE/>
        <w:autoSpaceDN/>
        <w:adjustRightInd/>
        <w:contextualSpacing/>
        <w:jc w:val="both"/>
        <w:rPr>
          <w:rFonts w:ascii="Times New Roman" w:hAnsi="Times New Roman" w:cs="Times New Roman"/>
          <w:bCs/>
          <w:sz w:val="24"/>
          <w:szCs w:val="24"/>
        </w:rPr>
      </w:pPr>
      <w:r w:rsidRPr="0040150F">
        <w:rPr>
          <w:rFonts w:ascii="Times New Roman" w:hAnsi="Times New Roman" w:cs="Times New Roman"/>
          <w:bCs/>
          <w:sz w:val="24"/>
          <w:szCs w:val="24"/>
        </w:rPr>
        <w:t>Udhëheqësi i Sektorit për</w:t>
      </w:r>
      <w:r>
        <w:rPr>
          <w:rFonts w:ascii="Times New Roman" w:hAnsi="Times New Roman" w:cs="Times New Roman"/>
          <w:bCs/>
          <w:sz w:val="24"/>
          <w:szCs w:val="24"/>
        </w:rPr>
        <w:t xml:space="preserve"> buxhet dhe</w:t>
      </w:r>
      <w:r w:rsidRPr="0040150F">
        <w:rPr>
          <w:rFonts w:ascii="Times New Roman" w:hAnsi="Times New Roman" w:cs="Times New Roman"/>
          <w:bCs/>
          <w:sz w:val="24"/>
          <w:szCs w:val="24"/>
        </w:rPr>
        <w:t xml:space="preserve"> Financa raporton tek Drejtori i Drejtorisë për Buxhet dhe Financa.    </w:t>
      </w:r>
    </w:p>
    <w:p w14:paraId="0F8E78C2" w14:textId="77777777" w:rsidR="0040150F" w:rsidRDefault="0040150F" w:rsidP="002037BA">
      <w:pPr>
        <w:pStyle w:val="ListParagraph"/>
        <w:widowControl/>
        <w:numPr>
          <w:ilvl w:val="1"/>
          <w:numId w:val="18"/>
        </w:numPr>
        <w:tabs>
          <w:tab w:val="left" w:pos="1080"/>
        </w:tabs>
        <w:autoSpaceDE/>
        <w:autoSpaceDN/>
        <w:adjustRightInd/>
        <w:contextualSpacing/>
        <w:jc w:val="both"/>
        <w:rPr>
          <w:rFonts w:ascii="Times New Roman" w:hAnsi="Times New Roman" w:cs="Times New Roman"/>
          <w:bCs/>
          <w:sz w:val="24"/>
          <w:szCs w:val="24"/>
        </w:rPr>
      </w:pPr>
      <w:r w:rsidRPr="0040150F">
        <w:rPr>
          <w:rFonts w:ascii="Times New Roman" w:hAnsi="Times New Roman" w:cs="Times New Roman"/>
          <w:bCs/>
          <w:sz w:val="24"/>
          <w:szCs w:val="24"/>
        </w:rPr>
        <w:lastRenderedPageBreak/>
        <w:t>Numri i të punësuarve në Sektorin për</w:t>
      </w:r>
      <w:r>
        <w:rPr>
          <w:rFonts w:ascii="Times New Roman" w:hAnsi="Times New Roman" w:cs="Times New Roman"/>
          <w:bCs/>
          <w:sz w:val="24"/>
          <w:szCs w:val="24"/>
        </w:rPr>
        <w:t xml:space="preserve"> Buxhet dhe</w:t>
      </w:r>
      <w:r w:rsidRPr="0040150F">
        <w:rPr>
          <w:rFonts w:ascii="Times New Roman" w:hAnsi="Times New Roman" w:cs="Times New Roman"/>
          <w:bCs/>
          <w:sz w:val="24"/>
          <w:szCs w:val="24"/>
        </w:rPr>
        <w:t xml:space="preserve"> Financa është </w:t>
      </w:r>
      <w:r>
        <w:rPr>
          <w:rFonts w:ascii="Times New Roman" w:hAnsi="Times New Roman" w:cs="Times New Roman"/>
          <w:bCs/>
          <w:sz w:val="24"/>
          <w:szCs w:val="24"/>
        </w:rPr>
        <w:t>nëntë</w:t>
      </w:r>
      <w:r w:rsidRPr="0040150F">
        <w:rPr>
          <w:rFonts w:ascii="Times New Roman" w:hAnsi="Times New Roman" w:cs="Times New Roman"/>
          <w:bCs/>
          <w:sz w:val="24"/>
          <w:szCs w:val="24"/>
        </w:rPr>
        <w:t xml:space="preserve"> (</w:t>
      </w:r>
      <w:r>
        <w:rPr>
          <w:rFonts w:ascii="Times New Roman" w:hAnsi="Times New Roman" w:cs="Times New Roman"/>
          <w:bCs/>
          <w:sz w:val="24"/>
          <w:szCs w:val="24"/>
        </w:rPr>
        <w:t>9</w:t>
      </w:r>
      <w:r w:rsidRPr="0040150F">
        <w:rPr>
          <w:rFonts w:ascii="Times New Roman" w:hAnsi="Times New Roman" w:cs="Times New Roman"/>
          <w:bCs/>
          <w:sz w:val="24"/>
          <w:szCs w:val="24"/>
        </w:rPr>
        <w:t xml:space="preserve">).  </w:t>
      </w:r>
    </w:p>
    <w:p w14:paraId="2F237AEE" w14:textId="3FB7F713" w:rsidR="0040150F" w:rsidRPr="0040150F" w:rsidRDefault="0040150F" w:rsidP="0040150F">
      <w:pPr>
        <w:pStyle w:val="ListParagraph"/>
        <w:widowControl/>
        <w:tabs>
          <w:tab w:val="left" w:pos="1080"/>
        </w:tabs>
        <w:autoSpaceDE/>
        <w:autoSpaceDN/>
        <w:adjustRightInd/>
        <w:contextualSpacing/>
        <w:jc w:val="both"/>
        <w:rPr>
          <w:rFonts w:ascii="Times New Roman" w:hAnsi="Times New Roman" w:cs="Times New Roman"/>
          <w:bCs/>
          <w:sz w:val="24"/>
          <w:szCs w:val="24"/>
        </w:rPr>
      </w:pPr>
      <w:r w:rsidRPr="0040150F">
        <w:rPr>
          <w:rFonts w:ascii="Times New Roman" w:hAnsi="Times New Roman" w:cs="Times New Roman"/>
          <w:bCs/>
          <w:sz w:val="24"/>
          <w:szCs w:val="24"/>
        </w:rPr>
        <w:t xml:space="preserve"> </w:t>
      </w:r>
    </w:p>
    <w:p w14:paraId="6DE4FFED" w14:textId="04A945BE" w:rsidR="00D65D2C" w:rsidRDefault="0040150F" w:rsidP="002037BA">
      <w:pPr>
        <w:pStyle w:val="ListParagraph"/>
        <w:numPr>
          <w:ilvl w:val="0"/>
          <w:numId w:val="18"/>
        </w:numPr>
        <w:tabs>
          <w:tab w:val="left" w:pos="900"/>
        </w:tabs>
        <w:ind w:left="360"/>
        <w:jc w:val="both"/>
        <w:rPr>
          <w:rFonts w:ascii="Times New Roman" w:hAnsi="Times New Roman" w:cs="Times New Roman"/>
          <w:b/>
          <w:sz w:val="24"/>
          <w:szCs w:val="24"/>
        </w:rPr>
      </w:pPr>
      <w:r w:rsidRPr="0040150F">
        <w:rPr>
          <w:rFonts w:ascii="Times New Roman" w:hAnsi="Times New Roman" w:cs="Times New Roman"/>
          <w:b/>
          <w:sz w:val="24"/>
          <w:szCs w:val="24"/>
        </w:rPr>
        <w:t>Sektori i Tatimit në Pronë</w:t>
      </w:r>
    </w:p>
    <w:p w14:paraId="6CE537BA" w14:textId="5199E140" w:rsidR="00E54172" w:rsidRPr="00E54172" w:rsidRDefault="00E54172" w:rsidP="002037BA">
      <w:pPr>
        <w:pStyle w:val="ListParagraph"/>
        <w:numPr>
          <w:ilvl w:val="1"/>
          <w:numId w:val="18"/>
        </w:numPr>
        <w:tabs>
          <w:tab w:val="left" w:pos="900"/>
        </w:tabs>
        <w:jc w:val="both"/>
        <w:rPr>
          <w:rFonts w:ascii="Times New Roman" w:hAnsi="Times New Roman" w:cs="Times New Roman"/>
          <w:b/>
          <w:sz w:val="24"/>
          <w:szCs w:val="24"/>
        </w:rPr>
      </w:pPr>
      <w:r w:rsidRPr="0040150F">
        <w:rPr>
          <w:rFonts w:ascii="Times New Roman" w:hAnsi="Times New Roman" w:cs="Times New Roman"/>
          <w:sz w:val="24"/>
          <w:szCs w:val="24"/>
        </w:rPr>
        <w:t xml:space="preserve">Detyrat dhe përgjegjësitë e </w:t>
      </w:r>
      <w:r>
        <w:rPr>
          <w:rFonts w:ascii="Times New Roman" w:hAnsi="Times New Roman" w:cs="Times New Roman"/>
          <w:sz w:val="24"/>
          <w:szCs w:val="24"/>
        </w:rPr>
        <w:t>Sektorit</w:t>
      </w:r>
      <w:r w:rsidRPr="0040150F">
        <w:rPr>
          <w:rFonts w:ascii="Times New Roman" w:hAnsi="Times New Roman" w:cs="Times New Roman"/>
          <w:sz w:val="24"/>
          <w:szCs w:val="24"/>
        </w:rPr>
        <w:t xml:space="preserve"> </w:t>
      </w:r>
      <w:r>
        <w:rPr>
          <w:rFonts w:ascii="Times New Roman" w:hAnsi="Times New Roman" w:cs="Times New Roman"/>
          <w:sz w:val="24"/>
          <w:szCs w:val="24"/>
        </w:rPr>
        <w:t>të Tatimit në Pronë</w:t>
      </w:r>
      <w:r w:rsidRPr="0040150F">
        <w:rPr>
          <w:rFonts w:ascii="Times New Roman" w:hAnsi="Times New Roman" w:cs="Times New Roman"/>
          <w:sz w:val="24"/>
          <w:szCs w:val="24"/>
        </w:rPr>
        <w:t>, janë</w:t>
      </w:r>
      <w:r>
        <w:rPr>
          <w:rFonts w:ascii="Times New Roman" w:hAnsi="Times New Roman" w:cs="Times New Roman"/>
          <w:sz w:val="24"/>
          <w:szCs w:val="24"/>
        </w:rPr>
        <w:t>:</w:t>
      </w:r>
    </w:p>
    <w:p w14:paraId="70BC13E6" w14:textId="0C55ED4C" w:rsidR="00E54172" w:rsidRDefault="00E54172" w:rsidP="002037BA">
      <w:pPr>
        <w:pStyle w:val="ListParagraph"/>
        <w:widowControl/>
        <w:numPr>
          <w:ilvl w:val="2"/>
          <w:numId w:val="18"/>
        </w:numPr>
        <w:tabs>
          <w:tab w:val="left" w:pos="1440"/>
        </w:tabs>
        <w:autoSpaceDE/>
        <w:autoSpaceDN/>
        <w:adjustRightInd/>
        <w:ind w:left="1440"/>
        <w:contextualSpacing/>
        <w:jc w:val="both"/>
        <w:rPr>
          <w:rFonts w:ascii="Times New Roman" w:hAnsi="Times New Roman" w:cs="Times New Roman"/>
          <w:bCs/>
          <w:sz w:val="24"/>
          <w:szCs w:val="24"/>
        </w:rPr>
      </w:pPr>
      <w:r w:rsidRPr="00E54172">
        <w:rPr>
          <w:rFonts w:ascii="Times New Roman" w:hAnsi="Times New Roman" w:cs="Times New Roman"/>
          <w:bCs/>
          <w:sz w:val="24"/>
          <w:szCs w:val="24"/>
        </w:rPr>
        <w:t xml:space="preserve">Sektori për Tatimin në Pronë është përgjegjës për administrimin e procesit të tatimit në pronë për pronat e paluajtshme që ndodhen brenda territorit të Komunës të </w:t>
      </w:r>
      <w:r w:rsidR="00011785">
        <w:rPr>
          <w:rFonts w:ascii="Times New Roman" w:hAnsi="Times New Roman" w:cs="Times New Roman"/>
          <w:bCs/>
          <w:sz w:val="24"/>
          <w:szCs w:val="24"/>
        </w:rPr>
        <w:t>Rahovecit</w:t>
      </w:r>
      <w:r w:rsidRPr="00E54172">
        <w:rPr>
          <w:rFonts w:ascii="Times New Roman" w:hAnsi="Times New Roman" w:cs="Times New Roman"/>
          <w:bCs/>
          <w:sz w:val="24"/>
          <w:szCs w:val="24"/>
        </w:rPr>
        <w:t>.</w:t>
      </w:r>
    </w:p>
    <w:p w14:paraId="106412FC" w14:textId="77777777" w:rsidR="00E54172" w:rsidRDefault="00E54172" w:rsidP="002037BA">
      <w:pPr>
        <w:pStyle w:val="ListParagraph"/>
        <w:widowControl/>
        <w:numPr>
          <w:ilvl w:val="2"/>
          <w:numId w:val="18"/>
        </w:numPr>
        <w:tabs>
          <w:tab w:val="left" w:pos="1440"/>
        </w:tabs>
        <w:autoSpaceDE/>
        <w:autoSpaceDN/>
        <w:adjustRightInd/>
        <w:ind w:left="1440"/>
        <w:contextualSpacing/>
        <w:jc w:val="both"/>
        <w:rPr>
          <w:rFonts w:ascii="Times New Roman" w:hAnsi="Times New Roman" w:cs="Times New Roman"/>
          <w:bCs/>
          <w:sz w:val="24"/>
          <w:szCs w:val="24"/>
        </w:rPr>
      </w:pPr>
      <w:r w:rsidRPr="00E54172">
        <w:rPr>
          <w:rFonts w:ascii="Times New Roman" w:hAnsi="Times New Roman" w:cs="Times New Roman"/>
          <w:bCs/>
          <w:sz w:val="24"/>
          <w:szCs w:val="24"/>
        </w:rPr>
        <w:t>Zbaton Ligjin dhe aktet nënligjore që kanë të bëjnë me tatimin në pronën e paluajtshme.</w:t>
      </w:r>
    </w:p>
    <w:p w14:paraId="2D015AB6" w14:textId="77777777" w:rsidR="00E54172" w:rsidRDefault="00E54172" w:rsidP="002037BA">
      <w:pPr>
        <w:pStyle w:val="ListParagraph"/>
        <w:widowControl/>
        <w:numPr>
          <w:ilvl w:val="2"/>
          <w:numId w:val="18"/>
        </w:numPr>
        <w:tabs>
          <w:tab w:val="left" w:pos="1440"/>
        </w:tabs>
        <w:autoSpaceDE/>
        <w:autoSpaceDN/>
        <w:adjustRightInd/>
        <w:ind w:left="1440"/>
        <w:contextualSpacing/>
        <w:jc w:val="both"/>
        <w:rPr>
          <w:rFonts w:ascii="Times New Roman" w:hAnsi="Times New Roman" w:cs="Times New Roman"/>
          <w:bCs/>
          <w:sz w:val="24"/>
          <w:szCs w:val="24"/>
        </w:rPr>
      </w:pPr>
      <w:r w:rsidRPr="00E54172">
        <w:rPr>
          <w:rFonts w:ascii="Times New Roman" w:hAnsi="Times New Roman" w:cs="Times New Roman"/>
          <w:bCs/>
          <w:sz w:val="24"/>
          <w:szCs w:val="24"/>
        </w:rPr>
        <w:t>Koordinon dhe siguron  bashkëpunimin me njësitë tjera organizative në Komunë,  Departamentin e Tatimit në Pronë dhe autoritetet e tjera publike, personat juridikë ose organet që kanë lidhje me tatimin në pronë.</w:t>
      </w:r>
    </w:p>
    <w:p w14:paraId="5C91535D" w14:textId="77777777" w:rsidR="00E54172" w:rsidRDefault="00E54172" w:rsidP="002037BA">
      <w:pPr>
        <w:pStyle w:val="ListParagraph"/>
        <w:widowControl/>
        <w:numPr>
          <w:ilvl w:val="2"/>
          <w:numId w:val="18"/>
        </w:numPr>
        <w:tabs>
          <w:tab w:val="left" w:pos="1440"/>
        </w:tabs>
        <w:autoSpaceDE/>
        <w:autoSpaceDN/>
        <w:adjustRightInd/>
        <w:ind w:left="1440"/>
        <w:contextualSpacing/>
        <w:jc w:val="both"/>
        <w:rPr>
          <w:rFonts w:ascii="Times New Roman" w:hAnsi="Times New Roman" w:cs="Times New Roman"/>
          <w:bCs/>
          <w:sz w:val="24"/>
          <w:szCs w:val="24"/>
        </w:rPr>
      </w:pPr>
      <w:r w:rsidRPr="00E54172">
        <w:rPr>
          <w:rFonts w:ascii="Times New Roman" w:hAnsi="Times New Roman" w:cs="Times New Roman"/>
          <w:bCs/>
          <w:sz w:val="24"/>
          <w:szCs w:val="24"/>
        </w:rPr>
        <w:t>Tatimi në pronë do të zbatohet përmes nivelit për regjistrimin dhe menaxhimin e të dhënave të tatimit në pronë në regjistrat e tatimit në pronë.</w:t>
      </w:r>
    </w:p>
    <w:p w14:paraId="396D0726" w14:textId="77777777" w:rsidR="00E54172" w:rsidRDefault="00E54172" w:rsidP="002037BA">
      <w:pPr>
        <w:pStyle w:val="ListParagraph"/>
        <w:widowControl/>
        <w:numPr>
          <w:ilvl w:val="2"/>
          <w:numId w:val="18"/>
        </w:numPr>
        <w:tabs>
          <w:tab w:val="left" w:pos="1440"/>
        </w:tabs>
        <w:autoSpaceDE/>
        <w:autoSpaceDN/>
        <w:adjustRightInd/>
        <w:ind w:left="1440"/>
        <w:contextualSpacing/>
        <w:jc w:val="both"/>
        <w:rPr>
          <w:rFonts w:ascii="Times New Roman" w:hAnsi="Times New Roman" w:cs="Times New Roman"/>
          <w:bCs/>
          <w:sz w:val="24"/>
          <w:szCs w:val="24"/>
        </w:rPr>
      </w:pPr>
      <w:r w:rsidRPr="00E54172">
        <w:rPr>
          <w:rFonts w:ascii="Times New Roman" w:hAnsi="Times New Roman" w:cs="Times New Roman"/>
          <w:bCs/>
          <w:sz w:val="24"/>
          <w:szCs w:val="24"/>
        </w:rPr>
        <w:t>Përmes regjistrimit, klasifikimit dhe inspektimin të pronave të paluajtshme.</w:t>
      </w:r>
    </w:p>
    <w:p w14:paraId="638E89D5" w14:textId="77777777" w:rsidR="00E54172" w:rsidRDefault="00E54172" w:rsidP="002037BA">
      <w:pPr>
        <w:pStyle w:val="ListParagraph"/>
        <w:widowControl/>
        <w:numPr>
          <w:ilvl w:val="2"/>
          <w:numId w:val="18"/>
        </w:numPr>
        <w:tabs>
          <w:tab w:val="left" w:pos="1440"/>
        </w:tabs>
        <w:autoSpaceDE/>
        <w:autoSpaceDN/>
        <w:adjustRightInd/>
        <w:ind w:left="1440"/>
        <w:contextualSpacing/>
        <w:jc w:val="both"/>
        <w:rPr>
          <w:rFonts w:ascii="Times New Roman" w:hAnsi="Times New Roman" w:cs="Times New Roman"/>
          <w:bCs/>
          <w:sz w:val="24"/>
          <w:szCs w:val="24"/>
        </w:rPr>
      </w:pPr>
      <w:r w:rsidRPr="00E54172">
        <w:rPr>
          <w:rFonts w:ascii="Times New Roman" w:hAnsi="Times New Roman" w:cs="Times New Roman"/>
          <w:bCs/>
          <w:sz w:val="24"/>
          <w:szCs w:val="24"/>
        </w:rPr>
        <w:t>Përmes shërbimeve në edukimin e tatimpaguesve dhe mbledhjen e detyrimeve tatimore.</w:t>
      </w:r>
    </w:p>
    <w:p w14:paraId="0D372B04" w14:textId="193D6669" w:rsidR="00E54172" w:rsidRPr="00E54172" w:rsidRDefault="00E54172" w:rsidP="002037BA">
      <w:pPr>
        <w:pStyle w:val="ListParagraph"/>
        <w:widowControl/>
        <w:numPr>
          <w:ilvl w:val="2"/>
          <w:numId w:val="18"/>
        </w:numPr>
        <w:tabs>
          <w:tab w:val="left" w:pos="1440"/>
        </w:tabs>
        <w:autoSpaceDE/>
        <w:autoSpaceDN/>
        <w:adjustRightInd/>
        <w:ind w:left="1440"/>
        <w:contextualSpacing/>
        <w:jc w:val="both"/>
        <w:rPr>
          <w:rFonts w:ascii="Times New Roman" w:hAnsi="Times New Roman" w:cs="Times New Roman"/>
          <w:bCs/>
          <w:sz w:val="24"/>
          <w:szCs w:val="24"/>
        </w:rPr>
      </w:pPr>
      <w:r w:rsidRPr="00E54172">
        <w:rPr>
          <w:rFonts w:ascii="Times New Roman" w:hAnsi="Times New Roman" w:cs="Times New Roman"/>
          <w:bCs/>
          <w:sz w:val="24"/>
          <w:szCs w:val="24"/>
        </w:rPr>
        <w:t xml:space="preserve">Shqyrton ankesat e tatimpaguesve për shtyrjen e afatit për pagesën e detyrimeve tatimore, korrigjimet ose vlerën e kontestuar të faturës së tatimit. </w:t>
      </w:r>
    </w:p>
    <w:p w14:paraId="52A87A14" w14:textId="77777777" w:rsidR="00E54172" w:rsidRDefault="00E54172" w:rsidP="002037BA">
      <w:pPr>
        <w:pStyle w:val="ListParagraph"/>
        <w:widowControl/>
        <w:numPr>
          <w:ilvl w:val="1"/>
          <w:numId w:val="18"/>
        </w:numPr>
        <w:tabs>
          <w:tab w:val="left" w:pos="1080"/>
        </w:tabs>
        <w:autoSpaceDE/>
        <w:autoSpaceDN/>
        <w:adjustRightInd/>
        <w:contextualSpacing/>
        <w:jc w:val="both"/>
        <w:rPr>
          <w:rFonts w:ascii="Times New Roman" w:hAnsi="Times New Roman" w:cs="Times New Roman"/>
          <w:bCs/>
          <w:sz w:val="24"/>
          <w:szCs w:val="24"/>
        </w:rPr>
      </w:pPr>
      <w:r w:rsidRPr="00E54172">
        <w:rPr>
          <w:rFonts w:ascii="Times New Roman" w:hAnsi="Times New Roman" w:cs="Times New Roman"/>
          <w:bCs/>
          <w:sz w:val="24"/>
          <w:szCs w:val="24"/>
        </w:rPr>
        <w:t xml:space="preserve">Udhëheqësi i Sektorit për Tatimin në Pronë raporton tek Drejtori i Drejtorisë për Buxhet dhe Financa.    </w:t>
      </w:r>
    </w:p>
    <w:p w14:paraId="17633895" w14:textId="4DCF6CB3" w:rsidR="00E54172" w:rsidRDefault="00E54172" w:rsidP="002037BA">
      <w:pPr>
        <w:pStyle w:val="ListParagraph"/>
        <w:widowControl/>
        <w:numPr>
          <w:ilvl w:val="1"/>
          <w:numId w:val="18"/>
        </w:numPr>
        <w:tabs>
          <w:tab w:val="left" w:pos="1080"/>
        </w:tabs>
        <w:autoSpaceDE/>
        <w:autoSpaceDN/>
        <w:adjustRightInd/>
        <w:contextualSpacing/>
        <w:jc w:val="both"/>
        <w:rPr>
          <w:rFonts w:ascii="Times New Roman" w:hAnsi="Times New Roman" w:cs="Times New Roman"/>
          <w:bCs/>
          <w:sz w:val="24"/>
          <w:szCs w:val="24"/>
        </w:rPr>
      </w:pPr>
      <w:r w:rsidRPr="00E54172">
        <w:rPr>
          <w:rFonts w:ascii="Times New Roman" w:hAnsi="Times New Roman" w:cs="Times New Roman"/>
          <w:bCs/>
          <w:sz w:val="24"/>
          <w:szCs w:val="24"/>
        </w:rPr>
        <w:t xml:space="preserve">Numri i të punësuarve në Sektorin për Tatimin në Pronë është </w:t>
      </w:r>
      <w:r>
        <w:rPr>
          <w:rFonts w:ascii="Times New Roman" w:hAnsi="Times New Roman" w:cs="Times New Roman"/>
          <w:bCs/>
          <w:sz w:val="24"/>
          <w:szCs w:val="24"/>
        </w:rPr>
        <w:t>pesë</w:t>
      </w:r>
      <w:r w:rsidRPr="00E54172">
        <w:rPr>
          <w:rFonts w:ascii="Times New Roman" w:hAnsi="Times New Roman" w:cs="Times New Roman"/>
          <w:bCs/>
          <w:sz w:val="24"/>
          <w:szCs w:val="24"/>
        </w:rPr>
        <w:t xml:space="preserve"> (</w:t>
      </w:r>
      <w:r>
        <w:rPr>
          <w:rFonts w:ascii="Times New Roman" w:hAnsi="Times New Roman" w:cs="Times New Roman"/>
          <w:bCs/>
          <w:sz w:val="24"/>
          <w:szCs w:val="24"/>
        </w:rPr>
        <w:t>5</w:t>
      </w:r>
      <w:r w:rsidRPr="00E54172">
        <w:rPr>
          <w:rFonts w:ascii="Times New Roman" w:hAnsi="Times New Roman" w:cs="Times New Roman"/>
          <w:bCs/>
          <w:sz w:val="24"/>
          <w:szCs w:val="24"/>
        </w:rPr>
        <w:t>)</w:t>
      </w:r>
      <w:r>
        <w:rPr>
          <w:rFonts w:ascii="Times New Roman" w:hAnsi="Times New Roman" w:cs="Times New Roman"/>
          <w:bCs/>
          <w:sz w:val="24"/>
          <w:szCs w:val="24"/>
        </w:rPr>
        <w:t>.</w:t>
      </w:r>
    </w:p>
    <w:p w14:paraId="2989E68C" w14:textId="77777777" w:rsidR="00475874" w:rsidRDefault="00475874" w:rsidP="00475874">
      <w:pPr>
        <w:pStyle w:val="ListParagraph"/>
        <w:widowControl/>
        <w:tabs>
          <w:tab w:val="left" w:pos="1080"/>
        </w:tabs>
        <w:autoSpaceDE/>
        <w:autoSpaceDN/>
        <w:adjustRightInd/>
        <w:contextualSpacing/>
        <w:jc w:val="both"/>
        <w:rPr>
          <w:rFonts w:ascii="Times New Roman" w:hAnsi="Times New Roman" w:cs="Times New Roman"/>
          <w:bCs/>
          <w:sz w:val="24"/>
          <w:szCs w:val="24"/>
        </w:rPr>
      </w:pPr>
    </w:p>
    <w:p w14:paraId="6083A3A8" w14:textId="2B21E15D" w:rsidR="00475874" w:rsidRPr="00475874" w:rsidRDefault="00475874" w:rsidP="002037BA">
      <w:pPr>
        <w:pStyle w:val="ListParagraph"/>
        <w:numPr>
          <w:ilvl w:val="0"/>
          <w:numId w:val="18"/>
        </w:numPr>
        <w:tabs>
          <w:tab w:val="left" w:pos="1080"/>
        </w:tabs>
        <w:ind w:left="360"/>
        <w:contextualSpacing/>
        <w:jc w:val="both"/>
        <w:rPr>
          <w:rFonts w:ascii="Times New Roman" w:hAnsi="Times New Roman" w:cs="Times New Roman"/>
          <w:bCs/>
          <w:sz w:val="24"/>
          <w:szCs w:val="24"/>
        </w:rPr>
      </w:pPr>
      <w:r>
        <w:rPr>
          <w:rFonts w:ascii="Times New Roman" w:hAnsi="Times New Roman" w:cs="Times New Roman"/>
          <w:bCs/>
          <w:sz w:val="24"/>
          <w:szCs w:val="24"/>
        </w:rPr>
        <w:t>Numri i të punësuarve në Drejtorinë për Buxhet dhe Financa është katërmbëdhjetë (14).</w:t>
      </w:r>
    </w:p>
    <w:p w14:paraId="3A894740" w14:textId="77777777" w:rsidR="00E54172" w:rsidRDefault="00E54172" w:rsidP="009A028C">
      <w:pPr>
        <w:widowControl w:val="0"/>
        <w:tabs>
          <w:tab w:val="left" w:pos="450"/>
        </w:tabs>
        <w:autoSpaceDE w:val="0"/>
        <w:autoSpaceDN w:val="0"/>
        <w:adjustRightInd w:val="0"/>
        <w:spacing w:after="0" w:line="240" w:lineRule="auto"/>
        <w:jc w:val="center"/>
        <w:rPr>
          <w:rFonts w:ascii="Times New Roman" w:eastAsia="Times New Roman" w:hAnsi="Times New Roman" w:cs="Times New Roman"/>
          <w:b/>
          <w:sz w:val="24"/>
          <w:szCs w:val="24"/>
        </w:rPr>
      </w:pPr>
    </w:p>
    <w:p w14:paraId="5B99B822" w14:textId="5C534484" w:rsidR="009A028C" w:rsidRPr="009A028C" w:rsidRDefault="009A028C" w:rsidP="009A028C">
      <w:pPr>
        <w:widowControl w:val="0"/>
        <w:tabs>
          <w:tab w:val="left" w:pos="450"/>
        </w:tabs>
        <w:autoSpaceDE w:val="0"/>
        <w:autoSpaceDN w:val="0"/>
        <w:adjustRightInd w:val="0"/>
        <w:spacing w:after="0" w:line="240" w:lineRule="auto"/>
        <w:jc w:val="center"/>
        <w:rPr>
          <w:rFonts w:ascii="Times New Roman" w:eastAsia="Times New Roman" w:hAnsi="Times New Roman" w:cs="Times New Roman"/>
          <w:b/>
          <w:sz w:val="24"/>
          <w:szCs w:val="24"/>
        </w:rPr>
      </w:pPr>
      <w:r w:rsidRPr="009A028C">
        <w:rPr>
          <w:rFonts w:ascii="Times New Roman" w:eastAsia="Times New Roman" w:hAnsi="Times New Roman" w:cs="Times New Roman"/>
          <w:b/>
          <w:sz w:val="24"/>
          <w:szCs w:val="24"/>
        </w:rPr>
        <w:t>Neni 2</w:t>
      </w:r>
      <w:r w:rsidR="00A4701E">
        <w:rPr>
          <w:rFonts w:ascii="Times New Roman" w:eastAsia="Times New Roman" w:hAnsi="Times New Roman" w:cs="Times New Roman"/>
          <w:b/>
          <w:sz w:val="24"/>
          <w:szCs w:val="24"/>
        </w:rPr>
        <w:t>0</w:t>
      </w:r>
    </w:p>
    <w:p w14:paraId="3339C5EC" w14:textId="77777777" w:rsidR="009A028C" w:rsidRPr="009A028C" w:rsidRDefault="009A028C" w:rsidP="00B35F38">
      <w:pPr>
        <w:widowControl w:val="0"/>
        <w:tabs>
          <w:tab w:val="left" w:pos="450"/>
        </w:tabs>
        <w:autoSpaceDE w:val="0"/>
        <w:autoSpaceDN w:val="0"/>
        <w:adjustRightInd w:val="0"/>
        <w:spacing w:after="0" w:line="360" w:lineRule="auto"/>
        <w:jc w:val="center"/>
        <w:rPr>
          <w:rFonts w:ascii="Times New Roman" w:eastAsia="Times New Roman" w:hAnsi="Times New Roman" w:cs="Times New Roman"/>
          <w:b/>
          <w:sz w:val="24"/>
          <w:szCs w:val="24"/>
        </w:rPr>
      </w:pPr>
      <w:r w:rsidRPr="009A028C">
        <w:rPr>
          <w:rFonts w:ascii="Times New Roman" w:eastAsia="Times New Roman" w:hAnsi="Times New Roman" w:cs="Times New Roman"/>
          <w:b/>
          <w:sz w:val="24"/>
          <w:szCs w:val="24"/>
        </w:rPr>
        <w:t>Drejtoria për Ekonomi, Zhvillim dhe Turizëm</w:t>
      </w:r>
    </w:p>
    <w:p w14:paraId="657D7C4D" w14:textId="54BB0899" w:rsidR="00A562E9" w:rsidRPr="00A86818" w:rsidRDefault="00A86818" w:rsidP="002037BA">
      <w:pPr>
        <w:widowControl w:val="0"/>
        <w:numPr>
          <w:ilvl w:val="0"/>
          <w:numId w:val="19"/>
        </w:numPr>
        <w:tabs>
          <w:tab w:val="left" w:pos="360"/>
        </w:tabs>
        <w:autoSpaceDE w:val="0"/>
        <w:autoSpaceDN w:val="0"/>
        <w:adjustRightInd w:val="0"/>
        <w:spacing w:after="0" w:line="240" w:lineRule="auto"/>
        <w:ind w:left="360"/>
        <w:jc w:val="both"/>
        <w:rPr>
          <w:rFonts w:ascii="Times New Roman" w:eastAsia="Times New Roman" w:hAnsi="Times New Roman" w:cs="Times New Roman"/>
          <w:sz w:val="24"/>
          <w:szCs w:val="24"/>
        </w:rPr>
      </w:pPr>
      <w:r w:rsidRPr="00A86818">
        <w:rPr>
          <w:rFonts w:ascii="Times New Roman" w:eastAsia="Times New Roman" w:hAnsi="Times New Roman" w:cs="Times New Roman"/>
          <w:bCs/>
          <w:sz w:val="24"/>
          <w:szCs w:val="24"/>
        </w:rPr>
        <w:t>Misioni i Drejtorisë për Ekonomik</w:t>
      </w:r>
      <w:r>
        <w:rPr>
          <w:rFonts w:ascii="Times New Roman" w:eastAsia="Times New Roman" w:hAnsi="Times New Roman" w:cs="Times New Roman"/>
          <w:bCs/>
          <w:sz w:val="24"/>
          <w:szCs w:val="24"/>
        </w:rPr>
        <w:t>, Zhvillim dhe Turizëm</w:t>
      </w:r>
      <w:r w:rsidRPr="00A86818">
        <w:rPr>
          <w:rFonts w:ascii="Times New Roman" w:eastAsia="Times New Roman" w:hAnsi="Times New Roman" w:cs="Times New Roman"/>
          <w:bCs/>
          <w:sz w:val="24"/>
          <w:szCs w:val="24"/>
        </w:rPr>
        <w:t xml:space="preserve"> është të kontribuojë në zhvillimin e qëndrueshëm ekonomik dhe përmirësimin e kushteve të jetesës për qytetarët, duke ofruar mbështetje për krijimin e mundësive të reja ekonomike, zhvillimin e bizneseve, rritjen e punësimit dhe diversifikimin e aktiviteteve ekonomike. Ajo synon të promovojë një mjedis të favorshëm për investime, të mbështesë politikat dhe projektet që kontribuojnë në rritjen e konkurrueshmërisë, dhe të krijojë mundësi për zhvillim të balancuar dhe të barabartë në rajone dhe sektore të ndryshme të ekonomisë</w:t>
      </w:r>
      <w:r>
        <w:rPr>
          <w:rFonts w:ascii="Times New Roman" w:eastAsia="Times New Roman" w:hAnsi="Times New Roman" w:cs="Times New Roman"/>
          <w:bCs/>
          <w:sz w:val="24"/>
          <w:szCs w:val="24"/>
        </w:rPr>
        <w:t>.</w:t>
      </w:r>
    </w:p>
    <w:p w14:paraId="2645A5AF" w14:textId="77777777" w:rsidR="00A86818" w:rsidRDefault="00A86818" w:rsidP="00A86818">
      <w:pPr>
        <w:widowControl w:val="0"/>
        <w:tabs>
          <w:tab w:val="left" w:pos="360"/>
        </w:tabs>
        <w:autoSpaceDE w:val="0"/>
        <w:autoSpaceDN w:val="0"/>
        <w:adjustRightInd w:val="0"/>
        <w:spacing w:after="0" w:line="240" w:lineRule="auto"/>
        <w:ind w:left="360"/>
        <w:jc w:val="both"/>
        <w:rPr>
          <w:rFonts w:ascii="Times New Roman" w:eastAsia="Times New Roman" w:hAnsi="Times New Roman" w:cs="Times New Roman"/>
          <w:sz w:val="24"/>
          <w:szCs w:val="24"/>
        </w:rPr>
      </w:pPr>
    </w:p>
    <w:p w14:paraId="4A6AB2D8" w14:textId="3F2765E9" w:rsidR="009A028C" w:rsidRPr="009A028C" w:rsidRDefault="009A028C" w:rsidP="002037BA">
      <w:pPr>
        <w:widowControl w:val="0"/>
        <w:numPr>
          <w:ilvl w:val="0"/>
          <w:numId w:val="19"/>
        </w:numPr>
        <w:tabs>
          <w:tab w:val="left" w:pos="360"/>
        </w:tabs>
        <w:autoSpaceDE w:val="0"/>
        <w:autoSpaceDN w:val="0"/>
        <w:adjustRightInd w:val="0"/>
        <w:spacing w:after="0" w:line="240" w:lineRule="auto"/>
        <w:ind w:left="360"/>
        <w:jc w:val="both"/>
        <w:rPr>
          <w:rFonts w:ascii="Times New Roman" w:eastAsia="Times New Roman" w:hAnsi="Times New Roman" w:cs="Times New Roman"/>
          <w:sz w:val="24"/>
          <w:szCs w:val="24"/>
        </w:rPr>
      </w:pPr>
      <w:r w:rsidRPr="009A028C">
        <w:rPr>
          <w:rFonts w:ascii="Times New Roman" w:eastAsia="Times New Roman" w:hAnsi="Times New Roman" w:cs="Times New Roman"/>
          <w:sz w:val="24"/>
          <w:szCs w:val="24"/>
        </w:rPr>
        <w:t>Në kuadër të Drejtorisë për Ekonomi, Zhvillim dhe Turizëm janë 3 (tre) sektorë, si në vijim:</w:t>
      </w:r>
    </w:p>
    <w:p w14:paraId="52E03EE2" w14:textId="37244725" w:rsidR="00A86818" w:rsidRDefault="00330B7F" w:rsidP="002037BA">
      <w:pPr>
        <w:widowControl w:val="0"/>
        <w:numPr>
          <w:ilvl w:val="1"/>
          <w:numId w:val="19"/>
        </w:numPr>
        <w:tabs>
          <w:tab w:val="left" w:pos="72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86818" w:rsidRPr="009A028C">
        <w:rPr>
          <w:rFonts w:ascii="Times New Roman" w:eastAsia="Times New Roman" w:hAnsi="Times New Roman" w:cs="Times New Roman"/>
          <w:sz w:val="24"/>
          <w:szCs w:val="24"/>
        </w:rPr>
        <w:t>Sektori për Ekonomi, Zhvillim dhe Turizëm</w:t>
      </w:r>
      <w:r w:rsidR="00A86818">
        <w:rPr>
          <w:rFonts w:ascii="Times New Roman" w:eastAsia="Times New Roman" w:hAnsi="Times New Roman" w:cs="Times New Roman"/>
          <w:sz w:val="24"/>
          <w:szCs w:val="24"/>
        </w:rPr>
        <w:t>;</w:t>
      </w:r>
    </w:p>
    <w:p w14:paraId="32A99B00" w14:textId="5E066A2E" w:rsidR="009A028C" w:rsidRPr="00A86818" w:rsidRDefault="00A86818" w:rsidP="002037BA">
      <w:pPr>
        <w:widowControl w:val="0"/>
        <w:numPr>
          <w:ilvl w:val="1"/>
          <w:numId w:val="19"/>
        </w:numPr>
        <w:tabs>
          <w:tab w:val="left" w:pos="72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A028C" w:rsidRPr="009A028C">
        <w:rPr>
          <w:rFonts w:ascii="Times New Roman" w:eastAsia="Times New Roman" w:hAnsi="Times New Roman" w:cs="Times New Roman"/>
          <w:sz w:val="24"/>
          <w:szCs w:val="24"/>
        </w:rPr>
        <w:t>Sektori për Regjistrimin e Aseteve;</w:t>
      </w:r>
    </w:p>
    <w:p w14:paraId="2FAC23BF" w14:textId="7F111CEC" w:rsidR="009A028C" w:rsidRPr="009A028C" w:rsidRDefault="005A4208" w:rsidP="002037BA">
      <w:pPr>
        <w:widowControl w:val="0"/>
        <w:numPr>
          <w:ilvl w:val="1"/>
          <w:numId w:val="19"/>
        </w:numPr>
        <w:tabs>
          <w:tab w:val="left" w:pos="360"/>
          <w:tab w:val="left" w:pos="72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A028C" w:rsidRPr="009A028C">
        <w:rPr>
          <w:rFonts w:ascii="Times New Roman" w:eastAsia="Times New Roman" w:hAnsi="Times New Roman" w:cs="Times New Roman"/>
          <w:sz w:val="24"/>
          <w:szCs w:val="24"/>
        </w:rPr>
        <w:t>Sektori për Regjistrim të Bizneseve.</w:t>
      </w:r>
    </w:p>
    <w:p w14:paraId="79E41A91" w14:textId="77777777" w:rsidR="009A028C" w:rsidRPr="009A028C" w:rsidRDefault="009A028C" w:rsidP="009A028C">
      <w:pPr>
        <w:widowControl w:val="0"/>
        <w:tabs>
          <w:tab w:val="left" w:pos="360"/>
          <w:tab w:val="left" w:pos="720"/>
        </w:tabs>
        <w:autoSpaceDE w:val="0"/>
        <w:autoSpaceDN w:val="0"/>
        <w:adjustRightInd w:val="0"/>
        <w:spacing w:after="0" w:line="240" w:lineRule="auto"/>
        <w:ind w:left="720"/>
        <w:jc w:val="both"/>
        <w:rPr>
          <w:rFonts w:ascii="Times New Roman" w:eastAsia="Times New Roman" w:hAnsi="Times New Roman" w:cs="Times New Roman"/>
          <w:sz w:val="24"/>
          <w:szCs w:val="24"/>
        </w:rPr>
      </w:pPr>
    </w:p>
    <w:p w14:paraId="1138E8AA" w14:textId="5D00617F" w:rsidR="008D554E" w:rsidRPr="008D554E" w:rsidRDefault="008D554E" w:rsidP="002037BA">
      <w:pPr>
        <w:widowControl w:val="0"/>
        <w:numPr>
          <w:ilvl w:val="0"/>
          <w:numId w:val="19"/>
        </w:numPr>
        <w:tabs>
          <w:tab w:val="left" w:pos="360"/>
          <w:tab w:val="left" w:pos="810"/>
        </w:tabs>
        <w:autoSpaceDE w:val="0"/>
        <w:autoSpaceDN w:val="0"/>
        <w:adjustRightInd w:val="0"/>
        <w:spacing w:after="0" w:line="276" w:lineRule="auto"/>
        <w:ind w:left="360"/>
        <w:jc w:val="both"/>
        <w:rPr>
          <w:rFonts w:ascii="Times New Roman" w:eastAsia="Times New Roman" w:hAnsi="Times New Roman" w:cs="Times New Roman"/>
          <w:b/>
          <w:sz w:val="24"/>
          <w:szCs w:val="24"/>
        </w:rPr>
      </w:pPr>
      <w:r w:rsidRPr="008D554E">
        <w:rPr>
          <w:rFonts w:ascii="Times New Roman" w:eastAsia="Times New Roman" w:hAnsi="Times New Roman" w:cs="Times New Roman"/>
          <w:b/>
          <w:sz w:val="24"/>
          <w:szCs w:val="24"/>
        </w:rPr>
        <w:t>Sektori për Ekonomi, Zhvillim dhe Turizëm</w:t>
      </w:r>
    </w:p>
    <w:p w14:paraId="3EDC381E" w14:textId="0680F906" w:rsidR="009A028C" w:rsidRPr="008D554E" w:rsidRDefault="009A028C" w:rsidP="002037BA">
      <w:pPr>
        <w:pStyle w:val="ListParagraph"/>
        <w:numPr>
          <w:ilvl w:val="1"/>
          <w:numId w:val="19"/>
        </w:numPr>
        <w:tabs>
          <w:tab w:val="left" w:pos="360"/>
          <w:tab w:val="left" w:pos="810"/>
        </w:tabs>
        <w:spacing w:line="276" w:lineRule="auto"/>
        <w:jc w:val="both"/>
        <w:rPr>
          <w:rFonts w:ascii="Times New Roman" w:hAnsi="Times New Roman" w:cs="Times New Roman"/>
          <w:sz w:val="24"/>
          <w:szCs w:val="24"/>
        </w:rPr>
      </w:pPr>
      <w:r w:rsidRPr="008D554E">
        <w:rPr>
          <w:rFonts w:ascii="Times New Roman" w:hAnsi="Times New Roman" w:cs="Times New Roman"/>
          <w:sz w:val="24"/>
          <w:szCs w:val="24"/>
        </w:rPr>
        <w:t xml:space="preserve">Detyrat dhe përgjegjësitë e </w:t>
      </w:r>
      <w:r w:rsidR="008D554E" w:rsidRPr="008D554E">
        <w:rPr>
          <w:rFonts w:ascii="Times New Roman" w:hAnsi="Times New Roman" w:cs="Times New Roman"/>
          <w:sz w:val="24"/>
          <w:szCs w:val="24"/>
        </w:rPr>
        <w:t>Sektorit për Ekonomi, Zhvillim dhe Turizëm</w:t>
      </w:r>
      <w:r w:rsidR="005A4208" w:rsidRPr="008D554E">
        <w:rPr>
          <w:rFonts w:ascii="Times New Roman" w:hAnsi="Times New Roman" w:cs="Times New Roman"/>
          <w:sz w:val="24"/>
          <w:szCs w:val="24"/>
        </w:rPr>
        <w:t>,</w:t>
      </w:r>
      <w:r w:rsidRPr="008D554E">
        <w:rPr>
          <w:rFonts w:ascii="Times New Roman" w:hAnsi="Times New Roman" w:cs="Times New Roman"/>
          <w:sz w:val="24"/>
          <w:szCs w:val="24"/>
        </w:rPr>
        <w:t xml:space="preserve"> janë:</w:t>
      </w:r>
    </w:p>
    <w:p w14:paraId="07452D6B" w14:textId="20A8B6AE" w:rsidR="008D554E" w:rsidRPr="008D554E" w:rsidRDefault="008D554E" w:rsidP="002037BA">
      <w:pPr>
        <w:pStyle w:val="ListParagraph"/>
        <w:numPr>
          <w:ilvl w:val="2"/>
          <w:numId w:val="19"/>
        </w:numPr>
        <w:tabs>
          <w:tab w:val="left" w:pos="1440"/>
        </w:tabs>
        <w:ind w:left="1440"/>
        <w:contextualSpacing/>
        <w:jc w:val="both"/>
        <w:rPr>
          <w:rFonts w:ascii="Times New Roman" w:hAnsi="Times New Roman" w:cs="Times New Roman"/>
          <w:bCs/>
          <w:sz w:val="24"/>
          <w:szCs w:val="24"/>
        </w:rPr>
      </w:pPr>
      <w:r w:rsidRPr="008D554E">
        <w:rPr>
          <w:rFonts w:ascii="Times New Roman" w:hAnsi="Times New Roman" w:cs="Times New Roman"/>
          <w:bCs/>
          <w:sz w:val="24"/>
          <w:szCs w:val="24"/>
        </w:rPr>
        <w:t>Hartimi, implementimi dhe monitorimi i politikave dhe strategjive për zhvillimin ekonomik dhe turistik në nivel lokal dhe rajonal si dhe zbatimi i rregullores për taksa në firmë duke përfshirë edhe mbledhjen e taksave në fushëveprim të D</w:t>
      </w:r>
      <w:r w:rsidR="00256999">
        <w:rPr>
          <w:rFonts w:ascii="Times New Roman" w:hAnsi="Times New Roman" w:cs="Times New Roman"/>
          <w:bCs/>
          <w:sz w:val="24"/>
          <w:szCs w:val="24"/>
        </w:rPr>
        <w:t>EZHT</w:t>
      </w:r>
      <w:r w:rsidRPr="008D554E">
        <w:rPr>
          <w:rFonts w:ascii="Times New Roman" w:hAnsi="Times New Roman" w:cs="Times New Roman"/>
          <w:bCs/>
          <w:sz w:val="24"/>
          <w:szCs w:val="24"/>
        </w:rPr>
        <w:t>.</w:t>
      </w:r>
    </w:p>
    <w:p w14:paraId="1AF331A6" w14:textId="77777777" w:rsidR="008D554E" w:rsidRPr="008D554E" w:rsidRDefault="008D554E" w:rsidP="002037BA">
      <w:pPr>
        <w:pStyle w:val="ListParagraph"/>
        <w:widowControl/>
        <w:numPr>
          <w:ilvl w:val="2"/>
          <w:numId w:val="19"/>
        </w:numPr>
        <w:tabs>
          <w:tab w:val="left" w:pos="1440"/>
        </w:tabs>
        <w:autoSpaceDE/>
        <w:autoSpaceDN/>
        <w:adjustRightInd/>
        <w:ind w:left="1440"/>
        <w:contextualSpacing/>
        <w:jc w:val="both"/>
        <w:rPr>
          <w:rFonts w:ascii="Times New Roman" w:hAnsi="Times New Roman" w:cs="Times New Roman"/>
          <w:bCs/>
          <w:sz w:val="24"/>
          <w:szCs w:val="24"/>
        </w:rPr>
      </w:pPr>
      <w:r w:rsidRPr="008D554E">
        <w:rPr>
          <w:rFonts w:ascii="Times New Roman" w:hAnsi="Times New Roman" w:cs="Times New Roman"/>
          <w:bCs/>
          <w:sz w:val="24"/>
          <w:szCs w:val="24"/>
        </w:rPr>
        <w:t>Inkurajimi i investimeve të huaja dhe vendase, ofrimi i shërbimeve për mbështetje të ndërmarrësve dhe bizneseve të reja, dhe ndihma në zhvillimin e kapaciteteve të biznesit.</w:t>
      </w:r>
    </w:p>
    <w:p w14:paraId="13F2FDE3" w14:textId="17D67FD8" w:rsidR="008D554E" w:rsidRPr="008D554E" w:rsidRDefault="008D554E" w:rsidP="002037BA">
      <w:pPr>
        <w:pStyle w:val="ListParagraph"/>
        <w:widowControl/>
        <w:numPr>
          <w:ilvl w:val="2"/>
          <w:numId w:val="19"/>
        </w:numPr>
        <w:tabs>
          <w:tab w:val="left" w:pos="1440"/>
        </w:tabs>
        <w:autoSpaceDE/>
        <w:autoSpaceDN/>
        <w:adjustRightInd/>
        <w:ind w:left="1440"/>
        <w:contextualSpacing/>
        <w:jc w:val="both"/>
        <w:rPr>
          <w:rFonts w:ascii="Times New Roman" w:hAnsi="Times New Roman" w:cs="Times New Roman"/>
          <w:bCs/>
          <w:sz w:val="24"/>
          <w:szCs w:val="24"/>
        </w:rPr>
      </w:pPr>
      <w:r w:rsidRPr="008D554E">
        <w:rPr>
          <w:rFonts w:ascii="Times New Roman" w:hAnsi="Times New Roman" w:cs="Times New Roman"/>
          <w:bCs/>
          <w:sz w:val="24"/>
          <w:szCs w:val="24"/>
        </w:rPr>
        <w:t>Planifikimi dhe implementimi i aktiviteteve për promovimin e turizmit, zhvillimi i destinacioneve turistike dhe organizimi i ngjarjeve dhe aktiviteteve që tërheqin turistët.</w:t>
      </w:r>
    </w:p>
    <w:p w14:paraId="6C029759" w14:textId="77777777" w:rsidR="008D554E" w:rsidRPr="008D554E" w:rsidRDefault="008D554E" w:rsidP="002037BA">
      <w:pPr>
        <w:pStyle w:val="ListParagraph"/>
        <w:widowControl/>
        <w:numPr>
          <w:ilvl w:val="2"/>
          <w:numId w:val="19"/>
        </w:numPr>
        <w:tabs>
          <w:tab w:val="left" w:pos="1440"/>
        </w:tabs>
        <w:autoSpaceDE/>
        <w:autoSpaceDN/>
        <w:adjustRightInd/>
        <w:ind w:left="1440"/>
        <w:contextualSpacing/>
        <w:jc w:val="both"/>
        <w:rPr>
          <w:rFonts w:ascii="Times New Roman" w:hAnsi="Times New Roman" w:cs="Times New Roman"/>
          <w:bCs/>
          <w:sz w:val="24"/>
          <w:szCs w:val="24"/>
        </w:rPr>
      </w:pPr>
      <w:r w:rsidRPr="008D554E">
        <w:rPr>
          <w:rFonts w:ascii="Times New Roman" w:hAnsi="Times New Roman" w:cs="Times New Roman"/>
          <w:bCs/>
          <w:sz w:val="24"/>
          <w:szCs w:val="24"/>
        </w:rPr>
        <w:lastRenderedPageBreak/>
        <w:t>Grumbullimi dhe analiza e të dhënave për sektorët e ndryshëm ekonomikë dhe turistikë për të vlerësuar trendet dhe nevojat për zhvillim të mëtejshëm.</w:t>
      </w:r>
    </w:p>
    <w:p w14:paraId="3A751FC7" w14:textId="77777777" w:rsidR="008D554E" w:rsidRPr="008D554E" w:rsidRDefault="008D554E" w:rsidP="002037BA">
      <w:pPr>
        <w:pStyle w:val="ListParagraph"/>
        <w:widowControl/>
        <w:numPr>
          <w:ilvl w:val="2"/>
          <w:numId w:val="19"/>
        </w:numPr>
        <w:tabs>
          <w:tab w:val="left" w:pos="1440"/>
        </w:tabs>
        <w:autoSpaceDE/>
        <w:autoSpaceDN/>
        <w:adjustRightInd/>
        <w:ind w:left="1440"/>
        <w:contextualSpacing/>
        <w:jc w:val="both"/>
        <w:rPr>
          <w:rFonts w:ascii="Times New Roman" w:hAnsi="Times New Roman" w:cs="Times New Roman"/>
          <w:bCs/>
          <w:sz w:val="24"/>
          <w:szCs w:val="24"/>
        </w:rPr>
      </w:pPr>
      <w:r w:rsidRPr="008D554E">
        <w:rPr>
          <w:rFonts w:ascii="Times New Roman" w:hAnsi="Times New Roman" w:cs="Times New Roman"/>
          <w:bCs/>
          <w:sz w:val="24"/>
          <w:szCs w:val="24"/>
        </w:rPr>
        <w:t>Planifikimi dhe koordinimi i përpjekjeve për përmirësimin e infrastrukturës që mbështet zhvillimin ekonomik dhe turistik, përfshirë transportin, akomodimin dhe shërbimet tjera.</w:t>
      </w:r>
    </w:p>
    <w:p w14:paraId="3A50E53E" w14:textId="77777777" w:rsidR="008D554E" w:rsidRPr="008D554E" w:rsidRDefault="008D554E" w:rsidP="002037BA">
      <w:pPr>
        <w:pStyle w:val="ListParagraph"/>
        <w:widowControl/>
        <w:numPr>
          <w:ilvl w:val="2"/>
          <w:numId w:val="19"/>
        </w:numPr>
        <w:tabs>
          <w:tab w:val="left" w:pos="1440"/>
        </w:tabs>
        <w:autoSpaceDE/>
        <w:autoSpaceDN/>
        <w:adjustRightInd/>
        <w:ind w:left="1440"/>
        <w:contextualSpacing/>
        <w:jc w:val="both"/>
        <w:rPr>
          <w:rFonts w:ascii="Times New Roman" w:hAnsi="Times New Roman" w:cs="Times New Roman"/>
          <w:bCs/>
          <w:sz w:val="24"/>
          <w:szCs w:val="24"/>
        </w:rPr>
      </w:pPr>
      <w:r w:rsidRPr="008D554E">
        <w:rPr>
          <w:rFonts w:ascii="Times New Roman" w:hAnsi="Times New Roman" w:cs="Times New Roman"/>
          <w:bCs/>
          <w:sz w:val="24"/>
          <w:szCs w:val="24"/>
        </w:rPr>
        <w:t>Organizimi i trajnimeve dhe aktiviteteve edukative për rritjen e aftësive profesionale në sektorët ekonomik dhe turistik.</w:t>
      </w:r>
    </w:p>
    <w:p w14:paraId="4C774E18" w14:textId="77777777" w:rsidR="008D554E" w:rsidRPr="008D554E" w:rsidRDefault="008D554E" w:rsidP="002037BA">
      <w:pPr>
        <w:pStyle w:val="ListParagraph"/>
        <w:widowControl/>
        <w:numPr>
          <w:ilvl w:val="2"/>
          <w:numId w:val="19"/>
        </w:numPr>
        <w:autoSpaceDE/>
        <w:autoSpaceDN/>
        <w:adjustRightInd/>
        <w:ind w:left="1440"/>
        <w:contextualSpacing/>
        <w:jc w:val="both"/>
        <w:rPr>
          <w:rFonts w:ascii="Times New Roman" w:hAnsi="Times New Roman" w:cs="Times New Roman"/>
          <w:bCs/>
          <w:sz w:val="24"/>
          <w:szCs w:val="24"/>
        </w:rPr>
      </w:pPr>
      <w:r w:rsidRPr="008D554E">
        <w:rPr>
          <w:rFonts w:ascii="Times New Roman" w:hAnsi="Times New Roman" w:cs="Times New Roman"/>
          <w:bCs/>
          <w:sz w:val="24"/>
          <w:szCs w:val="24"/>
        </w:rPr>
        <w:t>Monitorimi dhe raportimi mbi rezultatet e aktiviteteve të sektorit dhe ndikimin e politikave të zbatuara në ekonominë lokale dhe turizëm.</w:t>
      </w:r>
    </w:p>
    <w:p w14:paraId="4E47460C" w14:textId="77777777" w:rsidR="008D554E" w:rsidRPr="008D554E" w:rsidRDefault="008D554E" w:rsidP="002037BA">
      <w:pPr>
        <w:pStyle w:val="ListParagraph"/>
        <w:widowControl/>
        <w:numPr>
          <w:ilvl w:val="2"/>
          <w:numId w:val="19"/>
        </w:numPr>
        <w:tabs>
          <w:tab w:val="left" w:pos="1440"/>
        </w:tabs>
        <w:autoSpaceDE/>
        <w:autoSpaceDN/>
        <w:adjustRightInd/>
        <w:ind w:left="1440"/>
        <w:contextualSpacing/>
        <w:jc w:val="both"/>
        <w:rPr>
          <w:rFonts w:ascii="Times New Roman" w:hAnsi="Times New Roman" w:cs="Times New Roman"/>
          <w:bCs/>
          <w:sz w:val="24"/>
          <w:szCs w:val="24"/>
        </w:rPr>
      </w:pPr>
      <w:r w:rsidRPr="008D554E">
        <w:rPr>
          <w:rFonts w:ascii="Times New Roman" w:hAnsi="Times New Roman" w:cs="Times New Roman"/>
          <w:bCs/>
          <w:sz w:val="24"/>
          <w:szCs w:val="24"/>
        </w:rPr>
        <w:t>Promovimi i bashkëpunimit me autoritetet dhe organizatat rajonale dhe ndërkombëtare për zhvillimin e mëtejshëm të turizmit dhe ekonomisë.</w:t>
      </w:r>
    </w:p>
    <w:p w14:paraId="0B75F1EE" w14:textId="1F57298E" w:rsidR="009A028C" w:rsidRPr="008D554E" w:rsidRDefault="008D554E" w:rsidP="002037BA">
      <w:pPr>
        <w:pStyle w:val="ListParagraph"/>
        <w:widowControl/>
        <w:numPr>
          <w:ilvl w:val="2"/>
          <w:numId w:val="19"/>
        </w:numPr>
        <w:tabs>
          <w:tab w:val="left" w:pos="1440"/>
        </w:tabs>
        <w:autoSpaceDE/>
        <w:autoSpaceDN/>
        <w:adjustRightInd/>
        <w:ind w:left="1440"/>
        <w:contextualSpacing/>
        <w:jc w:val="both"/>
        <w:rPr>
          <w:rFonts w:ascii="Times New Roman" w:hAnsi="Times New Roman" w:cs="Times New Roman"/>
          <w:bCs/>
          <w:sz w:val="24"/>
          <w:szCs w:val="24"/>
        </w:rPr>
      </w:pPr>
      <w:r w:rsidRPr="008D554E">
        <w:rPr>
          <w:rFonts w:ascii="Times New Roman" w:hAnsi="Times New Roman" w:cs="Times New Roman"/>
          <w:bCs/>
          <w:sz w:val="24"/>
          <w:szCs w:val="24"/>
        </w:rPr>
        <w:t>Ndihma për zhvillimin e sektorëve të tjerë si bujqësia, tregtia, dhe shërbimet që janë të lidhura me zhvillimin ekonomik dhe turistik</w:t>
      </w:r>
    </w:p>
    <w:p w14:paraId="0D186D6E" w14:textId="0158D084" w:rsidR="008D554E" w:rsidRPr="008D554E" w:rsidRDefault="008D554E" w:rsidP="002037BA">
      <w:pPr>
        <w:pStyle w:val="ListParagraph"/>
        <w:widowControl/>
        <w:numPr>
          <w:ilvl w:val="1"/>
          <w:numId w:val="19"/>
        </w:numPr>
        <w:tabs>
          <w:tab w:val="left" w:pos="1080"/>
        </w:tabs>
        <w:autoSpaceDE/>
        <w:autoSpaceDN/>
        <w:adjustRightInd/>
        <w:contextualSpacing/>
        <w:jc w:val="both"/>
        <w:rPr>
          <w:rFonts w:ascii="Times New Roman" w:hAnsi="Times New Roman" w:cs="Times New Roman"/>
          <w:bCs/>
          <w:sz w:val="24"/>
          <w:szCs w:val="24"/>
        </w:rPr>
      </w:pPr>
      <w:r w:rsidRPr="008D554E">
        <w:rPr>
          <w:rFonts w:ascii="Times New Roman" w:hAnsi="Times New Roman" w:cs="Times New Roman"/>
          <w:bCs/>
          <w:sz w:val="24"/>
          <w:szCs w:val="24"/>
        </w:rPr>
        <w:t>Udhëheqësi i Sektorit për Ekonomi</w:t>
      </w:r>
      <w:r>
        <w:rPr>
          <w:rFonts w:ascii="Times New Roman" w:hAnsi="Times New Roman" w:cs="Times New Roman"/>
          <w:bCs/>
          <w:sz w:val="24"/>
          <w:szCs w:val="24"/>
        </w:rPr>
        <w:t>, Zhvillim</w:t>
      </w:r>
      <w:r w:rsidRPr="008D554E">
        <w:rPr>
          <w:rFonts w:ascii="Times New Roman" w:hAnsi="Times New Roman" w:cs="Times New Roman"/>
          <w:bCs/>
          <w:sz w:val="24"/>
          <w:szCs w:val="24"/>
        </w:rPr>
        <w:t xml:space="preserve"> dhe Turizëm raporton tek Drejtori i Drejtorisë për </w:t>
      </w:r>
      <w:r w:rsidRPr="009A028C">
        <w:rPr>
          <w:rFonts w:ascii="Times New Roman" w:hAnsi="Times New Roman" w:cs="Times New Roman"/>
          <w:sz w:val="24"/>
          <w:szCs w:val="24"/>
        </w:rPr>
        <w:t>Ekonomi, Zhvillim dhe Turizëm</w:t>
      </w:r>
      <w:r w:rsidRPr="008D554E">
        <w:rPr>
          <w:rFonts w:ascii="Times New Roman" w:hAnsi="Times New Roman" w:cs="Times New Roman"/>
          <w:bCs/>
          <w:sz w:val="24"/>
          <w:szCs w:val="24"/>
        </w:rPr>
        <w:t>.</w:t>
      </w:r>
    </w:p>
    <w:p w14:paraId="7D2ACAAE" w14:textId="2845651F" w:rsidR="008D554E" w:rsidRDefault="008D554E" w:rsidP="002037BA">
      <w:pPr>
        <w:pStyle w:val="ListParagraph"/>
        <w:widowControl/>
        <w:numPr>
          <w:ilvl w:val="1"/>
          <w:numId w:val="19"/>
        </w:numPr>
        <w:tabs>
          <w:tab w:val="left" w:pos="1080"/>
        </w:tabs>
        <w:autoSpaceDE/>
        <w:autoSpaceDN/>
        <w:adjustRightInd/>
        <w:contextualSpacing/>
        <w:jc w:val="both"/>
        <w:rPr>
          <w:rFonts w:ascii="Times New Roman" w:hAnsi="Times New Roman" w:cs="Times New Roman"/>
          <w:bCs/>
          <w:sz w:val="24"/>
          <w:szCs w:val="24"/>
        </w:rPr>
      </w:pPr>
      <w:r w:rsidRPr="008D554E">
        <w:rPr>
          <w:rFonts w:ascii="Times New Roman" w:hAnsi="Times New Roman" w:cs="Times New Roman"/>
          <w:bCs/>
          <w:sz w:val="24"/>
          <w:szCs w:val="24"/>
        </w:rPr>
        <w:t xml:space="preserve">Numri i të punësuarve në Sektorin për </w:t>
      </w:r>
      <w:r w:rsidRPr="009A028C">
        <w:rPr>
          <w:rFonts w:ascii="Times New Roman" w:hAnsi="Times New Roman" w:cs="Times New Roman"/>
          <w:sz w:val="24"/>
          <w:szCs w:val="24"/>
        </w:rPr>
        <w:t xml:space="preserve">Ekonomi, Zhvillim dhe Turizëm </w:t>
      </w:r>
      <w:r w:rsidRPr="008D554E">
        <w:rPr>
          <w:rFonts w:ascii="Times New Roman" w:hAnsi="Times New Roman" w:cs="Times New Roman"/>
          <w:bCs/>
          <w:sz w:val="24"/>
          <w:szCs w:val="24"/>
        </w:rPr>
        <w:t xml:space="preserve">është </w:t>
      </w:r>
      <w:r>
        <w:rPr>
          <w:rFonts w:ascii="Times New Roman" w:hAnsi="Times New Roman" w:cs="Times New Roman"/>
          <w:bCs/>
          <w:sz w:val="24"/>
          <w:szCs w:val="24"/>
        </w:rPr>
        <w:t>tre</w:t>
      </w:r>
      <w:r w:rsidRPr="008D554E">
        <w:rPr>
          <w:rFonts w:ascii="Times New Roman" w:hAnsi="Times New Roman" w:cs="Times New Roman"/>
          <w:bCs/>
          <w:sz w:val="24"/>
          <w:szCs w:val="24"/>
        </w:rPr>
        <w:t xml:space="preserve"> (</w:t>
      </w:r>
      <w:r>
        <w:rPr>
          <w:rFonts w:ascii="Times New Roman" w:hAnsi="Times New Roman" w:cs="Times New Roman"/>
          <w:bCs/>
          <w:sz w:val="24"/>
          <w:szCs w:val="24"/>
        </w:rPr>
        <w:t>3</w:t>
      </w:r>
      <w:r w:rsidRPr="008D554E">
        <w:rPr>
          <w:rFonts w:ascii="Times New Roman" w:hAnsi="Times New Roman" w:cs="Times New Roman"/>
          <w:bCs/>
          <w:sz w:val="24"/>
          <w:szCs w:val="24"/>
        </w:rPr>
        <w:t>).</w:t>
      </w:r>
    </w:p>
    <w:p w14:paraId="09451F8C" w14:textId="77777777" w:rsidR="00724208" w:rsidRDefault="00724208" w:rsidP="00724208">
      <w:pPr>
        <w:pStyle w:val="ListParagraph"/>
        <w:widowControl/>
        <w:tabs>
          <w:tab w:val="left" w:pos="1080"/>
        </w:tabs>
        <w:autoSpaceDE/>
        <w:autoSpaceDN/>
        <w:adjustRightInd/>
        <w:contextualSpacing/>
        <w:jc w:val="both"/>
        <w:rPr>
          <w:rFonts w:ascii="Times New Roman" w:hAnsi="Times New Roman" w:cs="Times New Roman"/>
          <w:bCs/>
          <w:sz w:val="24"/>
          <w:szCs w:val="24"/>
        </w:rPr>
      </w:pPr>
    </w:p>
    <w:p w14:paraId="7728039E" w14:textId="4F911D60" w:rsidR="00724208" w:rsidRPr="00724208" w:rsidRDefault="00724208" w:rsidP="002037BA">
      <w:pPr>
        <w:pStyle w:val="ListParagraph"/>
        <w:numPr>
          <w:ilvl w:val="0"/>
          <w:numId w:val="19"/>
        </w:numPr>
        <w:tabs>
          <w:tab w:val="left" w:pos="1080"/>
        </w:tabs>
        <w:ind w:left="360"/>
        <w:contextualSpacing/>
        <w:jc w:val="both"/>
        <w:rPr>
          <w:rFonts w:ascii="Times New Roman" w:hAnsi="Times New Roman" w:cs="Times New Roman"/>
          <w:b/>
          <w:bCs/>
          <w:sz w:val="24"/>
          <w:szCs w:val="24"/>
        </w:rPr>
      </w:pPr>
      <w:r w:rsidRPr="00724208">
        <w:rPr>
          <w:rFonts w:ascii="Times New Roman" w:hAnsi="Times New Roman" w:cs="Times New Roman"/>
          <w:b/>
          <w:sz w:val="24"/>
          <w:szCs w:val="24"/>
        </w:rPr>
        <w:t>Sektori për Regjistrimin e Aseteve</w:t>
      </w:r>
    </w:p>
    <w:p w14:paraId="0D20D2C1" w14:textId="5CC71851" w:rsidR="00724208" w:rsidRPr="00724208" w:rsidRDefault="00724208" w:rsidP="002037BA">
      <w:pPr>
        <w:pStyle w:val="ListParagraph"/>
        <w:numPr>
          <w:ilvl w:val="1"/>
          <w:numId w:val="19"/>
        </w:numPr>
        <w:tabs>
          <w:tab w:val="left" w:pos="1080"/>
        </w:tabs>
        <w:contextualSpacing/>
        <w:jc w:val="both"/>
        <w:rPr>
          <w:rFonts w:ascii="Times New Roman" w:hAnsi="Times New Roman" w:cs="Times New Roman"/>
          <w:b/>
          <w:bCs/>
          <w:sz w:val="24"/>
          <w:szCs w:val="24"/>
        </w:rPr>
      </w:pPr>
      <w:r w:rsidRPr="008D554E">
        <w:rPr>
          <w:rFonts w:ascii="Times New Roman" w:hAnsi="Times New Roman" w:cs="Times New Roman"/>
          <w:sz w:val="24"/>
          <w:szCs w:val="24"/>
        </w:rPr>
        <w:t>Detyrat dhe përgjegjësitë e Sektorit</w:t>
      </w:r>
      <w:r>
        <w:rPr>
          <w:rFonts w:ascii="Times New Roman" w:hAnsi="Times New Roman" w:cs="Times New Roman"/>
          <w:sz w:val="24"/>
          <w:szCs w:val="24"/>
        </w:rPr>
        <w:t xml:space="preserve"> </w:t>
      </w:r>
      <w:r w:rsidRPr="00724208">
        <w:rPr>
          <w:rFonts w:ascii="Times New Roman" w:hAnsi="Times New Roman" w:cs="Times New Roman"/>
          <w:sz w:val="24"/>
          <w:szCs w:val="24"/>
        </w:rPr>
        <w:t>për Regjistrimin e Aseteve</w:t>
      </w:r>
      <w:r>
        <w:rPr>
          <w:rFonts w:ascii="Times New Roman" w:hAnsi="Times New Roman" w:cs="Times New Roman"/>
          <w:sz w:val="24"/>
          <w:szCs w:val="24"/>
        </w:rPr>
        <w:t xml:space="preserve"> janë:</w:t>
      </w:r>
    </w:p>
    <w:p w14:paraId="5CFCBBA2" w14:textId="79667101" w:rsidR="00724208" w:rsidRPr="00724208" w:rsidRDefault="00724208" w:rsidP="002037BA">
      <w:pPr>
        <w:pStyle w:val="ListParagraph"/>
        <w:numPr>
          <w:ilvl w:val="2"/>
          <w:numId w:val="19"/>
        </w:numPr>
        <w:tabs>
          <w:tab w:val="left" w:pos="1440"/>
        </w:tabs>
        <w:ind w:left="1440"/>
        <w:contextualSpacing/>
        <w:jc w:val="both"/>
        <w:rPr>
          <w:rFonts w:ascii="Times New Roman" w:hAnsi="Times New Roman" w:cs="Times New Roman"/>
          <w:b/>
          <w:bCs/>
          <w:sz w:val="24"/>
          <w:szCs w:val="24"/>
        </w:rPr>
      </w:pPr>
    </w:p>
    <w:p w14:paraId="20277452" w14:textId="77777777" w:rsidR="007E7D51" w:rsidRDefault="007E7D51" w:rsidP="002037BA">
      <w:pPr>
        <w:pStyle w:val="ListParagraph"/>
        <w:widowControl/>
        <w:numPr>
          <w:ilvl w:val="1"/>
          <w:numId w:val="19"/>
        </w:numPr>
        <w:tabs>
          <w:tab w:val="left" w:pos="1080"/>
        </w:tabs>
        <w:autoSpaceDE/>
        <w:autoSpaceDN/>
        <w:adjustRightInd/>
        <w:contextualSpacing/>
        <w:jc w:val="both"/>
        <w:rPr>
          <w:rFonts w:ascii="Times New Roman" w:hAnsi="Times New Roman" w:cs="Times New Roman"/>
          <w:bCs/>
          <w:sz w:val="24"/>
          <w:szCs w:val="24"/>
        </w:rPr>
      </w:pPr>
      <w:r w:rsidRPr="008D554E">
        <w:rPr>
          <w:rFonts w:ascii="Times New Roman" w:hAnsi="Times New Roman" w:cs="Times New Roman"/>
          <w:bCs/>
          <w:sz w:val="24"/>
          <w:szCs w:val="24"/>
        </w:rPr>
        <w:t xml:space="preserve">Udhëheqësi i Sektorit për </w:t>
      </w:r>
      <w:r w:rsidRPr="007E7D51">
        <w:rPr>
          <w:rFonts w:ascii="Times New Roman" w:hAnsi="Times New Roman" w:cs="Times New Roman"/>
          <w:sz w:val="24"/>
          <w:szCs w:val="24"/>
        </w:rPr>
        <w:t>Regjistrimin e Aseteve</w:t>
      </w:r>
      <w:r w:rsidRPr="008D554E">
        <w:rPr>
          <w:rFonts w:ascii="Times New Roman" w:hAnsi="Times New Roman" w:cs="Times New Roman"/>
          <w:bCs/>
          <w:sz w:val="24"/>
          <w:szCs w:val="24"/>
        </w:rPr>
        <w:t xml:space="preserve"> raporton tek Drejtori i Drejtorisë për </w:t>
      </w:r>
      <w:r w:rsidRPr="009A028C">
        <w:rPr>
          <w:rFonts w:ascii="Times New Roman" w:hAnsi="Times New Roman" w:cs="Times New Roman"/>
          <w:sz w:val="24"/>
          <w:szCs w:val="24"/>
        </w:rPr>
        <w:t>Ekonomi, Zhvillim dhe Turizëm</w:t>
      </w:r>
      <w:r>
        <w:rPr>
          <w:rFonts w:ascii="Times New Roman" w:hAnsi="Times New Roman" w:cs="Times New Roman"/>
          <w:bCs/>
          <w:sz w:val="24"/>
          <w:szCs w:val="24"/>
        </w:rPr>
        <w:t>.</w:t>
      </w:r>
    </w:p>
    <w:p w14:paraId="6DE1F557" w14:textId="4A60FC56" w:rsidR="008D554E" w:rsidRDefault="007E7D51" w:rsidP="002037BA">
      <w:pPr>
        <w:pStyle w:val="ListParagraph"/>
        <w:widowControl/>
        <w:numPr>
          <w:ilvl w:val="1"/>
          <w:numId w:val="19"/>
        </w:numPr>
        <w:tabs>
          <w:tab w:val="left" w:pos="1080"/>
        </w:tabs>
        <w:autoSpaceDE/>
        <w:autoSpaceDN/>
        <w:adjustRightInd/>
        <w:contextualSpacing/>
        <w:jc w:val="both"/>
        <w:rPr>
          <w:rFonts w:ascii="Times New Roman" w:hAnsi="Times New Roman" w:cs="Times New Roman"/>
          <w:bCs/>
          <w:sz w:val="24"/>
          <w:szCs w:val="24"/>
        </w:rPr>
      </w:pPr>
      <w:r w:rsidRPr="007E7D51">
        <w:rPr>
          <w:rFonts w:ascii="Times New Roman" w:hAnsi="Times New Roman" w:cs="Times New Roman"/>
          <w:bCs/>
          <w:sz w:val="24"/>
          <w:szCs w:val="24"/>
        </w:rPr>
        <w:t xml:space="preserve">Numri i të punësuarve në Sektorin për </w:t>
      </w:r>
      <w:r w:rsidRPr="007E7D51">
        <w:rPr>
          <w:rFonts w:ascii="Times New Roman" w:hAnsi="Times New Roman" w:cs="Times New Roman"/>
          <w:sz w:val="24"/>
          <w:szCs w:val="24"/>
        </w:rPr>
        <w:t>Regjistrimin e Aseteve</w:t>
      </w:r>
      <w:r w:rsidRPr="007E7D51">
        <w:rPr>
          <w:rFonts w:ascii="Times New Roman" w:hAnsi="Times New Roman" w:cs="Times New Roman"/>
          <w:bCs/>
          <w:sz w:val="24"/>
          <w:szCs w:val="24"/>
        </w:rPr>
        <w:t xml:space="preserve"> është tre (3)</w:t>
      </w:r>
      <w:r>
        <w:rPr>
          <w:rFonts w:ascii="Times New Roman" w:hAnsi="Times New Roman" w:cs="Times New Roman"/>
          <w:bCs/>
          <w:sz w:val="24"/>
          <w:szCs w:val="24"/>
        </w:rPr>
        <w:t>.</w:t>
      </w:r>
    </w:p>
    <w:p w14:paraId="05BD5C44" w14:textId="77777777" w:rsidR="007E7D51" w:rsidRPr="007E7D51" w:rsidRDefault="007E7D51" w:rsidP="007E7D51">
      <w:pPr>
        <w:pStyle w:val="ListParagraph"/>
        <w:widowControl/>
        <w:tabs>
          <w:tab w:val="left" w:pos="1080"/>
        </w:tabs>
        <w:autoSpaceDE/>
        <w:autoSpaceDN/>
        <w:adjustRightInd/>
        <w:contextualSpacing/>
        <w:jc w:val="both"/>
        <w:rPr>
          <w:rFonts w:ascii="Times New Roman" w:hAnsi="Times New Roman" w:cs="Times New Roman"/>
          <w:bCs/>
          <w:sz w:val="24"/>
          <w:szCs w:val="24"/>
        </w:rPr>
      </w:pPr>
    </w:p>
    <w:p w14:paraId="5BF8D5A1" w14:textId="4AD563D9" w:rsidR="00724208" w:rsidRPr="00724208" w:rsidRDefault="00724208" w:rsidP="002037BA">
      <w:pPr>
        <w:pStyle w:val="ListParagraph"/>
        <w:numPr>
          <w:ilvl w:val="0"/>
          <w:numId w:val="19"/>
        </w:numPr>
        <w:tabs>
          <w:tab w:val="left" w:pos="1440"/>
        </w:tabs>
        <w:ind w:left="360"/>
        <w:contextualSpacing/>
        <w:jc w:val="both"/>
        <w:rPr>
          <w:b/>
          <w:bCs/>
        </w:rPr>
      </w:pPr>
      <w:r w:rsidRPr="00724208">
        <w:rPr>
          <w:rFonts w:ascii="Times New Roman" w:hAnsi="Times New Roman" w:cs="Times New Roman"/>
          <w:b/>
          <w:sz w:val="24"/>
          <w:szCs w:val="24"/>
        </w:rPr>
        <w:t>Sektori për Regjistrim të Bizneseve</w:t>
      </w:r>
    </w:p>
    <w:p w14:paraId="513D3C72" w14:textId="142D7661" w:rsidR="00724208" w:rsidRPr="00724208" w:rsidRDefault="00724208" w:rsidP="002037BA">
      <w:pPr>
        <w:pStyle w:val="ListParagraph"/>
        <w:numPr>
          <w:ilvl w:val="1"/>
          <w:numId w:val="19"/>
        </w:numPr>
        <w:tabs>
          <w:tab w:val="left" w:pos="1440"/>
        </w:tabs>
        <w:contextualSpacing/>
        <w:jc w:val="both"/>
        <w:rPr>
          <w:rFonts w:ascii="Times New Roman" w:hAnsi="Times New Roman" w:cs="Times New Roman"/>
          <w:sz w:val="24"/>
          <w:szCs w:val="24"/>
        </w:rPr>
      </w:pPr>
      <w:r w:rsidRPr="00724208">
        <w:rPr>
          <w:rFonts w:ascii="Times New Roman" w:hAnsi="Times New Roman" w:cs="Times New Roman"/>
          <w:sz w:val="24"/>
          <w:szCs w:val="24"/>
        </w:rPr>
        <w:t xml:space="preserve">Detyrat dhe përgjegjësitë e Sektorit për Regjistrim të Bizneseve </w:t>
      </w:r>
      <w:r w:rsidRPr="00724208">
        <w:rPr>
          <w:rFonts w:ascii="Times New Roman" w:hAnsi="Times New Roman" w:cs="Times New Roman"/>
          <w:bCs/>
          <w:sz w:val="24"/>
          <w:szCs w:val="24"/>
        </w:rPr>
        <w:t>ndërlidhen me Agjencinë e Regjistrimit të Bizneseve të Kosovës si më poshtë</w:t>
      </w:r>
      <w:r w:rsidRPr="00724208">
        <w:rPr>
          <w:rFonts w:ascii="Times New Roman" w:hAnsi="Times New Roman" w:cs="Times New Roman"/>
          <w:sz w:val="24"/>
          <w:szCs w:val="24"/>
        </w:rPr>
        <w:t>:</w:t>
      </w:r>
    </w:p>
    <w:p w14:paraId="271488CD" w14:textId="77777777" w:rsidR="00724208" w:rsidRPr="00724208" w:rsidRDefault="00724208" w:rsidP="002037BA">
      <w:pPr>
        <w:pStyle w:val="ListParagraph"/>
        <w:widowControl/>
        <w:numPr>
          <w:ilvl w:val="2"/>
          <w:numId w:val="19"/>
        </w:numPr>
        <w:tabs>
          <w:tab w:val="left" w:pos="1440"/>
        </w:tabs>
        <w:autoSpaceDE/>
        <w:autoSpaceDN/>
        <w:adjustRightInd/>
        <w:ind w:left="1440"/>
        <w:contextualSpacing/>
        <w:jc w:val="both"/>
        <w:rPr>
          <w:rFonts w:ascii="Times New Roman" w:hAnsi="Times New Roman" w:cs="Times New Roman"/>
          <w:bCs/>
          <w:sz w:val="24"/>
          <w:szCs w:val="24"/>
        </w:rPr>
      </w:pPr>
      <w:r w:rsidRPr="00724208">
        <w:rPr>
          <w:rFonts w:ascii="Times New Roman" w:hAnsi="Times New Roman" w:cs="Times New Roman"/>
          <w:bCs/>
          <w:sz w:val="24"/>
          <w:szCs w:val="24"/>
        </w:rPr>
        <w:t>Sigurimi i regjistrimit të plotë dhe të saktë të bizneseve të reja, përfshirë individët që regjistrojnë aktivitete tregtare, shoqëritë tregtare dhe forma të tjera të organizatave të biznesit.</w:t>
      </w:r>
    </w:p>
    <w:p w14:paraId="59D0E242" w14:textId="77777777" w:rsidR="00724208" w:rsidRPr="00724208" w:rsidRDefault="00724208" w:rsidP="002037BA">
      <w:pPr>
        <w:pStyle w:val="ListParagraph"/>
        <w:widowControl/>
        <w:numPr>
          <w:ilvl w:val="2"/>
          <w:numId w:val="19"/>
        </w:numPr>
        <w:tabs>
          <w:tab w:val="left" w:pos="1440"/>
        </w:tabs>
        <w:autoSpaceDE/>
        <w:autoSpaceDN/>
        <w:adjustRightInd/>
        <w:ind w:left="1440"/>
        <w:contextualSpacing/>
        <w:jc w:val="both"/>
        <w:rPr>
          <w:rFonts w:ascii="Times New Roman" w:hAnsi="Times New Roman" w:cs="Times New Roman"/>
          <w:bCs/>
          <w:sz w:val="24"/>
          <w:szCs w:val="24"/>
        </w:rPr>
      </w:pPr>
      <w:r w:rsidRPr="00724208">
        <w:rPr>
          <w:rFonts w:ascii="Times New Roman" w:hAnsi="Times New Roman" w:cs="Times New Roman"/>
          <w:bCs/>
          <w:sz w:val="24"/>
          <w:szCs w:val="24"/>
        </w:rPr>
        <w:t>Ofrimi i shërbimeve informuese dhe këshillimore për individët dhe bizneset që duan të regjistrohen, për t’i udhëzuar ata në lidhje me kërkesat ligjore dhe procedurat e regjistrimit.</w:t>
      </w:r>
    </w:p>
    <w:p w14:paraId="3D84EA40" w14:textId="77777777" w:rsidR="00724208" w:rsidRPr="00724208" w:rsidRDefault="00724208" w:rsidP="002037BA">
      <w:pPr>
        <w:pStyle w:val="ListParagraph"/>
        <w:widowControl/>
        <w:numPr>
          <w:ilvl w:val="2"/>
          <w:numId w:val="19"/>
        </w:numPr>
        <w:tabs>
          <w:tab w:val="left" w:pos="1440"/>
        </w:tabs>
        <w:autoSpaceDE/>
        <w:autoSpaceDN/>
        <w:adjustRightInd/>
        <w:ind w:left="1440"/>
        <w:contextualSpacing/>
        <w:jc w:val="both"/>
        <w:rPr>
          <w:rFonts w:ascii="Times New Roman" w:hAnsi="Times New Roman" w:cs="Times New Roman"/>
          <w:bCs/>
          <w:sz w:val="24"/>
          <w:szCs w:val="24"/>
        </w:rPr>
      </w:pPr>
      <w:r w:rsidRPr="00724208">
        <w:rPr>
          <w:rFonts w:ascii="Times New Roman" w:hAnsi="Times New Roman" w:cs="Times New Roman"/>
          <w:bCs/>
          <w:sz w:val="24"/>
          <w:szCs w:val="24"/>
        </w:rPr>
        <w:t>Mbajtja dhe përditësimi i regjistrit të bizneseve, duke siguruar që informacionet për çdo biznes të jenë të sakta dhe të përditësuara (ndryshimet në adresë, pronarë, aktivitetet e biznesit, etj.).</w:t>
      </w:r>
    </w:p>
    <w:p w14:paraId="2F1B5EC9" w14:textId="77777777" w:rsidR="00724208" w:rsidRPr="00724208" w:rsidRDefault="00724208" w:rsidP="002037BA">
      <w:pPr>
        <w:pStyle w:val="ListParagraph"/>
        <w:widowControl/>
        <w:numPr>
          <w:ilvl w:val="2"/>
          <w:numId w:val="19"/>
        </w:numPr>
        <w:tabs>
          <w:tab w:val="left" w:pos="1440"/>
        </w:tabs>
        <w:autoSpaceDE/>
        <w:autoSpaceDN/>
        <w:adjustRightInd/>
        <w:ind w:left="1440"/>
        <w:contextualSpacing/>
        <w:jc w:val="both"/>
        <w:rPr>
          <w:rFonts w:ascii="Times New Roman" w:hAnsi="Times New Roman" w:cs="Times New Roman"/>
          <w:bCs/>
          <w:sz w:val="24"/>
          <w:szCs w:val="24"/>
        </w:rPr>
      </w:pPr>
      <w:r w:rsidRPr="00724208">
        <w:rPr>
          <w:rFonts w:ascii="Times New Roman" w:hAnsi="Times New Roman" w:cs="Times New Roman"/>
          <w:bCs/>
          <w:sz w:val="24"/>
          <w:szCs w:val="24"/>
        </w:rPr>
        <w:t>Trajtimi i kërkesave për regjistrim, ndryshime dhe përditësime të informacionit, si dhe sigurimi që bizneset të përmbushin kërkesat ligjore dhe administrative për regjistrim.</w:t>
      </w:r>
    </w:p>
    <w:p w14:paraId="48100E13" w14:textId="77777777" w:rsidR="00724208" w:rsidRPr="00724208" w:rsidRDefault="00724208" w:rsidP="002037BA">
      <w:pPr>
        <w:pStyle w:val="ListParagraph"/>
        <w:widowControl/>
        <w:numPr>
          <w:ilvl w:val="2"/>
          <w:numId w:val="19"/>
        </w:numPr>
        <w:tabs>
          <w:tab w:val="left" w:pos="1440"/>
        </w:tabs>
        <w:autoSpaceDE/>
        <w:autoSpaceDN/>
        <w:adjustRightInd/>
        <w:ind w:left="1440"/>
        <w:contextualSpacing/>
        <w:jc w:val="both"/>
        <w:rPr>
          <w:rFonts w:ascii="Times New Roman" w:hAnsi="Times New Roman" w:cs="Times New Roman"/>
          <w:bCs/>
          <w:sz w:val="24"/>
          <w:szCs w:val="24"/>
        </w:rPr>
      </w:pPr>
      <w:r w:rsidRPr="00724208">
        <w:rPr>
          <w:rFonts w:ascii="Times New Roman" w:hAnsi="Times New Roman" w:cs="Times New Roman"/>
          <w:bCs/>
          <w:sz w:val="24"/>
          <w:szCs w:val="24"/>
        </w:rPr>
        <w:t>Lëshimi i certifikatave të regjistrimit për bizneset që janë regjistruar dhe përmbushin të gjitha kërkesat ligjore si dhe sigurimi që bizneset e regjistruara të respektojnë kërkesat ligjore dhe rregulloret e vendosura për funksionimin e tyre.</w:t>
      </w:r>
    </w:p>
    <w:p w14:paraId="2AF8CC90" w14:textId="77777777" w:rsidR="00724208" w:rsidRPr="00724208" w:rsidRDefault="00724208" w:rsidP="002037BA">
      <w:pPr>
        <w:pStyle w:val="ListParagraph"/>
        <w:widowControl/>
        <w:numPr>
          <w:ilvl w:val="2"/>
          <w:numId w:val="19"/>
        </w:numPr>
        <w:tabs>
          <w:tab w:val="left" w:pos="1440"/>
        </w:tabs>
        <w:autoSpaceDE/>
        <w:autoSpaceDN/>
        <w:adjustRightInd/>
        <w:ind w:left="1440"/>
        <w:contextualSpacing/>
        <w:jc w:val="both"/>
        <w:rPr>
          <w:rFonts w:ascii="Times New Roman" w:hAnsi="Times New Roman" w:cs="Times New Roman"/>
          <w:bCs/>
          <w:sz w:val="24"/>
          <w:szCs w:val="24"/>
        </w:rPr>
      </w:pPr>
      <w:r w:rsidRPr="00724208">
        <w:rPr>
          <w:rFonts w:ascii="Times New Roman" w:hAnsi="Times New Roman" w:cs="Times New Roman"/>
          <w:bCs/>
          <w:sz w:val="24"/>
          <w:szCs w:val="24"/>
        </w:rPr>
        <w:t>Ofrimi i mbështetjes për individët që duan të hapin një biznes të ri, duke i ndihmuar ata të kuptojnë procedurat dhe mundësitë për të regjistruar aktivitetin e tyre.</w:t>
      </w:r>
    </w:p>
    <w:p w14:paraId="25CC8C1A" w14:textId="77777777" w:rsidR="00724208" w:rsidRPr="00724208" w:rsidRDefault="00724208" w:rsidP="002037BA">
      <w:pPr>
        <w:pStyle w:val="ListParagraph"/>
        <w:widowControl/>
        <w:numPr>
          <w:ilvl w:val="2"/>
          <w:numId w:val="19"/>
        </w:numPr>
        <w:tabs>
          <w:tab w:val="left" w:pos="1440"/>
        </w:tabs>
        <w:autoSpaceDE/>
        <w:autoSpaceDN/>
        <w:adjustRightInd/>
        <w:ind w:left="1440"/>
        <w:contextualSpacing/>
        <w:jc w:val="both"/>
        <w:rPr>
          <w:rFonts w:ascii="Times New Roman" w:hAnsi="Times New Roman" w:cs="Times New Roman"/>
          <w:bCs/>
          <w:sz w:val="24"/>
          <w:szCs w:val="24"/>
        </w:rPr>
      </w:pPr>
      <w:r w:rsidRPr="00724208">
        <w:rPr>
          <w:rFonts w:ascii="Times New Roman" w:hAnsi="Times New Roman" w:cs="Times New Roman"/>
          <w:bCs/>
          <w:sz w:val="24"/>
          <w:szCs w:val="24"/>
        </w:rPr>
        <w:t>Pjesëmarrja në zhvillimin dhe përmirësimin e procedurave të regjistrimit të bizneseve, për të siguruar një proces më të shpejtë, efikas dhe të qartë.</w:t>
      </w:r>
    </w:p>
    <w:p w14:paraId="3327887A" w14:textId="77777777" w:rsidR="00724208" w:rsidRPr="00724208" w:rsidRDefault="00724208" w:rsidP="002037BA">
      <w:pPr>
        <w:pStyle w:val="ListParagraph"/>
        <w:widowControl/>
        <w:numPr>
          <w:ilvl w:val="2"/>
          <w:numId w:val="19"/>
        </w:numPr>
        <w:tabs>
          <w:tab w:val="left" w:pos="1440"/>
        </w:tabs>
        <w:autoSpaceDE/>
        <w:autoSpaceDN/>
        <w:adjustRightInd/>
        <w:ind w:left="1440"/>
        <w:contextualSpacing/>
        <w:jc w:val="both"/>
        <w:rPr>
          <w:rFonts w:ascii="Times New Roman" w:hAnsi="Times New Roman" w:cs="Times New Roman"/>
          <w:bCs/>
          <w:sz w:val="24"/>
          <w:szCs w:val="24"/>
        </w:rPr>
      </w:pPr>
      <w:r w:rsidRPr="00724208">
        <w:rPr>
          <w:rFonts w:ascii="Times New Roman" w:hAnsi="Times New Roman" w:cs="Times New Roman"/>
          <w:bCs/>
          <w:sz w:val="24"/>
          <w:szCs w:val="24"/>
        </w:rPr>
        <w:t>Hartimi i raporteve dhe analizave në lidhje me numrin dhe llojet e bizneseve të regjistruara, për të ndihmuar në vlerësimin e zhvillimit ekonomik dhe tregtar të zonës.</w:t>
      </w:r>
    </w:p>
    <w:p w14:paraId="0EAB91A8" w14:textId="3706E608" w:rsidR="00724208" w:rsidRPr="00724208" w:rsidRDefault="00724208" w:rsidP="002037BA">
      <w:pPr>
        <w:pStyle w:val="ListParagraph"/>
        <w:widowControl/>
        <w:numPr>
          <w:ilvl w:val="1"/>
          <w:numId w:val="19"/>
        </w:numPr>
        <w:tabs>
          <w:tab w:val="left" w:pos="1080"/>
        </w:tabs>
        <w:autoSpaceDE/>
        <w:autoSpaceDN/>
        <w:adjustRightInd/>
        <w:contextualSpacing/>
        <w:jc w:val="both"/>
        <w:rPr>
          <w:rFonts w:ascii="Times New Roman" w:hAnsi="Times New Roman" w:cs="Times New Roman"/>
          <w:bCs/>
          <w:sz w:val="24"/>
          <w:szCs w:val="24"/>
        </w:rPr>
      </w:pPr>
      <w:r w:rsidRPr="00724208">
        <w:rPr>
          <w:rFonts w:ascii="Times New Roman" w:hAnsi="Times New Roman" w:cs="Times New Roman"/>
          <w:bCs/>
          <w:sz w:val="24"/>
          <w:szCs w:val="24"/>
        </w:rPr>
        <w:t xml:space="preserve">Udhëheqësi i Sektorit për Regjistrimin e Bizneseve raporton tek Drejtori i Drejtorisë për </w:t>
      </w:r>
      <w:r w:rsidRPr="009A028C">
        <w:rPr>
          <w:rFonts w:ascii="Times New Roman" w:hAnsi="Times New Roman" w:cs="Times New Roman"/>
          <w:sz w:val="24"/>
          <w:szCs w:val="24"/>
        </w:rPr>
        <w:t>Ekonomi, Zhvillim dhe Turizëm</w:t>
      </w:r>
      <w:r w:rsidRPr="00724208">
        <w:rPr>
          <w:rFonts w:ascii="Times New Roman" w:hAnsi="Times New Roman" w:cs="Times New Roman"/>
          <w:bCs/>
          <w:sz w:val="24"/>
          <w:szCs w:val="24"/>
        </w:rPr>
        <w:t xml:space="preserve">. </w:t>
      </w:r>
    </w:p>
    <w:p w14:paraId="66FF8BA2" w14:textId="12BFA1FE" w:rsidR="00724208" w:rsidRDefault="00724208" w:rsidP="002037BA">
      <w:pPr>
        <w:pStyle w:val="ListParagraph"/>
        <w:widowControl/>
        <w:numPr>
          <w:ilvl w:val="1"/>
          <w:numId w:val="19"/>
        </w:numPr>
        <w:tabs>
          <w:tab w:val="left" w:pos="1080"/>
        </w:tabs>
        <w:autoSpaceDE/>
        <w:autoSpaceDN/>
        <w:adjustRightInd/>
        <w:contextualSpacing/>
        <w:jc w:val="both"/>
        <w:rPr>
          <w:rFonts w:ascii="Times New Roman" w:hAnsi="Times New Roman" w:cs="Times New Roman"/>
          <w:bCs/>
          <w:sz w:val="24"/>
          <w:szCs w:val="24"/>
        </w:rPr>
      </w:pPr>
      <w:r w:rsidRPr="00724208">
        <w:rPr>
          <w:rFonts w:ascii="Times New Roman" w:hAnsi="Times New Roman" w:cs="Times New Roman"/>
          <w:bCs/>
          <w:sz w:val="24"/>
          <w:szCs w:val="24"/>
        </w:rPr>
        <w:t>Numri i të punësuarve në Sektorin për Regjistrimin e Bizneseve është tre (3).</w:t>
      </w:r>
    </w:p>
    <w:p w14:paraId="5CB653EE" w14:textId="77777777" w:rsidR="007C5B5D" w:rsidRDefault="007C5B5D" w:rsidP="007C5B5D">
      <w:pPr>
        <w:pStyle w:val="ListParagraph"/>
        <w:widowControl/>
        <w:tabs>
          <w:tab w:val="left" w:pos="1080"/>
        </w:tabs>
        <w:autoSpaceDE/>
        <w:autoSpaceDN/>
        <w:adjustRightInd/>
        <w:contextualSpacing/>
        <w:jc w:val="both"/>
        <w:rPr>
          <w:rFonts w:ascii="Times New Roman" w:hAnsi="Times New Roman" w:cs="Times New Roman"/>
          <w:bCs/>
          <w:sz w:val="24"/>
          <w:szCs w:val="24"/>
        </w:rPr>
      </w:pPr>
    </w:p>
    <w:p w14:paraId="046507A3" w14:textId="7CFE8747" w:rsidR="007C5B5D" w:rsidRPr="00B35F38" w:rsidRDefault="007C5B5D" w:rsidP="002037BA">
      <w:pPr>
        <w:pStyle w:val="ListParagraph"/>
        <w:numPr>
          <w:ilvl w:val="0"/>
          <w:numId w:val="19"/>
        </w:numPr>
        <w:tabs>
          <w:tab w:val="left" w:pos="1080"/>
        </w:tabs>
        <w:ind w:left="360"/>
        <w:contextualSpacing/>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Numri i të punësuarve në </w:t>
      </w:r>
      <w:r w:rsidRPr="00724208">
        <w:rPr>
          <w:rFonts w:ascii="Times New Roman" w:hAnsi="Times New Roman" w:cs="Times New Roman"/>
          <w:bCs/>
          <w:sz w:val="24"/>
          <w:szCs w:val="24"/>
        </w:rPr>
        <w:t>Drejtori</w:t>
      </w:r>
      <w:r>
        <w:rPr>
          <w:rFonts w:ascii="Times New Roman" w:hAnsi="Times New Roman" w:cs="Times New Roman"/>
          <w:bCs/>
          <w:sz w:val="24"/>
          <w:szCs w:val="24"/>
        </w:rPr>
        <w:t>në</w:t>
      </w:r>
      <w:r w:rsidRPr="00724208">
        <w:rPr>
          <w:rFonts w:ascii="Times New Roman" w:hAnsi="Times New Roman" w:cs="Times New Roman"/>
          <w:bCs/>
          <w:sz w:val="24"/>
          <w:szCs w:val="24"/>
        </w:rPr>
        <w:t xml:space="preserve"> për </w:t>
      </w:r>
      <w:r w:rsidRPr="009A028C">
        <w:rPr>
          <w:rFonts w:ascii="Times New Roman" w:hAnsi="Times New Roman" w:cs="Times New Roman"/>
          <w:sz w:val="24"/>
          <w:szCs w:val="24"/>
        </w:rPr>
        <w:t>Ekonomi, Zhvillim dhe Turizëm</w:t>
      </w:r>
      <w:r>
        <w:rPr>
          <w:rFonts w:ascii="Times New Roman" w:hAnsi="Times New Roman" w:cs="Times New Roman"/>
          <w:sz w:val="24"/>
          <w:szCs w:val="24"/>
        </w:rPr>
        <w:t xml:space="preserve"> është dhjetë (10)</w:t>
      </w:r>
    </w:p>
    <w:p w14:paraId="7764494E" w14:textId="329DFBBA" w:rsidR="00724208" w:rsidRPr="00724208" w:rsidRDefault="00724208" w:rsidP="00724208">
      <w:pPr>
        <w:pStyle w:val="ListParagraph"/>
        <w:tabs>
          <w:tab w:val="left" w:pos="1440"/>
        </w:tabs>
        <w:ind w:left="1440"/>
        <w:contextualSpacing/>
        <w:jc w:val="both"/>
        <w:rPr>
          <w:bCs/>
        </w:rPr>
      </w:pPr>
      <w:r w:rsidRPr="00724208">
        <w:rPr>
          <w:rFonts w:ascii="Times New Roman" w:hAnsi="Times New Roman" w:cs="Times New Roman"/>
          <w:sz w:val="24"/>
          <w:szCs w:val="24"/>
        </w:rPr>
        <w:t xml:space="preserve"> </w:t>
      </w:r>
    </w:p>
    <w:p w14:paraId="46CEE6F7" w14:textId="008B9DE8" w:rsidR="009A028C" w:rsidRPr="009A028C" w:rsidRDefault="009A028C" w:rsidP="009A028C">
      <w:pPr>
        <w:widowControl w:val="0"/>
        <w:tabs>
          <w:tab w:val="left" w:pos="450"/>
        </w:tabs>
        <w:autoSpaceDE w:val="0"/>
        <w:autoSpaceDN w:val="0"/>
        <w:adjustRightInd w:val="0"/>
        <w:spacing w:after="0" w:line="240" w:lineRule="auto"/>
        <w:jc w:val="center"/>
        <w:rPr>
          <w:rFonts w:ascii="Times New Roman" w:eastAsia="Times New Roman" w:hAnsi="Times New Roman" w:cs="Times New Roman"/>
          <w:b/>
          <w:sz w:val="24"/>
          <w:szCs w:val="24"/>
        </w:rPr>
      </w:pPr>
      <w:r w:rsidRPr="009A028C">
        <w:rPr>
          <w:rFonts w:ascii="Times New Roman" w:eastAsia="Times New Roman" w:hAnsi="Times New Roman" w:cs="Times New Roman"/>
          <w:b/>
          <w:sz w:val="24"/>
          <w:szCs w:val="24"/>
        </w:rPr>
        <w:t>Neni 2</w:t>
      </w:r>
      <w:r w:rsidR="00A4701E">
        <w:rPr>
          <w:rFonts w:ascii="Times New Roman" w:eastAsia="Times New Roman" w:hAnsi="Times New Roman" w:cs="Times New Roman"/>
          <w:b/>
          <w:sz w:val="24"/>
          <w:szCs w:val="24"/>
        </w:rPr>
        <w:t>1</w:t>
      </w:r>
    </w:p>
    <w:p w14:paraId="0A7F71B8" w14:textId="77777777" w:rsidR="009A028C" w:rsidRPr="009A028C" w:rsidRDefault="009A028C" w:rsidP="00B35F38">
      <w:pPr>
        <w:widowControl w:val="0"/>
        <w:tabs>
          <w:tab w:val="left" w:pos="450"/>
        </w:tabs>
        <w:autoSpaceDE w:val="0"/>
        <w:autoSpaceDN w:val="0"/>
        <w:adjustRightInd w:val="0"/>
        <w:spacing w:after="0" w:line="360" w:lineRule="auto"/>
        <w:jc w:val="center"/>
        <w:rPr>
          <w:rFonts w:ascii="Times New Roman" w:eastAsia="Times New Roman" w:hAnsi="Times New Roman" w:cs="Times New Roman"/>
          <w:b/>
          <w:sz w:val="24"/>
          <w:szCs w:val="24"/>
        </w:rPr>
      </w:pPr>
      <w:r w:rsidRPr="009A028C">
        <w:rPr>
          <w:rFonts w:ascii="Times New Roman" w:eastAsia="Times New Roman" w:hAnsi="Times New Roman" w:cs="Times New Roman"/>
          <w:b/>
          <w:sz w:val="24"/>
          <w:szCs w:val="24"/>
        </w:rPr>
        <w:t>Drejtoria për Urbanizëm, Planifikim dhe Mbrojtje të Mjedisit</w:t>
      </w:r>
    </w:p>
    <w:p w14:paraId="105AD1B1" w14:textId="4B9AEEB0" w:rsidR="00F51AF6" w:rsidRPr="00F51AF6" w:rsidRDefault="00F51AF6" w:rsidP="002037BA">
      <w:pPr>
        <w:widowControl w:val="0"/>
        <w:numPr>
          <w:ilvl w:val="0"/>
          <w:numId w:val="20"/>
        </w:numPr>
        <w:tabs>
          <w:tab w:val="left" w:pos="360"/>
        </w:tabs>
        <w:autoSpaceDE w:val="0"/>
        <w:autoSpaceDN w:val="0"/>
        <w:adjustRightInd w:val="0"/>
        <w:spacing w:after="0" w:line="240" w:lineRule="auto"/>
        <w:ind w:left="360"/>
        <w:jc w:val="both"/>
        <w:rPr>
          <w:rFonts w:ascii="Times New Roman" w:eastAsia="Times New Roman" w:hAnsi="Times New Roman" w:cs="Times New Roman"/>
          <w:sz w:val="24"/>
          <w:szCs w:val="24"/>
        </w:rPr>
      </w:pPr>
      <w:r w:rsidRPr="00F51AF6">
        <w:rPr>
          <w:rFonts w:ascii="Times New Roman" w:eastAsia="Times New Roman" w:hAnsi="Times New Roman" w:cs="Times New Roman"/>
          <w:bCs/>
          <w:sz w:val="24"/>
          <w:szCs w:val="24"/>
        </w:rPr>
        <w:t>Misioni i Drejtorisë për Urbanizëm</w:t>
      </w:r>
      <w:r>
        <w:rPr>
          <w:rFonts w:ascii="Times New Roman" w:eastAsia="Times New Roman" w:hAnsi="Times New Roman" w:cs="Times New Roman"/>
          <w:bCs/>
          <w:sz w:val="24"/>
          <w:szCs w:val="24"/>
        </w:rPr>
        <w:t>, Planifikim</w:t>
      </w:r>
      <w:r w:rsidRPr="00F51AF6">
        <w:rPr>
          <w:rFonts w:ascii="Times New Roman" w:eastAsia="Times New Roman" w:hAnsi="Times New Roman" w:cs="Times New Roman"/>
          <w:bCs/>
          <w:sz w:val="24"/>
          <w:szCs w:val="24"/>
        </w:rPr>
        <w:t xml:space="preserve"> dhe Mbrojtje të Mjedisit është Planifikimi dhe zhvillimi  hapësinor dhe urbanistik i Komunës, menaxhimi i tokës ndërtimore përmes lejimit dhe kontrollit  të ndërtimit për të gjitha llojet e ndërtimeve në territorin e Komunës si dhe  sigurimi  dhe  mbrojtja e mjedisit.</w:t>
      </w:r>
    </w:p>
    <w:p w14:paraId="0E1E95E8" w14:textId="77777777" w:rsidR="00F51AF6" w:rsidRDefault="00F51AF6" w:rsidP="00F51AF6">
      <w:pPr>
        <w:widowControl w:val="0"/>
        <w:tabs>
          <w:tab w:val="left" w:pos="360"/>
        </w:tabs>
        <w:autoSpaceDE w:val="0"/>
        <w:autoSpaceDN w:val="0"/>
        <w:adjustRightInd w:val="0"/>
        <w:spacing w:after="0" w:line="240" w:lineRule="auto"/>
        <w:ind w:left="360"/>
        <w:jc w:val="both"/>
        <w:rPr>
          <w:rFonts w:ascii="Times New Roman" w:eastAsia="Times New Roman" w:hAnsi="Times New Roman" w:cs="Times New Roman"/>
          <w:sz w:val="24"/>
          <w:szCs w:val="24"/>
        </w:rPr>
      </w:pPr>
    </w:p>
    <w:p w14:paraId="563A471B" w14:textId="0D83B246" w:rsidR="009A028C" w:rsidRPr="009A028C" w:rsidRDefault="009A028C" w:rsidP="002037BA">
      <w:pPr>
        <w:widowControl w:val="0"/>
        <w:numPr>
          <w:ilvl w:val="0"/>
          <w:numId w:val="20"/>
        </w:numPr>
        <w:tabs>
          <w:tab w:val="left" w:pos="360"/>
        </w:tabs>
        <w:autoSpaceDE w:val="0"/>
        <w:autoSpaceDN w:val="0"/>
        <w:adjustRightInd w:val="0"/>
        <w:spacing w:after="0" w:line="240" w:lineRule="auto"/>
        <w:ind w:left="360"/>
        <w:jc w:val="both"/>
        <w:rPr>
          <w:rFonts w:ascii="Times New Roman" w:eastAsia="Times New Roman" w:hAnsi="Times New Roman" w:cs="Times New Roman"/>
          <w:sz w:val="24"/>
          <w:szCs w:val="24"/>
        </w:rPr>
      </w:pPr>
      <w:r w:rsidRPr="009A028C">
        <w:rPr>
          <w:rFonts w:ascii="Times New Roman" w:eastAsia="Times New Roman" w:hAnsi="Times New Roman" w:cs="Times New Roman"/>
          <w:sz w:val="24"/>
          <w:szCs w:val="24"/>
        </w:rPr>
        <w:t>Në kuadër të Drejtorisë për Urbanizëm, Planifikim dhe Mbrojtje të Mjedisit janë 2 (dy) sektorë, si në vijim:</w:t>
      </w:r>
    </w:p>
    <w:p w14:paraId="14C6B78B" w14:textId="47913642" w:rsidR="009A028C" w:rsidRPr="009A028C" w:rsidRDefault="005A4208" w:rsidP="002037BA">
      <w:pPr>
        <w:widowControl w:val="0"/>
        <w:numPr>
          <w:ilvl w:val="1"/>
          <w:numId w:val="20"/>
        </w:numPr>
        <w:tabs>
          <w:tab w:val="left" w:pos="72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A028C" w:rsidRPr="009A028C">
        <w:rPr>
          <w:rFonts w:ascii="Times New Roman" w:eastAsia="Times New Roman" w:hAnsi="Times New Roman" w:cs="Times New Roman"/>
          <w:sz w:val="24"/>
          <w:szCs w:val="24"/>
        </w:rPr>
        <w:t>Sektori për Urbanizëm dhe Planifikim Hapësinor;</w:t>
      </w:r>
    </w:p>
    <w:p w14:paraId="267C1615" w14:textId="28DB53CD" w:rsidR="009A028C" w:rsidRPr="009A028C" w:rsidRDefault="005A4208" w:rsidP="002037BA">
      <w:pPr>
        <w:widowControl w:val="0"/>
        <w:numPr>
          <w:ilvl w:val="1"/>
          <w:numId w:val="20"/>
        </w:numPr>
        <w:tabs>
          <w:tab w:val="left" w:pos="72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A028C" w:rsidRPr="009A028C">
        <w:rPr>
          <w:rFonts w:ascii="Times New Roman" w:eastAsia="Times New Roman" w:hAnsi="Times New Roman" w:cs="Times New Roman"/>
          <w:sz w:val="24"/>
          <w:szCs w:val="24"/>
        </w:rPr>
        <w:t>Sektori për Mbrojtje të Mjedisit.</w:t>
      </w:r>
    </w:p>
    <w:p w14:paraId="0167DB28" w14:textId="77777777" w:rsidR="009A028C" w:rsidRPr="009A028C" w:rsidRDefault="009A028C" w:rsidP="009A028C">
      <w:pPr>
        <w:widowControl w:val="0"/>
        <w:tabs>
          <w:tab w:val="left" w:pos="720"/>
        </w:tabs>
        <w:autoSpaceDE w:val="0"/>
        <w:autoSpaceDN w:val="0"/>
        <w:adjustRightInd w:val="0"/>
        <w:spacing w:after="0" w:line="240" w:lineRule="auto"/>
        <w:ind w:left="720"/>
        <w:jc w:val="both"/>
        <w:rPr>
          <w:rFonts w:ascii="Times New Roman" w:eastAsia="Times New Roman" w:hAnsi="Times New Roman" w:cs="Times New Roman"/>
          <w:sz w:val="24"/>
          <w:szCs w:val="24"/>
        </w:rPr>
      </w:pPr>
    </w:p>
    <w:p w14:paraId="57DF5E87" w14:textId="2F3A3CAE" w:rsidR="00F51AF6" w:rsidRPr="00F51AF6" w:rsidRDefault="00F51AF6" w:rsidP="002037BA">
      <w:pPr>
        <w:widowControl w:val="0"/>
        <w:numPr>
          <w:ilvl w:val="0"/>
          <w:numId w:val="20"/>
        </w:numPr>
        <w:tabs>
          <w:tab w:val="left" w:pos="360"/>
        </w:tabs>
        <w:autoSpaceDE w:val="0"/>
        <w:autoSpaceDN w:val="0"/>
        <w:adjustRightInd w:val="0"/>
        <w:spacing w:after="0" w:line="240" w:lineRule="auto"/>
        <w:ind w:left="360"/>
        <w:jc w:val="both"/>
        <w:rPr>
          <w:rFonts w:ascii="Times New Roman" w:eastAsia="Times New Roman" w:hAnsi="Times New Roman" w:cs="Times New Roman"/>
          <w:b/>
          <w:sz w:val="24"/>
          <w:szCs w:val="24"/>
        </w:rPr>
      </w:pPr>
      <w:r w:rsidRPr="00F51AF6">
        <w:rPr>
          <w:rFonts w:ascii="Times New Roman" w:eastAsia="Times New Roman" w:hAnsi="Times New Roman" w:cs="Times New Roman"/>
          <w:b/>
          <w:sz w:val="24"/>
          <w:szCs w:val="24"/>
        </w:rPr>
        <w:t>Sektori për Urbanizëm dhe Planifikim Hapësinor</w:t>
      </w:r>
    </w:p>
    <w:p w14:paraId="084F3180" w14:textId="7FF04B56" w:rsidR="009A028C" w:rsidRPr="00F51AF6" w:rsidRDefault="009A028C" w:rsidP="002037BA">
      <w:pPr>
        <w:pStyle w:val="ListParagraph"/>
        <w:numPr>
          <w:ilvl w:val="1"/>
          <w:numId w:val="20"/>
        </w:numPr>
        <w:tabs>
          <w:tab w:val="left" w:pos="360"/>
        </w:tabs>
        <w:jc w:val="both"/>
        <w:rPr>
          <w:rFonts w:ascii="Times New Roman" w:hAnsi="Times New Roman" w:cs="Times New Roman"/>
          <w:sz w:val="24"/>
          <w:szCs w:val="24"/>
        </w:rPr>
      </w:pPr>
      <w:r w:rsidRPr="00F51AF6">
        <w:rPr>
          <w:rFonts w:ascii="Times New Roman" w:hAnsi="Times New Roman" w:cs="Times New Roman"/>
          <w:sz w:val="24"/>
          <w:szCs w:val="24"/>
        </w:rPr>
        <w:t xml:space="preserve">Detyrat dhe përgjegjësitë e </w:t>
      </w:r>
      <w:r w:rsidR="00F51AF6" w:rsidRPr="009A028C">
        <w:rPr>
          <w:rFonts w:ascii="Times New Roman" w:hAnsi="Times New Roman" w:cs="Times New Roman"/>
          <w:sz w:val="24"/>
          <w:szCs w:val="24"/>
        </w:rPr>
        <w:t>Sektori për Urbanizëm dhe Planifikim Hapësinor</w:t>
      </w:r>
      <w:r w:rsidR="005A4208" w:rsidRPr="00F51AF6">
        <w:rPr>
          <w:rFonts w:ascii="Times New Roman" w:hAnsi="Times New Roman" w:cs="Times New Roman"/>
          <w:sz w:val="24"/>
          <w:szCs w:val="24"/>
        </w:rPr>
        <w:t>,</w:t>
      </w:r>
      <w:r w:rsidRPr="00F51AF6">
        <w:rPr>
          <w:rFonts w:ascii="Times New Roman" w:hAnsi="Times New Roman" w:cs="Times New Roman"/>
          <w:sz w:val="24"/>
          <w:szCs w:val="24"/>
        </w:rPr>
        <w:t xml:space="preserve"> janë:</w:t>
      </w:r>
    </w:p>
    <w:p w14:paraId="154E87C8" w14:textId="77777777" w:rsidR="00F51AF6" w:rsidRDefault="005A4208" w:rsidP="002037BA">
      <w:pPr>
        <w:pStyle w:val="ListParagraph"/>
        <w:numPr>
          <w:ilvl w:val="2"/>
          <w:numId w:val="20"/>
        </w:numPr>
        <w:tabs>
          <w:tab w:val="left" w:pos="1440"/>
        </w:tabs>
        <w:ind w:left="1440"/>
        <w:contextualSpacing/>
        <w:jc w:val="both"/>
        <w:rPr>
          <w:rFonts w:ascii="Times New Roman" w:hAnsi="Times New Roman" w:cs="Times New Roman"/>
          <w:bCs/>
          <w:sz w:val="24"/>
          <w:szCs w:val="24"/>
        </w:rPr>
      </w:pPr>
      <w:r w:rsidRPr="00F51AF6">
        <w:rPr>
          <w:rFonts w:ascii="Times New Roman" w:hAnsi="Times New Roman" w:cs="Times New Roman"/>
          <w:color w:val="000000"/>
          <w:sz w:val="24"/>
          <w:szCs w:val="24"/>
        </w:rPr>
        <w:t xml:space="preserve"> </w:t>
      </w:r>
      <w:r w:rsidR="00F51AF6" w:rsidRPr="00F51AF6">
        <w:rPr>
          <w:rFonts w:ascii="Times New Roman" w:hAnsi="Times New Roman" w:cs="Times New Roman"/>
          <w:bCs/>
          <w:sz w:val="24"/>
          <w:szCs w:val="24"/>
        </w:rPr>
        <w:t>Krijon dhe mirëmban bazën e të dhënave për  ndërtimet në Komunë si dhe verifikon përputhshmërinë e dokumentacionin teknik që të jetë në harmoni me ligjet ndërtimore, standardet  dhe dokumentacionet urbanistike në fuqi.</w:t>
      </w:r>
    </w:p>
    <w:p w14:paraId="0D6D2810" w14:textId="77777777" w:rsidR="00F51AF6" w:rsidRDefault="00F51AF6" w:rsidP="002037BA">
      <w:pPr>
        <w:pStyle w:val="ListParagraph"/>
        <w:numPr>
          <w:ilvl w:val="2"/>
          <w:numId w:val="20"/>
        </w:numPr>
        <w:tabs>
          <w:tab w:val="left" w:pos="1440"/>
        </w:tabs>
        <w:ind w:left="1440"/>
        <w:contextualSpacing/>
        <w:jc w:val="both"/>
        <w:rPr>
          <w:rFonts w:ascii="Times New Roman" w:hAnsi="Times New Roman" w:cs="Times New Roman"/>
          <w:bCs/>
          <w:sz w:val="24"/>
          <w:szCs w:val="24"/>
        </w:rPr>
      </w:pPr>
      <w:r w:rsidRPr="00F51AF6">
        <w:rPr>
          <w:rFonts w:ascii="Times New Roman" w:hAnsi="Times New Roman" w:cs="Times New Roman"/>
          <w:bCs/>
          <w:sz w:val="24"/>
          <w:szCs w:val="24"/>
        </w:rPr>
        <w:t>Këshillon qytetarët dhe bizneset për çështje që lidhen me ndërtimin dhe mënyrën e realizimit e të drejtave nga lëmi i urbanizmit si dhe bashkëpunon me Kuvendin, Komitetet dhe organet tjera të Komunës, kur ato trajtojnë çështje nga lëmi i ndërtimit dhe menaxhimit të tokës ndërtimore.</w:t>
      </w:r>
    </w:p>
    <w:p w14:paraId="771E3330" w14:textId="77777777" w:rsidR="00F51AF6" w:rsidRDefault="00F51AF6" w:rsidP="002037BA">
      <w:pPr>
        <w:pStyle w:val="ListParagraph"/>
        <w:numPr>
          <w:ilvl w:val="2"/>
          <w:numId w:val="20"/>
        </w:numPr>
        <w:tabs>
          <w:tab w:val="left" w:pos="1440"/>
        </w:tabs>
        <w:ind w:left="1440"/>
        <w:contextualSpacing/>
        <w:jc w:val="both"/>
        <w:rPr>
          <w:rFonts w:ascii="Times New Roman" w:hAnsi="Times New Roman" w:cs="Times New Roman"/>
          <w:bCs/>
          <w:sz w:val="24"/>
          <w:szCs w:val="24"/>
        </w:rPr>
      </w:pPr>
      <w:r w:rsidRPr="00F51AF6">
        <w:rPr>
          <w:rFonts w:ascii="Times New Roman" w:hAnsi="Times New Roman" w:cs="Times New Roman"/>
          <w:bCs/>
          <w:sz w:val="24"/>
          <w:szCs w:val="24"/>
        </w:rPr>
        <w:t>Bën përgatitjen dhe hartimin e projekt-rregulloreve, projekt-vendimeve për miratim në Kuvend nga fusha e ndërtimit dhe banimit si dhe bën raportimin e rregullt për punën – autoriteteve më të larta brenda organit përgjegjës, përfshirë këtu raportimet periodike mbi aktivitet kryesore, numri i lëndëve të kryera, vlerat e të hyrave, etj.</w:t>
      </w:r>
    </w:p>
    <w:p w14:paraId="36A89B5F" w14:textId="77777777" w:rsidR="00F51AF6" w:rsidRDefault="00F51AF6" w:rsidP="002037BA">
      <w:pPr>
        <w:pStyle w:val="ListParagraph"/>
        <w:numPr>
          <w:ilvl w:val="2"/>
          <w:numId w:val="20"/>
        </w:numPr>
        <w:tabs>
          <w:tab w:val="left" w:pos="1440"/>
        </w:tabs>
        <w:ind w:left="1440"/>
        <w:contextualSpacing/>
        <w:jc w:val="both"/>
        <w:rPr>
          <w:rFonts w:ascii="Times New Roman" w:hAnsi="Times New Roman" w:cs="Times New Roman"/>
          <w:bCs/>
          <w:sz w:val="24"/>
          <w:szCs w:val="24"/>
        </w:rPr>
      </w:pPr>
      <w:r w:rsidRPr="00F51AF6">
        <w:rPr>
          <w:rFonts w:ascii="Times New Roman" w:hAnsi="Times New Roman" w:cs="Times New Roman"/>
          <w:bCs/>
          <w:sz w:val="24"/>
          <w:szCs w:val="24"/>
        </w:rPr>
        <w:t>Lëshon Leje të Ndërtimit për objektet e infrastrukturës (ujësjellës, kanalizim, rrjet elektrik/tensioni i ulët, rrjet rrugor) - pajisja me leje të ndërtimit të infrastrukturës si dhe lëshon  Leje për Gropim për ndërtimin e traseve për kabllo dhe ajrore - pajisja me leje për gropimin/ndërtimin e rrjetit të telekomunikacionit dhe televizive, rrejt termofikimi dhe rrjetin elektrik të tensionit të lartë.</w:t>
      </w:r>
    </w:p>
    <w:p w14:paraId="18CC4D2E" w14:textId="77777777" w:rsidR="00F51AF6" w:rsidRDefault="00F51AF6" w:rsidP="002037BA">
      <w:pPr>
        <w:pStyle w:val="ListParagraph"/>
        <w:numPr>
          <w:ilvl w:val="2"/>
          <w:numId w:val="20"/>
        </w:numPr>
        <w:tabs>
          <w:tab w:val="left" w:pos="1440"/>
        </w:tabs>
        <w:ind w:left="1440"/>
        <w:contextualSpacing/>
        <w:jc w:val="both"/>
        <w:rPr>
          <w:rFonts w:ascii="Times New Roman" w:hAnsi="Times New Roman" w:cs="Times New Roman"/>
          <w:bCs/>
          <w:sz w:val="24"/>
          <w:szCs w:val="24"/>
        </w:rPr>
      </w:pPr>
      <w:r w:rsidRPr="00F51AF6">
        <w:rPr>
          <w:rFonts w:ascii="Times New Roman" w:hAnsi="Times New Roman" w:cs="Times New Roman"/>
          <w:bCs/>
          <w:sz w:val="24"/>
          <w:szCs w:val="24"/>
        </w:rPr>
        <w:t>Menaxhon dhe mirëmban sistemin e adresave në Komunë sipas legjislacionit në fuqi që i referohet emërtimit të rrugëve dhe numërimit të objekteve si dhe menaxhon dhe koordinon politikat për Banim, përmes të cilave synohet të krijohen kushtet më të përshtatshme dhe të qëndrueshme për banim duke ndikuar drejtpërdrejt në cilësinë dhe stabilitetin social të komuniteteve, për kategoritë kompetente sipas legjislacionit përkatës.</w:t>
      </w:r>
    </w:p>
    <w:p w14:paraId="0B8789E7" w14:textId="77777777" w:rsidR="00F51AF6" w:rsidRDefault="00F51AF6" w:rsidP="002037BA">
      <w:pPr>
        <w:pStyle w:val="ListParagraph"/>
        <w:numPr>
          <w:ilvl w:val="2"/>
          <w:numId w:val="20"/>
        </w:numPr>
        <w:tabs>
          <w:tab w:val="left" w:pos="1440"/>
        </w:tabs>
        <w:ind w:left="1440"/>
        <w:contextualSpacing/>
        <w:jc w:val="both"/>
        <w:rPr>
          <w:rFonts w:ascii="Times New Roman" w:hAnsi="Times New Roman" w:cs="Times New Roman"/>
          <w:bCs/>
          <w:sz w:val="24"/>
          <w:szCs w:val="24"/>
        </w:rPr>
      </w:pPr>
      <w:r w:rsidRPr="00F51AF6">
        <w:rPr>
          <w:rFonts w:ascii="Times New Roman" w:hAnsi="Times New Roman" w:cs="Times New Roman"/>
          <w:bCs/>
          <w:sz w:val="24"/>
          <w:szCs w:val="24"/>
        </w:rPr>
        <w:t>Analizon dhe vlerëson gjendjen e banimit në Komunë, identifikon, harton dhe zhvillon projekte me prioritet dhe rëndësi të veçantë për vendin nga sektori i banimit si dhe bën hartimin e politikave dhe rregulloreve që promovojnë strehimin e përballueshëm, banimin social dhe përmirësimin e kushteve të jetesës duke siguruar që këto zona të kenë qasje në infrastrukturë dhe shërbime publike.</w:t>
      </w:r>
    </w:p>
    <w:p w14:paraId="33E36F94" w14:textId="77777777" w:rsidR="00F51AF6" w:rsidRDefault="00F51AF6" w:rsidP="002037BA">
      <w:pPr>
        <w:pStyle w:val="ListParagraph"/>
        <w:numPr>
          <w:ilvl w:val="2"/>
          <w:numId w:val="20"/>
        </w:numPr>
        <w:tabs>
          <w:tab w:val="left" w:pos="1440"/>
        </w:tabs>
        <w:ind w:left="1440"/>
        <w:contextualSpacing/>
        <w:jc w:val="both"/>
        <w:rPr>
          <w:rFonts w:ascii="Times New Roman" w:hAnsi="Times New Roman" w:cs="Times New Roman"/>
          <w:bCs/>
          <w:sz w:val="24"/>
          <w:szCs w:val="24"/>
        </w:rPr>
      </w:pPr>
      <w:r w:rsidRPr="00F51AF6">
        <w:rPr>
          <w:rFonts w:ascii="Times New Roman" w:hAnsi="Times New Roman" w:cs="Times New Roman"/>
          <w:bCs/>
          <w:sz w:val="24"/>
          <w:szCs w:val="24"/>
        </w:rPr>
        <w:t>Evidenton dhe bashkëpunon me Këshillat banesor dhe administratorët e Objekteve të banimit shumë banesore, duke bërë regjistrimin e këshillave banesorë dhe administratorëve, sigurimin që të përmbushin detyrat ligjore si mirëmbajtja e përbashkët dhe menaxhimi financiar i ndërtesës, organizimin e trajnimeve ose mbledhjeve informuese për banorët dhe administratorët.</w:t>
      </w:r>
    </w:p>
    <w:p w14:paraId="79988148" w14:textId="77777777" w:rsidR="00F51AF6" w:rsidRDefault="00F51AF6" w:rsidP="002037BA">
      <w:pPr>
        <w:pStyle w:val="ListParagraph"/>
        <w:numPr>
          <w:ilvl w:val="2"/>
          <w:numId w:val="20"/>
        </w:numPr>
        <w:tabs>
          <w:tab w:val="left" w:pos="1440"/>
        </w:tabs>
        <w:ind w:left="1440"/>
        <w:contextualSpacing/>
        <w:jc w:val="both"/>
        <w:rPr>
          <w:rFonts w:ascii="Times New Roman" w:hAnsi="Times New Roman" w:cs="Times New Roman"/>
          <w:bCs/>
          <w:sz w:val="24"/>
          <w:szCs w:val="24"/>
        </w:rPr>
      </w:pPr>
      <w:r w:rsidRPr="00F51AF6">
        <w:rPr>
          <w:rFonts w:ascii="Times New Roman" w:hAnsi="Times New Roman" w:cs="Times New Roman"/>
          <w:bCs/>
          <w:sz w:val="24"/>
          <w:szCs w:val="24"/>
        </w:rPr>
        <w:t xml:space="preserve">Evidenton dhe administron me objektet e banimit në pronësi të Komunës, bën zbatimin e Rregulloreve dhe standardeve të cilësisë për ndërtesat e banimit si dhe bën protokollimin, evidentimin, përpunimin dhe  arkivimin e lëndëve  me  ruajtjen e </w:t>
      </w:r>
      <w:r w:rsidRPr="00F51AF6">
        <w:rPr>
          <w:rFonts w:ascii="Times New Roman" w:hAnsi="Times New Roman" w:cs="Times New Roman"/>
          <w:bCs/>
          <w:sz w:val="24"/>
          <w:szCs w:val="24"/>
        </w:rPr>
        <w:lastRenderedPageBreak/>
        <w:t>dokumentacionit teknik dhe investitor-teknik.</w:t>
      </w:r>
    </w:p>
    <w:p w14:paraId="01640AD1" w14:textId="77777777" w:rsidR="00F51AF6" w:rsidRPr="00F51AF6" w:rsidRDefault="00F51AF6" w:rsidP="002037BA">
      <w:pPr>
        <w:pStyle w:val="ListParagraph"/>
        <w:numPr>
          <w:ilvl w:val="2"/>
          <w:numId w:val="20"/>
        </w:numPr>
        <w:tabs>
          <w:tab w:val="left" w:pos="1440"/>
        </w:tabs>
        <w:ind w:left="1440"/>
        <w:contextualSpacing/>
        <w:jc w:val="both"/>
        <w:rPr>
          <w:rFonts w:ascii="Times New Roman" w:hAnsi="Times New Roman" w:cs="Times New Roman"/>
          <w:bCs/>
          <w:sz w:val="24"/>
          <w:szCs w:val="24"/>
        </w:rPr>
      </w:pPr>
      <w:r w:rsidRPr="00F51AF6">
        <w:rPr>
          <w:rFonts w:ascii="Times New Roman" w:hAnsi="Times New Roman" w:cs="Times New Roman"/>
          <w:bCs/>
          <w:sz w:val="24"/>
          <w:szCs w:val="24"/>
        </w:rPr>
        <w:t>Lëshimi i kushteve ndërtimore, lejeve ndërtimore, lejeve për rrënim dhe certifikatës së përdorimit për ndërtimet e kategorisë së I-rë dhe të II-të</w:t>
      </w:r>
      <w:r w:rsidR="009A028C" w:rsidRPr="00F51AF6">
        <w:rPr>
          <w:rFonts w:ascii="Times New Roman" w:hAnsi="Times New Roman" w:cs="Times New Roman"/>
          <w:sz w:val="24"/>
          <w:szCs w:val="24"/>
        </w:rPr>
        <w:t xml:space="preserve">; </w:t>
      </w:r>
    </w:p>
    <w:p w14:paraId="6DC2A55E" w14:textId="77777777" w:rsidR="00F51AF6" w:rsidRDefault="00F51AF6" w:rsidP="002037BA">
      <w:pPr>
        <w:pStyle w:val="ListParagraph"/>
        <w:numPr>
          <w:ilvl w:val="2"/>
          <w:numId w:val="20"/>
        </w:numPr>
        <w:tabs>
          <w:tab w:val="left" w:pos="1440"/>
        </w:tabs>
        <w:ind w:left="1440"/>
        <w:contextualSpacing/>
        <w:jc w:val="both"/>
        <w:rPr>
          <w:rFonts w:ascii="Times New Roman" w:hAnsi="Times New Roman" w:cs="Times New Roman"/>
          <w:bCs/>
          <w:sz w:val="24"/>
          <w:szCs w:val="24"/>
        </w:rPr>
      </w:pPr>
      <w:r w:rsidRPr="00F51AF6">
        <w:rPr>
          <w:rFonts w:ascii="Times New Roman" w:hAnsi="Times New Roman" w:cs="Times New Roman"/>
          <w:bCs/>
          <w:sz w:val="24"/>
          <w:szCs w:val="24"/>
        </w:rPr>
        <w:t>Krijon dhe mirëmban bazën e të dhënave hapësinore për Komunën dhe udhëheqë me sistemin informativ të dokumenteve planore, gjendjen në hapësirë dhe dokumentacionit tekniko urbanistik.</w:t>
      </w:r>
    </w:p>
    <w:p w14:paraId="5E96ECEA" w14:textId="77777777" w:rsidR="00F51AF6" w:rsidRDefault="00F51AF6" w:rsidP="002037BA">
      <w:pPr>
        <w:pStyle w:val="ListParagraph"/>
        <w:numPr>
          <w:ilvl w:val="2"/>
          <w:numId w:val="20"/>
        </w:numPr>
        <w:tabs>
          <w:tab w:val="left" w:pos="1440"/>
        </w:tabs>
        <w:ind w:left="1440"/>
        <w:contextualSpacing/>
        <w:jc w:val="both"/>
        <w:rPr>
          <w:rFonts w:ascii="Times New Roman" w:hAnsi="Times New Roman" w:cs="Times New Roman"/>
          <w:bCs/>
          <w:sz w:val="24"/>
          <w:szCs w:val="24"/>
        </w:rPr>
      </w:pPr>
      <w:r w:rsidRPr="00F51AF6">
        <w:rPr>
          <w:rFonts w:ascii="Times New Roman" w:hAnsi="Times New Roman" w:cs="Times New Roman"/>
          <w:bCs/>
          <w:sz w:val="24"/>
          <w:szCs w:val="24"/>
        </w:rPr>
        <w:t>Përgatit propozim-vendimet për hartimin dhe revidimin e dokumenteve të planifikimit hapësinor sipas Legjislacionit të fuqi, përgatitja e  hartave, vizatimeve dhe dokumenteve tjera për punimin e planeve si dhe jep informata për lokacion dhe kushte të lokacionit;</w:t>
      </w:r>
    </w:p>
    <w:p w14:paraId="6EA09F1B" w14:textId="77777777" w:rsidR="00F51AF6" w:rsidRDefault="00F51AF6" w:rsidP="002037BA">
      <w:pPr>
        <w:pStyle w:val="ListParagraph"/>
        <w:numPr>
          <w:ilvl w:val="2"/>
          <w:numId w:val="20"/>
        </w:numPr>
        <w:tabs>
          <w:tab w:val="left" w:pos="1440"/>
        </w:tabs>
        <w:ind w:left="1440"/>
        <w:contextualSpacing/>
        <w:jc w:val="both"/>
        <w:rPr>
          <w:rFonts w:ascii="Times New Roman" w:hAnsi="Times New Roman" w:cs="Times New Roman"/>
          <w:bCs/>
          <w:sz w:val="24"/>
          <w:szCs w:val="24"/>
        </w:rPr>
      </w:pPr>
      <w:r w:rsidRPr="00F51AF6">
        <w:rPr>
          <w:rFonts w:ascii="Times New Roman" w:hAnsi="Times New Roman" w:cs="Times New Roman"/>
          <w:bCs/>
          <w:sz w:val="24"/>
          <w:szCs w:val="24"/>
        </w:rPr>
        <w:t>Përgatit, sjell, evidenton dhe ruan dokumentet hapësinore/planet hapësinore dhe urbanistike si dhe bashkëpunon me institucionet e Komunës, me rastin e përgatitjes dhe hartimit të dokumenteve/Planeve Hapësinore dhe Urbanistike sipas legjislacionit në fuqi.</w:t>
      </w:r>
    </w:p>
    <w:p w14:paraId="4569BA66" w14:textId="77777777" w:rsidR="00F51AF6" w:rsidRDefault="00F51AF6" w:rsidP="002037BA">
      <w:pPr>
        <w:pStyle w:val="ListParagraph"/>
        <w:numPr>
          <w:ilvl w:val="2"/>
          <w:numId w:val="20"/>
        </w:numPr>
        <w:tabs>
          <w:tab w:val="left" w:pos="1440"/>
        </w:tabs>
        <w:ind w:left="1440"/>
        <w:contextualSpacing/>
        <w:jc w:val="both"/>
        <w:rPr>
          <w:rFonts w:ascii="Times New Roman" w:hAnsi="Times New Roman" w:cs="Times New Roman"/>
          <w:bCs/>
          <w:sz w:val="24"/>
          <w:szCs w:val="24"/>
        </w:rPr>
      </w:pPr>
      <w:r w:rsidRPr="00F51AF6">
        <w:rPr>
          <w:rFonts w:ascii="Times New Roman" w:hAnsi="Times New Roman" w:cs="Times New Roman"/>
          <w:bCs/>
          <w:sz w:val="24"/>
          <w:szCs w:val="24"/>
        </w:rPr>
        <w:t>Përcakton kushtet për zhvillim të hapësirës, jep shënime mbi madhësinë dhe destinimin e zonave të caktuara ndërtimore ose kompleksit të tokës dhe karakteristikat e parashtruara të ndërtimit si dhe zbaton procedurat e kontrollimit dhe miratimit të projekteve urbanistike dhe projekteve të parcelimit dhe ri parcelimit.</w:t>
      </w:r>
    </w:p>
    <w:p w14:paraId="329BECF6" w14:textId="77777777" w:rsidR="00F51AF6" w:rsidRDefault="00F51AF6" w:rsidP="002037BA">
      <w:pPr>
        <w:pStyle w:val="ListParagraph"/>
        <w:numPr>
          <w:ilvl w:val="2"/>
          <w:numId w:val="20"/>
        </w:numPr>
        <w:tabs>
          <w:tab w:val="left" w:pos="1440"/>
        </w:tabs>
        <w:ind w:left="1440"/>
        <w:contextualSpacing/>
        <w:jc w:val="both"/>
        <w:rPr>
          <w:rFonts w:ascii="Times New Roman" w:hAnsi="Times New Roman" w:cs="Times New Roman"/>
          <w:bCs/>
          <w:sz w:val="24"/>
          <w:szCs w:val="24"/>
        </w:rPr>
      </w:pPr>
      <w:r w:rsidRPr="00F51AF6">
        <w:rPr>
          <w:rFonts w:ascii="Times New Roman" w:hAnsi="Times New Roman" w:cs="Times New Roman"/>
          <w:bCs/>
          <w:sz w:val="24"/>
          <w:szCs w:val="24"/>
        </w:rPr>
        <w:t>Bashkëpunon me Kuvendin, Komitetet dhe organet tjera të Komunës, kur ato trajtojnë çështje nga lëmia e planifikimit hapësinor si dhe ërgatitë programet për zbatimin/implementimin e dokumenteve/planeve hapësinore, udhëheq me procedure të thirrjes publike për qasje në komasacion urban dhe miraton  projektet e komasacionit urban.</w:t>
      </w:r>
    </w:p>
    <w:p w14:paraId="0B1E1E94" w14:textId="77777777" w:rsidR="00F51AF6" w:rsidRDefault="00F51AF6" w:rsidP="002037BA">
      <w:pPr>
        <w:pStyle w:val="ListParagraph"/>
        <w:numPr>
          <w:ilvl w:val="2"/>
          <w:numId w:val="20"/>
        </w:numPr>
        <w:tabs>
          <w:tab w:val="left" w:pos="1440"/>
        </w:tabs>
        <w:ind w:left="1440"/>
        <w:contextualSpacing/>
        <w:jc w:val="both"/>
        <w:rPr>
          <w:rFonts w:ascii="Times New Roman" w:hAnsi="Times New Roman" w:cs="Times New Roman"/>
          <w:bCs/>
          <w:sz w:val="24"/>
          <w:szCs w:val="24"/>
        </w:rPr>
      </w:pPr>
      <w:r w:rsidRPr="00F51AF6">
        <w:rPr>
          <w:rFonts w:ascii="Times New Roman" w:hAnsi="Times New Roman" w:cs="Times New Roman"/>
          <w:bCs/>
          <w:sz w:val="24"/>
          <w:szCs w:val="24"/>
        </w:rPr>
        <w:t>Inicon procedura  për rregullimin e tokës ndërtimore dhe programeve nga kjo lëmi, respektivisht shpronësimin  dhe përgatitjen e tokës me infrastrukturë komunale si dhe propozon, harton dhe cakton kriteret për vendosjen e objekteve të përkohshme, pajisjeve dhe elementeve mikro – urbane në territorin e Komunës, menaxhon dhe  mbanë evidencën e tyre.</w:t>
      </w:r>
    </w:p>
    <w:p w14:paraId="489A4B23" w14:textId="77777777" w:rsidR="00F51AF6" w:rsidRDefault="00F51AF6" w:rsidP="002037BA">
      <w:pPr>
        <w:pStyle w:val="ListParagraph"/>
        <w:numPr>
          <w:ilvl w:val="2"/>
          <w:numId w:val="20"/>
        </w:numPr>
        <w:tabs>
          <w:tab w:val="left" w:pos="1440"/>
        </w:tabs>
        <w:ind w:left="1440"/>
        <w:contextualSpacing/>
        <w:jc w:val="both"/>
        <w:rPr>
          <w:rFonts w:ascii="Times New Roman" w:hAnsi="Times New Roman" w:cs="Times New Roman"/>
          <w:bCs/>
          <w:sz w:val="24"/>
          <w:szCs w:val="24"/>
        </w:rPr>
      </w:pPr>
      <w:r w:rsidRPr="00F51AF6">
        <w:rPr>
          <w:rFonts w:ascii="Times New Roman" w:hAnsi="Times New Roman" w:cs="Times New Roman"/>
          <w:bCs/>
          <w:sz w:val="24"/>
          <w:szCs w:val="24"/>
        </w:rPr>
        <w:t>Këshillon palët për procedurën dhe mënyrën e realizimit të të drejtave nga lëmia e planifikimit hapësinor.</w:t>
      </w:r>
    </w:p>
    <w:p w14:paraId="2B02DFD5" w14:textId="77777777" w:rsidR="00F51AF6" w:rsidRDefault="00F51AF6" w:rsidP="002037BA">
      <w:pPr>
        <w:pStyle w:val="ListParagraph"/>
        <w:numPr>
          <w:ilvl w:val="2"/>
          <w:numId w:val="20"/>
        </w:numPr>
        <w:tabs>
          <w:tab w:val="left" w:pos="1440"/>
        </w:tabs>
        <w:ind w:left="1440"/>
        <w:contextualSpacing/>
        <w:jc w:val="both"/>
        <w:rPr>
          <w:rFonts w:ascii="Times New Roman" w:hAnsi="Times New Roman" w:cs="Times New Roman"/>
          <w:bCs/>
          <w:sz w:val="24"/>
          <w:szCs w:val="24"/>
        </w:rPr>
      </w:pPr>
      <w:r w:rsidRPr="00F51AF6">
        <w:rPr>
          <w:rFonts w:ascii="Times New Roman" w:hAnsi="Times New Roman" w:cs="Times New Roman"/>
          <w:bCs/>
          <w:sz w:val="24"/>
          <w:szCs w:val="24"/>
        </w:rPr>
        <w:t>Përcjell, harton dhe raporton në baza vjetore për gjendjen e hapësirës dhe realizimin e planeve hapësinore si dhe bën protokollimin, evidentimin, përpunimin dhe arkivimin e lëndëve  me  ruajtjen e dokumentacionit.</w:t>
      </w:r>
    </w:p>
    <w:p w14:paraId="05A4ACA5" w14:textId="42895EB3" w:rsidR="00F51AF6" w:rsidRPr="00F51AF6" w:rsidRDefault="00F51AF6" w:rsidP="002037BA">
      <w:pPr>
        <w:pStyle w:val="ListParagraph"/>
        <w:numPr>
          <w:ilvl w:val="2"/>
          <w:numId w:val="20"/>
        </w:numPr>
        <w:tabs>
          <w:tab w:val="left" w:pos="1440"/>
        </w:tabs>
        <w:ind w:left="1440"/>
        <w:contextualSpacing/>
        <w:jc w:val="both"/>
        <w:rPr>
          <w:rFonts w:ascii="Times New Roman" w:hAnsi="Times New Roman" w:cs="Times New Roman"/>
          <w:bCs/>
          <w:sz w:val="24"/>
          <w:szCs w:val="24"/>
        </w:rPr>
      </w:pPr>
      <w:r w:rsidRPr="00F51AF6">
        <w:rPr>
          <w:rFonts w:ascii="Times New Roman" w:hAnsi="Times New Roman" w:cs="Times New Roman"/>
          <w:bCs/>
          <w:sz w:val="24"/>
          <w:szCs w:val="24"/>
        </w:rPr>
        <w:t>Trajtimi i ndërtimeve pa leje për objektet e kategorisë së I-rë dhe të II-të.</w:t>
      </w:r>
    </w:p>
    <w:p w14:paraId="0ECF9C96" w14:textId="5A2335F0" w:rsidR="00F51AF6" w:rsidRPr="00F51AF6" w:rsidRDefault="00F51AF6" w:rsidP="002037BA">
      <w:pPr>
        <w:pStyle w:val="ListParagraph"/>
        <w:widowControl/>
        <w:numPr>
          <w:ilvl w:val="1"/>
          <w:numId w:val="20"/>
        </w:numPr>
        <w:autoSpaceDE/>
        <w:autoSpaceDN/>
        <w:adjustRightInd/>
        <w:contextualSpacing/>
        <w:jc w:val="both"/>
        <w:rPr>
          <w:rFonts w:ascii="Times New Roman" w:hAnsi="Times New Roman" w:cs="Times New Roman"/>
          <w:bCs/>
          <w:sz w:val="24"/>
          <w:szCs w:val="24"/>
        </w:rPr>
      </w:pPr>
      <w:bookmarkStart w:id="8" w:name="_Hlk189748119"/>
      <w:r w:rsidRPr="00F51AF6">
        <w:rPr>
          <w:rFonts w:ascii="Times New Roman" w:hAnsi="Times New Roman" w:cs="Times New Roman"/>
          <w:bCs/>
          <w:sz w:val="24"/>
          <w:szCs w:val="24"/>
        </w:rPr>
        <w:t>Udhëheqësi i Sektorit</w:t>
      </w:r>
      <w:r w:rsidR="00C96F4D" w:rsidRPr="009A028C">
        <w:rPr>
          <w:rFonts w:ascii="Times New Roman" w:hAnsi="Times New Roman" w:cs="Times New Roman"/>
          <w:sz w:val="24"/>
          <w:szCs w:val="24"/>
        </w:rPr>
        <w:t xml:space="preserve"> për Urbanizëm dhe Planifikim Hapësinor</w:t>
      </w:r>
      <w:r w:rsidRPr="00F51AF6">
        <w:rPr>
          <w:rFonts w:ascii="Times New Roman" w:hAnsi="Times New Roman" w:cs="Times New Roman"/>
          <w:bCs/>
          <w:sz w:val="24"/>
          <w:szCs w:val="24"/>
        </w:rPr>
        <w:t xml:space="preserve"> raporton tek Drejtori i Drejtorisë për Urbanizëm</w:t>
      </w:r>
      <w:r w:rsidR="00C96F4D">
        <w:rPr>
          <w:rFonts w:ascii="Times New Roman" w:hAnsi="Times New Roman" w:cs="Times New Roman"/>
          <w:bCs/>
          <w:sz w:val="24"/>
          <w:szCs w:val="24"/>
        </w:rPr>
        <w:t>, Planifikim</w:t>
      </w:r>
      <w:r w:rsidRPr="00F51AF6">
        <w:rPr>
          <w:rFonts w:ascii="Times New Roman" w:hAnsi="Times New Roman" w:cs="Times New Roman"/>
          <w:bCs/>
          <w:sz w:val="24"/>
          <w:szCs w:val="24"/>
        </w:rPr>
        <w:t xml:space="preserve"> dhe Mbrojtje të Mjedisit. </w:t>
      </w:r>
    </w:p>
    <w:p w14:paraId="4DB6EEF3" w14:textId="73A4AACB" w:rsidR="00F51AF6" w:rsidRDefault="00F51AF6" w:rsidP="002037BA">
      <w:pPr>
        <w:pStyle w:val="ListParagraph"/>
        <w:widowControl/>
        <w:numPr>
          <w:ilvl w:val="1"/>
          <w:numId w:val="20"/>
        </w:numPr>
        <w:autoSpaceDE/>
        <w:autoSpaceDN/>
        <w:adjustRightInd/>
        <w:contextualSpacing/>
        <w:jc w:val="both"/>
        <w:rPr>
          <w:rFonts w:ascii="Times New Roman" w:hAnsi="Times New Roman" w:cs="Times New Roman"/>
          <w:bCs/>
          <w:sz w:val="24"/>
          <w:szCs w:val="24"/>
        </w:rPr>
      </w:pPr>
      <w:r w:rsidRPr="00F51AF6">
        <w:rPr>
          <w:rFonts w:ascii="Times New Roman" w:hAnsi="Times New Roman" w:cs="Times New Roman"/>
          <w:bCs/>
          <w:sz w:val="24"/>
          <w:szCs w:val="24"/>
        </w:rPr>
        <w:t>Numri i të punësuarve në</w:t>
      </w:r>
      <w:r w:rsidR="00C96F4D">
        <w:rPr>
          <w:rFonts w:ascii="Times New Roman" w:hAnsi="Times New Roman" w:cs="Times New Roman"/>
          <w:bCs/>
          <w:sz w:val="24"/>
          <w:szCs w:val="24"/>
        </w:rPr>
        <w:t xml:space="preserve"> </w:t>
      </w:r>
      <w:r w:rsidR="00C96F4D" w:rsidRPr="009A028C">
        <w:rPr>
          <w:rFonts w:ascii="Times New Roman" w:hAnsi="Times New Roman" w:cs="Times New Roman"/>
          <w:sz w:val="24"/>
          <w:szCs w:val="24"/>
        </w:rPr>
        <w:t>Sektori</w:t>
      </w:r>
      <w:r w:rsidR="00C96F4D">
        <w:rPr>
          <w:rFonts w:ascii="Times New Roman" w:hAnsi="Times New Roman" w:cs="Times New Roman"/>
          <w:sz w:val="24"/>
          <w:szCs w:val="24"/>
        </w:rPr>
        <w:t>n</w:t>
      </w:r>
      <w:r w:rsidR="00C96F4D" w:rsidRPr="009A028C">
        <w:rPr>
          <w:rFonts w:ascii="Times New Roman" w:hAnsi="Times New Roman" w:cs="Times New Roman"/>
          <w:sz w:val="24"/>
          <w:szCs w:val="24"/>
        </w:rPr>
        <w:t xml:space="preserve"> për Urbanizëm dhe Planifikim Hapësinor</w:t>
      </w:r>
      <w:r w:rsidRPr="00F51AF6">
        <w:rPr>
          <w:rFonts w:ascii="Times New Roman" w:hAnsi="Times New Roman" w:cs="Times New Roman"/>
          <w:bCs/>
          <w:sz w:val="24"/>
          <w:szCs w:val="24"/>
        </w:rPr>
        <w:t xml:space="preserve"> është pesë (5).</w:t>
      </w:r>
    </w:p>
    <w:p w14:paraId="0F391CDE" w14:textId="77777777" w:rsidR="00E248A6" w:rsidRDefault="00E248A6" w:rsidP="00E248A6">
      <w:pPr>
        <w:pStyle w:val="ListParagraph"/>
        <w:widowControl/>
        <w:autoSpaceDE/>
        <w:autoSpaceDN/>
        <w:adjustRightInd/>
        <w:contextualSpacing/>
        <w:jc w:val="both"/>
        <w:rPr>
          <w:rFonts w:ascii="Times New Roman" w:hAnsi="Times New Roman" w:cs="Times New Roman"/>
          <w:bCs/>
          <w:sz w:val="24"/>
          <w:szCs w:val="24"/>
        </w:rPr>
      </w:pPr>
    </w:p>
    <w:p w14:paraId="61329A64" w14:textId="0FC8F502" w:rsidR="00E248A6" w:rsidRPr="00E248A6" w:rsidRDefault="00E248A6" w:rsidP="002037BA">
      <w:pPr>
        <w:pStyle w:val="ListParagraph"/>
        <w:numPr>
          <w:ilvl w:val="0"/>
          <w:numId w:val="20"/>
        </w:numPr>
        <w:ind w:left="360"/>
        <w:contextualSpacing/>
        <w:jc w:val="both"/>
        <w:rPr>
          <w:rFonts w:ascii="Times New Roman" w:hAnsi="Times New Roman" w:cs="Times New Roman"/>
          <w:b/>
          <w:bCs/>
          <w:sz w:val="24"/>
          <w:szCs w:val="24"/>
        </w:rPr>
      </w:pPr>
      <w:r w:rsidRPr="00E248A6">
        <w:rPr>
          <w:rFonts w:ascii="Times New Roman" w:hAnsi="Times New Roman" w:cs="Times New Roman"/>
          <w:b/>
          <w:sz w:val="24"/>
          <w:szCs w:val="24"/>
        </w:rPr>
        <w:t>Sektori për Mbrojtje të Mjedisit</w:t>
      </w:r>
    </w:p>
    <w:p w14:paraId="2B6C1728" w14:textId="651C9FDA" w:rsidR="00E248A6" w:rsidRPr="00E248A6" w:rsidRDefault="00E248A6" w:rsidP="002037BA">
      <w:pPr>
        <w:pStyle w:val="ListParagraph"/>
        <w:numPr>
          <w:ilvl w:val="1"/>
          <w:numId w:val="20"/>
        </w:numPr>
        <w:contextualSpacing/>
        <w:jc w:val="both"/>
        <w:rPr>
          <w:rFonts w:ascii="Times New Roman" w:hAnsi="Times New Roman" w:cs="Times New Roman"/>
          <w:b/>
          <w:bCs/>
          <w:sz w:val="24"/>
          <w:szCs w:val="24"/>
        </w:rPr>
      </w:pPr>
      <w:r w:rsidRPr="00E248A6">
        <w:rPr>
          <w:rFonts w:ascii="Times New Roman" w:hAnsi="Times New Roman" w:cs="Times New Roman"/>
          <w:bCs/>
          <w:sz w:val="24"/>
          <w:szCs w:val="24"/>
        </w:rPr>
        <w:t>Detyrat dhe përgjegjësitë e Sektorit për Mbrojtje të Mjedisit janë</w:t>
      </w:r>
    </w:p>
    <w:p w14:paraId="324F9B3E" w14:textId="77777777" w:rsidR="00E248A6" w:rsidRPr="00E248A6" w:rsidRDefault="00E248A6" w:rsidP="002037BA">
      <w:pPr>
        <w:pStyle w:val="ListParagraph"/>
        <w:widowControl/>
        <w:numPr>
          <w:ilvl w:val="2"/>
          <w:numId w:val="20"/>
        </w:numPr>
        <w:tabs>
          <w:tab w:val="left" w:pos="1440"/>
        </w:tabs>
        <w:autoSpaceDE/>
        <w:autoSpaceDN/>
        <w:adjustRightInd/>
        <w:ind w:left="1440"/>
        <w:contextualSpacing/>
        <w:jc w:val="both"/>
        <w:rPr>
          <w:rFonts w:ascii="Times New Roman" w:hAnsi="Times New Roman" w:cs="Times New Roman"/>
          <w:bCs/>
          <w:sz w:val="24"/>
          <w:szCs w:val="24"/>
        </w:rPr>
      </w:pPr>
      <w:r w:rsidRPr="00E248A6">
        <w:rPr>
          <w:rFonts w:ascii="Times New Roman" w:hAnsi="Times New Roman" w:cs="Times New Roman"/>
          <w:bCs/>
          <w:sz w:val="24"/>
          <w:szCs w:val="24"/>
        </w:rPr>
        <w:t>Shqyrton kërkesat për Leje mjedisore Komunale dhe në bashkërenditje me shkollat dhe shoqërinë civile  ofron informata publike për çështjet që kanë të bëjnë me mjedisin.</w:t>
      </w:r>
    </w:p>
    <w:p w14:paraId="3303734A" w14:textId="77777777" w:rsidR="00E248A6" w:rsidRPr="00E248A6" w:rsidRDefault="00E248A6" w:rsidP="002037BA">
      <w:pPr>
        <w:pStyle w:val="ListParagraph"/>
        <w:widowControl/>
        <w:numPr>
          <w:ilvl w:val="2"/>
          <w:numId w:val="20"/>
        </w:numPr>
        <w:tabs>
          <w:tab w:val="left" w:pos="1440"/>
        </w:tabs>
        <w:autoSpaceDE/>
        <w:autoSpaceDN/>
        <w:adjustRightInd/>
        <w:ind w:left="1440"/>
        <w:contextualSpacing/>
        <w:jc w:val="both"/>
        <w:rPr>
          <w:rFonts w:ascii="Times New Roman" w:hAnsi="Times New Roman" w:cs="Times New Roman"/>
          <w:bCs/>
          <w:sz w:val="24"/>
          <w:szCs w:val="24"/>
        </w:rPr>
      </w:pPr>
      <w:r w:rsidRPr="00E248A6">
        <w:rPr>
          <w:rFonts w:ascii="Times New Roman" w:hAnsi="Times New Roman" w:cs="Times New Roman"/>
          <w:bCs/>
          <w:sz w:val="24"/>
          <w:szCs w:val="24"/>
        </w:rPr>
        <w:t>Ndërmerr fushata vetëdijesuese për kursimin e energjisë dhe përdorimin e bioenergjisë, me qëllim të mbrojtjes së mjedisit si dhe propozon rregullore lokale për kontroll të mbeturinave dhe hedhurinave, planifikon dhe propozon  masa dhe aktivitete si dhe siguron zbatimin e tyre me qëllim të avancimit të punës dhe efikasitetit për procesin e mbrojtjes se mjedisit.</w:t>
      </w:r>
    </w:p>
    <w:p w14:paraId="266AA897" w14:textId="77777777" w:rsidR="00E248A6" w:rsidRPr="00E248A6" w:rsidRDefault="00E248A6" w:rsidP="002037BA">
      <w:pPr>
        <w:pStyle w:val="ListParagraph"/>
        <w:widowControl/>
        <w:numPr>
          <w:ilvl w:val="2"/>
          <w:numId w:val="20"/>
        </w:numPr>
        <w:tabs>
          <w:tab w:val="left" w:pos="1440"/>
        </w:tabs>
        <w:autoSpaceDE/>
        <w:autoSpaceDN/>
        <w:adjustRightInd/>
        <w:ind w:left="1440"/>
        <w:contextualSpacing/>
        <w:jc w:val="both"/>
        <w:rPr>
          <w:rFonts w:ascii="Times New Roman" w:hAnsi="Times New Roman" w:cs="Times New Roman"/>
          <w:bCs/>
          <w:sz w:val="24"/>
          <w:szCs w:val="24"/>
        </w:rPr>
      </w:pPr>
      <w:r w:rsidRPr="00E248A6">
        <w:rPr>
          <w:rFonts w:ascii="Times New Roman" w:hAnsi="Times New Roman" w:cs="Times New Roman"/>
          <w:bCs/>
          <w:sz w:val="24"/>
          <w:szCs w:val="24"/>
        </w:rPr>
        <w:t>Siguron mbështetje në zhvillimin e projekteve në ruajtjen dhe mirëmbajtjen e mjedisit si dhe kujdeset për trajtimin e ujërave të zeza dhe mbeturinave të ngurta, ngritjen e sipërfaqeve të gjelbërta  dhe mbrojtjen e atyre ekzistuese.</w:t>
      </w:r>
    </w:p>
    <w:p w14:paraId="64D26000" w14:textId="77777777" w:rsidR="00E248A6" w:rsidRPr="00E248A6" w:rsidRDefault="00E248A6" w:rsidP="002037BA">
      <w:pPr>
        <w:pStyle w:val="ListParagraph"/>
        <w:widowControl/>
        <w:numPr>
          <w:ilvl w:val="2"/>
          <w:numId w:val="20"/>
        </w:numPr>
        <w:tabs>
          <w:tab w:val="left" w:pos="1440"/>
        </w:tabs>
        <w:autoSpaceDE/>
        <w:autoSpaceDN/>
        <w:adjustRightInd/>
        <w:ind w:left="1440"/>
        <w:contextualSpacing/>
        <w:jc w:val="both"/>
        <w:rPr>
          <w:rFonts w:ascii="Times New Roman" w:hAnsi="Times New Roman" w:cs="Times New Roman"/>
          <w:bCs/>
          <w:sz w:val="24"/>
          <w:szCs w:val="24"/>
        </w:rPr>
      </w:pPr>
      <w:r w:rsidRPr="00E248A6">
        <w:rPr>
          <w:rFonts w:ascii="Times New Roman" w:hAnsi="Times New Roman" w:cs="Times New Roman"/>
          <w:bCs/>
          <w:sz w:val="24"/>
          <w:szCs w:val="24"/>
        </w:rPr>
        <w:lastRenderedPageBreak/>
        <w:t>Harton projekte dhe bashkëpunon me donatorët për vetëdijesimin e qytetarëve për mbrojtjen e mjedisit si dhe nxit  investimet  në lëmin e  mbrojtjes së mjedisit.</w:t>
      </w:r>
    </w:p>
    <w:p w14:paraId="75B9D436" w14:textId="77777777" w:rsidR="00E248A6" w:rsidRPr="00E248A6" w:rsidRDefault="00E248A6" w:rsidP="002037BA">
      <w:pPr>
        <w:pStyle w:val="ListParagraph"/>
        <w:widowControl/>
        <w:numPr>
          <w:ilvl w:val="2"/>
          <w:numId w:val="20"/>
        </w:numPr>
        <w:tabs>
          <w:tab w:val="left" w:pos="1440"/>
        </w:tabs>
        <w:autoSpaceDE/>
        <w:autoSpaceDN/>
        <w:adjustRightInd/>
        <w:ind w:left="1440"/>
        <w:contextualSpacing/>
        <w:jc w:val="both"/>
        <w:rPr>
          <w:rFonts w:ascii="Times New Roman" w:hAnsi="Times New Roman" w:cs="Times New Roman"/>
          <w:bCs/>
          <w:sz w:val="24"/>
          <w:szCs w:val="24"/>
        </w:rPr>
      </w:pPr>
      <w:r w:rsidRPr="00E248A6">
        <w:rPr>
          <w:rFonts w:ascii="Times New Roman" w:hAnsi="Times New Roman" w:cs="Times New Roman"/>
          <w:bCs/>
          <w:sz w:val="24"/>
          <w:szCs w:val="24"/>
        </w:rPr>
        <w:t>Vepron në parandalimin dhe uljen e ndotjes së ujit, ajrit, tokës dhe ndotjeve tjera të çfarëdo lloji si dhe vepron në ruajtjen e shumëllojshmërisë biologjike sipas bazës natyrore dhe shmangien e mbi shfrytëzimit – keqpërdorimit të tyre.</w:t>
      </w:r>
    </w:p>
    <w:p w14:paraId="750F1140" w14:textId="77777777" w:rsidR="00E248A6" w:rsidRPr="00E248A6" w:rsidRDefault="00E248A6" w:rsidP="002037BA">
      <w:pPr>
        <w:pStyle w:val="ListParagraph"/>
        <w:widowControl/>
        <w:numPr>
          <w:ilvl w:val="2"/>
          <w:numId w:val="20"/>
        </w:numPr>
        <w:tabs>
          <w:tab w:val="left" w:pos="1440"/>
        </w:tabs>
        <w:autoSpaceDE/>
        <w:autoSpaceDN/>
        <w:adjustRightInd/>
        <w:ind w:left="1440"/>
        <w:contextualSpacing/>
        <w:jc w:val="both"/>
        <w:rPr>
          <w:rFonts w:ascii="Times New Roman" w:hAnsi="Times New Roman" w:cs="Times New Roman"/>
          <w:bCs/>
          <w:sz w:val="24"/>
          <w:szCs w:val="24"/>
        </w:rPr>
      </w:pPr>
      <w:r w:rsidRPr="00E248A6">
        <w:rPr>
          <w:rFonts w:ascii="Times New Roman" w:hAnsi="Times New Roman" w:cs="Times New Roman"/>
          <w:bCs/>
          <w:sz w:val="24"/>
          <w:szCs w:val="24"/>
        </w:rPr>
        <w:t>Vepron në riaftësimin ekologjik të zonave të dëmtuara nga veprimtaria antropike ose fenomenet natyrore shkatërruese dhe në  ruajtjen e ekuilibrit ekologjik dhe përmirësimin e cilësisë së jetës.</w:t>
      </w:r>
    </w:p>
    <w:p w14:paraId="5E15CB58" w14:textId="77777777" w:rsidR="00E248A6" w:rsidRPr="00E248A6" w:rsidRDefault="00E248A6" w:rsidP="002037BA">
      <w:pPr>
        <w:pStyle w:val="ListParagraph"/>
        <w:widowControl/>
        <w:numPr>
          <w:ilvl w:val="2"/>
          <w:numId w:val="20"/>
        </w:numPr>
        <w:tabs>
          <w:tab w:val="left" w:pos="1440"/>
        </w:tabs>
        <w:autoSpaceDE/>
        <w:autoSpaceDN/>
        <w:adjustRightInd/>
        <w:ind w:left="1440"/>
        <w:contextualSpacing/>
        <w:jc w:val="both"/>
        <w:rPr>
          <w:rFonts w:ascii="Times New Roman" w:hAnsi="Times New Roman" w:cs="Times New Roman"/>
          <w:bCs/>
          <w:sz w:val="24"/>
          <w:szCs w:val="24"/>
        </w:rPr>
      </w:pPr>
      <w:r w:rsidRPr="00E248A6">
        <w:rPr>
          <w:rFonts w:ascii="Times New Roman" w:hAnsi="Times New Roman" w:cs="Times New Roman"/>
          <w:bCs/>
          <w:sz w:val="24"/>
          <w:szCs w:val="24"/>
        </w:rPr>
        <w:t>Merr pjesë në planifikimin lokal të mjedisit, masave për konservimin e natyrës, masat tjera mbrojtëse ndaj zhurmës dhe trafikut.</w:t>
      </w:r>
    </w:p>
    <w:p w14:paraId="405EC045" w14:textId="77777777" w:rsidR="00D97022" w:rsidRDefault="00E248A6" w:rsidP="002037BA">
      <w:pPr>
        <w:pStyle w:val="ListParagraph"/>
        <w:widowControl/>
        <w:numPr>
          <w:ilvl w:val="1"/>
          <w:numId w:val="20"/>
        </w:numPr>
        <w:tabs>
          <w:tab w:val="left" w:pos="1080"/>
        </w:tabs>
        <w:autoSpaceDE/>
        <w:autoSpaceDN/>
        <w:adjustRightInd/>
        <w:contextualSpacing/>
        <w:jc w:val="both"/>
        <w:rPr>
          <w:rFonts w:ascii="Times New Roman" w:hAnsi="Times New Roman" w:cs="Times New Roman"/>
          <w:bCs/>
          <w:sz w:val="24"/>
          <w:szCs w:val="24"/>
        </w:rPr>
      </w:pPr>
      <w:r w:rsidRPr="00E248A6">
        <w:rPr>
          <w:rFonts w:ascii="Times New Roman" w:hAnsi="Times New Roman" w:cs="Times New Roman"/>
          <w:bCs/>
          <w:sz w:val="24"/>
          <w:szCs w:val="24"/>
        </w:rPr>
        <w:t xml:space="preserve">Udhëheqësi i Sektorit për Mbrojtje të Mjedisit raporton tek Drejtori i Drejtorisë për Urbanizëm dhe Mbrojtje të Mjedisit. </w:t>
      </w:r>
    </w:p>
    <w:p w14:paraId="1BA0BD65" w14:textId="1F7FDD95" w:rsidR="00F51AF6" w:rsidRDefault="00E248A6" w:rsidP="002037BA">
      <w:pPr>
        <w:pStyle w:val="ListParagraph"/>
        <w:widowControl/>
        <w:numPr>
          <w:ilvl w:val="1"/>
          <w:numId w:val="20"/>
        </w:numPr>
        <w:tabs>
          <w:tab w:val="left" w:pos="1080"/>
        </w:tabs>
        <w:autoSpaceDE/>
        <w:autoSpaceDN/>
        <w:adjustRightInd/>
        <w:contextualSpacing/>
        <w:jc w:val="both"/>
        <w:rPr>
          <w:rFonts w:ascii="Times New Roman" w:hAnsi="Times New Roman" w:cs="Times New Roman"/>
          <w:bCs/>
          <w:sz w:val="24"/>
          <w:szCs w:val="24"/>
        </w:rPr>
      </w:pPr>
      <w:r w:rsidRPr="00D97022">
        <w:rPr>
          <w:rFonts w:ascii="Times New Roman" w:hAnsi="Times New Roman" w:cs="Times New Roman"/>
          <w:bCs/>
          <w:sz w:val="24"/>
          <w:szCs w:val="24"/>
        </w:rPr>
        <w:t xml:space="preserve">Numri i të punësuarve në Sektorin për Mbrojtje të Mjedisit është </w:t>
      </w:r>
      <w:r w:rsidR="00D97022">
        <w:rPr>
          <w:rFonts w:ascii="Times New Roman" w:hAnsi="Times New Roman" w:cs="Times New Roman"/>
          <w:bCs/>
          <w:sz w:val="24"/>
          <w:szCs w:val="24"/>
        </w:rPr>
        <w:t>tre</w:t>
      </w:r>
      <w:r w:rsidRPr="00D97022">
        <w:rPr>
          <w:rFonts w:ascii="Times New Roman" w:hAnsi="Times New Roman" w:cs="Times New Roman"/>
          <w:bCs/>
          <w:sz w:val="24"/>
          <w:szCs w:val="24"/>
        </w:rPr>
        <w:t xml:space="preserve"> (</w:t>
      </w:r>
      <w:r w:rsidR="00D97022">
        <w:rPr>
          <w:rFonts w:ascii="Times New Roman" w:hAnsi="Times New Roman" w:cs="Times New Roman"/>
          <w:bCs/>
          <w:sz w:val="24"/>
          <w:szCs w:val="24"/>
        </w:rPr>
        <w:t>3</w:t>
      </w:r>
      <w:r w:rsidRPr="00D97022">
        <w:rPr>
          <w:rFonts w:ascii="Times New Roman" w:hAnsi="Times New Roman" w:cs="Times New Roman"/>
          <w:bCs/>
          <w:sz w:val="24"/>
          <w:szCs w:val="24"/>
        </w:rPr>
        <w:t>).</w:t>
      </w:r>
      <w:bookmarkEnd w:id="8"/>
    </w:p>
    <w:p w14:paraId="076468A9" w14:textId="77777777" w:rsidR="00BE37CE" w:rsidRDefault="00BE37CE" w:rsidP="00BE37CE">
      <w:pPr>
        <w:pStyle w:val="ListParagraph"/>
        <w:widowControl/>
        <w:tabs>
          <w:tab w:val="left" w:pos="1080"/>
        </w:tabs>
        <w:autoSpaceDE/>
        <w:autoSpaceDN/>
        <w:adjustRightInd/>
        <w:contextualSpacing/>
        <w:jc w:val="both"/>
        <w:rPr>
          <w:rFonts w:ascii="Times New Roman" w:hAnsi="Times New Roman" w:cs="Times New Roman"/>
          <w:bCs/>
          <w:sz w:val="24"/>
          <w:szCs w:val="24"/>
        </w:rPr>
      </w:pPr>
    </w:p>
    <w:p w14:paraId="68AF1D4C" w14:textId="2CDC6E4A" w:rsidR="00F71F77" w:rsidRPr="00F71F77" w:rsidRDefault="00BE37CE" w:rsidP="002037BA">
      <w:pPr>
        <w:pStyle w:val="ListParagraph"/>
        <w:numPr>
          <w:ilvl w:val="0"/>
          <w:numId w:val="20"/>
        </w:numPr>
        <w:tabs>
          <w:tab w:val="left" w:pos="1080"/>
        </w:tabs>
        <w:ind w:left="36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Numri i të punësuarve në </w:t>
      </w:r>
      <w:r w:rsidRPr="00E248A6">
        <w:rPr>
          <w:rFonts w:ascii="Times New Roman" w:hAnsi="Times New Roman" w:cs="Times New Roman"/>
          <w:bCs/>
          <w:sz w:val="24"/>
          <w:szCs w:val="24"/>
        </w:rPr>
        <w:t>Drejtori</w:t>
      </w:r>
      <w:r>
        <w:rPr>
          <w:rFonts w:ascii="Times New Roman" w:hAnsi="Times New Roman" w:cs="Times New Roman"/>
          <w:bCs/>
          <w:sz w:val="24"/>
          <w:szCs w:val="24"/>
        </w:rPr>
        <w:t>n</w:t>
      </w:r>
      <w:r w:rsidRPr="00E248A6">
        <w:rPr>
          <w:rFonts w:ascii="Times New Roman" w:hAnsi="Times New Roman" w:cs="Times New Roman"/>
          <w:bCs/>
          <w:sz w:val="24"/>
          <w:szCs w:val="24"/>
        </w:rPr>
        <w:t>ë për Urbanizëm dhe Mbrojtje të Mjedisit</w:t>
      </w:r>
      <w:r>
        <w:rPr>
          <w:rFonts w:ascii="Times New Roman" w:hAnsi="Times New Roman" w:cs="Times New Roman"/>
          <w:bCs/>
          <w:sz w:val="24"/>
          <w:szCs w:val="24"/>
        </w:rPr>
        <w:t xml:space="preserve"> është nëntë (9).</w:t>
      </w:r>
    </w:p>
    <w:p w14:paraId="143F69DC" w14:textId="77777777" w:rsidR="009A028C" w:rsidRPr="009A028C" w:rsidRDefault="009A028C" w:rsidP="009A028C">
      <w:pPr>
        <w:widowControl w:val="0"/>
        <w:tabs>
          <w:tab w:val="left" w:pos="450"/>
        </w:tabs>
        <w:autoSpaceDE w:val="0"/>
        <w:autoSpaceDN w:val="0"/>
        <w:adjustRightInd w:val="0"/>
        <w:spacing w:after="0" w:line="240" w:lineRule="auto"/>
        <w:jc w:val="both"/>
        <w:rPr>
          <w:rFonts w:ascii="Times New Roman" w:eastAsia="Times New Roman" w:hAnsi="Times New Roman" w:cs="Times New Roman"/>
          <w:sz w:val="24"/>
          <w:szCs w:val="24"/>
        </w:rPr>
      </w:pPr>
    </w:p>
    <w:p w14:paraId="5FCCC8AE" w14:textId="280FCCE1" w:rsidR="009A028C" w:rsidRPr="009A028C" w:rsidRDefault="009A028C" w:rsidP="009A028C">
      <w:pPr>
        <w:widowControl w:val="0"/>
        <w:tabs>
          <w:tab w:val="left" w:pos="450"/>
        </w:tabs>
        <w:autoSpaceDE w:val="0"/>
        <w:autoSpaceDN w:val="0"/>
        <w:adjustRightInd w:val="0"/>
        <w:spacing w:after="0" w:line="240" w:lineRule="auto"/>
        <w:jc w:val="center"/>
        <w:rPr>
          <w:rFonts w:ascii="Times New Roman" w:eastAsia="Times New Roman" w:hAnsi="Times New Roman" w:cs="Times New Roman"/>
          <w:b/>
          <w:sz w:val="24"/>
          <w:szCs w:val="24"/>
        </w:rPr>
      </w:pPr>
      <w:r w:rsidRPr="009A028C">
        <w:rPr>
          <w:rFonts w:ascii="Times New Roman" w:eastAsia="Times New Roman" w:hAnsi="Times New Roman" w:cs="Times New Roman"/>
          <w:b/>
          <w:sz w:val="24"/>
          <w:szCs w:val="24"/>
        </w:rPr>
        <w:t>Neni 2</w:t>
      </w:r>
      <w:r w:rsidR="00A4701E">
        <w:rPr>
          <w:rFonts w:ascii="Times New Roman" w:eastAsia="Times New Roman" w:hAnsi="Times New Roman" w:cs="Times New Roman"/>
          <w:b/>
          <w:sz w:val="24"/>
          <w:szCs w:val="24"/>
        </w:rPr>
        <w:t>2</w:t>
      </w:r>
    </w:p>
    <w:p w14:paraId="4E3B980C" w14:textId="77777777" w:rsidR="009A028C" w:rsidRPr="009A028C" w:rsidRDefault="009A028C" w:rsidP="00B35F38">
      <w:pPr>
        <w:widowControl w:val="0"/>
        <w:tabs>
          <w:tab w:val="left" w:pos="450"/>
        </w:tabs>
        <w:autoSpaceDE w:val="0"/>
        <w:autoSpaceDN w:val="0"/>
        <w:adjustRightInd w:val="0"/>
        <w:spacing w:after="0" w:line="360" w:lineRule="auto"/>
        <w:jc w:val="center"/>
        <w:rPr>
          <w:rFonts w:ascii="Times New Roman" w:eastAsia="Times New Roman" w:hAnsi="Times New Roman" w:cs="Times New Roman"/>
          <w:b/>
          <w:sz w:val="24"/>
          <w:szCs w:val="24"/>
        </w:rPr>
      </w:pPr>
      <w:r w:rsidRPr="009A028C">
        <w:rPr>
          <w:rFonts w:ascii="Times New Roman" w:eastAsia="Times New Roman" w:hAnsi="Times New Roman" w:cs="Times New Roman"/>
          <w:b/>
          <w:sz w:val="24"/>
          <w:szCs w:val="24"/>
        </w:rPr>
        <w:t>Drejtoria për Gjeodezi, Kadastër dhe Pronë</w:t>
      </w:r>
    </w:p>
    <w:p w14:paraId="3E98F868" w14:textId="3B18CD37" w:rsidR="00AB7427" w:rsidRPr="00AB7427" w:rsidRDefault="00AB7427" w:rsidP="002037BA">
      <w:pPr>
        <w:widowControl w:val="0"/>
        <w:numPr>
          <w:ilvl w:val="0"/>
          <w:numId w:val="21"/>
        </w:numPr>
        <w:tabs>
          <w:tab w:val="left" w:pos="360"/>
        </w:tabs>
        <w:autoSpaceDE w:val="0"/>
        <w:autoSpaceDN w:val="0"/>
        <w:adjustRightInd w:val="0"/>
        <w:spacing w:after="0" w:line="240" w:lineRule="auto"/>
        <w:ind w:left="360"/>
        <w:jc w:val="both"/>
        <w:rPr>
          <w:rFonts w:ascii="Times New Roman" w:eastAsia="Times New Roman" w:hAnsi="Times New Roman" w:cs="Times New Roman"/>
          <w:sz w:val="24"/>
          <w:szCs w:val="24"/>
        </w:rPr>
      </w:pPr>
      <w:r w:rsidRPr="00AB7427">
        <w:rPr>
          <w:rFonts w:ascii="Times New Roman" w:eastAsia="Times New Roman" w:hAnsi="Times New Roman" w:cs="Times New Roman"/>
          <w:bCs/>
          <w:sz w:val="24"/>
          <w:szCs w:val="24"/>
        </w:rPr>
        <w:t>Misioni i Drejtorisë për Gjeodezi, Kadastër dhe Pronë është ndërlidhja me organin qendror Agresioni Kadastral i Kosovës dhe ka për qëllim përmasimin e infrastrukturës së të dhënave kadastrale në pjesën tekstuale dhe atë grafike. Po ashtu ka për qëllim zbatimin e bazës ligjore që drejtohet nga autoriteti qendror Agresioni Kadastral i Kosovës për avancimin e administrimit të tokës dhe ndjekja e trendëve në shtetet e zhvilluara për të mundësuar qasje më të lehtë nga pikëpamja e koordinimit të aktiviteteve, duke mundësuar qasje më të lehtë në koordinimin e aktiviteteve, avancimin profesional, përmirësimin e shërbimeve, digjitalizimin e tyre, hapjen e të dhënave etj</w:t>
      </w:r>
      <w:r>
        <w:rPr>
          <w:rFonts w:ascii="Times New Roman" w:eastAsia="Times New Roman" w:hAnsi="Times New Roman" w:cs="Times New Roman"/>
          <w:bCs/>
          <w:sz w:val="24"/>
          <w:szCs w:val="24"/>
        </w:rPr>
        <w:t>.</w:t>
      </w:r>
    </w:p>
    <w:p w14:paraId="41858BB9" w14:textId="77777777" w:rsidR="00AB7427" w:rsidRDefault="00AB7427" w:rsidP="00AB7427">
      <w:pPr>
        <w:widowControl w:val="0"/>
        <w:tabs>
          <w:tab w:val="left" w:pos="360"/>
        </w:tabs>
        <w:autoSpaceDE w:val="0"/>
        <w:autoSpaceDN w:val="0"/>
        <w:adjustRightInd w:val="0"/>
        <w:spacing w:after="0" w:line="240" w:lineRule="auto"/>
        <w:ind w:left="360"/>
        <w:jc w:val="both"/>
        <w:rPr>
          <w:rFonts w:ascii="Times New Roman" w:eastAsia="Times New Roman" w:hAnsi="Times New Roman" w:cs="Times New Roman"/>
          <w:sz w:val="24"/>
          <w:szCs w:val="24"/>
        </w:rPr>
      </w:pPr>
    </w:p>
    <w:p w14:paraId="5F44E038" w14:textId="19D940D5" w:rsidR="009A028C" w:rsidRPr="009A028C" w:rsidRDefault="009A028C" w:rsidP="002037BA">
      <w:pPr>
        <w:widowControl w:val="0"/>
        <w:numPr>
          <w:ilvl w:val="0"/>
          <w:numId w:val="21"/>
        </w:numPr>
        <w:tabs>
          <w:tab w:val="left" w:pos="360"/>
        </w:tabs>
        <w:autoSpaceDE w:val="0"/>
        <w:autoSpaceDN w:val="0"/>
        <w:adjustRightInd w:val="0"/>
        <w:spacing w:after="0" w:line="240" w:lineRule="auto"/>
        <w:ind w:left="360"/>
        <w:jc w:val="both"/>
        <w:rPr>
          <w:rFonts w:ascii="Times New Roman" w:eastAsia="Times New Roman" w:hAnsi="Times New Roman" w:cs="Times New Roman"/>
          <w:sz w:val="24"/>
          <w:szCs w:val="24"/>
        </w:rPr>
      </w:pPr>
      <w:r w:rsidRPr="009A028C">
        <w:rPr>
          <w:rFonts w:ascii="Times New Roman" w:eastAsia="Times New Roman" w:hAnsi="Times New Roman" w:cs="Times New Roman"/>
          <w:sz w:val="24"/>
          <w:szCs w:val="24"/>
        </w:rPr>
        <w:t>Në kuadër të Drejtorisë për Gjeodezi, Kadastër dhe Pronë janë 3 (tre) sektorë, si në vijim:</w:t>
      </w:r>
    </w:p>
    <w:p w14:paraId="705AB8B4" w14:textId="7F25BE1E" w:rsidR="009A028C" w:rsidRPr="009A028C" w:rsidRDefault="00390A69" w:rsidP="002037BA">
      <w:pPr>
        <w:widowControl w:val="0"/>
        <w:numPr>
          <w:ilvl w:val="1"/>
          <w:numId w:val="21"/>
        </w:numPr>
        <w:tabs>
          <w:tab w:val="left" w:pos="72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A028C" w:rsidRPr="009A028C">
        <w:rPr>
          <w:rFonts w:ascii="Times New Roman" w:eastAsia="Times New Roman" w:hAnsi="Times New Roman" w:cs="Times New Roman"/>
          <w:sz w:val="24"/>
          <w:szCs w:val="24"/>
        </w:rPr>
        <w:t>Sektori për Çështje Pronësore Juridike;</w:t>
      </w:r>
    </w:p>
    <w:p w14:paraId="636CD4F6" w14:textId="65FB83E6" w:rsidR="009A028C" w:rsidRPr="009A028C" w:rsidRDefault="00390A69" w:rsidP="002037BA">
      <w:pPr>
        <w:widowControl w:val="0"/>
        <w:numPr>
          <w:ilvl w:val="1"/>
          <w:numId w:val="21"/>
        </w:numPr>
        <w:tabs>
          <w:tab w:val="left" w:pos="360"/>
          <w:tab w:val="left" w:pos="72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A028C" w:rsidRPr="009A028C">
        <w:rPr>
          <w:rFonts w:ascii="Times New Roman" w:eastAsia="Times New Roman" w:hAnsi="Times New Roman" w:cs="Times New Roman"/>
          <w:sz w:val="24"/>
          <w:szCs w:val="24"/>
        </w:rPr>
        <w:t>Sektori për Kadastër;</w:t>
      </w:r>
    </w:p>
    <w:p w14:paraId="6132E012" w14:textId="7D000A42" w:rsidR="009A028C" w:rsidRPr="009A028C" w:rsidRDefault="00390A69" w:rsidP="002037BA">
      <w:pPr>
        <w:widowControl w:val="0"/>
        <w:numPr>
          <w:ilvl w:val="1"/>
          <w:numId w:val="21"/>
        </w:numPr>
        <w:tabs>
          <w:tab w:val="left" w:pos="72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A028C" w:rsidRPr="009A028C">
        <w:rPr>
          <w:rFonts w:ascii="Times New Roman" w:eastAsia="Times New Roman" w:hAnsi="Times New Roman" w:cs="Times New Roman"/>
          <w:sz w:val="24"/>
          <w:szCs w:val="24"/>
        </w:rPr>
        <w:t>Sektori për Gjeodezi.</w:t>
      </w:r>
    </w:p>
    <w:p w14:paraId="77CAF24B" w14:textId="77777777" w:rsidR="009A028C" w:rsidRPr="009A028C" w:rsidRDefault="009A028C" w:rsidP="009A028C">
      <w:pPr>
        <w:widowControl w:val="0"/>
        <w:tabs>
          <w:tab w:val="left" w:pos="450"/>
        </w:tabs>
        <w:autoSpaceDE w:val="0"/>
        <w:autoSpaceDN w:val="0"/>
        <w:adjustRightInd w:val="0"/>
        <w:spacing w:after="0" w:line="240" w:lineRule="auto"/>
        <w:jc w:val="both"/>
        <w:rPr>
          <w:rFonts w:ascii="Times New Roman" w:eastAsia="Times New Roman" w:hAnsi="Times New Roman" w:cs="Times New Roman"/>
          <w:sz w:val="24"/>
          <w:szCs w:val="24"/>
        </w:rPr>
      </w:pPr>
    </w:p>
    <w:p w14:paraId="4C2AD30D" w14:textId="21EF79C8" w:rsidR="00AB7427" w:rsidRPr="00AB7427" w:rsidRDefault="00AB7427" w:rsidP="002037BA">
      <w:pPr>
        <w:widowControl w:val="0"/>
        <w:numPr>
          <w:ilvl w:val="0"/>
          <w:numId w:val="21"/>
        </w:numPr>
        <w:tabs>
          <w:tab w:val="left" w:pos="360"/>
        </w:tabs>
        <w:autoSpaceDE w:val="0"/>
        <w:autoSpaceDN w:val="0"/>
        <w:adjustRightInd w:val="0"/>
        <w:spacing w:after="0" w:line="240" w:lineRule="auto"/>
        <w:ind w:left="360"/>
        <w:jc w:val="both"/>
        <w:rPr>
          <w:rFonts w:ascii="Times New Roman" w:eastAsia="Times New Roman" w:hAnsi="Times New Roman" w:cs="Times New Roman"/>
          <w:b/>
          <w:sz w:val="24"/>
          <w:szCs w:val="24"/>
        </w:rPr>
      </w:pPr>
      <w:r w:rsidRPr="00AB7427">
        <w:rPr>
          <w:rFonts w:ascii="Times New Roman" w:eastAsia="Times New Roman" w:hAnsi="Times New Roman" w:cs="Times New Roman"/>
          <w:b/>
          <w:sz w:val="24"/>
          <w:szCs w:val="24"/>
        </w:rPr>
        <w:t>Sektori për Çështje Pronësore Juridike</w:t>
      </w:r>
    </w:p>
    <w:p w14:paraId="3FBE2CB2" w14:textId="4806704D" w:rsidR="009A028C" w:rsidRPr="00AB7427" w:rsidRDefault="009A028C" w:rsidP="002037BA">
      <w:pPr>
        <w:pStyle w:val="ListParagraph"/>
        <w:numPr>
          <w:ilvl w:val="1"/>
          <w:numId w:val="21"/>
        </w:numPr>
        <w:tabs>
          <w:tab w:val="left" w:pos="360"/>
        </w:tabs>
        <w:jc w:val="both"/>
        <w:rPr>
          <w:rFonts w:ascii="Times New Roman" w:hAnsi="Times New Roman" w:cs="Times New Roman"/>
          <w:sz w:val="24"/>
          <w:szCs w:val="24"/>
        </w:rPr>
      </w:pPr>
      <w:r w:rsidRPr="00AB7427">
        <w:rPr>
          <w:rFonts w:ascii="Times New Roman" w:hAnsi="Times New Roman" w:cs="Times New Roman"/>
          <w:sz w:val="24"/>
          <w:szCs w:val="24"/>
        </w:rPr>
        <w:t xml:space="preserve">Detyrat dhe përgjegjësitë e </w:t>
      </w:r>
      <w:r w:rsidR="00AB7427" w:rsidRPr="009A028C">
        <w:rPr>
          <w:rFonts w:ascii="Times New Roman" w:hAnsi="Times New Roman" w:cs="Times New Roman"/>
          <w:sz w:val="24"/>
          <w:szCs w:val="24"/>
        </w:rPr>
        <w:t>Sektori</w:t>
      </w:r>
      <w:r w:rsidR="00AB7427">
        <w:rPr>
          <w:rFonts w:ascii="Times New Roman" w:hAnsi="Times New Roman" w:cs="Times New Roman"/>
          <w:sz w:val="24"/>
          <w:szCs w:val="24"/>
        </w:rPr>
        <w:t>t</w:t>
      </w:r>
      <w:r w:rsidR="00AB7427" w:rsidRPr="009A028C">
        <w:rPr>
          <w:rFonts w:ascii="Times New Roman" w:hAnsi="Times New Roman" w:cs="Times New Roman"/>
          <w:sz w:val="24"/>
          <w:szCs w:val="24"/>
        </w:rPr>
        <w:t xml:space="preserve"> për Çështje Pronësore Juridike</w:t>
      </w:r>
      <w:r w:rsidR="00390A69" w:rsidRPr="00AB7427">
        <w:rPr>
          <w:rFonts w:ascii="Times New Roman" w:hAnsi="Times New Roman" w:cs="Times New Roman"/>
          <w:sz w:val="24"/>
          <w:szCs w:val="24"/>
        </w:rPr>
        <w:t>,</w:t>
      </w:r>
      <w:r w:rsidRPr="00AB7427">
        <w:rPr>
          <w:rFonts w:ascii="Times New Roman" w:hAnsi="Times New Roman" w:cs="Times New Roman"/>
          <w:sz w:val="24"/>
          <w:szCs w:val="24"/>
        </w:rPr>
        <w:t xml:space="preserve"> janë:</w:t>
      </w:r>
    </w:p>
    <w:p w14:paraId="508902B8" w14:textId="77777777" w:rsidR="00505F9F" w:rsidRPr="00505F9F" w:rsidRDefault="00505F9F" w:rsidP="002037BA">
      <w:pPr>
        <w:pStyle w:val="ListParagraph"/>
        <w:widowControl/>
        <w:numPr>
          <w:ilvl w:val="2"/>
          <w:numId w:val="21"/>
        </w:numPr>
        <w:tabs>
          <w:tab w:val="left" w:pos="1440"/>
        </w:tabs>
        <w:autoSpaceDE/>
        <w:autoSpaceDN/>
        <w:adjustRightInd/>
        <w:ind w:left="1440"/>
        <w:contextualSpacing/>
        <w:jc w:val="both"/>
        <w:rPr>
          <w:rFonts w:ascii="Times New Roman" w:hAnsi="Times New Roman" w:cs="Times New Roman"/>
          <w:bCs/>
          <w:sz w:val="24"/>
          <w:szCs w:val="24"/>
        </w:rPr>
      </w:pPr>
      <w:r w:rsidRPr="00505F9F">
        <w:rPr>
          <w:rFonts w:ascii="Times New Roman" w:hAnsi="Times New Roman" w:cs="Times New Roman"/>
          <w:bCs/>
          <w:sz w:val="24"/>
          <w:szCs w:val="24"/>
        </w:rPr>
        <w:t>Zhvillon procedurat e shpronësimit.</w:t>
      </w:r>
    </w:p>
    <w:p w14:paraId="333A33B9" w14:textId="77777777" w:rsidR="00505F9F" w:rsidRPr="00505F9F" w:rsidRDefault="00505F9F" w:rsidP="002037BA">
      <w:pPr>
        <w:pStyle w:val="ListParagraph"/>
        <w:widowControl/>
        <w:numPr>
          <w:ilvl w:val="2"/>
          <w:numId w:val="21"/>
        </w:numPr>
        <w:tabs>
          <w:tab w:val="left" w:pos="1440"/>
        </w:tabs>
        <w:autoSpaceDE/>
        <w:autoSpaceDN/>
        <w:adjustRightInd/>
        <w:ind w:left="1440"/>
        <w:contextualSpacing/>
        <w:jc w:val="both"/>
        <w:rPr>
          <w:rFonts w:ascii="Times New Roman" w:hAnsi="Times New Roman" w:cs="Times New Roman"/>
          <w:bCs/>
          <w:sz w:val="24"/>
          <w:szCs w:val="24"/>
        </w:rPr>
      </w:pPr>
      <w:r w:rsidRPr="00505F9F">
        <w:rPr>
          <w:rFonts w:ascii="Times New Roman" w:hAnsi="Times New Roman" w:cs="Times New Roman"/>
          <w:bCs/>
          <w:sz w:val="24"/>
          <w:szCs w:val="24"/>
        </w:rPr>
        <w:t>Udhëheq procedurën administrative për kompensimin e pronave.</w:t>
      </w:r>
    </w:p>
    <w:p w14:paraId="5ADF02BE" w14:textId="77777777" w:rsidR="00505F9F" w:rsidRPr="00505F9F" w:rsidRDefault="00505F9F" w:rsidP="002037BA">
      <w:pPr>
        <w:pStyle w:val="ListParagraph"/>
        <w:widowControl/>
        <w:numPr>
          <w:ilvl w:val="2"/>
          <w:numId w:val="21"/>
        </w:numPr>
        <w:tabs>
          <w:tab w:val="left" w:pos="1440"/>
        </w:tabs>
        <w:autoSpaceDE/>
        <w:autoSpaceDN/>
        <w:adjustRightInd/>
        <w:ind w:left="1440"/>
        <w:contextualSpacing/>
        <w:jc w:val="both"/>
        <w:rPr>
          <w:rFonts w:ascii="Times New Roman" w:hAnsi="Times New Roman" w:cs="Times New Roman"/>
          <w:bCs/>
          <w:sz w:val="24"/>
          <w:szCs w:val="24"/>
        </w:rPr>
      </w:pPr>
      <w:r w:rsidRPr="00505F9F">
        <w:rPr>
          <w:rFonts w:ascii="Times New Roman" w:hAnsi="Times New Roman" w:cs="Times New Roman"/>
          <w:bCs/>
          <w:sz w:val="24"/>
          <w:szCs w:val="24"/>
        </w:rPr>
        <w:t>Bënë de-eksproporimin.</w:t>
      </w:r>
    </w:p>
    <w:p w14:paraId="38791841" w14:textId="77777777" w:rsidR="00505F9F" w:rsidRPr="00505F9F" w:rsidRDefault="00505F9F" w:rsidP="002037BA">
      <w:pPr>
        <w:pStyle w:val="ListParagraph"/>
        <w:widowControl/>
        <w:numPr>
          <w:ilvl w:val="2"/>
          <w:numId w:val="21"/>
        </w:numPr>
        <w:tabs>
          <w:tab w:val="left" w:pos="1440"/>
        </w:tabs>
        <w:autoSpaceDE/>
        <w:autoSpaceDN/>
        <w:adjustRightInd/>
        <w:ind w:left="1440"/>
        <w:contextualSpacing/>
        <w:jc w:val="both"/>
        <w:rPr>
          <w:rFonts w:ascii="Times New Roman" w:hAnsi="Times New Roman" w:cs="Times New Roman"/>
          <w:bCs/>
          <w:sz w:val="24"/>
          <w:szCs w:val="24"/>
        </w:rPr>
      </w:pPr>
      <w:r w:rsidRPr="00505F9F">
        <w:rPr>
          <w:rFonts w:ascii="Times New Roman" w:hAnsi="Times New Roman" w:cs="Times New Roman"/>
          <w:bCs/>
          <w:sz w:val="24"/>
          <w:szCs w:val="24"/>
        </w:rPr>
        <w:t>Administron seancat për çështje pronësore - juridike, njoftimin e palëve për procedurat e shpronësimit.</w:t>
      </w:r>
    </w:p>
    <w:p w14:paraId="18A4384D" w14:textId="77777777" w:rsidR="00505F9F" w:rsidRPr="00505F9F" w:rsidRDefault="00505F9F" w:rsidP="002037BA">
      <w:pPr>
        <w:pStyle w:val="ListParagraph"/>
        <w:widowControl/>
        <w:numPr>
          <w:ilvl w:val="2"/>
          <w:numId w:val="21"/>
        </w:numPr>
        <w:tabs>
          <w:tab w:val="left" w:pos="1440"/>
        </w:tabs>
        <w:autoSpaceDE/>
        <w:autoSpaceDN/>
        <w:adjustRightInd/>
        <w:ind w:left="1440"/>
        <w:contextualSpacing/>
        <w:jc w:val="both"/>
        <w:rPr>
          <w:rFonts w:ascii="Times New Roman" w:hAnsi="Times New Roman" w:cs="Times New Roman"/>
          <w:bCs/>
          <w:sz w:val="24"/>
          <w:szCs w:val="24"/>
        </w:rPr>
      </w:pPr>
      <w:r w:rsidRPr="00505F9F">
        <w:rPr>
          <w:rFonts w:ascii="Times New Roman" w:hAnsi="Times New Roman" w:cs="Times New Roman"/>
          <w:bCs/>
          <w:sz w:val="24"/>
          <w:szCs w:val="24"/>
        </w:rPr>
        <w:t>Jep ndihme profesionale sipas kërkesës së Inspektorëve të Shërbimeve Publike lidhur me uzurpimet e rrugëve, pronës së paluajtshme komunale, sipërfaqeve tjera publike dhe në procedura të lirimit të pronave të shpronësuara, duke përfshirë edhe daljen në vend-shikim dhe jo vetëm.</w:t>
      </w:r>
    </w:p>
    <w:p w14:paraId="4EE0057A" w14:textId="6F10AEC6" w:rsidR="00AB7427" w:rsidRPr="00505F9F" w:rsidRDefault="00505F9F" w:rsidP="002037BA">
      <w:pPr>
        <w:pStyle w:val="ListParagraph"/>
        <w:widowControl/>
        <w:numPr>
          <w:ilvl w:val="2"/>
          <w:numId w:val="21"/>
        </w:numPr>
        <w:tabs>
          <w:tab w:val="left" w:pos="1440"/>
        </w:tabs>
        <w:autoSpaceDE/>
        <w:autoSpaceDN/>
        <w:adjustRightInd/>
        <w:ind w:left="1440"/>
        <w:contextualSpacing/>
        <w:jc w:val="both"/>
        <w:rPr>
          <w:rFonts w:ascii="Times New Roman" w:hAnsi="Times New Roman" w:cs="Times New Roman"/>
          <w:bCs/>
          <w:sz w:val="24"/>
          <w:szCs w:val="24"/>
        </w:rPr>
      </w:pPr>
      <w:r w:rsidRPr="00505F9F">
        <w:rPr>
          <w:rFonts w:ascii="Times New Roman" w:hAnsi="Times New Roman" w:cs="Times New Roman"/>
          <w:bCs/>
          <w:sz w:val="24"/>
          <w:szCs w:val="24"/>
        </w:rPr>
        <w:t>Përgjigje në kërkesa, arkivimin e dosjeve fizike për sektorin e pronës</w:t>
      </w:r>
      <w:r w:rsidR="00AB7427" w:rsidRPr="00505F9F">
        <w:rPr>
          <w:rFonts w:ascii="Times New Roman" w:hAnsi="Times New Roman" w:cs="Times New Roman"/>
          <w:bCs/>
          <w:sz w:val="24"/>
          <w:szCs w:val="24"/>
        </w:rPr>
        <w:t>.</w:t>
      </w:r>
    </w:p>
    <w:p w14:paraId="033EEBE5" w14:textId="6B619DEA" w:rsidR="00AB7427" w:rsidRPr="00AB7427" w:rsidRDefault="00AB7427" w:rsidP="002037BA">
      <w:pPr>
        <w:pStyle w:val="ListParagraph"/>
        <w:widowControl/>
        <w:numPr>
          <w:ilvl w:val="1"/>
          <w:numId w:val="21"/>
        </w:numPr>
        <w:tabs>
          <w:tab w:val="left" w:pos="1080"/>
        </w:tabs>
        <w:autoSpaceDE/>
        <w:autoSpaceDN/>
        <w:adjustRightInd/>
        <w:contextualSpacing/>
        <w:jc w:val="both"/>
        <w:rPr>
          <w:rFonts w:ascii="Times New Roman" w:hAnsi="Times New Roman" w:cs="Times New Roman"/>
          <w:bCs/>
          <w:sz w:val="24"/>
          <w:szCs w:val="24"/>
        </w:rPr>
      </w:pPr>
      <w:r w:rsidRPr="00AB7427">
        <w:rPr>
          <w:rFonts w:ascii="Times New Roman" w:hAnsi="Times New Roman" w:cs="Times New Roman"/>
          <w:bCs/>
          <w:sz w:val="24"/>
          <w:szCs w:val="24"/>
        </w:rPr>
        <w:t xml:space="preserve">Udhëheqësi i Sektorit për </w:t>
      </w:r>
      <w:r w:rsidR="000F21C8" w:rsidRPr="009A028C">
        <w:rPr>
          <w:rFonts w:ascii="Times New Roman" w:hAnsi="Times New Roman" w:cs="Times New Roman"/>
          <w:sz w:val="24"/>
          <w:szCs w:val="24"/>
        </w:rPr>
        <w:t>Çështje Pronësore Juridike</w:t>
      </w:r>
      <w:r w:rsidRPr="00AB7427">
        <w:rPr>
          <w:rFonts w:ascii="Times New Roman" w:hAnsi="Times New Roman" w:cs="Times New Roman"/>
          <w:bCs/>
          <w:sz w:val="24"/>
          <w:szCs w:val="24"/>
        </w:rPr>
        <w:t xml:space="preserve"> raporton tek Drejtori i Drejtorisë për Gjeodezi, Kadastër dhe Pronë. </w:t>
      </w:r>
    </w:p>
    <w:p w14:paraId="6F7BC5C5" w14:textId="73001762" w:rsidR="009A028C" w:rsidRDefault="00AB7427" w:rsidP="002037BA">
      <w:pPr>
        <w:widowControl w:val="0"/>
        <w:numPr>
          <w:ilvl w:val="1"/>
          <w:numId w:val="21"/>
        </w:numPr>
        <w:tabs>
          <w:tab w:val="left" w:pos="720"/>
        </w:tabs>
        <w:autoSpaceDE w:val="0"/>
        <w:autoSpaceDN w:val="0"/>
        <w:adjustRightInd w:val="0"/>
        <w:spacing w:after="0" w:line="240" w:lineRule="auto"/>
        <w:jc w:val="both"/>
        <w:rPr>
          <w:rFonts w:ascii="Times New Roman" w:eastAsia="Times New Roman" w:hAnsi="Times New Roman" w:cs="Times New Roman"/>
          <w:sz w:val="24"/>
          <w:szCs w:val="24"/>
        </w:rPr>
      </w:pPr>
      <w:r w:rsidRPr="00AB7427">
        <w:rPr>
          <w:rFonts w:ascii="Times New Roman" w:eastAsia="Times New Roman" w:hAnsi="Times New Roman" w:cs="Times New Roman"/>
          <w:bCs/>
          <w:sz w:val="24"/>
          <w:szCs w:val="24"/>
        </w:rPr>
        <w:t xml:space="preserve">Numri i të punësuarve në Sektorin për </w:t>
      </w:r>
      <w:r w:rsidR="000F21C8" w:rsidRPr="009A028C">
        <w:rPr>
          <w:rFonts w:ascii="Times New Roman" w:eastAsia="Times New Roman" w:hAnsi="Times New Roman" w:cs="Times New Roman"/>
          <w:sz w:val="24"/>
          <w:szCs w:val="24"/>
        </w:rPr>
        <w:t>Çështje Pronësore Juridike</w:t>
      </w:r>
      <w:r w:rsidRPr="00AB7427">
        <w:rPr>
          <w:rFonts w:ascii="Times New Roman" w:eastAsia="Times New Roman" w:hAnsi="Times New Roman" w:cs="Times New Roman"/>
          <w:bCs/>
          <w:sz w:val="24"/>
          <w:szCs w:val="24"/>
        </w:rPr>
        <w:t xml:space="preserve"> është </w:t>
      </w:r>
      <w:r w:rsidR="000F21C8">
        <w:rPr>
          <w:rFonts w:ascii="Times New Roman" w:eastAsia="Times New Roman" w:hAnsi="Times New Roman" w:cs="Times New Roman"/>
          <w:bCs/>
          <w:sz w:val="24"/>
          <w:szCs w:val="24"/>
        </w:rPr>
        <w:t>katër</w:t>
      </w:r>
      <w:r w:rsidRPr="00AB7427">
        <w:rPr>
          <w:rFonts w:ascii="Times New Roman" w:eastAsia="Times New Roman" w:hAnsi="Times New Roman" w:cs="Times New Roman"/>
          <w:bCs/>
          <w:sz w:val="24"/>
          <w:szCs w:val="24"/>
        </w:rPr>
        <w:t xml:space="preserve"> (</w:t>
      </w:r>
      <w:r w:rsidR="000F21C8">
        <w:rPr>
          <w:rFonts w:ascii="Times New Roman" w:eastAsia="Times New Roman" w:hAnsi="Times New Roman" w:cs="Times New Roman"/>
          <w:bCs/>
          <w:sz w:val="24"/>
          <w:szCs w:val="24"/>
        </w:rPr>
        <w:t>4</w:t>
      </w:r>
      <w:r w:rsidRPr="00AB7427">
        <w:rPr>
          <w:rFonts w:ascii="Times New Roman" w:eastAsia="Times New Roman" w:hAnsi="Times New Roman" w:cs="Times New Roman"/>
          <w:bCs/>
          <w:sz w:val="24"/>
          <w:szCs w:val="24"/>
        </w:rPr>
        <w:t>)</w:t>
      </w:r>
      <w:r w:rsidR="00D65D2C" w:rsidRPr="00AB7427">
        <w:rPr>
          <w:rFonts w:ascii="Times New Roman" w:eastAsia="Times New Roman" w:hAnsi="Times New Roman" w:cs="Times New Roman"/>
          <w:sz w:val="24"/>
          <w:szCs w:val="24"/>
        </w:rPr>
        <w:t>.</w:t>
      </w:r>
    </w:p>
    <w:p w14:paraId="658DEE2E" w14:textId="77777777" w:rsidR="00505F9F" w:rsidRDefault="00505F9F" w:rsidP="00505F9F">
      <w:pPr>
        <w:widowControl w:val="0"/>
        <w:tabs>
          <w:tab w:val="left" w:pos="720"/>
        </w:tabs>
        <w:autoSpaceDE w:val="0"/>
        <w:autoSpaceDN w:val="0"/>
        <w:adjustRightInd w:val="0"/>
        <w:spacing w:after="0" w:line="240" w:lineRule="auto"/>
        <w:ind w:left="720"/>
        <w:jc w:val="both"/>
        <w:rPr>
          <w:rFonts w:ascii="Times New Roman" w:eastAsia="Times New Roman" w:hAnsi="Times New Roman" w:cs="Times New Roman"/>
          <w:sz w:val="24"/>
          <w:szCs w:val="24"/>
        </w:rPr>
      </w:pPr>
    </w:p>
    <w:p w14:paraId="29035A68" w14:textId="2E1F942B" w:rsidR="00505F9F" w:rsidRDefault="00505F9F" w:rsidP="002037BA">
      <w:pPr>
        <w:pStyle w:val="ListParagraph"/>
        <w:numPr>
          <w:ilvl w:val="0"/>
          <w:numId w:val="21"/>
        </w:numPr>
        <w:tabs>
          <w:tab w:val="left" w:pos="900"/>
        </w:tabs>
        <w:ind w:left="360"/>
        <w:jc w:val="both"/>
        <w:rPr>
          <w:rFonts w:ascii="Times New Roman" w:hAnsi="Times New Roman" w:cs="Times New Roman"/>
          <w:b/>
          <w:sz w:val="24"/>
          <w:szCs w:val="24"/>
        </w:rPr>
      </w:pPr>
      <w:r w:rsidRPr="00505F9F">
        <w:rPr>
          <w:rFonts w:ascii="Times New Roman" w:hAnsi="Times New Roman" w:cs="Times New Roman"/>
          <w:b/>
          <w:sz w:val="24"/>
          <w:szCs w:val="24"/>
        </w:rPr>
        <w:t>Sektori për Kadastër</w:t>
      </w:r>
    </w:p>
    <w:p w14:paraId="0C83F444" w14:textId="66E305E5" w:rsidR="00505F9F" w:rsidRPr="00505F9F" w:rsidRDefault="00505F9F" w:rsidP="002037BA">
      <w:pPr>
        <w:pStyle w:val="ListParagraph"/>
        <w:numPr>
          <w:ilvl w:val="1"/>
          <w:numId w:val="21"/>
        </w:numPr>
        <w:tabs>
          <w:tab w:val="left" w:pos="900"/>
        </w:tabs>
        <w:jc w:val="both"/>
        <w:rPr>
          <w:rFonts w:ascii="Times New Roman" w:hAnsi="Times New Roman" w:cs="Times New Roman"/>
          <w:b/>
          <w:sz w:val="24"/>
          <w:szCs w:val="24"/>
        </w:rPr>
      </w:pPr>
      <w:r w:rsidRPr="00505F9F">
        <w:rPr>
          <w:rFonts w:ascii="Times New Roman" w:hAnsi="Times New Roman" w:cs="Times New Roman"/>
          <w:bCs/>
          <w:sz w:val="24"/>
          <w:szCs w:val="24"/>
        </w:rPr>
        <w:t>Detyrat dhe përgjegjësitë e Sektorit për Kadastër janë:</w:t>
      </w:r>
    </w:p>
    <w:p w14:paraId="3C38A75B" w14:textId="77777777" w:rsidR="00505F9F" w:rsidRPr="00505F9F" w:rsidRDefault="00505F9F" w:rsidP="002037BA">
      <w:pPr>
        <w:pStyle w:val="ListParagraph"/>
        <w:widowControl/>
        <w:numPr>
          <w:ilvl w:val="2"/>
          <w:numId w:val="21"/>
        </w:numPr>
        <w:autoSpaceDE/>
        <w:autoSpaceDN/>
        <w:adjustRightInd/>
        <w:ind w:left="1440"/>
        <w:contextualSpacing/>
        <w:jc w:val="both"/>
        <w:rPr>
          <w:rFonts w:ascii="Times New Roman" w:hAnsi="Times New Roman" w:cs="Times New Roman"/>
          <w:bCs/>
          <w:sz w:val="24"/>
          <w:szCs w:val="24"/>
        </w:rPr>
      </w:pPr>
      <w:r w:rsidRPr="00505F9F">
        <w:rPr>
          <w:rFonts w:ascii="Times New Roman" w:hAnsi="Times New Roman" w:cs="Times New Roman"/>
          <w:bCs/>
          <w:sz w:val="24"/>
          <w:szCs w:val="24"/>
        </w:rPr>
        <w:lastRenderedPageBreak/>
        <w:t>Përpunimin e lëndëve juridike siç janë bartjet të ndryshme shitblerje, dhurim, aktgjykime administrativë, hipoteka dhe fshirje të hipotekave, ngarkesa të tjera siç janë vërejtjet dhe barra tatimore si dhe fshirjen e këtyre ngarkesave.</w:t>
      </w:r>
    </w:p>
    <w:p w14:paraId="0751E7E4" w14:textId="6080BE91" w:rsidR="00505F9F" w:rsidRPr="00505F9F" w:rsidRDefault="00505F9F" w:rsidP="002037BA">
      <w:pPr>
        <w:pStyle w:val="ListParagraph"/>
        <w:numPr>
          <w:ilvl w:val="2"/>
          <w:numId w:val="21"/>
        </w:numPr>
        <w:tabs>
          <w:tab w:val="left" w:pos="900"/>
        </w:tabs>
        <w:ind w:left="1440"/>
        <w:jc w:val="both"/>
        <w:rPr>
          <w:rFonts w:ascii="Times New Roman" w:hAnsi="Times New Roman" w:cs="Times New Roman"/>
          <w:b/>
          <w:sz w:val="24"/>
          <w:szCs w:val="24"/>
        </w:rPr>
      </w:pPr>
      <w:r w:rsidRPr="00505F9F">
        <w:rPr>
          <w:rFonts w:ascii="Times New Roman" w:hAnsi="Times New Roman" w:cs="Times New Roman"/>
          <w:bCs/>
          <w:sz w:val="24"/>
          <w:szCs w:val="24"/>
        </w:rPr>
        <w:t>Menaxhon dhe ushtron përpunimin e lendeve teknike siç janë ndarjet fizike, bashkim i parcelave, regjistrim i objektit, regjistrim i etazhiteti, legalizim i objektit, rregullim te parcelave etj.</w:t>
      </w:r>
    </w:p>
    <w:p w14:paraId="3E0510BF" w14:textId="2A5B2488" w:rsidR="00505F9F" w:rsidRPr="00505F9F" w:rsidRDefault="00505F9F" w:rsidP="002037BA">
      <w:pPr>
        <w:pStyle w:val="ListParagraph"/>
        <w:widowControl/>
        <w:numPr>
          <w:ilvl w:val="1"/>
          <w:numId w:val="21"/>
        </w:numPr>
        <w:tabs>
          <w:tab w:val="left" w:pos="1080"/>
        </w:tabs>
        <w:autoSpaceDE/>
        <w:autoSpaceDN/>
        <w:adjustRightInd/>
        <w:contextualSpacing/>
        <w:jc w:val="both"/>
        <w:rPr>
          <w:rFonts w:ascii="Times New Roman" w:hAnsi="Times New Roman" w:cs="Times New Roman"/>
          <w:bCs/>
          <w:sz w:val="24"/>
          <w:szCs w:val="24"/>
        </w:rPr>
      </w:pPr>
      <w:r w:rsidRPr="00505F9F">
        <w:rPr>
          <w:rFonts w:ascii="Times New Roman" w:hAnsi="Times New Roman" w:cs="Times New Roman"/>
          <w:bCs/>
          <w:sz w:val="24"/>
          <w:szCs w:val="24"/>
        </w:rPr>
        <w:t xml:space="preserve">Udhëheqësi i Sektorit për </w:t>
      </w:r>
      <w:r>
        <w:rPr>
          <w:rFonts w:ascii="Times New Roman" w:hAnsi="Times New Roman" w:cs="Times New Roman"/>
          <w:bCs/>
          <w:sz w:val="24"/>
          <w:szCs w:val="24"/>
        </w:rPr>
        <w:t>Kadastër</w:t>
      </w:r>
      <w:r w:rsidRPr="00505F9F">
        <w:rPr>
          <w:rFonts w:ascii="Times New Roman" w:hAnsi="Times New Roman" w:cs="Times New Roman"/>
          <w:bCs/>
          <w:sz w:val="24"/>
          <w:szCs w:val="24"/>
        </w:rPr>
        <w:t xml:space="preserve"> raporton tek Drejtori i Drejtorisë për Gjeodezi, Kadastër dhe Pronë. </w:t>
      </w:r>
    </w:p>
    <w:p w14:paraId="461BA4DB" w14:textId="4A789453" w:rsidR="00505F9F" w:rsidRDefault="00505F9F" w:rsidP="002037BA">
      <w:pPr>
        <w:pStyle w:val="ListParagraph"/>
        <w:widowControl/>
        <w:numPr>
          <w:ilvl w:val="1"/>
          <w:numId w:val="21"/>
        </w:numPr>
        <w:tabs>
          <w:tab w:val="left" w:pos="1080"/>
        </w:tabs>
        <w:autoSpaceDE/>
        <w:autoSpaceDN/>
        <w:adjustRightInd/>
        <w:contextualSpacing/>
        <w:jc w:val="both"/>
        <w:rPr>
          <w:rFonts w:ascii="Times New Roman" w:hAnsi="Times New Roman" w:cs="Times New Roman"/>
          <w:bCs/>
          <w:sz w:val="24"/>
          <w:szCs w:val="24"/>
        </w:rPr>
      </w:pPr>
      <w:r w:rsidRPr="00505F9F">
        <w:rPr>
          <w:rFonts w:ascii="Times New Roman" w:hAnsi="Times New Roman" w:cs="Times New Roman"/>
          <w:bCs/>
          <w:sz w:val="24"/>
          <w:szCs w:val="24"/>
        </w:rPr>
        <w:t xml:space="preserve">Numri i të punësuarve në Sektorin për </w:t>
      </w:r>
      <w:r>
        <w:rPr>
          <w:rFonts w:ascii="Times New Roman" w:hAnsi="Times New Roman" w:cs="Times New Roman"/>
          <w:bCs/>
          <w:sz w:val="24"/>
          <w:szCs w:val="24"/>
        </w:rPr>
        <w:t>Kadastër</w:t>
      </w:r>
      <w:r w:rsidRPr="00505F9F">
        <w:rPr>
          <w:rFonts w:ascii="Times New Roman" w:hAnsi="Times New Roman" w:cs="Times New Roman"/>
          <w:bCs/>
          <w:sz w:val="24"/>
          <w:szCs w:val="24"/>
        </w:rPr>
        <w:t xml:space="preserve"> është tre (3)</w:t>
      </w:r>
      <w:r w:rsidR="00A86A7E">
        <w:rPr>
          <w:rFonts w:ascii="Times New Roman" w:hAnsi="Times New Roman" w:cs="Times New Roman"/>
          <w:bCs/>
          <w:sz w:val="24"/>
          <w:szCs w:val="24"/>
        </w:rPr>
        <w:t>.</w:t>
      </w:r>
    </w:p>
    <w:p w14:paraId="0EDF0228" w14:textId="77777777" w:rsidR="00A86A7E" w:rsidRDefault="00A86A7E" w:rsidP="00A86A7E">
      <w:pPr>
        <w:pStyle w:val="ListParagraph"/>
        <w:widowControl/>
        <w:tabs>
          <w:tab w:val="left" w:pos="1080"/>
        </w:tabs>
        <w:autoSpaceDE/>
        <w:autoSpaceDN/>
        <w:adjustRightInd/>
        <w:contextualSpacing/>
        <w:jc w:val="both"/>
        <w:rPr>
          <w:rFonts w:ascii="Times New Roman" w:hAnsi="Times New Roman" w:cs="Times New Roman"/>
          <w:bCs/>
          <w:sz w:val="24"/>
          <w:szCs w:val="24"/>
        </w:rPr>
      </w:pPr>
    </w:p>
    <w:p w14:paraId="5F3D1EAB" w14:textId="12991521" w:rsidR="00A86A7E" w:rsidRPr="00A86A7E" w:rsidRDefault="00A86A7E" w:rsidP="002037BA">
      <w:pPr>
        <w:pStyle w:val="ListParagraph"/>
        <w:numPr>
          <w:ilvl w:val="0"/>
          <w:numId w:val="21"/>
        </w:numPr>
        <w:tabs>
          <w:tab w:val="left" w:pos="1080"/>
        </w:tabs>
        <w:ind w:left="360"/>
        <w:contextualSpacing/>
        <w:jc w:val="both"/>
        <w:rPr>
          <w:rFonts w:ascii="Times New Roman" w:hAnsi="Times New Roman" w:cs="Times New Roman"/>
          <w:bCs/>
          <w:sz w:val="24"/>
          <w:szCs w:val="24"/>
        </w:rPr>
      </w:pPr>
      <w:r w:rsidRPr="00505F9F">
        <w:rPr>
          <w:rFonts w:ascii="Times New Roman" w:hAnsi="Times New Roman" w:cs="Times New Roman"/>
          <w:b/>
          <w:sz w:val="24"/>
          <w:szCs w:val="24"/>
        </w:rPr>
        <w:t xml:space="preserve">Sektori për </w:t>
      </w:r>
      <w:r>
        <w:rPr>
          <w:rFonts w:ascii="Times New Roman" w:hAnsi="Times New Roman" w:cs="Times New Roman"/>
          <w:b/>
          <w:sz w:val="24"/>
          <w:szCs w:val="24"/>
        </w:rPr>
        <w:t>Gjeodezi</w:t>
      </w:r>
    </w:p>
    <w:p w14:paraId="15CC3F33" w14:textId="2806B214" w:rsidR="00A86A7E" w:rsidRDefault="00A86A7E" w:rsidP="002037BA">
      <w:pPr>
        <w:pStyle w:val="ListParagraph"/>
        <w:numPr>
          <w:ilvl w:val="1"/>
          <w:numId w:val="21"/>
        </w:numPr>
        <w:tabs>
          <w:tab w:val="left" w:pos="1080"/>
        </w:tabs>
        <w:contextualSpacing/>
        <w:jc w:val="both"/>
        <w:rPr>
          <w:rFonts w:ascii="Times New Roman" w:hAnsi="Times New Roman" w:cs="Times New Roman"/>
          <w:bCs/>
          <w:sz w:val="24"/>
          <w:szCs w:val="24"/>
        </w:rPr>
      </w:pPr>
      <w:r w:rsidRPr="00505F9F">
        <w:rPr>
          <w:rFonts w:ascii="Times New Roman" w:hAnsi="Times New Roman" w:cs="Times New Roman"/>
          <w:bCs/>
          <w:sz w:val="24"/>
          <w:szCs w:val="24"/>
        </w:rPr>
        <w:t>Detyrat dhe përgjegjësitë e Sektorit për</w:t>
      </w:r>
      <w:r>
        <w:rPr>
          <w:rFonts w:ascii="Times New Roman" w:hAnsi="Times New Roman" w:cs="Times New Roman"/>
          <w:bCs/>
          <w:sz w:val="24"/>
          <w:szCs w:val="24"/>
        </w:rPr>
        <w:t xml:space="preserve"> Gjeodezi janë:</w:t>
      </w:r>
    </w:p>
    <w:p w14:paraId="6D7786A5" w14:textId="77777777" w:rsidR="00A86A7E" w:rsidRPr="00A86A7E" w:rsidRDefault="00A86A7E" w:rsidP="002037BA">
      <w:pPr>
        <w:pStyle w:val="ListParagraph"/>
        <w:widowControl/>
        <w:numPr>
          <w:ilvl w:val="2"/>
          <w:numId w:val="21"/>
        </w:numPr>
        <w:tabs>
          <w:tab w:val="left" w:pos="1440"/>
        </w:tabs>
        <w:autoSpaceDE/>
        <w:autoSpaceDN/>
        <w:adjustRightInd/>
        <w:ind w:left="1440"/>
        <w:contextualSpacing/>
        <w:jc w:val="both"/>
        <w:rPr>
          <w:rFonts w:ascii="Times New Roman" w:hAnsi="Times New Roman" w:cs="Times New Roman"/>
          <w:bCs/>
          <w:sz w:val="24"/>
          <w:szCs w:val="24"/>
        </w:rPr>
      </w:pPr>
      <w:r w:rsidRPr="00A86A7E">
        <w:rPr>
          <w:rFonts w:ascii="Times New Roman" w:hAnsi="Times New Roman" w:cs="Times New Roman"/>
          <w:bCs/>
          <w:sz w:val="24"/>
          <w:szCs w:val="24"/>
        </w:rPr>
        <w:t>Kontrollimin e të dhënave të përgatitura nga kompania gjeodezike apo gjeodeti.</w:t>
      </w:r>
    </w:p>
    <w:p w14:paraId="1D7547C7" w14:textId="77777777" w:rsidR="00A86A7E" w:rsidRPr="00A86A7E" w:rsidRDefault="00A86A7E" w:rsidP="002037BA">
      <w:pPr>
        <w:pStyle w:val="ListParagraph"/>
        <w:widowControl/>
        <w:numPr>
          <w:ilvl w:val="2"/>
          <w:numId w:val="21"/>
        </w:numPr>
        <w:tabs>
          <w:tab w:val="left" w:pos="1440"/>
        </w:tabs>
        <w:autoSpaceDE/>
        <w:autoSpaceDN/>
        <w:adjustRightInd/>
        <w:ind w:left="1440"/>
        <w:contextualSpacing/>
        <w:jc w:val="both"/>
        <w:rPr>
          <w:rFonts w:ascii="Times New Roman" w:hAnsi="Times New Roman" w:cs="Times New Roman"/>
          <w:bCs/>
          <w:sz w:val="24"/>
          <w:szCs w:val="24"/>
        </w:rPr>
      </w:pPr>
      <w:r w:rsidRPr="00A86A7E">
        <w:rPr>
          <w:rFonts w:ascii="Times New Roman" w:hAnsi="Times New Roman" w:cs="Times New Roman"/>
          <w:bCs/>
          <w:sz w:val="24"/>
          <w:szCs w:val="24"/>
        </w:rPr>
        <w:t>Vendosjen në çështje administrative si organ i shkallës së parë dhe punë të tjera të përcaktuara me ligj dhe detyra të dhëna nga Agjencia Kadastrale e Kosovës.</w:t>
      </w:r>
    </w:p>
    <w:p w14:paraId="23EA6A88" w14:textId="001C09EE" w:rsidR="00A86A7E" w:rsidRDefault="00A86A7E" w:rsidP="002037BA">
      <w:pPr>
        <w:pStyle w:val="ListParagraph"/>
        <w:numPr>
          <w:ilvl w:val="2"/>
          <w:numId w:val="21"/>
        </w:numPr>
        <w:tabs>
          <w:tab w:val="left" w:pos="1440"/>
        </w:tabs>
        <w:ind w:left="1440"/>
        <w:contextualSpacing/>
        <w:jc w:val="both"/>
        <w:rPr>
          <w:rFonts w:ascii="Times New Roman" w:hAnsi="Times New Roman" w:cs="Times New Roman"/>
          <w:bCs/>
          <w:sz w:val="24"/>
          <w:szCs w:val="24"/>
        </w:rPr>
      </w:pPr>
      <w:r w:rsidRPr="00A86A7E">
        <w:rPr>
          <w:rFonts w:ascii="Times New Roman" w:hAnsi="Times New Roman" w:cs="Times New Roman"/>
          <w:bCs/>
          <w:sz w:val="24"/>
          <w:szCs w:val="24"/>
        </w:rPr>
        <w:t>Sipas kërkesës bashkëpunon me Inspektorët e Shërbimeve Publike lidhur me punët administrative që kanë të bëjnë me uzurpime të rrugëve komunale, pronës së paluajtshme komunale dhe sipërfaqeve tjera publike, duke përfshirë edhe daljen në vend-shikim si dhe lëshimin e dokumentit përkatës me qëllim të grumbullimit të provave, për të konstatuar gjendjes faktike lidhur me uzurpimin e pronës së paluajtshme komunale.</w:t>
      </w:r>
    </w:p>
    <w:p w14:paraId="13EDCE36" w14:textId="3BB40A88" w:rsidR="00A86A7E" w:rsidRPr="00505F9F" w:rsidRDefault="00A86A7E" w:rsidP="002037BA">
      <w:pPr>
        <w:pStyle w:val="ListParagraph"/>
        <w:widowControl/>
        <w:numPr>
          <w:ilvl w:val="1"/>
          <w:numId w:val="21"/>
        </w:numPr>
        <w:tabs>
          <w:tab w:val="left" w:pos="1080"/>
        </w:tabs>
        <w:autoSpaceDE/>
        <w:autoSpaceDN/>
        <w:adjustRightInd/>
        <w:contextualSpacing/>
        <w:jc w:val="both"/>
        <w:rPr>
          <w:rFonts w:ascii="Times New Roman" w:hAnsi="Times New Roman" w:cs="Times New Roman"/>
          <w:bCs/>
          <w:sz w:val="24"/>
          <w:szCs w:val="24"/>
        </w:rPr>
      </w:pPr>
      <w:r w:rsidRPr="00505F9F">
        <w:rPr>
          <w:rFonts w:ascii="Times New Roman" w:hAnsi="Times New Roman" w:cs="Times New Roman"/>
          <w:bCs/>
          <w:sz w:val="24"/>
          <w:szCs w:val="24"/>
        </w:rPr>
        <w:t xml:space="preserve">Udhëheqësi i Sektorit për </w:t>
      </w:r>
      <w:r>
        <w:rPr>
          <w:rFonts w:ascii="Times New Roman" w:hAnsi="Times New Roman" w:cs="Times New Roman"/>
          <w:bCs/>
          <w:sz w:val="24"/>
          <w:szCs w:val="24"/>
        </w:rPr>
        <w:t>Gjeodezi</w:t>
      </w:r>
      <w:r w:rsidRPr="00505F9F">
        <w:rPr>
          <w:rFonts w:ascii="Times New Roman" w:hAnsi="Times New Roman" w:cs="Times New Roman"/>
          <w:bCs/>
          <w:sz w:val="24"/>
          <w:szCs w:val="24"/>
        </w:rPr>
        <w:t xml:space="preserve"> raporton tek Drejtori i Drejtorisë për Gjeodezi, Kadastër dhe Pronë. </w:t>
      </w:r>
    </w:p>
    <w:p w14:paraId="4EB59DFE" w14:textId="3B0F6FB4" w:rsidR="00A86A7E" w:rsidRDefault="00A86A7E" w:rsidP="002037BA">
      <w:pPr>
        <w:pStyle w:val="ListParagraph"/>
        <w:widowControl/>
        <w:numPr>
          <w:ilvl w:val="1"/>
          <w:numId w:val="21"/>
        </w:numPr>
        <w:tabs>
          <w:tab w:val="left" w:pos="1080"/>
        </w:tabs>
        <w:autoSpaceDE/>
        <w:autoSpaceDN/>
        <w:adjustRightInd/>
        <w:contextualSpacing/>
        <w:jc w:val="both"/>
        <w:rPr>
          <w:rFonts w:ascii="Times New Roman" w:hAnsi="Times New Roman" w:cs="Times New Roman"/>
          <w:bCs/>
          <w:sz w:val="24"/>
          <w:szCs w:val="24"/>
        </w:rPr>
      </w:pPr>
      <w:r w:rsidRPr="00505F9F">
        <w:rPr>
          <w:rFonts w:ascii="Times New Roman" w:hAnsi="Times New Roman" w:cs="Times New Roman"/>
          <w:bCs/>
          <w:sz w:val="24"/>
          <w:szCs w:val="24"/>
        </w:rPr>
        <w:t xml:space="preserve">Numri i të punësuarve në Sektorin për </w:t>
      </w:r>
      <w:r>
        <w:rPr>
          <w:rFonts w:ascii="Times New Roman" w:hAnsi="Times New Roman" w:cs="Times New Roman"/>
          <w:bCs/>
          <w:sz w:val="24"/>
          <w:szCs w:val="24"/>
        </w:rPr>
        <w:t>Gjeodezi</w:t>
      </w:r>
      <w:r w:rsidRPr="00505F9F">
        <w:rPr>
          <w:rFonts w:ascii="Times New Roman" w:hAnsi="Times New Roman" w:cs="Times New Roman"/>
          <w:bCs/>
          <w:sz w:val="24"/>
          <w:szCs w:val="24"/>
        </w:rPr>
        <w:t xml:space="preserve"> është </w:t>
      </w:r>
      <w:r>
        <w:rPr>
          <w:rFonts w:ascii="Times New Roman" w:hAnsi="Times New Roman" w:cs="Times New Roman"/>
          <w:bCs/>
          <w:sz w:val="24"/>
          <w:szCs w:val="24"/>
        </w:rPr>
        <w:t>katër</w:t>
      </w:r>
      <w:r w:rsidRPr="00505F9F">
        <w:rPr>
          <w:rFonts w:ascii="Times New Roman" w:hAnsi="Times New Roman" w:cs="Times New Roman"/>
          <w:bCs/>
          <w:sz w:val="24"/>
          <w:szCs w:val="24"/>
        </w:rPr>
        <w:t xml:space="preserve"> (</w:t>
      </w:r>
      <w:r>
        <w:rPr>
          <w:rFonts w:ascii="Times New Roman" w:hAnsi="Times New Roman" w:cs="Times New Roman"/>
          <w:bCs/>
          <w:sz w:val="24"/>
          <w:szCs w:val="24"/>
        </w:rPr>
        <w:t>4</w:t>
      </w:r>
      <w:r w:rsidRPr="00505F9F">
        <w:rPr>
          <w:rFonts w:ascii="Times New Roman" w:hAnsi="Times New Roman" w:cs="Times New Roman"/>
          <w:bCs/>
          <w:sz w:val="24"/>
          <w:szCs w:val="24"/>
        </w:rPr>
        <w:t>)</w:t>
      </w:r>
      <w:r>
        <w:rPr>
          <w:rFonts w:ascii="Times New Roman" w:hAnsi="Times New Roman" w:cs="Times New Roman"/>
          <w:bCs/>
          <w:sz w:val="24"/>
          <w:szCs w:val="24"/>
        </w:rPr>
        <w:t>.</w:t>
      </w:r>
    </w:p>
    <w:p w14:paraId="5A3D3118" w14:textId="77777777" w:rsidR="00065C03" w:rsidRDefault="00065C03" w:rsidP="00065C03">
      <w:pPr>
        <w:pStyle w:val="ListParagraph"/>
        <w:widowControl/>
        <w:tabs>
          <w:tab w:val="left" w:pos="1080"/>
        </w:tabs>
        <w:autoSpaceDE/>
        <w:autoSpaceDN/>
        <w:adjustRightInd/>
        <w:contextualSpacing/>
        <w:jc w:val="both"/>
        <w:rPr>
          <w:rFonts w:ascii="Times New Roman" w:hAnsi="Times New Roman" w:cs="Times New Roman"/>
          <w:bCs/>
          <w:sz w:val="24"/>
          <w:szCs w:val="24"/>
        </w:rPr>
      </w:pPr>
    </w:p>
    <w:p w14:paraId="7F2DC57E" w14:textId="1FB3429E" w:rsidR="00065C03" w:rsidRPr="00065C03" w:rsidRDefault="00065C03" w:rsidP="002037BA">
      <w:pPr>
        <w:pStyle w:val="ListParagraph"/>
        <w:numPr>
          <w:ilvl w:val="0"/>
          <w:numId w:val="21"/>
        </w:numPr>
        <w:tabs>
          <w:tab w:val="left" w:pos="1080"/>
        </w:tabs>
        <w:ind w:left="36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Numri i të punësuarve në </w:t>
      </w:r>
      <w:r w:rsidRPr="00505F9F">
        <w:rPr>
          <w:rFonts w:ascii="Times New Roman" w:hAnsi="Times New Roman" w:cs="Times New Roman"/>
          <w:bCs/>
          <w:sz w:val="24"/>
          <w:szCs w:val="24"/>
        </w:rPr>
        <w:t>Drejtori</w:t>
      </w:r>
      <w:r>
        <w:rPr>
          <w:rFonts w:ascii="Times New Roman" w:hAnsi="Times New Roman" w:cs="Times New Roman"/>
          <w:bCs/>
          <w:sz w:val="24"/>
          <w:szCs w:val="24"/>
        </w:rPr>
        <w:t>n</w:t>
      </w:r>
      <w:r w:rsidRPr="00505F9F">
        <w:rPr>
          <w:rFonts w:ascii="Times New Roman" w:hAnsi="Times New Roman" w:cs="Times New Roman"/>
          <w:bCs/>
          <w:sz w:val="24"/>
          <w:szCs w:val="24"/>
        </w:rPr>
        <w:t>ë për Gjeodezi, Kadastër dhe Pronë</w:t>
      </w:r>
      <w:r>
        <w:rPr>
          <w:rFonts w:ascii="Times New Roman" w:hAnsi="Times New Roman" w:cs="Times New Roman"/>
          <w:bCs/>
          <w:sz w:val="24"/>
          <w:szCs w:val="24"/>
        </w:rPr>
        <w:t xml:space="preserve"> është dymbëdhjetë (12).</w:t>
      </w:r>
    </w:p>
    <w:p w14:paraId="340D1270" w14:textId="77777777" w:rsidR="00D65D2C" w:rsidRPr="002C4889" w:rsidRDefault="00D65D2C" w:rsidP="00D65D2C">
      <w:pPr>
        <w:widowControl w:val="0"/>
        <w:tabs>
          <w:tab w:val="left" w:pos="900"/>
        </w:tabs>
        <w:autoSpaceDE w:val="0"/>
        <w:autoSpaceDN w:val="0"/>
        <w:adjustRightInd w:val="0"/>
        <w:spacing w:after="0" w:line="240" w:lineRule="auto"/>
        <w:ind w:left="720"/>
        <w:jc w:val="both"/>
        <w:rPr>
          <w:rFonts w:ascii="Times New Roman" w:eastAsia="Times New Roman" w:hAnsi="Times New Roman" w:cs="Times New Roman"/>
          <w:sz w:val="24"/>
          <w:szCs w:val="24"/>
        </w:rPr>
      </w:pPr>
    </w:p>
    <w:p w14:paraId="7A5F1245" w14:textId="311DE376" w:rsidR="009A028C" w:rsidRPr="009A028C" w:rsidRDefault="009A028C" w:rsidP="009A028C">
      <w:pPr>
        <w:widowControl w:val="0"/>
        <w:tabs>
          <w:tab w:val="left" w:pos="360"/>
        </w:tabs>
        <w:autoSpaceDE w:val="0"/>
        <w:autoSpaceDN w:val="0"/>
        <w:adjustRightInd w:val="0"/>
        <w:spacing w:after="0" w:line="240" w:lineRule="auto"/>
        <w:jc w:val="center"/>
        <w:rPr>
          <w:rFonts w:ascii="Times New Roman" w:eastAsia="Times New Roman" w:hAnsi="Times New Roman" w:cs="Times New Roman"/>
          <w:b/>
          <w:sz w:val="24"/>
          <w:szCs w:val="24"/>
        </w:rPr>
      </w:pPr>
      <w:r w:rsidRPr="009A028C">
        <w:rPr>
          <w:rFonts w:ascii="Times New Roman" w:eastAsia="Times New Roman" w:hAnsi="Times New Roman" w:cs="Times New Roman"/>
          <w:b/>
          <w:sz w:val="24"/>
          <w:szCs w:val="24"/>
        </w:rPr>
        <w:t>Neni 2</w:t>
      </w:r>
      <w:r w:rsidR="00A4701E">
        <w:rPr>
          <w:rFonts w:ascii="Times New Roman" w:eastAsia="Times New Roman" w:hAnsi="Times New Roman" w:cs="Times New Roman"/>
          <w:b/>
          <w:sz w:val="24"/>
          <w:szCs w:val="24"/>
        </w:rPr>
        <w:t>3</w:t>
      </w:r>
    </w:p>
    <w:p w14:paraId="2C4CDD13" w14:textId="77777777" w:rsidR="009A028C" w:rsidRPr="009A028C" w:rsidRDefault="009A028C" w:rsidP="00B35F38">
      <w:pPr>
        <w:widowControl w:val="0"/>
        <w:autoSpaceDE w:val="0"/>
        <w:autoSpaceDN w:val="0"/>
        <w:adjustRightInd w:val="0"/>
        <w:spacing w:after="0" w:line="360" w:lineRule="auto"/>
        <w:jc w:val="center"/>
        <w:rPr>
          <w:rFonts w:ascii="Times New Roman" w:eastAsia="Times New Roman" w:hAnsi="Times New Roman" w:cs="Times New Roman"/>
          <w:b/>
          <w:sz w:val="24"/>
          <w:szCs w:val="24"/>
        </w:rPr>
      </w:pPr>
      <w:r w:rsidRPr="009A028C">
        <w:rPr>
          <w:rFonts w:ascii="Times New Roman" w:eastAsia="Times New Roman" w:hAnsi="Times New Roman" w:cs="Times New Roman"/>
          <w:b/>
          <w:sz w:val="24"/>
          <w:szCs w:val="24"/>
        </w:rPr>
        <w:t>Drejtoria për Shërbime Publike</w:t>
      </w:r>
      <w:bookmarkStart w:id="9" w:name="_Hlk153816933"/>
    </w:p>
    <w:p w14:paraId="14E4B4ED" w14:textId="5DAE8616" w:rsidR="00A02303" w:rsidRDefault="00A02303" w:rsidP="00945C44">
      <w:pPr>
        <w:widowControl w:val="0"/>
        <w:numPr>
          <w:ilvl w:val="0"/>
          <w:numId w:val="5"/>
        </w:numPr>
        <w:autoSpaceDE w:val="0"/>
        <w:autoSpaceDN w:val="0"/>
        <w:adjustRightInd w:val="0"/>
        <w:spacing w:after="0" w:line="240" w:lineRule="auto"/>
        <w:ind w:left="360"/>
        <w:jc w:val="both"/>
        <w:rPr>
          <w:rFonts w:ascii="Times New Roman" w:eastAsia="Times New Roman" w:hAnsi="Times New Roman" w:cs="Times New Roman"/>
          <w:bCs/>
          <w:sz w:val="24"/>
          <w:szCs w:val="24"/>
        </w:rPr>
      </w:pPr>
      <w:r w:rsidRPr="00A02303">
        <w:rPr>
          <w:rFonts w:ascii="Times New Roman" w:eastAsia="Times New Roman" w:hAnsi="Times New Roman" w:cs="Times New Roman"/>
          <w:bCs/>
          <w:sz w:val="24"/>
          <w:szCs w:val="24"/>
        </w:rPr>
        <w:t>Misioni i Drejtorisë për Shërbime Publike është të ofrojë shërbime cilësore dhe efektive për qytetarët, duke siguruar menaxhimin, zhvillimin dhe mirëmbajtjen e hapësirave publike, si dhe mjedisit në harmoni me nevojat e komunitetit</w:t>
      </w:r>
      <w:r>
        <w:rPr>
          <w:rFonts w:ascii="Times New Roman" w:eastAsia="Times New Roman" w:hAnsi="Times New Roman" w:cs="Times New Roman"/>
          <w:bCs/>
          <w:sz w:val="24"/>
          <w:szCs w:val="24"/>
        </w:rPr>
        <w:t>.</w:t>
      </w:r>
    </w:p>
    <w:p w14:paraId="0B5AD8EE" w14:textId="77777777" w:rsidR="00A02303" w:rsidRPr="00A02303" w:rsidRDefault="00A02303" w:rsidP="00A02303">
      <w:pPr>
        <w:widowControl w:val="0"/>
        <w:autoSpaceDE w:val="0"/>
        <w:autoSpaceDN w:val="0"/>
        <w:adjustRightInd w:val="0"/>
        <w:spacing w:after="0" w:line="240" w:lineRule="auto"/>
        <w:ind w:left="360"/>
        <w:jc w:val="both"/>
        <w:rPr>
          <w:rFonts w:ascii="Times New Roman" w:eastAsia="Times New Roman" w:hAnsi="Times New Roman" w:cs="Times New Roman"/>
          <w:bCs/>
          <w:sz w:val="24"/>
          <w:szCs w:val="24"/>
        </w:rPr>
      </w:pPr>
    </w:p>
    <w:p w14:paraId="1BC9ED0F" w14:textId="664F8D18" w:rsidR="009A028C" w:rsidRPr="009A028C" w:rsidRDefault="009A028C" w:rsidP="00945C44">
      <w:pPr>
        <w:widowControl w:val="0"/>
        <w:numPr>
          <w:ilvl w:val="0"/>
          <w:numId w:val="5"/>
        </w:numPr>
        <w:autoSpaceDE w:val="0"/>
        <w:autoSpaceDN w:val="0"/>
        <w:adjustRightInd w:val="0"/>
        <w:spacing w:after="0" w:line="240" w:lineRule="auto"/>
        <w:ind w:left="360"/>
        <w:jc w:val="both"/>
        <w:rPr>
          <w:rFonts w:ascii="Times New Roman" w:eastAsia="Times New Roman" w:hAnsi="Times New Roman" w:cs="Times New Roman"/>
          <w:bCs/>
          <w:sz w:val="24"/>
          <w:szCs w:val="24"/>
        </w:rPr>
      </w:pPr>
      <w:r w:rsidRPr="009A028C">
        <w:rPr>
          <w:rFonts w:ascii="Times New Roman" w:eastAsia="Times New Roman" w:hAnsi="Times New Roman" w:cs="Times New Roman"/>
          <w:sz w:val="24"/>
          <w:szCs w:val="24"/>
        </w:rPr>
        <w:t>Në kuadër të Drejtorisë për Shërbime Publike janë 2 (dy) sektorë, si në vijim</w:t>
      </w:r>
      <w:r w:rsidRPr="009A028C">
        <w:rPr>
          <w:rFonts w:ascii="Times New Roman" w:eastAsia="Times New Roman" w:hAnsi="Times New Roman" w:cs="Times New Roman"/>
          <w:bCs/>
          <w:sz w:val="24"/>
          <w:szCs w:val="24"/>
        </w:rPr>
        <w:t>:</w:t>
      </w:r>
    </w:p>
    <w:p w14:paraId="66605860" w14:textId="39ECF983" w:rsidR="00B321DF" w:rsidRPr="008F5EF1" w:rsidRDefault="00B321DF" w:rsidP="002037BA">
      <w:pPr>
        <w:pStyle w:val="ListParagraph"/>
        <w:numPr>
          <w:ilvl w:val="1"/>
          <w:numId w:val="37"/>
        </w:numPr>
        <w:jc w:val="both"/>
        <w:rPr>
          <w:rFonts w:ascii="Times New Roman" w:hAnsi="Times New Roman" w:cs="Times New Roman"/>
          <w:bCs/>
          <w:sz w:val="24"/>
          <w:szCs w:val="24"/>
        </w:rPr>
      </w:pPr>
      <w:r w:rsidRPr="008F5EF1">
        <w:rPr>
          <w:rFonts w:ascii="Times New Roman" w:hAnsi="Times New Roman" w:cs="Times New Roman"/>
          <w:sz w:val="24"/>
          <w:szCs w:val="24"/>
        </w:rPr>
        <w:t xml:space="preserve"> </w:t>
      </w:r>
      <w:r w:rsidR="009A028C" w:rsidRPr="008F5EF1">
        <w:rPr>
          <w:rFonts w:ascii="Times New Roman" w:hAnsi="Times New Roman" w:cs="Times New Roman"/>
          <w:sz w:val="24"/>
          <w:szCs w:val="24"/>
        </w:rPr>
        <w:t xml:space="preserve">Sektori për Menaxhimin e Mbeturinave; </w:t>
      </w:r>
    </w:p>
    <w:p w14:paraId="611F687B" w14:textId="192B4221" w:rsidR="009A028C" w:rsidRPr="00B321DF" w:rsidRDefault="00B321DF" w:rsidP="002037BA">
      <w:pPr>
        <w:pStyle w:val="ListParagraph"/>
        <w:numPr>
          <w:ilvl w:val="1"/>
          <w:numId w:val="37"/>
        </w:numPr>
        <w:jc w:val="both"/>
        <w:rPr>
          <w:rFonts w:ascii="Times New Roman" w:hAnsi="Times New Roman" w:cs="Times New Roman"/>
          <w:bCs/>
          <w:sz w:val="24"/>
          <w:szCs w:val="24"/>
        </w:rPr>
      </w:pPr>
      <w:r>
        <w:rPr>
          <w:rFonts w:ascii="Times New Roman" w:hAnsi="Times New Roman" w:cs="Times New Roman"/>
          <w:sz w:val="24"/>
          <w:szCs w:val="24"/>
        </w:rPr>
        <w:t xml:space="preserve"> </w:t>
      </w:r>
      <w:r w:rsidR="009A028C" w:rsidRPr="00B321DF">
        <w:rPr>
          <w:rFonts w:ascii="Times New Roman" w:hAnsi="Times New Roman" w:cs="Times New Roman"/>
          <w:bCs/>
          <w:sz w:val="24"/>
          <w:szCs w:val="24"/>
        </w:rPr>
        <w:t>Sektori për Infrastrukturë Publike.</w:t>
      </w:r>
    </w:p>
    <w:p w14:paraId="0CF82E93" w14:textId="77777777" w:rsidR="009A028C" w:rsidRPr="009A028C" w:rsidRDefault="009A028C" w:rsidP="009A028C">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14:paraId="6CAFA204" w14:textId="132B34DA" w:rsidR="008F5EF1" w:rsidRDefault="008F5EF1" w:rsidP="008F5EF1">
      <w:pPr>
        <w:widowControl w:val="0"/>
        <w:numPr>
          <w:ilvl w:val="0"/>
          <w:numId w:val="5"/>
        </w:numPr>
        <w:tabs>
          <w:tab w:val="left" w:pos="360"/>
        </w:tabs>
        <w:autoSpaceDE w:val="0"/>
        <w:autoSpaceDN w:val="0"/>
        <w:adjustRightInd w:val="0"/>
        <w:spacing w:after="0" w:line="240" w:lineRule="auto"/>
        <w:ind w:left="360"/>
        <w:jc w:val="both"/>
        <w:rPr>
          <w:rFonts w:ascii="Times New Roman" w:eastAsia="Times New Roman" w:hAnsi="Times New Roman" w:cs="Times New Roman"/>
          <w:b/>
          <w:sz w:val="24"/>
          <w:szCs w:val="24"/>
        </w:rPr>
      </w:pPr>
      <w:r w:rsidRPr="008F5EF1">
        <w:rPr>
          <w:rFonts w:ascii="Times New Roman" w:hAnsi="Times New Roman" w:cs="Times New Roman"/>
          <w:b/>
          <w:sz w:val="24"/>
          <w:szCs w:val="24"/>
        </w:rPr>
        <w:t>Sektori për Menaxhimin e Mbeturinave</w:t>
      </w:r>
    </w:p>
    <w:p w14:paraId="7B973ABA" w14:textId="395A052E" w:rsidR="008F5EF1" w:rsidRPr="008F5EF1" w:rsidRDefault="008F5EF1" w:rsidP="002037BA">
      <w:pPr>
        <w:pStyle w:val="ListParagraph"/>
        <w:numPr>
          <w:ilvl w:val="1"/>
          <w:numId w:val="40"/>
        </w:numPr>
        <w:tabs>
          <w:tab w:val="left" w:pos="360"/>
        </w:tabs>
        <w:ind w:left="720"/>
        <w:jc w:val="both"/>
        <w:rPr>
          <w:rFonts w:ascii="Times New Roman" w:hAnsi="Times New Roman" w:cs="Times New Roman"/>
          <w:sz w:val="24"/>
          <w:szCs w:val="24"/>
        </w:rPr>
      </w:pPr>
      <w:r w:rsidRPr="008F5EF1">
        <w:rPr>
          <w:rFonts w:ascii="Times New Roman" w:hAnsi="Times New Roman" w:cs="Times New Roman"/>
          <w:bCs/>
          <w:sz w:val="24"/>
          <w:szCs w:val="24"/>
        </w:rPr>
        <w:t>Detyrat dhe përgjegjësitë e Sektorit për Menaxhimin e Mbeturinave janë:</w:t>
      </w:r>
    </w:p>
    <w:p w14:paraId="2FD1F467" w14:textId="77777777" w:rsidR="008F5EF1" w:rsidRPr="008F5EF1" w:rsidRDefault="008F5EF1" w:rsidP="002037BA">
      <w:pPr>
        <w:pStyle w:val="ListParagraph"/>
        <w:widowControl/>
        <w:numPr>
          <w:ilvl w:val="2"/>
          <w:numId w:val="40"/>
        </w:numPr>
        <w:tabs>
          <w:tab w:val="left" w:pos="1080"/>
        </w:tabs>
        <w:autoSpaceDE/>
        <w:autoSpaceDN/>
        <w:adjustRightInd/>
        <w:ind w:left="1440"/>
        <w:contextualSpacing/>
        <w:jc w:val="both"/>
        <w:rPr>
          <w:rFonts w:ascii="Times New Roman" w:hAnsi="Times New Roman" w:cs="Times New Roman"/>
          <w:bCs/>
          <w:sz w:val="24"/>
          <w:szCs w:val="24"/>
        </w:rPr>
      </w:pPr>
      <w:r w:rsidRPr="008F5EF1">
        <w:rPr>
          <w:rFonts w:ascii="Times New Roman" w:hAnsi="Times New Roman" w:cs="Times New Roman"/>
          <w:bCs/>
          <w:sz w:val="24"/>
          <w:szCs w:val="24"/>
        </w:rPr>
        <w:t>Në bashkëpunim me organet kompetente propozon rregullore, politika, programe, plane dhe standarde për menaxhimin e mbeturinave.</w:t>
      </w:r>
    </w:p>
    <w:p w14:paraId="2499E7A4" w14:textId="77777777" w:rsidR="008F5EF1" w:rsidRPr="008F5EF1" w:rsidRDefault="008F5EF1" w:rsidP="002037BA">
      <w:pPr>
        <w:pStyle w:val="ListParagraph"/>
        <w:widowControl/>
        <w:numPr>
          <w:ilvl w:val="2"/>
          <w:numId w:val="40"/>
        </w:numPr>
        <w:tabs>
          <w:tab w:val="left" w:pos="1080"/>
        </w:tabs>
        <w:autoSpaceDE/>
        <w:autoSpaceDN/>
        <w:adjustRightInd/>
        <w:ind w:left="1440"/>
        <w:contextualSpacing/>
        <w:jc w:val="both"/>
        <w:rPr>
          <w:rFonts w:ascii="Times New Roman" w:hAnsi="Times New Roman" w:cs="Times New Roman"/>
          <w:bCs/>
          <w:sz w:val="24"/>
          <w:szCs w:val="24"/>
        </w:rPr>
      </w:pPr>
      <w:r w:rsidRPr="008F5EF1">
        <w:rPr>
          <w:rFonts w:ascii="Times New Roman" w:hAnsi="Times New Roman" w:cs="Times New Roman"/>
          <w:bCs/>
          <w:sz w:val="24"/>
          <w:szCs w:val="24"/>
        </w:rPr>
        <w:t>Mbikëqyrja dhe realizimi i projekteve që kanë të bëjnë me menaxhimin e mbeturinave, pastrimin e rrugëve (bashkë me elementet e tyre), hapësirave publike dhe trajtimin e ujërave të zeza.</w:t>
      </w:r>
    </w:p>
    <w:p w14:paraId="3F583859" w14:textId="77777777" w:rsidR="008F5EF1" w:rsidRPr="008F5EF1" w:rsidRDefault="008F5EF1" w:rsidP="002037BA">
      <w:pPr>
        <w:pStyle w:val="ListParagraph"/>
        <w:widowControl/>
        <w:numPr>
          <w:ilvl w:val="2"/>
          <w:numId w:val="40"/>
        </w:numPr>
        <w:tabs>
          <w:tab w:val="left" w:pos="1080"/>
        </w:tabs>
        <w:autoSpaceDE/>
        <w:autoSpaceDN/>
        <w:adjustRightInd/>
        <w:ind w:left="1440"/>
        <w:contextualSpacing/>
        <w:jc w:val="both"/>
        <w:rPr>
          <w:rFonts w:ascii="Times New Roman" w:hAnsi="Times New Roman" w:cs="Times New Roman"/>
          <w:bCs/>
          <w:sz w:val="24"/>
          <w:szCs w:val="24"/>
        </w:rPr>
      </w:pPr>
      <w:r w:rsidRPr="008F5EF1">
        <w:rPr>
          <w:rFonts w:ascii="Times New Roman" w:hAnsi="Times New Roman" w:cs="Times New Roman"/>
          <w:bCs/>
          <w:sz w:val="24"/>
          <w:szCs w:val="24"/>
        </w:rPr>
        <w:t>Mbikëqyrja dhe realizimi i projekteve që kanë të bëjnë me dezinfektimi, dezinsektimi dhe deratizimi të hapësirave publike dhe objekteve publike.</w:t>
      </w:r>
    </w:p>
    <w:p w14:paraId="367689E5" w14:textId="77777777" w:rsidR="008F5EF1" w:rsidRPr="008F5EF1" w:rsidRDefault="008F5EF1" w:rsidP="002037BA">
      <w:pPr>
        <w:pStyle w:val="ListParagraph"/>
        <w:widowControl/>
        <w:numPr>
          <w:ilvl w:val="2"/>
          <w:numId w:val="40"/>
        </w:numPr>
        <w:tabs>
          <w:tab w:val="left" w:pos="1080"/>
        </w:tabs>
        <w:autoSpaceDE/>
        <w:autoSpaceDN/>
        <w:adjustRightInd/>
        <w:ind w:left="1440"/>
        <w:contextualSpacing/>
        <w:jc w:val="both"/>
        <w:rPr>
          <w:rFonts w:ascii="Times New Roman" w:hAnsi="Times New Roman" w:cs="Times New Roman"/>
          <w:bCs/>
          <w:sz w:val="24"/>
          <w:szCs w:val="24"/>
        </w:rPr>
      </w:pPr>
      <w:r w:rsidRPr="008F5EF1">
        <w:rPr>
          <w:rFonts w:ascii="Times New Roman" w:hAnsi="Times New Roman" w:cs="Times New Roman"/>
          <w:bCs/>
          <w:sz w:val="24"/>
          <w:szCs w:val="24"/>
        </w:rPr>
        <w:t xml:space="preserve">Në bashkëpunim me organet kompetente organizon sistemin e grumbullimit, transportit, trajtimit dhe deponimit të mbeturinave. </w:t>
      </w:r>
    </w:p>
    <w:p w14:paraId="7C94EEAE" w14:textId="77777777" w:rsidR="008F5EF1" w:rsidRPr="008F5EF1" w:rsidRDefault="008F5EF1" w:rsidP="002037BA">
      <w:pPr>
        <w:pStyle w:val="ListParagraph"/>
        <w:widowControl/>
        <w:numPr>
          <w:ilvl w:val="2"/>
          <w:numId w:val="40"/>
        </w:numPr>
        <w:tabs>
          <w:tab w:val="left" w:pos="1080"/>
        </w:tabs>
        <w:autoSpaceDE/>
        <w:autoSpaceDN/>
        <w:adjustRightInd/>
        <w:ind w:left="1440"/>
        <w:contextualSpacing/>
        <w:jc w:val="both"/>
        <w:rPr>
          <w:rFonts w:ascii="Times New Roman" w:hAnsi="Times New Roman" w:cs="Times New Roman"/>
          <w:bCs/>
          <w:sz w:val="24"/>
          <w:szCs w:val="24"/>
        </w:rPr>
      </w:pPr>
      <w:r w:rsidRPr="008F5EF1">
        <w:rPr>
          <w:rFonts w:ascii="Times New Roman" w:hAnsi="Times New Roman" w:cs="Times New Roman"/>
          <w:bCs/>
          <w:sz w:val="24"/>
          <w:szCs w:val="24"/>
        </w:rPr>
        <w:t>Asiston në përcaktimi e pikave për grumbullimin e mbetjeve dhe përcaktimin e vendosjes së kontejnerëve në vendet e duhura.</w:t>
      </w:r>
    </w:p>
    <w:p w14:paraId="789576E7" w14:textId="77777777" w:rsidR="008F5EF1" w:rsidRPr="008F5EF1" w:rsidRDefault="008F5EF1" w:rsidP="002037BA">
      <w:pPr>
        <w:pStyle w:val="ListParagraph"/>
        <w:widowControl/>
        <w:numPr>
          <w:ilvl w:val="2"/>
          <w:numId w:val="40"/>
        </w:numPr>
        <w:tabs>
          <w:tab w:val="left" w:pos="1080"/>
        </w:tabs>
        <w:autoSpaceDE/>
        <w:autoSpaceDN/>
        <w:adjustRightInd/>
        <w:ind w:left="1440"/>
        <w:contextualSpacing/>
        <w:jc w:val="both"/>
        <w:rPr>
          <w:rFonts w:ascii="Times New Roman" w:hAnsi="Times New Roman" w:cs="Times New Roman"/>
          <w:bCs/>
          <w:sz w:val="24"/>
          <w:szCs w:val="24"/>
        </w:rPr>
      </w:pPr>
      <w:r w:rsidRPr="008F5EF1">
        <w:rPr>
          <w:rFonts w:ascii="Times New Roman" w:hAnsi="Times New Roman" w:cs="Times New Roman"/>
          <w:bCs/>
          <w:sz w:val="24"/>
          <w:szCs w:val="24"/>
        </w:rPr>
        <w:lastRenderedPageBreak/>
        <w:t>Identifikimi dhe eliminimi i deponive ilegale të mbeturinave si dhe rehabilitimi i zonave të ndotura për të rikthyer mjedisin në gjendjen e tij natyrore.</w:t>
      </w:r>
    </w:p>
    <w:p w14:paraId="18FF7920" w14:textId="77777777" w:rsidR="008F5EF1" w:rsidRPr="008F5EF1" w:rsidRDefault="008F5EF1" w:rsidP="002037BA">
      <w:pPr>
        <w:pStyle w:val="ListParagraph"/>
        <w:widowControl/>
        <w:numPr>
          <w:ilvl w:val="2"/>
          <w:numId w:val="40"/>
        </w:numPr>
        <w:tabs>
          <w:tab w:val="left" w:pos="1080"/>
        </w:tabs>
        <w:autoSpaceDE/>
        <w:autoSpaceDN/>
        <w:adjustRightInd/>
        <w:ind w:left="1440"/>
        <w:contextualSpacing/>
        <w:jc w:val="both"/>
        <w:rPr>
          <w:rFonts w:ascii="Times New Roman" w:hAnsi="Times New Roman" w:cs="Times New Roman"/>
          <w:bCs/>
          <w:sz w:val="24"/>
          <w:szCs w:val="24"/>
        </w:rPr>
      </w:pPr>
      <w:r w:rsidRPr="008F5EF1">
        <w:rPr>
          <w:rFonts w:ascii="Times New Roman" w:hAnsi="Times New Roman" w:cs="Times New Roman"/>
          <w:bCs/>
          <w:sz w:val="24"/>
          <w:szCs w:val="24"/>
        </w:rPr>
        <w:t>Bashkëpunon me Drejtorinë për Inspektime dhe organet tjera relevante për të siguruar zbatimin e ligjeve, rregulloreve dhe akteve tjera juridike që kanë të bëjnë me mbrojtjen e ambientit dhe menaxhimin e mbeturinave.</w:t>
      </w:r>
    </w:p>
    <w:p w14:paraId="1BD6882F" w14:textId="77777777" w:rsidR="008F5EF1" w:rsidRPr="008F5EF1" w:rsidRDefault="008F5EF1" w:rsidP="002037BA">
      <w:pPr>
        <w:pStyle w:val="ListParagraph"/>
        <w:widowControl/>
        <w:numPr>
          <w:ilvl w:val="2"/>
          <w:numId w:val="40"/>
        </w:numPr>
        <w:tabs>
          <w:tab w:val="left" w:pos="1080"/>
        </w:tabs>
        <w:autoSpaceDE/>
        <w:autoSpaceDN/>
        <w:adjustRightInd/>
        <w:ind w:left="1440"/>
        <w:contextualSpacing/>
        <w:jc w:val="both"/>
        <w:rPr>
          <w:rFonts w:ascii="Times New Roman" w:hAnsi="Times New Roman" w:cs="Times New Roman"/>
          <w:bCs/>
          <w:sz w:val="24"/>
          <w:szCs w:val="24"/>
        </w:rPr>
      </w:pPr>
      <w:r w:rsidRPr="008F5EF1">
        <w:rPr>
          <w:rFonts w:ascii="Times New Roman" w:hAnsi="Times New Roman" w:cs="Times New Roman"/>
          <w:bCs/>
          <w:sz w:val="24"/>
          <w:szCs w:val="24"/>
        </w:rPr>
        <w:t xml:space="preserve">Në bashkëpunim me organet kompetente organizon fushata vetëdijësuese për grupe të ndryshme të interesit në lidhje me mbrojtjen dhe ruajtjen e ambientit si dhe për menaxhimin e mbeturinave si dhe bashkëpunimi me institucionet dhe organizatat qendrore, rajonale, lokale dhe palët tjera për realizimin e projekteve dhe zbatimin e ligjeve dhe rregulloreve që kanë të bëjnë me  menaxhimin e mbeturinave. </w:t>
      </w:r>
    </w:p>
    <w:p w14:paraId="10333876" w14:textId="77777777" w:rsidR="008F5EF1" w:rsidRPr="008F5EF1" w:rsidRDefault="008F5EF1" w:rsidP="002037BA">
      <w:pPr>
        <w:pStyle w:val="ListParagraph"/>
        <w:widowControl/>
        <w:numPr>
          <w:ilvl w:val="1"/>
          <w:numId w:val="40"/>
        </w:numPr>
        <w:tabs>
          <w:tab w:val="left" w:pos="1170"/>
        </w:tabs>
        <w:autoSpaceDE/>
        <w:autoSpaceDN/>
        <w:adjustRightInd/>
        <w:ind w:left="720"/>
        <w:contextualSpacing/>
        <w:jc w:val="both"/>
        <w:rPr>
          <w:rFonts w:ascii="Times New Roman" w:hAnsi="Times New Roman" w:cs="Times New Roman"/>
          <w:bCs/>
          <w:sz w:val="24"/>
          <w:szCs w:val="24"/>
        </w:rPr>
      </w:pPr>
      <w:r w:rsidRPr="008F5EF1">
        <w:rPr>
          <w:rFonts w:ascii="Times New Roman" w:hAnsi="Times New Roman" w:cs="Times New Roman"/>
          <w:bCs/>
          <w:sz w:val="24"/>
          <w:szCs w:val="24"/>
        </w:rPr>
        <w:t xml:space="preserve">Udhëheqësi i Sektorit për Menaxhimin e Mbeturinave raporton tek Drejtori i Drejtorisë për Shërbime Publike.     </w:t>
      </w:r>
    </w:p>
    <w:p w14:paraId="4D8581D6" w14:textId="4FA236DD" w:rsidR="008F5EF1" w:rsidRPr="008F5EF1" w:rsidRDefault="008F5EF1" w:rsidP="002037BA">
      <w:pPr>
        <w:pStyle w:val="ListParagraph"/>
        <w:widowControl/>
        <w:numPr>
          <w:ilvl w:val="1"/>
          <w:numId w:val="40"/>
        </w:numPr>
        <w:tabs>
          <w:tab w:val="left" w:pos="990"/>
        </w:tabs>
        <w:autoSpaceDE/>
        <w:autoSpaceDN/>
        <w:adjustRightInd/>
        <w:ind w:left="720"/>
        <w:contextualSpacing/>
        <w:jc w:val="both"/>
        <w:rPr>
          <w:rFonts w:ascii="Times New Roman" w:hAnsi="Times New Roman" w:cs="Times New Roman"/>
          <w:bCs/>
          <w:sz w:val="24"/>
          <w:szCs w:val="24"/>
        </w:rPr>
      </w:pPr>
      <w:r w:rsidRPr="008F5EF1">
        <w:rPr>
          <w:rFonts w:ascii="Times New Roman" w:hAnsi="Times New Roman" w:cs="Times New Roman"/>
          <w:bCs/>
          <w:sz w:val="24"/>
          <w:szCs w:val="24"/>
        </w:rPr>
        <w:t xml:space="preserve">Numri i të punësuarve në Sektorin për Menaxhimin e Mbeturinave është tre (3).        </w:t>
      </w:r>
    </w:p>
    <w:p w14:paraId="783F8960" w14:textId="77777777" w:rsidR="008F5EF1" w:rsidRPr="008F5EF1" w:rsidRDefault="008F5EF1" w:rsidP="008F5EF1">
      <w:pPr>
        <w:widowControl w:val="0"/>
        <w:tabs>
          <w:tab w:val="left" w:pos="360"/>
        </w:tabs>
        <w:autoSpaceDE w:val="0"/>
        <w:autoSpaceDN w:val="0"/>
        <w:adjustRightInd w:val="0"/>
        <w:spacing w:after="0" w:line="240" w:lineRule="auto"/>
        <w:ind w:left="360"/>
        <w:jc w:val="both"/>
        <w:rPr>
          <w:rFonts w:ascii="Times New Roman" w:eastAsia="Times New Roman" w:hAnsi="Times New Roman" w:cs="Times New Roman"/>
          <w:b/>
          <w:sz w:val="24"/>
          <w:szCs w:val="24"/>
        </w:rPr>
      </w:pPr>
    </w:p>
    <w:p w14:paraId="1C73A7C5" w14:textId="68F5295F" w:rsidR="00AF7D5E" w:rsidRPr="00AF7D5E" w:rsidRDefault="00AF7D5E" w:rsidP="00AB7427">
      <w:pPr>
        <w:widowControl w:val="0"/>
        <w:numPr>
          <w:ilvl w:val="0"/>
          <w:numId w:val="5"/>
        </w:numPr>
        <w:tabs>
          <w:tab w:val="left" w:pos="360"/>
        </w:tabs>
        <w:autoSpaceDE w:val="0"/>
        <w:autoSpaceDN w:val="0"/>
        <w:adjustRightInd w:val="0"/>
        <w:spacing w:after="0" w:line="240" w:lineRule="auto"/>
        <w:ind w:left="360"/>
        <w:jc w:val="both"/>
        <w:rPr>
          <w:rFonts w:ascii="Times New Roman" w:eastAsia="Times New Roman" w:hAnsi="Times New Roman" w:cs="Times New Roman"/>
          <w:b/>
          <w:sz w:val="24"/>
          <w:szCs w:val="24"/>
        </w:rPr>
      </w:pPr>
      <w:r w:rsidRPr="00AF7D5E">
        <w:rPr>
          <w:rFonts w:ascii="Times New Roman" w:hAnsi="Times New Roman" w:cs="Times New Roman"/>
          <w:b/>
          <w:bCs/>
          <w:sz w:val="24"/>
          <w:szCs w:val="24"/>
        </w:rPr>
        <w:t>Sektori për Infrastrukturë Publike</w:t>
      </w:r>
    </w:p>
    <w:p w14:paraId="20410159" w14:textId="74CA27E5" w:rsidR="00AF7D5E" w:rsidRPr="00160AC7" w:rsidRDefault="00AF7D5E" w:rsidP="002037BA">
      <w:pPr>
        <w:pStyle w:val="ListParagraph"/>
        <w:numPr>
          <w:ilvl w:val="1"/>
          <w:numId w:val="15"/>
        </w:numPr>
        <w:tabs>
          <w:tab w:val="left" w:pos="360"/>
        </w:tabs>
        <w:jc w:val="both"/>
        <w:rPr>
          <w:rFonts w:ascii="Times New Roman" w:hAnsi="Times New Roman" w:cs="Times New Roman"/>
          <w:b/>
          <w:sz w:val="24"/>
          <w:szCs w:val="24"/>
        </w:rPr>
      </w:pPr>
      <w:r w:rsidRPr="00160AC7">
        <w:rPr>
          <w:rFonts w:ascii="Times New Roman" w:hAnsi="Times New Roman" w:cs="Times New Roman"/>
          <w:bCs/>
          <w:sz w:val="24"/>
          <w:szCs w:val="24"/>
        </w:rPr>
        <w:t>Detyrat dhe përgjegjësitë e Sektorit për Infrastrukturë Publike janë:</w:t>
      </w:r>
    </w:p>
    <w:p w14:paraId="79E6145D" w14:textId="77777777" w:rsidR="00AF7D5E" w:rsidRPr="00160AC7" w:rsidRDefault="00AF7D5E" w:rsidP="002037BA">
      <w:pPr>
        <w:pStyle w:val="ListParagraph"/>
        <w:widowControl/>
        <w:numPr>
          <w:ilvl w:val="2"/>
          <w:numId w:val="15"/>
        </w:numPr>
        <w:tabs>
          <w:tab w:val="left" w:pos="1440"/>
        </w:tabs>
        <w:autoSpaceDE/>
        <w:autoSpaceDN/>
        <w:adjustRightInd/>
        <w:ind w:left="1440"/>
        <w:contextualSpacing/>
        <w:jc w:val="both"/>
        <w:rPr>
          <w:rFonts w:ascii="Times New Roman" w:hAnsi="Times New Roman" w:cs="Times New Roman"/>
          <w:bCs/>
          <w:sz w:val="24"/>
          <w:szCs w:val="24"/>
        </w:rPr>
      </w:pPr>
      <w:r w:rsidRPr="00160AC7">
        <w:rPr>
          <w:rFonts w:ascii="Times New Roman" w:hAnsi="Times New Roman" w:cs="Times New Roman"/>
          <w:bCs/>
          <w:sz w:val="24"/>
          <w:szCs w:val="24"/>
        </w:rPr>
        <w:t>Hartimi i planeve afatshkurtra dhe afatgjata për ndërtimin dhe zhvillimin e rrjetit rrugor.</w:t>
      </w:r>
    </w:p>
    <w:p w14:paraId="0AA83B69" w14:textId="77777777" w:rsidR="00AF7D5E" w:rsidRPr="00160AC7" w:rsidRDefault="00AF7D5E" w:rsidP="002037BA">
      <w:pPr>
        <w:pStyle w:val="ListParagraph"/>
        <w:widowControl/>
        <w:numPr>
          <w:ilvl w:val="2"/>
          <w:numId w:val="15"/>
        </w:numPr>
        <w:tabs>
          <w:tab w:val="left" w:pos="1440"/>
        </w:tabs>
        <w:autoSpaceDE/>
        <w:autoSpaceDN/>
        <w:adjustRightInd/>
        <w:ind w:left="1440"/>
        <w:contextualSpacing/>
        <w:jc w:val="both"/>
        <w:rPr>
          <w:rFonts w:ascii="Times New Roman" w:hAnsi="Times New Roman" w:cs="Times New Roman"/>
          <w:bCs/>
          <w:sz w:val="24"/>
          <w:szCs w:val="24"/>
        </w:rPr>
      </w:pPr>
      <w:r w:rsidRPr="00160AC7">
        <w:rPr>
          <w:rFonts w:ascii="Times New Roman" w:hAnsi="Times New Roman" w:cs="Times New Roman"/>
          <w:bCs/>
          <w:sz w:val="24"/>
          <w:szCs w:val="24"/>
        </w:rPr>
        <w:t>Mbikëqyrja dhe realizimi i projekteve të ndërtimit të rrugëve, trotuareve, shtigjeve për biçikleta, urave dhe objekteve tjera përcjellëse sipas standardeve teknike dhe ligjore.</w:t>
      </w:r>
    </w:p>
    <w:p w14:paraId="72FBD5ED" w14:textId="77777777" w:rsidR="00AF7D5E" w:rsidRPr="00160AC7" w:rsidRDefault="00AF7D5E" w:rsidP="002037BA">
      <w:pPr>
        <w:pStyle w:val="ListParagraph"/>
        <w:widowControl/>
        <w:numPr>
          <w:ilvl w:val="2"/>
          <w:numId w:val="15"/>
        </w:numPr>
        <w:tabs>
          <w:tab w:val="left" w:pos="1440"/>
        </w:tabs>
        <w:autoSpaceDE/>
        <w:autoSpaceDN/>
        <w:adjustRightInd/>
        <w:ind w:left="1440"/>
        <w:contextualSpacing/>
        <w:jc w:val="both"/>
        <w:rPr>
          <w:rFonts w:ascii="Times New Roman" w:hAnsi="Times New Roman" w:cs="Times New Roman"/>
          <w:bCs/>
          <w:sz w:val="24"/>
          <w:szCs w:val="24"/>
        </w:rPr>
      </w:pPr>
      <w:r w:rsidRPr="00160AC7">
        <w:rPr>
          <w:rFonts w:ascii="Times New Roman" w:hAnsi="Times New Roman" w:cs="Times New Roman"/>
          <w:bCs/>
          <w:sz w:val="24"/>
          <w:szCs w:val="24"/>
        </w:rPr>
        <w:t>Sigurimi i cilësisë gjatë fazave të ndërtimit përmes monitorimit dhe kontrollit teknik.</w:t>
      </w:r>
    </w:p>
    <w:p w14:paraId="424ADA70" w14:textId="77777777" w:rsidR="00AF7D5E" w:rsidRPr="00160AC7" w:rsidRDefault="00AF7D5E" w:rsidP="002037BA">
      <w:pPr>
        <w:pStyle w:val="ListParagraph"/>
        <w:widowControl/>
        <w:numPr>
          <w:ilvl w:val="2"/>
          <w:numId w:val="15"/>
        </w:numPr>
        <w:tabs>
          <w:tab w:val="left" w:pos="1440"/>
        </w:tabs>
        <w:autoSpaceDE/>
        <w:autoSpaceDN/>
        <w:adjustRightInd/>
        <w:ind w:left="1440"/>
        <w:contextualSpacing/>
        <w:jc w:val="both"/>
        <w:rPr>
          <w:rFonts w:ascii="Times New Roman" w:hAnsi="Times New Roman" w:cs="Times New Roman"/>
          <w:bCs/>
          <w:sz w:val="24"/>
          <w:szCs w:val="24"/>
        </w:rPr>
      </w:pPr>
      <w:r w:rsidRPr="00160AC7">
        <w:rPr>
          <w:rFonts w:ascii="Times New Roman" w:hAnsi="Times New Roman" w:cs="Times New Roman"/>
          <w:bCs/>
          <w:sz w:val="24"/>
          <w:szCs w:val="24"/>
        </w:rPr>
        <w:t>Planifikimi dhe organizimi i mirëmbajtjes së rrjetit rrugor, trotuareve, shtigjeve të biçikletave, urave dhe elementeve tjera të rrugës duke përfshirë sanimin e sipërfaqes qarkulluese të rrugës, deformimet boshtore dhe dëmtimet e tjera strukturore të rrugëve.</w:t>
      </w:r>
    </w:p>
    <w:p w14:paraId="4CAABF8C" w14:textId="77777777" w:rsidR="00AF7D5E" w:rsidRPr="00160AC7" w:rsidRDefault="00AF7D5E" w:rsidP="002037BA">
      <w:pPr>
        <w:pStyle w:val="ListParagraph"/>
        <w:widowControl/>
        <w:numPr>
          <w:ilvl w:val="2"/>
          <w:numId w:val="15"/>
        </w:numPr>
        <w:tabs>
          <w:tab w:val="left" w:pos="1440"/>
        </w:tabs>
        <w:autoSpaceDE/>
        <w:autoSpaceDN/>
        <w:adjustRightInd/>
        <w:ind w:left="1440"/>
        <w:contextualSpacing/>
        <w:jc w:val="both"/>
        <w:rPr>
          <w:rFonts w:ascii="Times New Roman" w:hAnsi="Times New Roman" w:cs="Times New Roman"/>
          <w:bCs/>
          <w:sz w:val="24"/>
          <w:szCs w:val="24"/>
        </w:rPr>
      </w:pPr>
      <w:r w:rsidRPr="00160AC7">
        <w:rPr>
          <w:rFonts w:ascii="Times New Roman" w:hAnsi="Times New Roman" w:cs="Times New Roman"/>
          <w:bCs/>
          <w:sz w:val="24"/>
          <w:szCs w:val="24"/>
        </w:rPr>
        <w:t>Menaxhimi i aktiviteteve të mirëmbajtjes së rrjetit rrugor gjatë stinës së dimrit, pastrimi i borës dhe akullit për të siguruar lëvizshmëri të sigurt.</w:t>
      </w:r>
    </w:p>
    <w:p w14:paraId="4D8334ED" w14:textId="77777777" w:rsidR="00AF7D5E" w:rsidRPr="00160AC7" w:rsidRDefault="00AF7D5E" w:rsidP="002037BA">
      <w:pPr>
        <w:pStyle w:val="ListParagraph"/>
        <w:widowControl/>
        <w:numPr>
          <w:ilvl w:val="2"/>
          <w:numId w:val="15"/>
        </w:numPr>
        <w:tabs>
          <w:tab w:val="left" w:pos="1440"/>
        </w:tabs>
        <w:autoSpaceDE/>
        <w:autoSpaceDN/>
        <w:adjustRightInd/>
        <w:ind w:left="1440"/>
        <w:contextualSpacing/>
        <w:jc w:val="both"/>
        <w:rPr>
          <w:rFonts w:ascii="Times New Roman" w:hAnsi="Times New Roman" w:cs="Times New Roman"/>
          <w:bCs/>
          <w:sz w:val="24"/>
          <w:szCs w:val="24"/>
        </w:rPr>
      </w:pPr>
      <w:r w:rsidRPr="00160AC7">
        <w:rPr>
          <w:rFonts w:ascii="Times New Roman" w:hAnsi="Times New Roman" w:cs="Times New Roman"/>
          <w:bCs/>
          <w:sz w:val="24"/>
          <w:szCs w:val="24"/>
        </w:rPr>
        <w:t>Mbikëqyrja dhe hartimi i projekteve të ndërtimit të ulët sipas standardeve teknike dhe ligjore</w:t>
      </w:r>
    </w:p>
    <w:p w14:paraId="3D92447C" w14:textId="77777777" w:rsidR="00AF7D5E" w:rsidRPr="00160AC7" w:rsidRDefault="00AF7D5E" w:rsidP="002037BA">
      <w:pPr>
        <w:pStyle w:val="ListParagraph"/>
        <w:widowControl/>
        <w:numPr>
          <w:ilvl w:val="2"/>
          <w:numId w:val="15"/>
        </w:numPr>
        <w:tabs>
          <w:tab w:val="left" w:pos="1440"/>
        </w:tabs>
        <w:autoSpaceDE/>
        <w:autoSpaceDN/>
        <w:adjustRightInd/>
        <w:ind w:left="1440"/>
        <w:contextualSpacing/>
        <w:jc w:val="both"/>
        <w:rPr>
          <w:rFonts w:ascii="Times New Roman" w:hAnsi="Times New Roman" w:cs="Times New Roman"/>
          <w:bCs/>
          <w:sz w:val="24"/>
          <w:szCs w:val="24"/>
        </w:rPr>
      </w:pPr>
      <w:r w:rsidRPr="00160AC7">
        <w:rPr>
          <w:rFonts w:ascii="Times New Roman" w:hAnsi="Times New Roman" w:cs="Times New Roman"/>
          <w:bCs/>
          <w:sz w:val="24"/>
          <w:szCs w:val="24"/>
        </w:rPr>
        <w:t>Bashkëpunimi me institucionet rajonale, qendrore dhe palët tjera për realizimin e projekteve të infrastrukturës rrugore.</w:t>
      </w:r>
    </w:p>
    <w:p w14:paraId="0A698251" w14:textId="2FC29298" w:rsidR="00AF7D5E" w:rsidRPr="00160AC7" w:rsidRDefault="00AF7D5E" w:rsidP="002037BA">
      <w:pPr>
        <w:pStyle w:val="ListParagraph"/>
        <w:numPr>
          <w:ilvl w:val="2"/>
          <w:numId w:val="15"/>
        </w:numPr>
        <w:tabs>
          <w:tab w:val="left" w:pos="360"/>
        </w:tabs>
        <w:ind w:left="1440"/>
        <w:jc w:val="both"/>
        <w:rPr>
          <w:rFonts w:ascii="Times New Roman" w:hAnsi="Times New Roman" w:cs="Times New Roman"/>
          <w:b/>
          <w:sz w:val="24"/>
          <w:szCs w:val="24"/>
        </w:rPr>
      </w:pPr>
      <w:r w:rsidRPr="00160AC7">
        <w:rPr>
          <w:rFonts w:ascii="Times New Roman" w:hAnsi="Times New Roman" w:cs="Times New Roman"/>
          <w:bCs/>
          <w:sz w:val="24"/>
          <w:szCs w:val="24"/>
        </w:rPr>
        <w:t>Hartimi i raporteve periodike në lidhje me infrastrukturën rrugore dhe hartimi i rekomandimeve për përmirësime të infrastrukturës në bazë të vlerësimeve teknike</w:t>
      </w:r>
    </w:p>
    <w:p w14:paraId="567EAC2E" w14:textId="5D88F87B" w:rsidR="00AF7D5E" w:rsidRPr="00160AC7" w:rsidRDefault="00AF7D5E" w:rsidP="002037BA">
      <w:pPr>
        <w:pStyle w:val="ListParagraph"/>
        <w:numPr>
          <w:ilvl w:val="2"/>
          <w:numId w:val="15"/>
        </w:numPr>
        <w:tabs>
          <w:tab w:val="left" w:pos="360"/>
        </w:tabs>
        <w:ind w:left="1440"/>
        <w:jc w:val="both"/>
        <w:rPr>
          <w:rFonts w:ascii="Times New Roman" w:hAnsi="Times New Roman" w:cs="Times New Roman"/>
          <w:b/>
          <w:sz w:val="24"/>
          <w:szCs w:val="24"/>
        </w:rPr>
      </w:pPr>
      <w:r w:rsidRPr="00160AC7">
        <w:rPr>
          <w:rFonts w:ascii="Times New Roman" w:hAnsi="Times New Roman" w:cs="Times New Roman"/>
          <w:bCs/>
          <w:sz w:val="24"/>
          <w:szCs w:val="24"/>
        </w:rPr>
        <w:t>Ndërtimi, rregullimi dhe menaxhimi i hapësirave publike siç janë: parqet, hapësirat e gjelbra, hapësirat rekreative, tregjet dhe varrezat.</w:t>
      </w:r>
    </w:p>
    <w:p w14:paraId="127AB3D3" w14:textId="77777777" w:rsidR="00AF7D5E" w:rsidRPr="00160AC7" w:rsidRDefault="00AF7D5E" w:rsidP="002037BA">
      <w:pPr>
        <w:pStyle w:val="ListParagraph"/>
        <w:widowControl/>
        <w:numPr>
          <w:ilvl w:val="2"/>
          <w:numId w:val="15"/>
        </w:numPr>
        <w:tabs>
          <w:tab w:val="left" w:pos="1440"/>
        </w:tabs>
        <w:autoSpaceDE/>
        <w:autoSpaceDN/>
        <w:adjustRightInd/>
        <w:ind w:left="1440"/>
        <w:contextualSpacing/>
        <w:jc w:val="both"/>
        <w:rPr>
          <w:rFonts w:ascii="Times New Roman" w:hAnsi="Times New Roman" w:cs="Times New Roman"/>
          <w:bCs/>
          <w:sz w:val="24"/>
          <w:szCs w:val="24"/>
        </w:rPr>
      </w:pPr>
      <w:r w:rsidRPr="00160AC7">
        <w:rPr>
          <w:rFonts w:ascii="Times New Roman" w:hAnsi="Times New Roman" w:cs="Times New Roman"/>
          <w:bCs/>
          <w:sz w:val="24"/>
          <w:szCs w:val="24"/>
        </w:rPr>
        <w:t xml:space="preserve">Mbikëqyrja dhe realizimi i projekteve për vendosjen dhe mirëmbajtjen e mobileve urbane në parqe, trotuare, varreza, tregje dhe hapësira tjera publike.  </w:t>
      </w:r>
    </w:p>
    <w:p w14:paraId="08516DF6" w14:textId="77777777" w:rsidR="00AF7D5E" w:rsidRPr="00160AC7" w:rsidRDefault="00AF7D5E" w:rsidP="002037BA">
      <w:pPr>
        <w:pStyle w:val="ListParagraph"/>
        <w:widowControl/>
        <w:numPr>
          <w:ilvl w:val="2"/>
          <w:numId w:val="15"/>
        </w:numPr>
        <w:tabs>
          <w:tab w:val="left" w:pos="1440"/>
        </w:tabs>
        <w:autoSpaceDE/>
        <w:autoSpaceDN/>
        <w:adjustRightInd/>
        <w:ind w:left="1440"/>
        <w:contextualSpacing/>
        <w:jc w:val="both"/>
        <w:rPr>
          <w:rFonts w:ascii="Times New Roman" w:hAnsi="Times New Roman" w:cs="Times New Roman"/>
          <w:bCs/>
          <w:sz w:val="24"/>
          <w:szCs w:val="24"/>
        </w:rPr>
      </w:pPr>
      <w:r w:rsidRPr="00160AC7">
        <w:rPr>
          <w:rFonts w:ascii="Times New Roman" w:hAnsi="Times New Roman" w:cs="Times New Roman"/>
          <w:bCs/>
          <w:sz w:val="24"/>
          <w:szCs w:val="24"/>
        </w:rPr>
        <w:t>Mbikëqyrja dhe realizimi i projekteve për zgjerimin dhe mirëmbajtjen e ndriçimit publik, efiçincës së energjisë dhe sistemeve të ngrohjes lokale.</w:t>
      </w:r>
    </w:p>
    <w:p w14:paraId="36F434B5" w14:textId="77777777" w:rsidR="00AF7D5E" w:rsidRPr="00160AC7" w:rsidRDefault="00AF7D5E" w:rsidP="002037BA">
      <w:pPr>
        <w:pStyle w:val="ListParagraph"/>
        <w:widowControl/>
        <w:numPr>
          <w:ilvl w:val="2"/>
          <w:numId w:val="15"/>
        </w:numPr>
        <w:tabs>
          <w:tab w:val="left" w:pos="1440"/>
        </w:tabs>
        <w:autoSpaceDE/>
        <w:autoSpaceDN/>
        <w:adjustRightInd/>
        <w:ind w:left="1440"/>
        <w:contextualSpacing/>
        <w:jc w:val="both"/>
        <w:rPr>
          <w:rFonts w:ascii="Times New Roman" w:hAnsi="Times New Roman" w:cs="Times New Roman"/>
          <w:bCs/>
          <w:sz w:val="24"/>
          <w:szCs w:val="24"/>
        </w:rPr>
      </w:pPr>
      <w:r w:rsidRPr="00160AC7">
        <w:rPr>
          <w:rFonts w:ascii="Times New Roman" w:hAnsi="Times New Roman" w:cs="Times New Roman"/>
          <w:bCs/>
          <w:sz w:val="24"/>
          <w:szCs w:val="24"/>
        </w:rPr>
        <w:t xml:space="preserve">Trajtimi i kafshëve endacake në hapësirat publike duke ju siguruar trajtim sipas standardeve të parapara me ligjet dhe rregulloret përkatëse si dhe strehimi eventual i tyre. </w:t>
      </w:r>
    </w:p>
    <w:p w14:paraId="5196E263" w14:textId="77777777" w:rsidR="00AF7D5E" w:rsidRPr="00160AC7" w:rsidRDefault="00AF7D5E" w:rsidP="002037BA">
      <w:pPr>
        <w:pStyle w:val="ListParagraph"/>
        <w:widowControl/>
        <w:numPr>
          <w:ilvl w:val="2"/>
          <w:numId w:val="15"/>
        </w:numPr>
        <w:tabs>
          <w:tab w:val="left" w:pos="1440"/>
        </w:tabs>
        <w:autoSpaceDE/>
        <w:autoSpaceDN/>
        <w:adjustRightInd/>
        <w:ind w:left="1440"/>
        <w:contextualSpacing/>
        <w:jc w:val="both"/>
        <w:rPr>
          <w:rFonts w:ascii="Times New Roman" w:hAnsi="Times New Roman" w:cs="Times New Roman"/>
          <w:bCs/>
          <w:sz w:val="24"/>
          <w:szCs w:val="24"/>
        </w:rPr>
      </w:pPr>
      <w:r w:rsidRPr="00160AC7">
        <w:rPr>
          <w:rFonts w:ascii="Times New Roman" w:hAnsi="Times New Roman" w:cs="Times New Roman"/>
          <w:bCs/>
          <w:sz w:val="24"/>
          <w:szCs w:val="24"/>
        </w:rPr>
        <w:t>Trajtimi dhe vlerësimi i dëmeve të aseteve publike komunale të cilat dëmtohen për shkak të aksidenteve dhe shkaqeve tjera.</w:t>
      </w:r>
    </w:p>
    <w:p w14:paraId="2477D99E" w14:textId="77777777" w:rsidR="00AF7D5E" w:rsidRPr="00160AC7" w:rsidRDefault="00AF7D5E" w:rsidP="002037BA">
      <w:pPr>
        <w:pStyle w:val="ListParagraph"/>
        <w:widowControl/>
        <w:numPr>
          <w:ilvl w:val="2"/>
          <w:numId w:val="15"/>
        </w:numPr>
        <w:tabs>
          <w:tab w:val="left" w:pos="1440"/>
        </w:tabs>
        <w:autoSpaceDE/>
        <w:autoSpaceDN/>
        <w:adjustRightInd/>
        <w:ind w:left="1440"/>
        <w:contextualSpacing/>
        <w:jc w:val="both"/>
        <w:rPr>
          <w:rFonts w:ascii="Times New Roman" w:hAnsi="Times New Roman" w:cs="Times New Roman"/>
          <w:bCs/>
          <w:sz w:val="24"/>
          <w:szCs w:val="24"/>
        </w:rPr>
      </w:pPr>
      <w:r w:rsidRPr="00160AC7">
        <w:rPr>
          <w:rFonts w:ascii="Times New Roman" w:hAnsi="Times New Roman" w:cs="Times New Roman"/>
          <w:bCs/>
          <w:sz w:val="24"/>
          <w:szCs w:val="24"/>
        </w:rPr>
        <w:t xml:space="preserve"> Në bashkëpunim me inspektorët përkatës nga Drejtoria për Inspektime lëshon leje për trajtimin e drunjtëve, luleve dhe bimëve tjera në hapësirat publike.</w:t>
      </w:r>
    </w:p>
    <w:p w14:paraId="6AB177D3" w14:textId="638460AC" w:rsidR="00AF7D5E" w:rsidRPr="00E76718" w:rsidRDefault="00AF7D5E" w:rsidP="002037BA">
      <w:pPr>
        <w:pStyle w:val="ListParagraph"/>
        <w:numPr>
          <w:ilvl w:val="2"/>
          <w:numId w:val="15"/>
        </w:numPr>
        <w:tabs>
          <w:tab w:val="left" w:pos="360"/>
        </w:tabs>
        <w:ind w:left="1440"/>
        <w:jc w:val="both"/>
        <w:rPr>
          <w:rFonts w:ascii="Times New Roman" w:hAnsi="Times New Roman" w:cs="Times New Roman"/>
          <w:b/>
          <w:sz w:val="24"/>
          <w:szCs w:val="24"/>
        </w:rPr>
      </w:pPr>
      <w:r w:rsidRPr="00160AC7">
        <w:rPr>
          <w:rFonts w:ascii="Times New Roman" w:hAnsi="Times New Roman" w:cs="Times New Roman"/>
          <w:bCs/>
          <w:sz w:val="24"/>
          <w:szCs w:val="24"/>
        </w:rPr>
        <w:t>Bashkëpunimi me institucionet dhe organizatat qendrore, rajonale, lokale dhe palët tjera për realizimin e projekteve në hapësirat publike si dhe për ruajtjen e tyre.</w:t>
      </w:r>
    </w:p>
    <w:p w14:paraId="687D8B69" w14:textId="1137CD11" w:rsidR="00E76718" w:rsidRPr="00E76718" w:rsidRDefault="00E76718" w:rsidP="002037BA">
      <w:pPr>
        <w:pStyle w:val="ListParagraph"/>
        <w:numPr>
          <w:ilvl w:val="1"/>
          <w:numId w:val="15"/>
        </w:numPr>
        <w:tabs>
          <w:tab w:val="left" w:pos="360"/>
        </w:tabs>
        <w:jc w:val="both"/>
        <w:rPr>
          <w:rFonts w:ascii="Times New Roman" w:hAnsi="Times New Roman" w:cs="Times New Roman"/>
          <w:b/>
          <w:sz w:val="24"/>
          <w:szCs w:val="24"/>
        </w:rPr>
      </w:pPr>
      <w:r w:rsidRPr="008F5EF1">
        <w:rPr>
          <w:rFonts w:ascii="Times New Roman" w:hAnsi="Times New Roman" w:cs="Times New Roman"/>
          <w:bCs/>
          <w:sz w:val="24"/>
          <w:szCs w:val="24"/>
        </w:rPr>
        <w:t xml:space="preserve">Udhëheqësi i Sektorit për </w:t>
      </w:r>
      <w:r w:rsidRPr="00160AC7">
        <w:rPr>
          <w:rFonts w:ascii="Times New Roman" w:hAnsi="Times New Roman" w:cs="Times New Roman"/>
          <w:bCs/>
          <w:sz w:val="24"/>
          <w:szCs w:val="24"/>
        </w:rPr>
        <w:t xml:space="preserve">Infrastrukturë Publike </w:t>
      </w:r>
      <w:r w:rsidRPr="008F5EF1">
        <w:rPr>
          <w:rFonts w:ascii="Times New Roman" w:hAnsi="Times New Roman" w:cs="Times New Roman"/>
          <w:bCs/>
          <w:sz w:val="24"/>
          <w:szCs w:val="24"/>
        </w:rPr>
        <w:t>raporton tek Drejtori i Drejtorisë për Shërbime Publike</w:t>
      </w:r>
      <w:r>
        <w:rPr>
          <w:rFonts w:ascii="Times New Roman" w:hAnsi="Times New Roman" w:cs="Times New Roman"/>
          <w:bCs/>
          <w:sz w:val="24"/>
          <w:szCs w:val="24"/>
        </w:rPr>
        <w:t>.</w:t>
      </w:r>
    </w:p>
    <w:p w14:paraId="087E4D3A" w14:textId="66FD9FDF" w:rsidR="00E76718" w:rsidRPr="00197E5F" w:rsidRDefault="00E76718" w:rsidP="002037BA">
      <w:pPr>
        <w:pStyle w:val="ListParagraph"/>
        <w:numPr>
          <w:ilvl w:val="1"/>
          <w:numId w:val="15"/>
        </w:numPr>
        <w:tabs>
          <w:tab w:val="left" w:pos="360"/>
        </w:tabs>
        <w:jc w:val="both"/>
        <w:rPr>
          <w:rFonts w:ascii="Times New Roman" w:hAnsi="Times New Roman" w:cs="Times New Roman"/>
          <w:b/>
          <w:sz w:val="24"/>
          <w:szCs w:val="24"/>
        </w:rPr>
      </w:pPr>
      <w:r w:rsidRPr="008F5EF1">
        <w:rPr>
          <w:rFonts w:ascii="Times New Roman" w:hAnsi="Times New Roman" w:cs="Times New Roman"/>
          <w:bCs/>
          <w:sz w:val="24"/>
          <w:szCs w:val="24"/>
        </w:rPr>
        <w:t xml:space="preserve">Numri i të punësuarve në Sektorin për </w:t>
      </w:r>
      <w:r w:rsidRPr="00160AC7">
        <w:rPr>
          <w:rFonts w:ascii="Times New Roman" w:hAnsi="Times New Roman" w:cs="Times New Roman"/>
          <w:bCs/>
          <w:sz w:val="24"/>
          <w:szCs w:val="24"/>
        </w:rPr>
        <w:t xml:space="preserve">Infrastrukturë Publike </w:t>
      </w:r>
      <w:r w:rsidRPr="008F5EF1">
        <w:rPr>
          <w:rFonts w:ascii="Times New Roman" w:hAnsi="Times New Roman" w:cs="Times New Roman"/>
          <w:bCs/>
          <w:sz w:val="24"/>
          <w:szCs w:val="24"/>
        </w:rPr>
        <w:t xml:space="preserve">është </w:t>
      </w:r>
      <w:r>
        <w:rPr>
          <w:rFonts w:ascii="Times New Roman" w:hAnsi="Times New Roman" w:cs="Times New Roman"/>
          <w:bCs/>
          <w:sz w:val="24"/>
          <w:szCs w:val="24"/>
        </w:rPr>
        <w:t>katër</w:t>
      </w:r>
      <w:r w:rsidRPr="008F5EF1">
        <w:rPr>
          <w:rFonts w:ascii="Times New Roman" w:hAnsi="Times New Roman" w:cs="Times New Roman"/>
          <w:bCs/>
          <w:sz w:val="24"/>
          <w:szCs w:val="24"/>
        </w:rPr>
        <w:t xml:space="preserve"> (</w:t>
      </w:r>
      <w:r>
        <w:rPr>
          <w:rFonts w:ascii="Times New Roman" w:hAnsi="Times New Roman" w:cs="Times New Roman"/>
          <w:bCs/>
          <w:sz w:val="24"/>
          <w:szCs w:val="24"/>
        </w:rPr>
        <w:t>4</w:t>
      </w:r>
      <w:r w:rsidRPr="008F5EF1">
        <w:rPr>
          <w:rFonts w:ascii="Times New Roman" w:hAnsi="Times New Roman" w:cs="Times New Roman"/>
          <w:bCs/>
          <w:sz w:val="24"/>
          <w:szCs w:val="24"/>
        </w:rPr>
        <w:t>)</w:t>
      </w:r>
      <w:r>
        <w:rPr>
          <w:rFonts w:ascii="Times New Roman" w:hAnsi="Times New Roman" w:cs="Times New Roman"/>
          <w:bCs/>
          <w:sz w:val="24"/>
          <w:szCs w:val="24"/>
        </w:rPr>
        <w:t>.</w:t>
      </w:r>
    </w:p>
    <w:p w14:paraId="2AEB2E4A" w14:textId="77777777" w:rsidR="00197E5F" w:rsidRPr="00197E5F" w:rsidRDefault="00197E5F" w:rsidP="00197E5F">
      <w:pPr>
        <w:pStyle w:val="ListParagraph"/>
        <w:tabs>
          <w:tab w:val="left" w:pos="360"/>
        </w:tabs>
        <w:jc w:val="both"/>
        <w:rPr>
          <w:rFonts w:ascii="Times New Roman" w:hAnsi="Times New Roman" w:cs="Times New Roman"/>
          <w:b/>
          <w:sz w:val="24"/>
          <w:szCs w:val="24"/>
        </w:rPr>
      </w:pPr>
    </w:p>
    <w:p w14:paraId="39A32B4F" w14:textId="1D51D24D" w:rsidR="00197E5F" w:rsidRPr="00E76718" w:rsidRDefault="00197E5F" w:rsidP="002037BA">
      <w:pPr>
        <w:pStyle w:val="ListParagraph"/>
        <w:numPr>
          <w:ilvl w:val="0"/>
          <w:numId w:val="15"/>
        </w:numPr>
        <w:tabs>
          <w:tab w:val="left" w:pos="360"/>
        </w:tabs>
        <w:ind w:left="360"/>
        <w:jc w:val="both"/>
        <w:rPr>
          <w:rFonts w:ascii="Times New Roman" w:hAnsi="Times New Roman" w:cs="Times New Roman"/>
          <w:b/>
          <w:sz w:val="24"/>
          <w:szCs w:val="24"/>
        </w:rPr>
      </w:pPr>
      <w:r w:rsidRPr="00197E5F">
        <w:rPr>
          <w:rFonts w:ascii="Times New Roman" w:hAnsi="Times New Roman" w:cs="Times New Roman"/>
          <w:sz w:val="24"/>
          <w:szCs w:val="24"/>
        </w:rPr>
        <w:t xml:space="preserve">Numri i të punësuarve në </w:t>
      </w:r>
      <w:r w:rsidRPr="008F5EF1">
        <w:rPr>
          <w:rFonts w:ascii="Times New Roman" w:hAnsi="Times New Roman" w:cs="Times New Roman"/>
          <w:bCs/>
          <w:sz w:val="24"/>
          <w:szCs w:val="24"/>
        </w:rPr>
        <w:t>Drejtori</w:t>
      </w:r>
      <w:r>
        <w:rPr>
          <w:rFonts w:ascii="Times New Roman" w:hAnsi="Times New Roman" w:cs="Times New Roman"/>
          <w:bCs/>
          <w:sz w:val="24"/>
          <w:szCs w:val="24"/>
        </w:rPr>
        <w:t>n</w:t>
      </w:r>
      <w:r w:rsidRPr="008F5EF1">
        <w:rPr>
          <w:rFonts w:ascii="Times New Roman" w:hAnsi="Times New Roman" w:cs="Times New Roman"/>
          <w:bCs/>
          <w:sz w:val="24"/>
          <w:szCs w:val="24"/>
        </w:rPr>
        <w:t>ë për Shërbime Publike</w:t>
      </w:r>
      <w:r>
        <w:rPr>
          <w:rFonts w:ascii="Times New Roman" w:hAnsi="Times New Roman" w:cs="Times New Roman"/>
          <w:bCs/>
          <w:sz w:val="24"/>
          <w:szCs w:val="24"/>
        </w:rPr>
        <w:t xml:space="preserve"> është tetë (8).</w:t>
      </w:r>
    </w:p>
    <w:p w14:paraId="5DB74FA0" w14:textId="77777777" w:rsidR="009F3554" w:rsidRPr="009A028C" w:rsidRDefault="009F3554" w:rsidP="009A028C">
      <w:pPr>
        <w:widowControl w:val="0"/>
        <w:tabs>
          <w:tab w:val="left" w:pos="720"/>
        </w:tabs>
        <w:autoSpaceDE w:val="0"/>
        <w:autoSpaceDN w:val="0"/>
        <w:adjustRightInd w:val="0"/>
        <w:spacing w:after="0" w:line="240" w:lineRule="auto"/>
        <w:jc w:val="both"/>
        <w:rPr>
          <w:rFonts w:ascii="Times New Roman" w:eastAsia="Times New Roman" w:hAnsi="Times New Roman" w:cs="Times New Roman"/>
          <w:sz w:val="24"/>
          <w:szCs w:val="24"/>
        </w:rPr>
      </w:pPr>
    </w:p>
    <w:p w14:paraId="269DC9F5" w14:textId="77954CEE" w:rsidR="009A028C" w:rsidRPr="009A028C" w:rsidRDefault="009A028C" w:rsidP="009A028C">
      <w:pPr>
        <w:widowControl w:val="0"/>
        <w:tabs>
          <w:tab w:val="left" w:pos="450"/>
        </w:tabs>
        <w:autoSpaceDE w:val="0"/>
        <w:autoSpaceDN w:val="0"/>
        <w:adjustRightInd w:val="0"/>
        <w:spacing w:after="0" w:line="240" w:lineRule="auto"/>
        <w:jc w:val="center"/>
        <w:rPr>
          <w:rFonts w:ascii="Times New Roman" w:eastAsia="Times New Roman" w:hAnsi="Times New Roman" w:cs="Times New Roman"/>
          <w:b/>
          <w:sz w:val="24"/>
          <w:szCs w:val="24"/>
        </w:rPr>
      </w:pPr>
      <w:r w:rsidRPr="009A028C">
        <w:rPr>
          <w:rFonts w:ascii="Times New Roman" w:eastAsia="Times New Roman" w:hAnsi="Times New Roman" w:cs="Times New Roman"/>
          <w:b/>
          <w:sz w:val="24"/>
          <w:szCs w:val="24"/>
        </w:rPr>
        <w:t>Neni 2</w:t>
      </w:r>
      <w:r w:rsidR="00A4701E">
        <w:rPr>
          <w:rFonts w:ascii="Times New Roman" w:eastAsia="Times New Roman" w:hAnsi="Times New Roman" w:cs="Times New Roman"/>
          <w:b/>
          <w:sz w:val="24"/>
          <w:szCs w:val="24"/>
        </w:rPr>
        <w:t>4</w:t>
      </w:r>
    </w:p>
    <w:p w14:paraId="0E597EC5" w14:textId="77777777" w:rsidR="009A028C" w:rsidRPr="009A028C" w:rsidRDefault="009A028C" w:rsidP="00B35F38">
      <w:pPr>
        <w:widowControl w:val="0"/>
        <w:tabs>
          <w:tab w:val="left" w:pos="450"/>
        </w:tabs>
        <w:autoSpaceDE w:val="0"/>
        <w:autoSpaceDN w:val="0"/>
        <w:adjustRightInd w:val="0"/>
        <w:spacing w:after="0" w:line="360" w:lineRule="auto"/>
        <w:jc w:val="center"/>
        <w:rPr>
          <w:rFonts w:ascii="Times New Roman" w:eastAsia="Times New Roman" w:hAnsi="Times New Roman" w:cs="Times New Roman"/>
          <w:b/>
          <w:sz w:val="24"/>
          <w:szCs w:val="24"/>
        </w:rPr>
      </w:pPr>
      <w:r w:rsidRPr="009A028C">
        <w:rPr>
          <w:rFonts w:ascii="Times New Roman" w:eastAsia="Times New Roman" w:hAnsi="Times New Roman" w:cs="Times New Roman"/>
          <w:b/>
          <w:sz w:val="24"/>
          <w:szCs w:val="24"/>
        </w:rPr>
        <w:t>Drejtoria për Bujqësi, Pylltari dhe Zhvillim Rural</w:t>
      </w:r>
    </w:p>
    <w:p w14:paraId="5C414150" w14:textId="25B1BA60" w:rsidR="007E6F58" w:rsidRPr="007E6F58" w:rsidRDefault="007E6F58" w:rsidP="002037BA">
      <w:pPr>
        <w:widowControl w:val="0"/>
        <w:numPr>
          <w:ilvl w:val="0"/>
          <w:numId w:val="22"/>
        </w:numPr>
        <w:tabs>
          <w:tab w:val="left" w:pos="360"/>
        </w:tabs>
        <w:autoSpaceDE w:val="0"/>
        <w:autoSpaceDN w:val="0"/>
        <w:adjustRightInd w:val="0"/>
        <w:spacing w:after="0" w:line="240" w:lineRule="auto"/>
        <w:ind w:left="360"/>
        <w:jc w:val="both"/>
        <w:rPr>
          <w:rFonts w:ascii="Times New Roman" w:eastAsia="Times New Roman" w:hAnsi="Times New Roman" w:cs="Times New Roman"/>
          <w:sz w:val="24"/>
          <w:szCs w:val="24"/>
        </w:rPr>
      </w:pPr>
      <w:r w:rsidRPr="007E6F58">
        <w:rPr>
          <w:rFonts w:ascii="Times New Roman" w:eastAsia="Times New Roman" w:hAnsi="Times New Roman" w:cs="Times New Roman"/>
          <w:bCs/>
          <w:sz w:val="24"/>
          <w:szCs w:val="24"/>
        </w:rPr>
        <w:t>Misioni i Drejtorisë për Bujqësi, Pylltari dhe Zhvillim Rural është Zhvillimi i sektorit të bujqësisë i harmonizuar sipas standardeve dhe praktikave të BE-së duke respektuar Politikat e Zhvillimit Rural (PZHR) te BE-se, normat ekologjike dhe konkurruese me vendet e rajonit dhe i mbështetur nga fondet zhvillimore lokale, qeveritare dhe ndërkombëtare, të transformojë ekonominë agro-rurale, duke e bërë atë më gjithëpërfshirëse, produktive, elastike, të qëndrueshme dhe konkurrente në tregun e brendshëm dhe të jashtëm</w:t>
      </w:r>
      <w:r>
        <w:rPr>
          <w:rFonts w:ascii="Times New Roman" w:eastAsia="Times New Roman" w:hAnsi="Times New Roman" w:cs="Times New Roman"/>
          <w:bCs/>
          <w:sz w:val="24"/>
          <w:szCs w:val="24"/>
        </w:rPr>
        <w:t>.</w:t>
      </w:r>
    </w:p>
    <w:p w14:paraId="2E47CB58" w14:textId="77777777" w:rsidR="007E6F58" w:rsidRDefault="007E6F58" w:rsidP="007E6F58">
      <w:pPr>
        <w:widowControl w:val="0"/>
        <w:tabs>
          <w:tab w:val="left" w:pos="360"/>
        </w:tabs>
        <w:autoSpaceDE w:val="0"/>
        <w:autoSpaceDN w:val="0"/>
        <w:adjustRightInd w:val="0"/>
        <w:spacing w:after="0" w:line="240" w:lineRule="auto"/>
        <w:ind w:left="360"/>
        <w:jc w:val="both"/>
        <w:rPr>
          <w:rFonts w:ascii="Times New Roman" w:eastAsia="Times New Roman" w:hAnsi="Times New Roman" w:cs="Times New Roman"/>
          <w:sz w:val="24"/>
          <w:szCs w:val="24"/>
        </w:rPr>
      </w:pPr>
    </w:p>
    <w:p w14:paraId="1A60F8FA" w14:textId="563F7A3C" w:rsidR="009A028C" w:rsidRPr="009A028C" w:rsidRDefault="009A028C" w:rsidP="002037BA">
      <w:pPr>
        <w:widowControl w:val="0"/>
        <w:numPr>
          <w:ilvl w:val="0"/>
          <w:numId w:val="22"/>
        </w:numPr>
        <w:tabs>
          <w:tab w:val="left" w:pos="360"/>
        </w:tabs>
        <w:autoSpaceDE w:val="0"/>
        <w:autoSpaceDN w:val="0"/>
        <w:adjustRightInd w:val="0"/>
        <w:spacing w:after="0" w:line="240" w:lineRule="auto"/>
        <w:ind w:left="360"/>
        <w:jc w:val="both"/>
        <w:rPr>
          <w:rFonts w:ascii="Times New Roman" w:eastAsia="Times New Roman" w:hAnsi="Times New Roman" w:cs="Times New Roman"/>
          <w:sz w:val="24"/>
          <w:szCs w:val="24"/>
        </w:rPr>
      </w:pPr>
      <w:r w:rsidRPr="009A028C">
        <w:rPr>
          <w:rFonts w:ascii="Times New Roman" w:eastAsia="Times New Roman" w:hAnsi="Times New Roman" w:cs="Times New Roman"/>
          <w:sz w:val="24"/>
          <w:szCs w:val="24"/>
        </w:rPr>
        <w:t>Në kuadër të Drejtorisë për Bujqësi, Pylltari dhe Zhvillim Rural janë 2 (dy) sektorë, si në vijim:</w:t>
      </w:r>
    </w:p>
    <w:p w14:paraId="153C4525" w14:textId="6CABD7EF" w:rsidR="009A028C" w:rsidRPr="009A028C" w:rsidRDefault="00B321DF" w:rsidP="002037BA">
      <w:pPr>
        <w:widowControl w:val="0"/>
        <w:numPr>
          <w:ilvl w:val="1"/>
          <w:numId w:val="22"/>
        </w:numPr>
        <w:tabs>
          <w:tab w:val="left" w:pos="72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A028C" w:rsidRPr="009A028C">
        <w:rPr>
          <w:rFonts w:ascii="Times New Roman" w:eastAsia="Times New Roman" w:hAnsi="Times New Roman" w:cs="Times New Roman"/>
          <w:sz w:val="24"/>
          <w:szCs w:val="24"/>
        </w:rPr>
        <w:t>Sektori për Bujqësi dhe Blegtori;</w:t>
      </w:r>
    </w:p>
    <w:p w14:paraId="44356A5E" w14:textId="1787D28E" w:rsidR="009A028C" w:rsidRPr="009A028C" w:rsidRDefault="00B321DF" w:rsidP="002037BA">
      <w:pPr>
        <w:widowControl w:val="0"/>
        <w:numPr>
          <w:ilvl w:val="1"/>
          <w:numId w:val="22"/>
        </w:numPr>
        <w:tabs>
          <w:tab w:val="left" w:pos="72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A028C" w:rsidRPr="009A028C">
        <w:rPr>
          <w:rFonts w:ascii="Times New Roman" w:eastAsia="Times New Roman" w:hAnsi="Times New Roman" w:cs="Times New Roman"/>
          <w:sz w:val="24"/>
          <w:szCs w:val="24"/>
        </w:rPr>
        <w:t>Sektori për Zhvillim Rural.</w:t>
      </w:r>
    </w:p>
    <w:p w14:paraId="503E6E64" w14:textId="77777777" w:rsidR="009A028C" w:rsidRPr="009A028C" w:rsidRDefault="009A028C" w:rsidP="009A028C">
      <w:pPr>
        <w:widowControl w:val="0"/>
        <w:tabs>
          <w:tab w:val="left" w:pos="720"/>
        </w:tabs>
        <w:autoSpaceDE w:val="0"/>
        <w:autoSpaceDN w:val="0"/>
        <w:adjustRightInd w:val="0"/>
        <w:spacing w:after="0" w:line="240" w:lineRule="auto"/>
        <w:ind w:left="720"/>
        <w:jc w:val="both"/>
        <w:rPr>
          <w:rFonts w:ascii="Times New Roman" w:eastAsia="Times New Roman" w:hAnsi="Times New Roman" w:cs="Times New Roman"/>
          <w:sz w:val="24"/>
          <w:szCs w:val="24"/>
        </w:rPr>
      </w:pPr>
    </w:p>
    <w:p w14:paraId="556226D4" w14:textId="394089E4" w:rsidR="00147775" w:rsidRPr="00147775" w:rsidRDefault="00147775" w:rsidP="002037BA">
      <w:pPr>
        <w:widowControl w:val="0"/>
        <w:numPr>
          <w:ilvl w:val="0"/>
          <w:numId w:val="22"/>
        </w:numPr>
        <w:tabs>
          <w:tab w:val="left" w:pos="360"/>
        </w:tabs>
        <w:autoSpaceDE w:val="0"/>
        <w:autoSpaceDN w:val="0"/>
        <w:adjustRightInd w:val="0"/>
        <w:spacing w:after="0" w:line="240" w:lineRule="auto"/>
        <w:ind w:left="360"/>
        <w:jc w:val="both"/>
        <w:rPr>
          <w:rFonts w:ascii="Times New Roman" w:eastAsia="Times New Roman" w:hAnsi="Times New Roman" w:cs="Times New Roman"/>
          <w:b/>
          <w:sz w:val="24"/>
          <w:szCs w:val="24"/>
        </w:rPr>
      </w:pPr>
      <w:r w:rsidRPr="00147775">
        <w:rPr>
          <w:rFonts w:ascii="Times New Roman" w:eastAsia="Times New Roman" w:hAnsi="Times New Roman" w:cs="Times New Roman"/>
          <w:b/>
          <w:sz w:val="24"/>
          <w:szCs w:val="24"/>
        </w:rPr>
        <w:t>Sektori për Bujqësi dhe Blegtori</w:t>
      </w:r>
    </w:p>
    <w:p w14:paraId="061DCECB" w14:textId="5FB1B7A7" w:rsidR="009A028C" w:rsidRPr="00147775" w:rsidRDefault="009A028C" w:rsidP="002037BA">
      <w:pPr>
        <w:pStyle w:val="ListParagraph"/>
        <w:numPr>
          <w:ilvl w:val="1"/>
          <w:numId w:val="22"/>
        </w:numPr>
        <w:tabs>
          <w:tab w:val="left" w:pos="360"/>
        </w:tabs>
        <w:jc w:val="both"/>
        <w:rPr>
          <w:rFonts w:ascii="Times New Roman" w:hAnsi="Times New Roman" w:cs="Times New Roman"/>
          <w:sz w:val="24"/>
          <w:szCs w:val="24"/>
        </w:rPr>
      </w:pPr>
      <w:r w:rsidRPr="00147775">
        <w:rPr>
          <w:rFonts w:ascii="Times New Roman" w:hAnsi="Times New Roman" w:cs="Times New Roman"/>
          <w:sz w:val="24"/>
          <w:szCs w:val="24"/>
        </w:rPr>
        <w:t xml:space="preserve">Detyrat dhe përgjegjësitë e </w:t>
      </w:r>
      <w:r w:rsidR="00E07FD3" w:rsidRPr="009A028C">
        <w:rPr>
          <w:rFonts w:ascii="Times New Roman" w:hAnsi="Times New Roman" w:cs="Times New Roman"/>
          <w:sz w:val="24"/>
          <w:szCs w:val="24"/>
        </w:rPr>
        <w:t>Sektori për Bujqësi dhe Blegtori</w:t>
      </w:r>
      <w:r w:rsidR="00B321DF" w:rsidRPr="00147775">
        <w:rPr>
          <w:rFonts w:ascii="Times New Roman" w:hAnsi="Times New Roman" w:cs="Times New Roman"/>
          <w:sz w:val="24"/>
          <w:szCs w:val="24"/>
        </w:rPr>
        <w:t>,</w:t>
      </w:r>
      <w:r w:rsidRPr="00147775">
        <w:rPr>
          <w:rFonts w:ascii="Times New Roman" w:hAnsi="Times New Roman" w:cs="Times New Roman"/>
          <w:sz w:val="24"/>
          <w:szCs w:val="24"/>
        </w:rPr>
        <w:t xml:space="preserve"> janë:</w:t>
      </w:r>
    </w:p>
    <w:p w14:paraId="70C7E034" w14:textId="77777777" w:rsidR="00147775" w:rsidRPr="00147775" w:rsidRDefault="00147775" w:rsidP="002037BA">
      <w:pPr>
        <w:pStyle w:val="ListParagraph"/>
        <w:widowControl/>
        <w:numPr>
          <w:ilvl w:val="2"/>
          <w:numId w:val="22"/>
        </w:numPr>
        <w:tabs>
          <w:tab w:val="left" w:pos="1440"/>
        </w:tabs>
        <w:autoSpaceDE/>
        <w:autoSpaceDN/>
        <w:adjustRightInd/>
        <w:ind w:left="1440"/>
        <w:contextualSpacing/>
        <w:jc w:val="both"/>
        <w:rPr>
          <w:rFonts w:ascii="Times New Roman" w:hAnsi="Times New Roman" w:cs="Times New Roman"/>
          <w:bCs/>
          <w:sz w:val="24"/>
          <w:szCs w:val="24"/>
        </w:rPr>
      </w:pPr>
      <w:r w:rsidRPr="00147775">
        <w:rPr>
          <w:rFonts w:ascii="Times New Roman" w:hAnsi="Times New Roman" w:cs="Times New Roman"/>
          <w:bCs/>
          <w:sz w:val="24"/>
          <w:szCs w:val="24"/>
        </w:rPr>
        <w:t>Hartimi, implementimi dhe monitorimi i politikave zhvillimore dhe strategjive për zhvillimin e bujqësisë në nivel lokal dhe rajonal, si dhe zbatimi i rregulloreve në fuqi.</w:t>
      </w:r>
    </w:p>
    <w:p w14:paraId="3EF110F2" w14:textId="77777777" w:rsidR="00147775" w:rsidRPr="00147775" w:rsidRDefault="00147775" w:rsidP="002037BA">
      <w:pPr>
        <w:pStyle w:val="ListParagraph"/>
        <w:widowControl/>
        <w:numPr>
          <w:ilvl w:val="2"/>
          <w:numId w:val="22"/>
        </w:numPr>
        <w:tabs>
          <w:tab w:val="left" w:pos="1440"/>
        </w:tabs>
        <w:autoSpaceDE/>
        <w:autoSpaceDN/>
        <w:adjustRightInd/>
        <w:ind w:left="1440"/>
        <w:contextualSpacing/>
        <w:jc w:val="both"/>
        <w:rPr>
          <w:rFonts w:ascii="Times New Roman" w:hAnsi="Times New Roman" w:cs="Times New Roman"/>
          <w:bCs/>
          <w:sz w:val="24"/>
          <w:szCs w:val="24"/>
        </w:rPr>
      </w:pPr>
      <w:r w:rsidRPr="00147775">
        <w:rPr>
          <w:rFonts w:ascii="Times New Roman" w:hAnsi="Times New Roman" w:cs="Times New Roman"/>
          <w:bCs/>
          <w:sz w:val="24"/>
          <w:szCs w:val="24"/>
        </w:rPr>
        <w:t>Përgatitja e planeve dhe raporteve vjetore për zhvillimin e prodhimtarisë, duke monitoruar realizimin e tyre për mbjelljet vjeshtore dhe pranverore, korrjet dhe mbledhjen e të mirave bujqësore.</w:t>
      </w:r>
    </w:p>
    <w:p w14:paraId="4123D6AD" w14:textId="77777777" w:rsidR="00147775" w:rsidRPr="00147775" w:rsidRDefault="00147775" w:rsidP="002037BA">
      <w:pPr>
        <w:pStyle w:val="ListParagraph"/>
        <w:widowControl/>
        <w:numPr>
          <w:ilvl w:val="2"/>
          <w:numId w:val="22"/>
        </w:numPr>
        <w:tabs>
          <w:tab w:val="left" w:pos="1440"/>
        </w:tabs>
        <w:autoSpaceDE/>
        <w:autoSpaceDN/>
        <w:adjustRightInd/>
        <w:ind w:left="1440"/>
        <w:contextualSpacing/>
        <w:jc w:val="both"/>
        <w:rPr>
          <w:rFonts w:ascii="Times New Roman" w:hAnsi="Times New Roman" w:cs="Times New Roman"/>
          <w:bCs/>
          <w:sz w:val="24"/>
          <w:szCs w:val="24"/>
        </w:rPr>
      </w:pPr>
      <w:r w:rsidRPr="00147775">
        <w:rPr>
          <w:rFonts w:ascii="Times New Roman" w:hAnsi="Times New Roman" w:cs="Times New Roman"/>
          <w:bCs/>
          <w:sz w:val="24"/>
          <w:szCs w:val="24"/>
        </w:rPr>
        <w:t>Analiza dhe menaxhimi i buxhetit të investimeve kapitale dhe subvencioneve, me orientim të qartë sipas strategjisë dhe planit të punës të miratuar.</w:t>
      </w:r>
    </w:p>
    <w:p w14:paraId="16EF7E9F" w14:textId="77777777" w:rsidR="00147775" w:rsidRPr="00147775" w:rsidRDefault="00147775" w:rsidP="002037BA">
      <w:pPr>
        <w:pStyle w:val="ListParagraph"/>
        <w:widowControl/>
        <w:numPr>
          <w:ilvl w:val="2"/>
          <w:numId w:val="22"/>
        </w:numPr>
        <w:tabs>
          <w:tab w:val="left" w:pos="1440"/>
        </w:tabs>
        <w:autoSpaceDE/>
        <w:autoSpaceDN/>
        <w:adjustRightInd/>
        <w:ind w:left="1440"/>
        <w:contextualSpacing/>
        <w:jc w:val="both"/>
        <w:rPr>
          <w:rFonts w:ascii="Times New Roman" w:hAnsi="Times New Roman" w:cs="Times New Roman"/>
          <w:bCs/>
          <w:sz w:val="24"/>
          <w:szCs w:val="24"/>
        </w:rPr>
      </w:pPr>
      <w:r w:rsidRPr="00147775">
        <w:rPr>
          <w:rFonts w:ascii="Times New Roman" w:hAnsi="Times New Roman" w:cs="Times New Roman"/>
          <w:bCs/>
          <w:sz w:val="24"/>
          <w:szCs w:val="24"/>
        </w:rPr>
        <w:t>Monitorimi dhe verifikimi i gjithë subvencioneve të ndara gjatë vitit të kaluar, për të siguruar përdorimin e drejtë dhe efikas të tyre.</w:t>
      </w:r>
    </w:p>
    <w:p w14:paraId="7CD95015" w14:textId="77777777" w:rsidR="00147775" w:rsidRPr="00147775" w:rsidRDefault="00147775" w:rsidP="002037BA">
      <w:pPr>
        <w:pStyle w:val="ListParagraph"/>
        <w:widowControl/>
        <w:numPr>
          <w:ilvl w:val="2"/>
          <w:numId w:val="22"/>
        </w:numPr>
        <w:tabs>
          <w:tab w:val="left" w:pos="1440"/>
        </w:tabs>
        <w:autoSpaceDE/>
        <w:autoSpaceDN/>
        <w:adjustRightInd/>
        <w:ind w:left="1440"/>
        <w:contextualSpacing/>
        <w:jc w:val="both"/>
        <w:rPr>
          <w:rFonts w:ascii="Times New Roman" w:hAnsi="Times New Roman" w:cs="Times New Roman"/>
          <w:bCs/>
          <w:sz w:val="24"/>
          <w:szCs w:val="24"/>
        </w:rPr>
      </w:pPr>
      <w:r w:rsidRPr="00147775">
        <w:rPr>
          <w:rFonts w:ascii="Times New Roman" w:hAnsi="Times New Roman" w:cs="Times New Roman"/>
          <w:bCs/>
          <w:sz w:val="24"/>
          <w:szCs w:val="24"/>
        </w:rPr>
        <w:t>Hartimi dhe implementimi i politikave për sigurinë ushqimore dhe cilësinë e produkteve ushqimore, duke përfshirë të gjithë zinxhirin ushqimor nga ferma në tavolinë.</w:t>
      </w:r>
    </w:p>
    <w:p w14:paraId="37E229EB" w14:textId="77777777" w:rsidR="00147775" w:rsidRPr="00147775" w:rsidRDefault="00147775" w:rsidP="002037BA">
      <w:pPr>
        <w:pStyle w:val="ListParagraph"/>
        <w:widowControl/>
        <w:numPr>
          <w:ilvl w:val="2"/>
          <w:numId w:val="22"/>
        </w:numPr>
        <w:tabs>
          <w:tab w:val="left" w:pos="1440"/>
        </w:tabs>
        <w:autoSpaceDE/>
        <w:autoSpaceDN/>
        <w:adjustRightInd/>
        <w:ind w:left="1440"/>
        <w:contextualSpacing/>
        <w:jc w:val="both"/>
        <w:rPr>
          <w:rFonts w:ascii="Times New Roman" w:hAnsi="Times New Roman" w:cs="Times New Roman"/>
          <w:bCs/>
          <w:sz w:val="24"/>
          <w:szCs w:val="24"/>
        </w:rPr>
      </w:pPr>
      <w:r w:rsidRPr="00147775">
        <w:rPr>
          <w:rFonts w:ascii="Times New Roman" w:hAnsi="Times New Roman" w:cs="Times New Roman"/>
          <w:bCs/>
          <w:sz w:val="24"/>
          <w:szCs w:val="24"/>
        </w:rPr>
        <w:t>Bashkëpunimi dhe shkëmbimi i raporteve me ministrinë përkatëse, në përputhje me udhëzimet dhe rregulloret në fuqi.</w:t>
      </w:r>
    </w:p>
    <w:p w14:paraId="7A6EF29C" w14:textId="77777777" w:rsidR="00147775" w:rsidRPr="00147775" w:rsidRDefault="00147775" w:rsidP="002037BA">
      <w:pPr>
        <w:pStyle w:val="ListParagraph"/>
        <w:widowControl/>
        <w:numPr>
          <w:ilvl w:val="2"/>
          <w:numId w:val="22"/>
        </w:numPr>
        <w:tabs>
          <w:tab w:val="left" w:pos="1440"/>
        </w:tabs>
        <w:autoSpaceDE/>
        <w:autoSpaceDN/>
        <w:adjustRightInd/>
        <w:ind w:left="1440"/>
        <w:contextualSpacing/>
        <w:jc w:val="both"/>
        <w:rPr>
          <w:rFonts w:ascii="Times New Roman" w:hAnsi="Times New Roman" w:cs="Times New Roman"/>
          <w:bCs/>
          <w:sz w:val="24"/>
          <w:szCs w:val="24"/>
        </w:rPr>
      </w:pPr>
      <w:r w:rsidRPr="00147775">
        <w:rPr>
          <w:rFonts w:ascii="Times New Roman" w:hAnsi="Times New Roman" w:cs="Times New Roman"/>
          <w:bCs/>
          <w:sz w:val="24"/>
          <w:szCs w:val="24"/>
        </w:rPr>
        <w:t>Koordinimi dhe bashkëpunimi me kooperativat bujqësore dhe OJQ-të, organizimi i trajnimeve dhe sesioneve informuese për fermerët në fushat e ndryshme të interesit.</w:t>
      </w:r>
    </w:p>
    <w:p w14:paraId="0D5E4D80" w14:textId="77777777" w:rsidR="00147775" w:rsidRPr="00147775" w:rsidRDefault="00147775" w:rsidP="002037BA">
      <w:pPr>
        <w:pStyle w:val="ListParagraph"/>
        <w:widowControl/>
        <w:numPr>
          <w:ilvl w:val="2"/>
          <w:numId w:val="22"/>
        </w:numPr>
        <w:tabs>
          <w:tab w:val="left" w:pos="1440"/>
        </w:tabs>
        <w:autoSpaceDE/>
        <w:autoSpaceDN/>
        <w:adjustRightInd/>
        <w:ind w:left="1440"/>
        <w:contextualSpacing/>
        <w:jc w:val="both"/>
        <w:rPr>
          <w:rFonts w:ascii="Times New Roman" w:hAnsi="Times New Roman" w:cs="Times New Roman"/>
          <w:bCs/>
          <w:sz w:val="24"/>
          <w:szCs w:val="24"/>
        </w:rPr>
      </w:pPr>
      <w:r w:rsidRPr="00147775">
        <w:rPr>
          <w:rFonts w:ascii="Times New Roman" w:hAnsi="Times New Roman" w:cs="Times New Roman"/>
          <w:bCs/>
          <w:sz w:val="24"/>
          <w:szCs w:val="24"/>
        </w:rPr>
        <w:t>Mbledhja dhe analiza e statistikave për të mbështetur zhvillimin e bujqësisë në përgjithësi, duke ofruar të dhëna të vlefshme për politikat dhe strategjitë bujqësore.</w:t>
      </w:r>
    </w:p>
    <w:p w14:paraId="083F65A1" w14:textId="055182AC" w:rsidR="009A028C" w:rsidRPr="00E07FD3" w:rsidRDefault="00147775" w:rsidP="002037BA">
      <w:pPr>
        <w:pStyle w:val="ListParagraph"/>
        <w:numPr>
          <w:ilvl w:val="2"/>
          <w:numId w:val="22"/>
        </w:numPr>
        <w:tabs>
          <w:tab w:val="left" w:pos="720"/>
        </w:tabs>
        <w:ind w:left="1440"/>
        <w:jc w:val="both"/>
        <w:rPr>
          <w:rFonts w:ascii="Times New Roman" w:hAnsi="Times New Roman" w:cs="Times New Roman"/>
          <w:sz w:val="24"/>
          <w:szCs w:val="24"/>
        </w:rPr>
      </w:pPr>
      <w:r w:rsidRPr="00147775">
        <w:rPr>
          <w:rFonts w:ascii="Times New Roman" w:hAnsi="Times New Roman" w:cs="Times New Roman"/>
          <w:bCs/>
          <w:sz w:val="24"/>
          <w:szCs w:val="24"/>
        </w:rPr>
        <w:t>Planifikimi dhe implementimi i aktiviteteve për promovimin e prodhimeve bujqësore, duke organizuar panaire dhe ngjarje që bashkojnë fermerët dhe kontribuojnë në rritjen e tregtisë si dhe organizimi dhe mbajtja e takimeve me organizata bujqësore, shoqata fermerësh dhe institucione të tjera relevante për të diskutuar dhe përmirësuar zhvillimin e sektorit.</w:t>
      </w:r>
    </w:p>
    <w:p w14:paraId="7C117CCC" w14:textId="63458E65" w:rsidR="00E07FD3" w:rsidRPr="00E07FD3" w:rsidRDefault="00E07FD3" w:rsidP="002037BA">
      <w:pPr>
        <w:pStyle w:val="ListParagraph"/>
        <w:widowControl/>
        <w:numPr>
          <w:ilvl w:val="1"/>
          <w:numId w:val="22"/>
        </w:numPr>
        <w:tabs>
          <w:tab w:val="left" w:pos="1080"/>
        </w:tabs>
        <w:autoSpaceDE/>
        <w:autoSpaceDN/>
        <w:adjustRightInd/>
        <w:contextualSpacing/>
        <w:jc w:val="both"/>
        <w:rPr>
          <w:rFonts w:ascii="Times New Roman" w:hAnsi="Times New Roman" w:cs="Times New Roman"/>
          <w:bCs/>
          <w:sz w:val="24"/>
          <w:szCs w:val="24"/>
        </w:rPr>
      </w:pPr>
      <w:r w:rsidRPr="00E07FD3">
        <w:rPr>
          <w:rFonts w:ascii="Times New Roman" w:hAnsi="Times New Roman" w:cs="Times New Roman"/>
          <w:bCs/>
          <w:sz w:val="24"/>
          <w:szCs w:val="24"/>
        </w:rPr>
        <w:t xml:space="preserve">Udhëheqësi i </w:t>
      </w:r>
      <w:r w:rsidRPr="009A028C">
        <w:rPr>
          <w:rFonts w:ascii="Times New Roman" w:hAnsi="Times New Roman" w:cs="Times New Roman"/>
          <w:sz w:val="24"/>
          <w:szCs w:val="24"/>
        </w:rPr>
        <w:t>Sektori për Bujqësi dhe Blegtori</w:t>
      </w:r>
      <w:r w:rsidRPr="00E07FD3">
        <w:rPr>
          <w:rFonts w:ascii="Times New Roman" w:hAnsi="Times New Roman" w:cs="Times New Roman"/>
          <w:bCs/>
          <w:sz w:val="24"/>
          <w:szCs w:val="24"/>
        </w:rPr>
        <w:t xml:space="preserve"> raporton tek Drejtori i Drejtorisë për Bujqësi, Pylltari dhe Zhvillim Rural. </w:t>
      </w:r>
    </w:p>
    <w:p w14:paraId="230EAF2B" w14:textId="22A658A4" w:rsidR="00E07FD3" w:rsidRPr="009E3007" w:rsidRDefault="00E07FD3" w:rsidP="002037BA">
      <w:pPr>
        <w:pStyle w:val="ListParagraph"/>
        <w:numPr>
          <w:ilvl w:val="1"/>
          <w:numId w:val="22"/>
        </w:numPr>
        <w:tabs>
          <w:tab w:val="left" w:pos="720"/>
        </w:tabs>
        <w:jc w:val="both"/>
        <w:rPr>
          <w:rFonts w:ascii="Times New Roman" w:hAnsi="Times New Roman" w:cs="Times New Roman"/>
          <w:sz w:val="24"/>
          <w:szCs w:val="24"/>
        </w:rPr>
      </w:pPr>
      <w:r w:rsidRPr="00E07FD3">
        <w:rPr>
          <w:rFonts w:ascii="Times New Roman" w:hAnsi="Times New Roman" w:cs="Times New Roman"/>
          <w:bCs/>
          <w:sz w:val="24"/>
          <w:szCs w:val="24"/>
        </w:rPr>
        <w:t xml:space="preserve">Numri i të punësuarve në </w:t>
      </w:r>
      <w:r w:rsidRPr="009A028C">
        <w:rPr>
          <w:rFonts w:ascii="Times New Roman" w:hAnsi="Times New Roman" w:cs="Times New Roman"/>
          <w:sz w:val="24"/>
          <w:szCs w:val="24"/>
        </w:rPr>
        <w:t>Sektori për Bujqësi dhe Blegtori</w:t>
      </w:r>
      <w:r w:rsidRPr="00E07FD3">
        <w:rPr>
          <w:rFonts w:ascii="Times New Roman" w:hAnsi="Times New Roman" w:cs="Times New Roman"/>
          <w:bCs/>
          <w:sz w:val="24"/>
          <w:szCs w:val="24"/>
        </w:rPr>
        <w:t xml:space="preserve"> është </w:t>
      </w:r>
      <w:r>
        <w:rPr>
          <w:rFonts w:ascii="Times New Roman" w:hAnsi="Times New Roman" w:cs="Times New Roman"/>
          <w:bCs/>
          <w:sz w:val="24"/>
          <w:szCs w:val="24"/>
        </w:rPr>
        <w:t>katër</w:t>
      </w:r>
      <w:r w:rsidRPr="00E07FD3">
        <w:rPr>
          <w:rFonts w:ascii="Times New Roman" w:hAnsi="Times New Roman" w:cs="Times New Roman"/>
          <w:bCs/>
          <w:sz w:val="24"/>
          <w:szCs w:val="24"/>
        </w:rPr>
        <w:t xml:space="preserve"> (</w:t>
      </w:r>
      <w:r>
        <w:rPr>
          <w:rFonts w:ascii="Times New Roman" w:hAnsi="Times New Roman" w:cs="Times New Roman"/>
          <w:bCs/>
          <w:sz w:val="24"/>
          <w:szCs w:val="24"/>
        </w:rPr>
        <w:t>4</w:t>
      </w:r>
      <w:r w:rsidRPr="00E07FD3">
        <w:rPr>
          <w:rFonts w:ascii="Times New Roman" w:hAnsi="Times New Roman" w:cs="Times New Roman"/>
          <w:bCs/>
          <w:sz w:val="24"/>
          <w:szCs w:val="24"/>
        </w:rPr>
        <w:t>).</w:t>
      </w:r>
    </w:p>
    <w:p w14:paraId="62A34DF6" w14:textId="77777777" w:rsidR="009E3007" w:rsidRPr="009E3007" w:rsidRDefault="009E3007" w:rsidP="009E3007">
      <w:pPr>
        <w:pStyle w:val="ListParagraph"/>
        <w:tabs>
          <w:tab w:val="left" w:pos="720"/>
        </w:tabs>
        <w:jc w:val="both"/>
        <w:rPr>
          <w:rFonts w:ascii="Times New Roman" w:hAnsi="Times New Roman" w:cs="Times New Roman"/>
          <w:sz w:val="24"/>
          <w:szCs w:val="24"/>
        </w:rPr>
      </w:pPr>
    </w:p>
    <w:p w14:paraId="5B980612" w14:textId="29E9EE2F" w:rsidR="009E3007" w:rsidRDefault="009E3007" w:rsidP="002037BA">
      <w:pPr>
        <w:pStyle w:val="ListParagraph"/>
        <w:numPr>
          <w:ilvl w:val="0"/>
          <w:numId w:val="22"/>
        </w:numPr>
        <w:tabs>
          <w:tab w:val="left" w:pos="810"/>
        </w:tabs>
        <w:ind w:left="360"/>
        <w:jc w:val="both"/>
        <w:rPr>
          <w:rFonts w:ascii="Times New Roman" w:hAnsi="Times New Roman" w:cs="Times New Roman"/>
          <w:b/>
          <w:sz w:val="24"/>
          <w:szCs w:val="24"/>
        </w:rPr>
      </w:pPr>
      <w:r w:rsidRPr="009E3007">
        <w:rPr>
          <w:rFonts w:ascii="Times New Roman" w:hAnsi="Times New Roman" w:cs="Times New Roman"/>
          <w:b/>
          <w:sz w:val="24"/>
          <w:szCs w:val="24"/>
        </w:rPr>
        <w:t>Sektori për Zhvillim Rural</w:t>
      </w:r>
    </w:p>
    <w:p w14:paraId="1976743D" w14:textId="7E37EA0C" w:rsidR="009E3007" w:rsidRPr="005705CC" w:rsidRDefault="009E3007" w:rsidP="002037BA">
      <w:pPr>
        <w:pStyle w:val="ListParagraph"/>
        <w:numPr>
          <w:ilvl w:val="1"/>
          <w:numId w:val="22"/>
        </w:numPr>
        <w:tabs>
          <w:tab w:val="left" w:pos="810"/>
        </w:tabs>
        <w:jc w:val="both"/>
        <w:rPr>
          <w:rFonts w:ascii="Times New Roman" w:hAnsi="Times New Roman" w:cs="Times New Roman"/>
          <w:b/>
          <w:sz w:val="24"/>
          <w:szCs w:val="24"/>
        </w:rPr>
      </w:pPr>
      <w:r w:rsidRPr="00147775">
        <w:rPr>
          <w:rFonts w:ascii="Times New Roman" w:hAnsi="Times New Roman" w:cs="Times New Roman"/>
          <w:sz w:val="24"/>
          <w:szCs w:val="24"/>
        </w:rPr>
        <w:t>Detyrat dhe përgjegjësitë e</w:t>
      </w:r>
      <w:r w:rsidRPr="009E3007">
        <w:rPr>
          <w:rFonts w:ascii="Times New Roman" w:hAnsi="Times New Roman" w:cs="Times New Roman"/>
          <w:b/>
          <w:sz w:val="24"/>
          <w:szCs w:val="24"/>
        </w:rPr>
        <w:t xml:space="preserve"> </w:t>
      </w:r>
      <w:r w:rsidRPr="005705CC">
        <w:rPr>
          <w:rFonts w:ascii="Times New Roman" w:hAnsi="Times New Roman" w:cs="Times New Roman"/>
          <w:sz w:val="24"/>
          <w:szCs w:val="24"/>
        </w:rPr>
        <w:t>Sektori për Zhvillim Rural janë:</w:t>
      </w:r>
    </w:p>
    <w:p w14:paraId="3031A832" w14:textId="77777777" w:rsidR="00B67B6E" w:rsidRPr="00B67B6E" w:rsidRDefault="00B67B6E" w:rsidP="002037BA">
      <w:pPr>
        <w:pStyle w:val="ListParagraph"/>
        <w:numPr>
          <w:ilvl w:val="2"/>
          <w:numId w:val="22"/>
        </w:numPr>
        <w:tabs>
          <w:tab w:val="left" w:pos="990"/>
        </w:tabs>
        <w:ind w:left="1440"/>
        <w:jc w:val="both"/>
        <w:rPr>
          <w:rFonts w:ascii="Times New Roman" w:hAnsi="Times New Roman" w:cs="Times New Roman"/>
          <w:bCs/>
          <w:sz w:val="24"/>
          <w:szCs w:val="24"/>
        </w:rPr>
      </w:pPr>
      <w:r w:rsidRPr="00B67B6E">
        <w:rPr>
          <w:rFonts w:ascii="Times New Roman" w:hAnsi="Times New Roman" w:cs="Times New Roman"/>
          <w:sz w:val="24"/>
          <w:szCs w:val="24"/>
        </w:rPr>
        <w:t>Mbrojtjen e resurseve natyrore duke përfshirë pyjet, rërën dhe aktivitet për thyerjen e gurëve nga kompetenca komunale;</w:t>
      </w:r>
    </w:p>
    <w:p w14:paraId="0AAA45FB" w14:textId="77777777" w:rsidR="00B67B6E" w:rsidRPr="00B67B6E" w:rsidRDefault="00B67B6E" w:rsidP="002037BA">
      <w:pPr>
        <w:pStyle w:val="ListParagraph"/>
        <w:numPr>
          <w:ilvl w:val="2"/>
          <w:numId w:val="22"/>
        </w:numPr>
        <w:tabs>
          <w:tab w:val="left" w:pos="990"/>
        </w:tabs>
        <w:ind w:left="1440"/>
        <w:jc w:val="both"/>
        <w:rPr>
          <w:rFonts w:ascii="Times New Roman" w:hAnsi="Times New Roman" w:cs="Times New Roman"/>
          <w:bCs/>
          <w:sz w:val="24"/>
          <w:szCs w:val="24"/>
        </w:rPr>
      </w:pPr>
      <w:r w:rsidRPr="00B67B6E">
        <w:rPr>
          <w:rFonts w:ascii="Times New Roman" w:hAnsi="Times New Roman" w:cs="Times New Roman"/>
          <w:sz w:val="24"/>
          <w:szCs w:val="24"/>
        </w:rPr>
        <w:t>Bën mbrojtjen e resurseve pyjore në territorin e Komunës së Rahovecit dhe kujdeset për rregullimin dhe mbrojtjen e bimëve;</w:t>
      </w:r>
    </w:p>
    <w:p w14:paraId="225F96AA" w14:textId="77777777" w:rsidR="00B67B6E" w:rsidRPr="00B67B6E" w:rsidRDefault="00B67B6E" w:rsidP="002037BA">
      <w:pPr>
        <w:pStyle w:val="ListParagraph"/>
        <w:numPr>
          <w:ilvl w:val="2"/>
          <w:numId w:val="22"/>
        </w:numPr>
        <w:tabs>
          <w:tab w:val="left" w:pos="990"/>
        </w:tabs>
        <w:ind w:left="1440"/>
        <w:jc w:val="both"/>
        <w:rPr>
          <w:rFonts w:ascii="Times New Roman" w:hAnsi="Times New Roman" w:cs="Times New Roman"/>
          <w:bCs/>
          <w:sz w:val="24"/>
          <w:szCs w:val="24"/>
        </w:rPr>
      </w:pPr>
      <w:r w:rsidRPr="00B67B6E">
        <w:rPr>
          <w:rFonts w:ascii="Times New Roman" w:hAnsi="Times New Roman" w:cs="Times New Roman"/>
          <w:sz w:val="24"/>
          <w:szCs w:val="24"/>
        </w:rPr>
        <w:lastRenderedPageBreak/>
        <w:t>zhvillimin ekonomik lokal dhe realizimin e objektivave strategjike,  të zhvillimit rural;</w:t>
      </w:r>
    </w:p>
    <w:p w14:paraId="70181553" w14:textId="77777777" w:rsidR="00B67B6E" w:rsidRPr="00B67B6E" w:rsidRDefault="00B67B6E" w:rsidP="002037BA">
      <w:pPr>
        <w:pStyle w:val="ListParagraph"/>
        <w:numPr>
          <w:ilvl w:val="2"/>
          <w:numId w:val="22"/>
        </w:numPr>
        <w:tabs>
          <w:tab w:val="left" w:pos="990"/>
        </w:tabs>
        <w:ind w:left="1440"/>
        <w:jc w:val="both"/>
        <w:rPr>
          <w:rStyle w:val="Caption1"/>
          <w:bCs/>
          <w:sz w:val="24"/>
          <w:szCs w:val="24"/>
        </w:rPr>
      </w:pPr>
      <w:r w:rsidRPr="00B67B6E">
        <w:rPr>
          <w:rStyle w:val="Caption1"/>
          <w:rFonts w:eastAsia="MS Mincho"/>
          <w:sz w:val="24"/>
          <w:szCs w:val="24"/>
        </w:rPr>
        <w:t>Përgatitjen e raporteve dhe informacioneve mbi ecurinë e zhvillimit rural dhe performancës s</w:t>
      </w:r>
      <w:r w:rsidRPr="00B67B6E">
        <w:rPr>
          <w:rFonts w:ascii="Times New Roman" w:hAnsi="Times New Roman" w:cs="Times New Roman"/>
          <w:sz w:val="24"/>
          <w:szCs w:val="24"/>
        </w:rPr>
        <w:t>ë</w:t>
      </w:r>
      <w:r w:rsidRPr="00B67B6E">
        <w:rPr>
          <w:rStyle w:val="Caption1"/>
          <w:rFonts w:eastAsia="MS Mincho"/>
          <w:sz w:val="24"/>
          <w:szCs w:val="24"/>
        </w:rPr>
        <w:t xml:space="preserve"> shërbimeve këshillimore;</w:t>
      </w:r>
    </w:p>
    <w:p w14:paraId="6B0F8C41" w14:textId="77777777" w:rsidR="00B67B6E" w:rsidRPr="00B67B6E" w:rsidRDefault="00B67B6E" w:rsidP="002037BA">
      <w:pPr>
        <w:pStyle w:val="ListParagraph"/>
        <w:numPr>
          <w:ilvl w:val="2"/>
          <w:numId w:val="22"/>
        </w:numPr>
        <w:tabs>
          <w:tab w:val="left" w:pos="990"/>
        </w:tabs>
        <w:ind w:left="1440"/>
        <w:jc w:val="both"/>
        <w:rPr>
          <w:rFonts w:ascii="Times New Roman" w:hAnsi="Times New Roman" w:cs="Times New Roman"/>
          <w:bCs/>
          <w:sz w:val="24"/>
          <w:szCs w:val="24"/>
        </w:rPr>
      </w:pPr>
      <w:r w:rsidRPr="00B67B6E">
        <w:rPr>
          <w:rFonts w:ascii="Times New Roman" w:hAnsi="Times New Roman" w:cs="Times New Roman"/>
          <w:sz w:val="24"/>
          <w:szCs w:val="24"/>
        </w:rPr>
        <w:t>Në përputhje me procedurat e miratuara, koordinon identifikimin dhe implementimin projekteve në zonat rurale;</w:t>
      </w:r>
    </w:p>
    <w:p w14:paraId="1D2D4A1B" w14:textId="77777777" w:rsidR="00B67B6E" w:rsidRPr="00B67B6E" w:rsidRDefault="00B67B6E" w:rsidP="002037BA">
      <w:pPr>
        <w:pStyle w:val="ListParagraph"/>
        <w:numPr>
          <w:ilvl w:val="2"/>
          <w:numId w:val="22"/>
        </w:numPr>
        <w:tabs>
          <w:tab w:val="left" w:pos="990"/>
        </w:tabs>
        <w:ind w:left="1440"/>
        <w:jc w:val="both"/>
        <w:rPr>
          <w:rFonts w:ascii="Times New Roman" w:hAnsi="Times New Roman" w:cs="Times New Roman"/>
          <w:bCs/>
          <w:sz w:val="24"/>
          <w:szCs w:val="24"/>
        </w:rPr>
      </w:pPr>
      <w:r w:rsidRPr="00B67B6E">
        <w:rPr>
          <w:rFonts w:ascii="Times New Roman" w:hAnsi="Times New Roman" w:cs="Times New Roman"/>
          <w:sz w:val="24"/>
          <w:szCs w:val="24"/>
        </w:rPr>
        <w:t>Ndihmon gjenerimin e të ardhurave rurale përmes aktiviteteve në bujqësi dhe punësim në fermë si dhe zhvillimit të financave rurale dhe mikro bizneseve;</w:t>
      </w:r>
    </w:p>
    <w:p w14:paraId="5ACFA502" w14:textId="77777777" w:rsidR="00B67B6E" w:rsidRPr="00B67B6E" w:rsidRDefault="00B67B6E" w:rsidP="002037BA">
      <w:pPr>
        <w:pStyle w:val="ListParagraph"/>
        <w:numPr>
          <w:ilvl w:val="2"/>
          <w:numId w:val="22"/>
        </w:numPr>
        <w:tabs>
          <w:tab w:val="left" w:pos="990"/>
        </w:tabs>
        <w:ind w:left="1440"/>
        <w:jc w:val="both"/>
        <w:rPr>
          <w:rFonts w:ascii="Times New Roman" w:hAnsi="Times New Roman" w:cs="Times New Roman"/>
          <w:bCs/>
          <w:sz w:val="24"/>
          <w:szCs w:val="24"/>
        </w:rPr>
      </w:pPr>
      <w:r w:rsidRPr="00B67B6E">
        <w:rPr>
          <w:rFonts w:ascii="Times New Roman" w:hAnsi="Times New Roman" w:cs="Times New Roman"/>
          <w:sz w:val="24"/>
          <w:szCs w:val="24"/>
        </w:rPr>
        <w:t>Bën analiza që shërbejnë si bazë për planet zhvillimore;</w:t>
      </w:r>
    </w:p>
    <w:p w14:paraId="7B9328B6" w14:textId="77777777" w:rsidR="00B67B6E" w:rsidRPr="00B67B6E" w:rsidRDefault="00B67B6E" w:rsidP="002037BA">
      <w:pPr>
        <w:pStyle w:val="ListParagraph"/>
        <w:numPr>
          <w:ilvl w:val="2"/>
          <w:numId w:val="22"/>
        </w:numPr>
        <w:tabs>
          <w:tab w:val="left" w:pos="990"/>
        </w:tabs>
        <w:ind w:left="1440"/>
        <w:jc w:val="both"/>
        <w:rPr>
          <w:rFonts w:ascii="Times New Roman" w:hAnsi="Times New Roman" w:cs="Times New Roman"/>
          <w:bCs/>
          <w:sz w:val="24"/>
          <w:szCs w:val="24"/>
        </w:rPr>
      </w:pPr>
      <w:r w:rsidRPr="00B67B6E">
        <w:rPr>
          <w:rFonts w:ascii="Times New Roman" w:hAnsi="Times New Roman" w:cs="Times New Roman"/>
          <w:sz w:val="24"/>
          <w:szCs w:val="24"/>
        </w:rPr>
        <w:t>Cakton dhe propozon prioritetet e zhvillimit në fusha të ndryshme;</w:t>
      </w:r>
    </w:p>
    <w:p w14:paraId="51B34556" w14:textId="77777777" w:rsidR="00B67B6E" w:rsidRPr="00B67B6E" w:rsidRDefault="00B67B6E" w:rsidP="002037BA">
      <w:pPr>
        <w:pStyle w:val="ListParagraph"/>
        <w:numPr>
          <w:ilvl w:val="2"/>
          <w:numId w:val="22"/>
        </w:numPr>
        <w:tabs>
          <w:tab w:val="left" w:pos="990"/>
        </w:tabs>
        <w:ind w:left="1440"/>
        <w:jc w:val="both"/>
        <w:rPr>
          <w:rFonts w:ascii="Times New Roman" w:hAnsi="Times New Roman" w:cs="Times New Roman"/>
          <w:bCs/>
          <w:sz w:val="24"/>
          <w:szCs w:val="24"/>
        </w:rPr>
      </w:pPr>
      <w:r w:rsidRPr="00B67B6E">
        <w:rPr>
          <w:rFonts w:ascii="Times New Roman" w:hAnsi="Times New Roman" w:cs="Times New Roman"/>
          <w:sz w:val="24"/>
          <w:szCs w:val="24"/>
        </w:rPr>
        <w:t>Harton strategjinë e zhvillimit të përgjithshëm afatmesëm dhe afatgjatë për Komunën;</w:t>
      </w:r>
    </w:p>
    <w:p w14:paraId="270ED106" w14:textId="77777777" w:rsidR="00B67B6E" w:rsidRPr="00B67B6E" w:rsidRDefault="00B67B6E" w:rsidP="002037BA">
      <w:pPr>
        <w:pStyle w:val="ListParagraph"/>
        <w:numPr>
          <w:ilvl w:val="2"/>
          <w:numId w:val="22"/>
        </w:numPr>
        <w:tabs>
          <w:tab w:val="left" w:pos="990"/>
        </w:tabs>
        <w:ind w:left="1440"/>
        <w:jc w:val="both"/>
        <w:rPr>
          <w:rFonts w:ascii="Times New Roman" w:hAnsi="Times New Roman" w:cs="Times New Roman"/>
          <w:bCs/>
          <w:sz w:val="24"/>
          <w:szCs w:val="24"/>
        </w:rPr>
      </w:pPr>
      <w:r w:rsidRPr="00B67B6E">
        <w:rPr>
          <w:rFonts w:ascii="Times New Roman" w:hAnsi="Times New Roman" w:cs="Times New Roman"/>
          <w:sz w:val="24"/>
          <w:szCs w:val="24"/>
        </w:rPr>
        <w:t>Bashkëpunon me ekspertë të lëmive të ndryshme që ofrojnë përvoja të ndryshme në zhvillim;</w:t>
      </w:r>
    </w:p>
    <w:p w14:paraId="54265184" w14:textId="77777777" w:rsidR="00B67B6E" w:rsidRPr="00B67B6E" w:rsidRDefault="00B67B6E" w:rsidP="002037BA">
      <w:pPr>
        <w:pStyle w:val="ListParagraph"/>
        <w:numPr>
          <w:ilvl w:val="2"/>
          <w:numId w:val="22"/>
        </w:numPr>
        <w:tabs>
          <w:tab w:val="left" w:pos="990"/>
        </w:tabs>
        <w:ind w:left="1440"/>
        <w:jc w:val="both"/>
        <w:rPr>
          <w:rFonts w:ascii="Times New Roman" w:hAnsi="Times New Roman" w:cs="Times New Roman"/>
          <w:bCs/>
          <w:sz w:val="24"/>
          <w:szCs w:val="24"/>
        </w:rPr>
      </w:pPr>
      <w:r w:rsidRPr="00B67B6E">
        <w:rPr>
          <w:rFonts w:ascii="Times New Roman" w:hAnsi="Times New Roman" w:cs="Times New Roman"/>
          <w:sz w:val="24"/>
          <w:szCs w:val="24"/>
        </w:rPr>
        <w:t>Mbështet bizneset e vogla dhe të mesme në formë të trajnimeve, këshillave dhe organizimin e panaireve të ndryshme;</w:t>
      </w:r>
    </w:p>
    <w:p w14:paraId="44364630" w14:textId="77777777" w:rsidR="00B67B6E" w:rsidRPr="00B67B6E" w:rsidRDefault="00B67B6E" w:rsidP="002037BA">
      <w:pPr>
        <w:pStyle w:val="ListParagraph"/>
        <w:numPr>
          <w:ilvl w:val="2"/>
          <w:numId w:val="22"/>
        </w:numPr>
        <w:tabs>
          <w:tab w:val="left" w:pos="990"/>
        </w:tabs>
        <w:ind w:left="1440"/>
        <w:jc w:val="both"/>
        <w:rPr>
          <w:rFonts w:ascii="Times New Roman" w:hAnsi="Times New Roman" w:cs="Times New Roman"/>
          <w:bCs/>
          <w:sz w:val="24"/>
          <w:szCs w:val="24"/>
        </w:rPr>
      </w:pPr>
      <w:r w:rsidRPr="00B67B6E">
        <w:rPr>
          <w:rFonts w:ascii="Times New Roman" w:hAnsi="Times New Roman" w:cs="Times New Roman"/>
          <w:sz w:val="24"/>
          <w:szCs w:val="24"/>
        </w:rPr>
        <w:t>Këshillime në nxitjen dhe zhvillimi i iniciativave private në fushën e prodhimtarisë bujqësore moderne, në rritjen e produktivitetit dhe kualitetit të prodhimtarisë bujqësore;</w:t>
      </w:r>
    </w:p>
    <w:p w14:paraId="3C008A75" w14:textId="77777777" w:rsidR="00B67B6E" w:rsidRPr="00B67B6E" w:rsidRDefault="00B67B6E" w:rsidP="002037BA">
      <w:pPr>
        <w:pStyle w:val="ListParagraph"/>
        <w:numPr>
          <w:ilvl w:val="2"/>
          <w:numId w:val="22"/>
        </w:numPr>
        <w:tabs>
          <w:tab w:val="left" w:pos="990"/>
        </w:tabs>
        <w:ind w:left="1440"/>
        <w:jc w:val="both"/>
        <w:rPr>
          <w:rFonts w:ascii="Times New Roman" w:hAnsi="Times New Roman" w:cs="Times New Roman"/>
          <w:bCs/>
          <w:sz w:val="24"/>
          <w:szCs w:val="24"/>
        </w:rPr>
      </w:pPr>
      <w:r w:rsidRPr="00B67B6E">
        <w:rPr>
          <w:rFonts w:ascii="Times New Roman" w:hAnsi="Times New Roman" w:cs="Times New Roman"/>
          <w:sz w:val="24"/>
          <w:szCs w:val="24"/>
        </w:rPr>
        <w:t>Shërbime sa më efikase për qytetarët në lëmin e bujqësisë dhe blegtorisë do të merret me dhënien e këshillave profesionale;</w:t>
      </w:r>
    </w:p>
    <w:p w14:paraId="1E24B0DB" w14:textId="77777777" w:rsidR="00B67B6E" w:rsidRPr="00B67B6E" w:rsidRDefault="00B67B6E" w:rsidP="002037BA">
      <w:pPr>
        <w:pStyle w:val="ListParagraph"/>
        <w:numPr>
          <w:ilvl w:val="2"/>
          <w:numId w:val="22"/>
        </w:numPr>
        <w:tabs>
          <w:tab w:val="left" w:pos="990"/>
        </w:tabs>
        <w:ind w:left="1440"/>
        <w:jc w:val="both"/>
        <w:rPr>
          <w:rFonts w:ascii="Times New Roman" w:hAnsi="Times New Roman" w:cs="Times New Roman"/>
          <w:bCs/>
          <w:sz w:val="24"/>
          <w:szCs w:val="24"/>
        </w:rPr>
      </w:pPr>
      <w:r w:rsidRPr="00B67B6E">
        <w:rPr>
          <w:rFonts w:ascii="Times New Roman" w:hAnsi="Times New Roman" w:cs="Times New Roman"/>
          <w:sz w:val="24"/>
          <w:szCs w:val="24"/>
        </w:rPr>
        <w:t>Forcimin e bashkëpunimit në mes të fermerëve dhe grupeve të tjera të interesit, si dhe mundësi të mirë, për rritjen e kapaciteteve prodhuese bujqësore dhe blegtorale;</w:t>
      </w:r>
    </w:p>
    <w:p w14:paraId="0C0F64EF" w14:textId="77777777" w:rsidR="00B67B6E" w:rsidRPr="00B67B6E" w:rsidRDefault="00B67B6E" w:rsidP="002037BA">
      <w:pPr>
        <w:pStyle w:val="ListParagraph"/>
        <w:numPr>
          <w:ilvl w:val="2"/>
          <w:numId w:val="22"/>
        </w:numPr>
        <w:tabs>
          <w:tab w:val="left" w:pos="990"/>
        </w:tabs>
        <w:ind w:left="1440"/>
        <w:jc w:val="both"/>
        <w:rPr>
          <w:rFonts w:ascii="Times New Roman" w:hAnsi="Times New Roman" w:cs="Times New Roman"/>
          <w:bCs/>
          <w:sz w:val="24"/>
          <w:szCs w:val="24"/>
        </w:rPr>
      </w:pPr>
      <w:r w:rsidRPr="00B67B6E">
        <w:rPr>
          <w:rFonts w:ascii="Times New Roman" w:hAnsi="Times New Roman" w:cs="Times New Roman"/>
          <w:sz w:val="24"/>
          <w:szCs w:val="24"/>
        </w:rPr>
        <w:t>Shërbime këshillimore, subvencionimet e fermerëve, zbatimi i projekteve kapitale të komunës dhe qeverisë në sektorin e bujqësi dhe blegtorisë;</w:t>
      </w:r>
    </w:p>
    <w:p w14:paraId="421AC69F" w14:textId="6AA66220" w:rsidR="005705CC" w:rsidRPr="00B67B6E" w:rsidRDefault="00B67B6E" w:rsidP="002037BA">
      <w:pPr>
        <w:pStyle w:val="ListParagraph"/>
        <w:numPr>
          <w:ilvl w:val="2"/>
          <w:numId w:val="22"/>
        </w:numPr>
        <w:tabs>
          <w:tab w:val="left" w:pos="990"/>
        </w:tabs>
        <w:ind w:left="1440"/>
        <w:jc w:val="both"/>
        <w:rPr>
          <w:rFonts w:ascii="Times New Roman" w:hAnsi="Times New Roman" w:cs="Times New Roman"/>
          <w:bCs/>
          <w:sz w:val="24"/>
          <w:szCs w:val="24"/>
        </w:rPr>
      </w:pPr>
      <w:r w:rsidRPr="00B67B6E">
        <w:rPr>
          <w:rFonts w:ascii="Times New Roman" w:hAnsi="Times New Roman" w:cs="Times New Roman"/>
          <w:color w:val="000000"/>
          <w:sz w:val="24"/>
          <w:szCs w:val="24"/>
        </w:rPr>
        <w:t>Mban evidencë për tokat bujqësore, llojet dhe sipërfaqet me kultura bujqësore, llojet kategoritë dhe numrin e krerëve të kafshëve shtëpiake, shoqëritë e bletëve, etj.</w:t>
      </w:r>
    </w:p>
    <w:p w14:paraId="10AE0958" w14:textId="769EA247" w:rsidR="005705CC" w:rsidRPr="00E07FD3" w:rsidRDefault="005705CC" w:rsidP="002037BA">
      <w:pPr>
        <w:pStyle w:val="ListParagraph"/>
        <w:widowControl/>
        <w:numPr>
          <w:ilvl w:val="1"/>
          <w:numId w:val="22"/>
        </w:numPr>
        <w:tabs>
          <w:tab w:val="left" w:pos="1080"/>
        </w:tabs>
        <w:autoSpaceDE/>
        <w:autoSpaceDN/>
        <w:adjustRightInd/>
        <w:contextualSpacing/>
        <w:jc w:val="both"/>
        <w:rPr>
          <w:rFonts w:ascii="Times New Roman" w:hAnsi="Times New Roman" w:cs="Times New Roman"/>
          <w:bCs/>
          <w:sz w:val="24"/>
          <w:szCs w:val="24"/>
        </w:rPr>
      </w:pPr>
      <w:r w:rsidRPr="00E07FD3">
        <w:rPr>
          <w:rFonts w:ascii="Times New Roman" w:hAnsi="Times New Roman" w:cs="Times New Roman"/>
          <w:bCs/>
          <w:sz w:val="24"/>
          <w:szCs w:val="24"/>
        </w:rPr>
        <w:t xml:space="preserve">Udhëheqësi i </w:t>
      </w:r>
      <w:r w:rsidRPr="009A028C">
        <w:rPr>
          <w:rFonts w:ascii="Times New Roman" w:hAnsi="Times New Roman" w:cs="Times New Roman"/>
          <w:sz w:val="24"/>
          <w:szCs w:val="24"/>
        </w:rPr>
        <w:t xml:space="preserve">Sektori për </w:t>
      </w:r>
      <w:r w:rsidR="00C91666" w:rsidRPr="005705CC">
        <w:rPr>
          <w:rFonts w:ascii="Times New Roman" w:hAnsi="Times New Roman" w:cs="Times New Roman"/>
          <w:sz w:val="24"/>
          <w:szCs w:val="24"/>
        </w:rPr>
        <w:t>Zhvillim Rural</w:t>
      </w:r>
      <w:r w:rsidRPr="00E07FD3">
        <w:rPr>
          <w:rFonts w:ascii="Times New Roman" w:hAnsi="Times New Roman" w:cs="Times New Roman"/>
          <w:bCs/>
          <w:sz w:val="24"/>
          <w:szCs w:val="24"/>
        </w:rPr>
        <w:t xml:space="preserve"> raporton tek Drejtori i Drejtorisë për Bujqësi, Pylltari dhe Zhvillim Rural. </w:t>
      </w:r>
    </w:p>
    <w:p w14:paraId="0E635260" w14:textId="1A5D20C6" w:rsidR="009E3007" w:rsidRPr="00EA7539" w:rsidRDefault="005705CC" w:rsidP="002037BA">
      <w:pPr>
        <w:pStyle w:val="ListParagraph"/>
        <w:numPr>
          <w:ilvl w:val="1"/>
          <w:numId w:val="22"/>
        </w:numPr>
        <w:tabs>
          <w:tab w:val="left" w:pos="720"/>
        </w:tabs>
        <w:jc w:val="both"/>
        <w:rPr>
          <w:rFonts w:ascii="Times New Roman" w:hAnsi="Times New Roman" w:cs="Times New Roman"/>
          <w:sz w:val="24"/>
          <w:szCs w:val="24"/>
        </w:rPr>
      </w:pPr>
      <w:r w:rsidRPr="00E07FD3">
        <w:rPr>
          <w:rFonts w:ascii="Times New Roman" w:hAnsi="Times New Roman" w:cs="Times New Roman"/>
          <w:bCs/>
          <w:sz w:val="24"/>
          <w:szCs w:val="24"/>
        </w:rPr>
        <w:t xml:space="preserve">Numri i të punësuarve në </w:t>
      </w:r>
      <w:r w:rsidRPr="009A028C">
        <w:rPr>
          <w:rFonts w:ascii="Times New Roman" w:hAnsi="Times New Roman" w:cs="Times New Roman"/>
          <w:sz w:val="24"/>
          <w:szCs w:val="24"/>
        </w:rPr>
        <w:t xml:space="preserve">Sektori për </w:t>
      </w:r>
      <w:r w:rsidR="00C91666" w:rsidRPr="005705CC">
        <w:rPr>
          <w:rFonts w:ascii="Times New Roman" w:hAnsi="Times New Roman" w:cs="Times New Roman"/>
          <w:sz w:val="24"/>
          <w:szCs w:val="24"/>
        </w:rPr>
        <w:t xml:space="preserve">Zhvillim Rural </w:t>
      </w:r>
      <w:r w:rsidRPr="00E07FD3">
        <w:rPr>
          <w:rFonts w:ascii="Times New Roman" w:hAnsi="Times New Roman" w:cs="Times New Roman"/>
          <w:bCs/>
          <w:sz w:val="24"/>
          <w:szCs w:val="24"/>
        </w:rPr>
        <w:t xml:space="preserve">është </w:t>
      </w:r>
      <w:r w:rsidR="00C91666">
        <w:rPr>
          <w:rFonts w:ascii="Times New Roman" w:hAnsi="Times New Roman" w:cs="Times New Roman"/>
          <w:bCs/>
          <w:sz w:val="24"/>
          <w:szCs w:val="24"/>
        </w:rPr>
        <w:t>tre</w:t>
      </w:r>
      <w:r w:rsidRPr="00E07FD3">
        <w:rPr>
          <w:rFonts w:ascii="Times New Roman" w:hAnsi="Times New Roman" w:cs="Times New Roman"/>
          <w:bCs/>
          <w:sz w:val="24"/>
          <w:szCs w:val="24"/>
        </w:rPr>
        <w:t xml:space="preserve"> (</w:t>
      </w:r>
      <w:r w:rsidR="00C91666">
        <w:rPr>
          <w:rFonts w:ascii="Times New Roman" w:hAnsi="Times New Roman" w:cs="Times New Roman"/>
          <w:bCs/>
          <w:sz w:val="24"/>
          <w:szCs w:val="24"/>
        </w:rPr>
        <w:t>3</w:t>
      </w:r>
      <w:r w:rsidRPr="00E07FD3">
        <w:rPr>
          <w:rFonts w:ascii="Times New Roman" w:hAnsi="Times New Roman" w:cs="Times New Roman"/>
          <w:bCs/>
          <w:sz w:val="24"/>
          <w:szCs w:val="24"/>
        </w:rPr>
        <w:t>).</w:t>
      </w:r>
    </w:p>
    <w:p w14:paraId="01BF197C" w14:textId="77777777" w:rsidR="00EA7539" w:rsidRPr="00EA7539" w:rsidRDefault="00EA7539" w:rsidP="00EA7539">
      <w:pPr>
        <w:pStyle w:val="ListParagraph"/>
        <w:tabs>
          <w:tab w:val="left" w:pos="720"/>
        </w:tabs>
        <w:jc w:val="both"/>
        <w:rPr>
          <w:rFonts w:ascii="Times New Roman" w:hAnsi="Times New Roman" w:cs="Times New Roman"/>
          <w:sz w:val="24"/>
          <w:szCs w:val="24"/>
        </w:rPr>
      </w:pPr>
    </w:p>
    <w:p w14:paraId="752B5FD5" w14:textId="6C1C7263" w:rsidR="00EA7539" w:rsidRPr="00EA7539" w:rsidRDefault="00EA7539" w:rsidP="002037BA">
      <w:pPr>
        <w:pStyle w:val="ListParagraph"/>
        <w:numPr>
          <w:ilvl w:val="0"/>
          <w:numId w:val="22"/>
        </w:numPr>
        <w:ind w:left="360"/>
        <w:jc w:val="both"/>
        <w:rPr>
          <w:rFonts w:ascii="Times New Roman" w:hAnsi="Times New Roman" w:cs="Times New Roman"/>
          <w:sz w:val="24"/>
          <w:szCs w:val="24"/>
        </w:rPr>
      </w:pPr>
      <w:r w:rsidRPr="00E07FD3">
        <w:rPr>
          <w:rFonts w:ascii="Times New Roman" w:hAnsi="Times New Roman" w:cs="Times New Roman"/>
          <w:bCs/>
          <w:sz w:val="24"/>
          <w:szCs w:val="24"/>
        </w:rPr>
        <w:t>Numri i të punësuarve</w:t>
      </w:r>
      <w:r>
        <w:rPr>
          <w:rFonts w:ascii="Times New Roman" w:hAnsi="Times New Roman" w:cs="Times New Roman"/>
          <w:bCs/>
          <w:sz w:val="24"/>
          <w:szCs w:val="24"/>
        </w:rPr>
        <w:t xml:space="preserve"> në </w:t>
      </w:r>
      <w:r w:rsidRPr="00E07FD3">
        <w:rPr>
          <w:rFonts w:ascii="Times New Roman" w:hAnsi="Times New Roman" w:cs="Times New Roman"/>
          <w:bCs/>
          <w:sz w:val="24"/>
          <w:szCs w:val="24"/>
        </w:rPr>
        <w:t>Drejtori</w:t>
      </w:r>
      <w:r>
        <w:rPr>
          <w:rFonts w:ascii="Times New Roman" w:hAnsi="Times New Roman" w:cs="Times New Roman"/>
          <w:bCs/>
          <w:sz w:val="24"/>
          <w:szCs w:val="24"/>
        </w:rPr>
        <w:t>n</w:t>
      </w:r>
      <w:r w:rsidRPr="00E07FD3">
        <w:rPr>
          <w:rFonts w:ascii="Times New Roman" w:hAnsi="Times New Roman" w:cs="Times New Roman"/>
          <w:bCs/>
          <w:sz w:val="24"/>
          <w:szCs w:val="24"/>
        </w:rPr>
        <w:t>ë për Bujqësi, Pylltari dhe Zhvillim Rural</w:t>
      </w:r>
      <w:r>
        <w:rPr>
          <w:rFonts w:ascii="Times New Roman" w:hAnsi="Times New Roman" w:cs="Times New Roman"/>
          <w:bCs/>
          <w:sz w:val="24"/>
          <w:szCs w:val="24"/>
        </w:rPr>
        <w:t xml:space="preserve"> është tetë (8).</w:t>
      </w:r>
    </w:p>
    <w:p w14:paraId="66DBB9B2" w14:textId="77777777" w:rsidR="009E3007" w:rsidRDefault="009E3007" w:rsidP="009A028C">
      <w:pPr>
        <w:widowControl w:val="0"/>
        <w:tabs>
          <w:tab w:val="left" w:pos="450"/>
        </w:tabs>
        <w:autoSpaceDE w:val="0"/>
        <w:autoSpaceDN w:val="0"/>
        <w:adjustRightInd w:val="0"/>
        <w:spacing w:after="0" w:line="240" w:lineRule="auto"/>
        <w:jc w:val="center"/>
        <w:rPr>
          <w:rFonts w:ascii="Times New Roman" w:eastAsia="Times New Roman" w:hAnsi="Times New Roman" w:cs="Times New Roman"/>
          <w:b/>
          <w:sz w:val="24"/>
          <w:szCs w:val="24"/>
        </w:rPr>
      </w:pPr>
    </w:p>
    <w:p w14:paraId="032A815F" w14:textId="04F7A9DC" w:rsidR="009A028C" w:rsidRPr="009A028C" w:rsidRDefault="009A028C" w:rsidP="009A028C">
      <w:pPr>
        <w:widowControl w:val="0"/>
        <w:tabs>
          <w:tab w:val="left" w:pos="450"/>
        </w:tabs>
        <w:autoSpaceDE w:val="0"/>
        <w:autoSpaceDN w:val="0"/>
        <w:adjustRightInd w:val="0"/>
        <w:spacing w:after="0" w:line="240" w:lineRule="auto"/>
        <w:jc w:val="center"/>
        <w:rPr>
          <w:rFonts w:ascii="Times New Roman" w:eastAsia="Times New Roman" w:hAnsi="Times New Roman" w:cs="Times New Roman"/>
          <w:b/>
          <w:sz w:val="24"/>
          <w:szCs w:val="24"/>
        </w:rPr>
      </w:pPr>
      <w:r w:rsidRPr="009A028C">
        <w:rPr>
          <w:rFonts w:ascii="Times New Roman" w:eastAsia="Times New Roman" w:hAnsi="Times New Roman" w:cs="Times New Roman"/>
          <w:b/>
          <w:sz w:val="24"/>
          <w:szCs w:val="24"/>
        </w:rPr>
        <w:t>Neni 2</w:t>
      </w:r>
      <w:r w:rsidR="00A4701E">
        <w:rPr>
          <w:rFonts w:ascii="Times New Roman" w:eastAsia="Times New Roman" w:hAnsi="Times New Roman" w:cs="Times New Roman"/>
          <w:b/>
          <w:sz w:val="24"/>
          <w:szCs w:val="24"/>
        </w:rPr>
        <w:t>5</w:t>
      </w:r>
    </w:p>
    <w:p w14:paraId="10B1CF9D" w14:textId="77777777" w:rsidR="009A028C" w:rsidRPr="009A028C" w:rsidRDefault="009A028C" w:rsidP="00BE04E0">
      <w:pPr>
        <w:widowControl w:val="0"/>
        <w:tabs>
          <w:tab w:val="left" w:pos="450"/>
        </w:tabs>
        <w:autoSpaceDE w:val="0"/>
        <w:autoSpaceDN w:val="0"/>
        <w:adjustRightInd w:val="0"/>
        <w:spacing w:after="0" w:line="360" w:lineRule="auto"/>
        <w:jc w:val="center"/>
        <w:rPr>
          <w:rFonts w:ascii="Times New Roman" w:eastAsia="Times New Roman" w:hAnsi="Times New Roman" w:cs="Times New Roman"/>
          <w:b/>
          <w:sz w:val="24"/>
          <w:szCs w:val="24"/>
        </w:rPr>
      </w:pPr>
      <w:r w:rsidRPr="009A028C">
        <w:rPr>
          <w:rFonts w:ascii="Times New Roman" w:eastAsia="Times New Roman" w:hAnsi="Times New Roman" w:cs="Times New Roman"/>
          <w:b/>
          <w:sz w:val="24"/>
          <w:szCs w:val="24"/>
        </w:rPr>
        <w:t>Drejtoria për Inspektim</w:t>
      </w:r>
    </w:p>
    <w:p w14:paraId="0973AE24" w14:textId="584A44CC" w:rsidR="00DB2F70" w:rsidRPr="00DB2F70" w:rsidRDefault="00DB2F70" w:rsidP="002037BA">
      <w:pPr>
        <w:widowControl w:val="0"/>
        <w:numPr>
          <w:ilvl w:val="0"/>
          <w:numId w:val="23"/>
        </w:numPr>
        <w:tabs>
          <w:tab w:val="left" w:pos="360"/>
        </w:tabs>
        <w:autoSpaceDE w:val="0"/>
        <w:autoSpaceDN w:val="0"/>
        <w:adjustRightInd w:val="0"/>
        <w:spacing w:after="0" w:line="240" w:lineRule="auto"/>
        <w:ind w:left="360"/>
        <w:jc w:val="both"/>
        <w:rPr>
          <w:rFonts w:ascii="Times New Roman" w:eastAsia="Times New Roman" w:hAnsi="Times New Roman" w:cs="Times New Roman"/>
          <w:sz w:val="24"/>
          <w:szCs w:val="24"/>
        </w:rPr>
      </w:pPr>
      <w:r w:rsidRPr="00DB2F70">
        <w:rPr>
          <w:rFonts w:ascii="Times New Roman" w:eastAsia="Times New Roman" w:hAnsi="Times New Roman" w:cs="Times New Roman"/>
          <w:bCs/>
          <w:sz w:val="24"/>
          <w:szCs w:val="24"/>
        </w:rPr>
        <w:t>Misioni i Drejtorisë për Inspektime është mbikëqyrja inspektuese në fushën e inspektoratit të shërbimeve publike, inspektoratit të mjedisit, inspektoratit të ndërtimit dhe inspektoratit të tregut</w:t>
      </w:r>
      <w:r>
        <w:rPr>
          <w:rFonts w:ascii="Times New Roman" w:eastAsia="Times New Roman" w:hAnsi="Times New Roman" w:cs="Times New Roman"/>
          <w:bCs/>
          <w:sz w:val="24"/>
          <w:szCs w:val="24"/>
        </w:rPr>
        <w:t>.</w:t>
      </w:r>
    </w:p>
    <w:p w14:paraId="35EC603D" w14:textId="77777777" w:rsidR="00DB2F70" w:rsidRDefault="00DB2F70" w:rsidP="00DB2F70">
      <w:pPr>
        <w:pStyle w:val="ListParagraph"/>
        <w:rPr>
          <w:rFonts w:ascii="Times New Roman" w:hAnsi="Times New Roman" w:cs="Times New Roman"/>
          <w:sz w:val="24"/>
          <w:szCs w:val="24"/>
        </w:rPr>
      </w:pPr>
    </w:p>
    <w:p w14:paraId="10767310" w14:textId="0C007ACC" w:rsidR="009A028C" w:rsidRPr="009A028C" w:rsidRDefault="009A028C" w:rsidP="002037BA">
      <w:pPr>
        <w:widowControl w:val="0"/>
        <w:numPr>
          <w:ilvl w:val="0"/>
          <w:numId w:val="23"/>
        </w:numPr>
        <w:tabs>
          <w:tab w:val="left" w:pos="360"/>
        </w:tabs>
        <w:autoSpaceDE w:val="0"/>
        <w:autoSpaceDN w:val="0"/>
        <w:adjustRightInd w:val="0"/>
        <w:spacing w:after="0" w:line="240" w:lineRule="auto"/>
        <w:ind w:left="360"/>
        <w:jc w:val="both"/>
        <w:rPr>
          <w:rFonts w:ascii="Times New Roman" w:eastAsia="Times New Roman" w:hAnsi="Times New Roman" w:cs="Times New Roman"/>
          <w:sz w:val="24"/>
          <w:szCs w:val="24"/>
        </w:rPr>
      </w:pPr>
      <w:r w:rsidRPr="009A028C">
        <w:rPr>
          <w:rFonts w:ascii="Times New Roman" w:eastAsia="Times New Roman" w:hAnsi="Times New Roman" w:cs="Times New Roman"/>
          <w:sz w:val="24"/>
          <w:szCs w:val="24"/>
        </w:rPr>
        <w:t>Në kuadër të Drejtorisë për Inspektim është 1 (një) sektor, si në vijim:</w:t>
      </w:r>
    </w:p>
    <w:p w14:paraId="2B28D9B2" w14:textId="7B2D85FC" w:rsidR="009A028C" w:rsidRPr="009A028C" w:rsidRDefault="005A1242" w:rsidP="002037BA">
      <w:pPr>
        <w:widowControl w:val="0"/>
        <w:numPr>
          <w:ilvl w:val="1"/>
          <w:numId w:val="23"/>
        </w:numPr>
        <w:tabs>
          <w:tab w:val="left" w:pos="360"/>
          <w:tab w:val="left" w:pos="72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A028C" w:rsidRPr="009A028C">
        <w:rPr>
          <w:rFonts w:ascii="Times New Roman" w:eastAsia="Times New Roman" w:hAnsi="Times New Roman" w:cs="Times New Roman"/>
          <w:sz w:val="24"/>
          <w:szCs w:val="24"/>
        </w:rPr>
        <w:t>Sektori për Inspektim.</w:t>
      </w:r>
    </w:p>
    <w:p w14:paraId="593453EF" w14:textId="77777777" w:rsidR="009A028C" w:rsidRPr="009A028C" w:rsidRDefault="009A028C" w:rsidP="009A028C">
      <w:pPr>
        <w:widowControl w:val="0"/>
        <w:tabs>
          <w:tab w:val="left" w:pos="450"/>
        </w:tabs>
        <w:autoSpaceDE w:val="0"/>
        <w:autoSpaceDN w:val="0"/>
        <w:adjustRightInd w:val="0"/>
        <w:spacing w:after="0" w:line="240" w:lineRule="auto"/>
        <w:ind w:left="450"/>
        <w:jc w:val="both"/>
        <w:rPr>
          <w:rFonts w:ascii="Times New Roman" w:eastAsia="Times New Roman" w:hAnsi="Times New Roman" w:cs="Times New Roman"/>
          <w:sz w:val="24"/>
          <w:szCs w:val="24"/>
        </w:rPr>
      </w:pPr>
    </w:p>
    <w:p w14:paraId="4F005794" w14:textId="7F971D1D" w:rsidR="00DB2F70" w:rsidRPr="00DB2F70" w:rsidRDefault="00DB2F70" w:rsidP="002037BA">
      <w:pPr>
        <w:widowControl w:val="0"/>
        <w:numPr>
          <w:ilvl w:val="0"/>
          <w:numId w:val="23"/>
        </w:numPr>
        <w:tabs>
          <w:tab w:val="left" w:pos="360"/>
        </w:tabs>
        <w:autoSpaceDE w:val="0"/>
        <w:autoSpaceDN w:val="0"/>
        <w:adjustRightInd w:val="0"/>
        <w:spacing w:after="0" w:line="276" w:lineRule="auto"/>
        <w:ind w:left="360"/>
        <w:jc w:val="both"/>
        <w:rPr>
          <w:rFonts w:ascii="Times New Roman" w:eastAsia="Times New Roman" w:hAnsi="Times New Roman" w:cs="Times New Roman"/>
          <w:b/>
          <w:sz w:val="24"/>
          <w:szCs w:val="24"/>
        </w:rPr>
      </w:pPr>
      <w:r w:rsidRPr="00DB2F70">
        <w:rPr>
          <w:rFonts w:ascii="Times New Roman" w:eastAsia="Times New Roman" w:hAnsi="Times New Roman" w:cs="Times New Roman"/>
          <w:b/>
          <w:sz w:val="24"/>
          <w:szCs w:val="24"/>
        </w:rPr>
        <w:t>Sektori për Inspektim</w:t>
      </w:r>
    </w:p>
    <w:p w14:paraId="4784E299" w14:textId="434619BD" w:rsidR="009A028C" w:rsidRPr="00DB2F70" w:rsidRDefault="009A028C" w:rsidP="002037BA">
      <w:pPr>
        <w:pStyle w:val="ListParagraph"/>
        <w:numPr>
          <w:ilvl w:val="1"/>
          <w:numId w:val="23"/>
        </w:numPr>
        <w:tabs>
          <w:tab w:val="left" w:pos="360"/>
        </w:tabs>
        <w:spacing w:line="276" w:lineRule="auto"/>
        <w:jc w:val="both"/>
        <w:rPr>
          <w:rFonts w:ascii="Times New Roman" w:hAnsi="Times New Roman" w:cs="Times New Roman"/>
          <w:sz w:val="24"/>
          <w:szCs w:val="24"/>
        </w:rPr>
      </w:pPr>
      <w:r w:rsidRPr="00DB2F70">
        <w:rPr>
          <w:rFonts w:ascii="Times New Roman" w:hAnsi="Times New Roman" w:cs="Times New Roman"/>
          <w:sz w:val="24"/>
          <w:szCs w:val="24"/>
        </w:rPr>
        <w:t xml:space="preserve">Detyrat dhe përgjegjësitë e </w:t>
      </w:r>
      <w:r w:rsidR="00DB2F70" w:rsidRPr="009A028C">
        <w:rPr>
          <w:rFonts w:ascii="Times New Roman" w:hAnsi="Times New Roman" w:cs="Times New Roman"/>
          <w:sz w:val="24"/>
          <w:szCs w:val="24"/>
        </w:rPr>
        <w:t>Sektori</w:t>
      </w:r>
      <w:r w:rsidR="00DB2F70">
        <w:rPr>
          <w:rFonts w:ascii="Times New Roman" w:hAnsi="Times New Roman" w:cs="Times New Roman"/>
          <w:sz w:val="24"/>
          <w:szCs w:val="24"/>
        </w:rPr>
        <w:t>t</w:t>
      </w:r>
      <w:r w:rsidR="00DB2F70" w:rsidRPr="009A028C">
        <w:rPr>
          <w:rFonts w:ascii="Times New Roman" w:hAnsi="Times New Roman" w:cs="Times New Roman"/>
          <w:sz w:val="24"/>
          <w:szCs w:val="24"/>
        </w:rPr>
        <w:t xml:space="preserve"> për Inspektim</w:t>
      </w:r>
      <w:r w:rsidR="005A1242" w:rsidRPr="00DB2F70">
        <w:rPr>
          <w:rFonts w:ascii="Times New Roman" w:hAnsi="Times New Roman" w:cs="Times New Roman"/>
          <w:sz w:val="24"/>
          <w:szCs w:val="24"/>
        </w:rPr>
        <w:t>,</w:t>
      </w:r>
      <w:r w:rsidRPr="00DB2F70">
        <w:rPr>
          <w:rFonts w:ascii="Times New Roman" w:hAnsi="Times New Roman" w:cs="Times New Roman"/>
          <w:sz w:val="24"/>
          <w:szCs w:val="24"/>
        </w:rPr>
        <w:t xml:space="preserve"> janë:</w:t>
      </w:r>
    </w:p>
    <w:p w14:paraId="1D655424" w14:textId="77777777" w:rsidR="00DB2F70" w:rsidRDefault="00DB2F70" w:rsidP="002037BA">
      <w:pPr>
        <w:pStyle w:val="ListParagraph"/>
        <w:widowControl/>
        <w:numPr>
          <w:ilvl w:val="2"/>
          <w:numId w:val="23"/>
        </w:numPr>
        <w:tabs>
          <w:tab w:val="left" w:pos="1440"/>
        </w:tabs>
        <w:autoSpaceDE/>
        <w:autoSpaceDN/>
        <w:adjustRightInd/>
        <w:ind w:left="1440"/>
        <w:contextualSpacing/>
        <w:jc w:val="both"/>
        <w:rPr>
          <w:rFonts w:ascii="Times New Roman" w:hAnsi="Times New Roman" w:cs="Times New Roman"/>
          <w:bCs/>
          <w:sz w:val="24"/>
          <w:szCs w:val="24"/>
        </w:rPr>
      </w:pPr>
      <w:r w:rsidRPr="00DB2F70">
        <w:rPr>
          <w:rFonts w:ascii="Times New Roman" w:hAnsi="Times New Roman" w:cs="Times New Roman"/>
          <w:bCs/>
          <w:sz w:val="24"/>
          <w:szCs w:val="24"/>
        </w:rPr>
        <w:t>Mbikëqyrjen inspektuese me qëllim të mbrojtjes së rrugëve publike komunale, pronës së paluajtshme, aseteve, instalimeve publike komunale, trotuareve, shesheve, parqeve, varrezave, shëtitoreve, sipërfaqeve të gjelbëruara dhe sipërfaqeve/hapësirave tjera publike komunale, nga uzurpimet, dëmtimet, keqpërdorimet dhe shfrytëzimet pa pëlqime/autorizime, kontrata përkatëse, si dhe mbikëqyrjen inspektuese në fushën e transportit dhe komunikacionit</w:t>
      </w:r>
      <w:r>
        <w:rPr>
          <w:rFonts w:ascii="Times New Roman" w:hAnsi="Times New Roman" w:cs="Times New Roman"/>
          <w:bCs/>
          <w:sz w:val="24"/>
          <w:szCs w:val="24"/>
        </w:rPr>
        <w:t>;</w:t>
      </w:r>
    </w:p>
    <w:p w14:paraId="22C7CEA4" w14:textId="77777777" w:rsidR="00DB2F70" w:rsidRDefault="00DB2F70" w:rsidP="002037BA">
      <w:pPr>
        <w:pStyle w:val="ListParagraph"/>
        <w:widowControl/>
        <w:numPr>
          <w:ilvl w:val="2"/>
          <w:numId w:val="23"/>
        </w:numPr>
        <w:tabs>
          <w:tab w:val="left" w:pos="1440"/>
        </w:tabs>
        <w:autoSpaceDE/>
        <w:autoSpaceDN/>
        <w:adjustRightInd/>
        <w:ind w:left="1440"/>
        <w:contextualSpacing/>
        <w:jc w:val="both"/>
        <w:rPr>
          <w:rFonts w:ascii="Times New Roman" w:hAnsi="Times New Roman" w:cs="Times New Roman"/>
          <w:bCs/>
          <w:sz w:val="24"/>
          <w:szCs w:val="24"/>
        </w:rPr>
      </w:pPr>
      <w:r w:rsidRPr="00DB2F70">
        <w:rPr>
          <w:rFonts w:ascii="Times New Roman" w:hAnsi="Times New Roman" w:cs="Times New Roman"/>
          <w:bCs/>
          <w:sz w:val="24"/>
          <w:szCs w:val="24"/>
        </w:rPr>
        <w:t>Verifikimin e dokumenteve, pëlqimeve apo autorizime, kontrata përkatëse të cilat shfrytëzuesit e sipërfaqes/hapësirave publike, pronës, aseteve komunale duhet t’i posedojnë</w:t>
      </w:r>
      <w:r>
        <w:rPr>
          <w:rFonts w:ascii="Times New Roman" w:hAnsi="Times New Roman" w:cs="Times New Roman"/>
          <w:bCs/>
          <w:sz w:val="24"/>
          <w:szCs w:val="24"/>
        </w:rPr>
        <w:t>;</w:t>
      </w:r>
    </w:p>
    <w:p w14:paraId="6C2CF747" w14:textId="7E84D5DB" w:rsidR="00DB2F70" w:rsidRDefault="00DB2F70" w:rsidP="002037BA">
      <w:pPr>
        <w:pStyle w:val="ListParagraph"/>
        <w:widowControl/>
        <w:numPr>
          <w:ilvl w:val="2"/>
          <w:numId w:val="23"/>
        </w:numPr>
        <w:tabs>
          <w:tab w:val="left" w:pos="1440"/>
        </w:tabs>
        <w:autoSpaceDE/>
        <w:autoSpaceDN/>
        <w:adjustRightInd/>
        <w:ind w:left="1440"/>
        <w:contextualSpacing/>
        <w:jc w:val="both"/>
        <w:rPr>
          <w:rFonts w:ascii="Times New Roman" w:hAnsi="Times New Roman" w:cs="Times New Roman"/>
          <w:bCs/>
          <w:sz w:val="24"/>
          <w:szCs w:val="24"/>
        </w:rPr>
      </w:pPr>
      <w:r w:rsidRPr="00DB2F70">
        <w:rPr>
          <w:rFonts w:ascii="Times New Roman" w:hAnsi="Times New Roman" w:cs="Times New Roman"/>
          <w:bCs/>
          <w:sz w:val="24"/>
          <w:szCs w:val="24"/>
        </w:rPr>
        <w:lastRenderedPageBreak/>
        <w:t>Mbikëqyren e zbatimit të dispozitave ligjore  dhe akteve tjera nen ligjore lidhur me detyrimet dhe përgjegjësitë e pronarëve të njësive të ndërtesës së banimit në bashkëpronësi në lidhje me pamjen e jashtme të ndërtesave, shfrytëzimin, administrimin dhe mirëmbajtjen e pjesëve, hapësirave dhe pajisjeve të përbashkëta të ndërtesës</w:t>
      </w:r>
      <w:r>
        <w:rPr>
          <w:rFonts w:ascii="Times New Roman" w:hAnsi="Times New Roman" w:cs="Times New Roman"/>
          <w:bCs/>
          <w:sz w:val="24"/>
          <w:szCs w:val="24"/>
        </w:rPr>
        <w:t>;</w:t>
      </w:r>
    </w:p>
    <w:p w14:paraId="339702E9" w14:textId="452DF8FC" w:rsidR="00DB2F70" w:rsidRDefault="00DB2F70" w:rsidP="002037BA">
      <w:pPr>
        <w:pStyle w:val="ListParagraph"/>
        <w:widowControl/>
        <w:numPr>
          <w:ilvl w:val="2"/>
          <w:numId w:val="23"/>
        </w:numPr>
        <w:tabs>
          <w:tab w:val="left" w:pos="1440"/>
        </w:tabs>
        <w:autoSpaceDE/>
        <w:autoSpaceDN/>
        <w:adjustRightInd/>
        <w:ind w:left="1440"/>
        <w:contextualSpacing/>
        <w:jc w:val="both"/>
        <w:rPr>
          <w:rFonts w:ascii="Times New Roman" w:hAnsi="Times New Roman" w:cs="Times New Roman"/>
          <w:bCs/>
          <w:sz w:val="24"/>
          <w:szCs w:val="24"/>
        </w:rPr>
      </w:pPr>
      <w:r w:rsidRPr="00DB2F70">
        <w:rPr>
          <w:rFonts w:ascii="Times New Roman" w:hAnsi="Times New Roman" w:cs="Times New Roman"/>
          <w:bCs/>
          <w:sz w:val="24"/>
          <w:szCs w:val="24"/>
        </w:rPr>
        <w:t>Mbikëqyrjen inspektuese të transportit të rregullt të udhëtarëve, transportit të lirë të udhëtarëve, transportit taksi të udhëtarëve dhe transportit të udhëtarëve për nevoja vetanake</w:t>
      </w:r>
      <w:r>
        <w:rPr>
          <w:rFonts w:ascii="Times New Roman" w:hAnsi="Times New Roman" w:cs="Times New Roman"/>
          <w:bCs/>
          <w:sz w:val="24"/>
          <w:szCs w:val="24"/>
        </w:rPr>
        <w:t>;</w:t>
      </w:r>
    </w:p>
    <w:p w14:paraId="28327CAE" w14:textId="465BC6E6" w:rsidR="00DB2F70" w:rsidRDefault="00DB2F70" w:rsidP="002037BA">
      <w:pPr>
        <w:pStyle w:val="ListParagraph"/>
        <w:widowControl/>
        <w:numPr>
          <w:ilvl w:val="2"/>
          <w:numId w:val="23"/>
        </w:numPr>
        <w:tabs>
          <w:tab w:val="left" w:pos="1440"/>
        </w:tabs>
        <w:autoSpaceDE/>
        <w:autoSpaceDN/>
        <w:adjustRightInd/>
        <w:ind w:left="1440"/>
        <w:contextualSpacing/>
        <w:jc w:val="both"/>
        <w:rPr>
          <w:rFonts w:ascii="Times New Roman" w:hAnsi="Times New Roman" w:cs="Times New Roman"/>
          <w:bCs/>
          <w:sz w:val="24"/>
          <w:szCs w:val="24"/>
        </w:rPr>
      </w:pPr>
      <w:r w:rsidRPr="00DB2F70">
        <w:rPr>
          <w:rFonts w:ascii="Times New Roman" w:hAnsi="Times New Roman" w:cs="Times New Roman"/>
          <w:bCs/>
          <w:sz w:val="24"/>
          <w:szCs w:val="24"/>
        </w:rPr>
        <w:t>Mbikëqyren inspektuese të aktiviteteve që kanë ndikim në mjedis dhe kontrollimin e aplikimin e standardet për mbrojtjen e mjedisit përmes inspektimit mjedisor në zbatimin e ligjeve përkatëse dhe akteve nen ligjore në fushën e mbrojtjes së mjedisit</w:t>
      </w:r>
      <w:r>
        <w:rPr>
          <w:rFonts w:ascii="Times New Roman" w:hAnsi="Times New Roman" w:cs="Times New Roman"/>
          <w:bCs/>
          <w:sz w:val="24"/>
          <w:szCs w:val="24"/>
        </w:rPr>
        <w:t>;</w:t>
      </w:r>
    </w:p>
    <w:p w14:paraId="464D1E2A" w14:textId="49EA4430" w:rsidR="00DB2F70" w:rsidRDefault="00DB2F70" w:rsidP="002037BA">
      <w:pPr>
        <w:pStyle w:val="ListParagraph"/>
        <w:widowControl/>
        <w:numPr>
          <w:ilvl w:val="2"/>
          <w:numId w:val="23"/>
        </w:numPr>
        <w:tabs>
          <w:tab w:val="left" w:pos="1440"/>
        </w:tabs>
        <w:autoSpaceDE/>
        <w:autoSpaceDN/>
        <w:adjustRightInd/>
        <w:ind w:left="1440"/>
        <w:contextualSpacing/>
        <w:jc w:val="both"/>
        <w:rPr>
          <w:rFonts w:ascii="Times New Roman" w:hAnsi="Times New Roman" w:cs="Times New Roman"/>
          <w:bCs/>
          <w:sz w:val="24"/>
          <w:szCs w:val="24"/>
        </w:rPr>
      </w:pPr>
      <w:r w:rsidRPr="00DB2F70">
        <w:rPr>
          <w:rFonts w:ascii="Times New Roman" w:hAnsi="Times New Roman" w:cs="Times New Roman"/>
          <w:bCs/>
          <w:sz w:val="24"/>
          <w:szCs w:val="24"/>
        </w:rPr>
        <w:t>Ekzekutimin e vendimeve dhe urdhëresave të Zyrtarit Kryesor Administrativ të Komunës nga fushë veprimi i Inspektorëve të Shërbimeve Publike, Transportit/Komunikacionit dhe Mbrojtjes së Mjedisit</w:t>
      </w:r>
      <w:r>
        <w:rPr>
          <w:rFonts w:ascii="Times New Roman" w:hAnsi="Times New Roman" w:cs="Times New Roman"/>
          <w:bCs/>
          <w:sz w:val="24"/>
          <w:szCs w:val="24"/>
        </w:rPr>
        <w:t>;</w:t>
      </w:r>
    </w:p>
    <w:p w14:paraId="5AFF8D1B" w14:textId="26835D2E" w:rsidR="00DB2F70" w:rsidRDefault="00DB2F70" w:rsidP="002037BA">
      <w:pPr>
        <w:pStyle w:val="ListParagraph"/>
        <w:widowControl/>
        <w:numPr>
          <w:ilvl w:val="2"/>
          <w:numId w:val="23"/>
        </w:numPr>
        <w:tabs>
          <w:tab w:val="left" w:pos="1440"/>
        </w:tabs>
        <w:autoSpaceDE/>
        <w:autoSpaceDN/>
        <w:adjustRightInd/>
        <w:ind w:left="1440"/>
        <w:contextualSpacing/>
        <w:jc w:val="both"/>
        <w:rPr>
          <w:rFonts w:ascii="Times New Roman" w:hAnsi="Times New Roman" w:cs="Times New Roman"/>
          <w:bCs/>
          <w:sz w:val="24"/>
          <w:szCs w:val="24"/>
        </w:rPr>
      </w:pPr>
      <w:r w:rsidRPr="00DB2F70">
        <w:rPr>
          <w:rFonts w:ascii="Times New Roman" w:hAnsi="Times New Roman" w:cs="Times New Roman"/>
          <w:bCs/>
          <w:sz w:val="24"/>
          <w:szCs w:val="24"/>
        </w:rPr>
        <w:t>Mbikëqyrjen inspektuese të përputhjes së ndërtimit me dokumentacionin ndërtimor dhe kodin e aplikuar ndërtimor</w:t>
      </w:r>
      <w:r>
        <w:rPr>
          <w:rFonts w:ascii="Times New Roman" w:hAnsi="Times New Roman" w:cs="Times New Roman"/>
          <w:bCs/>
          <w:sz w:val="24"/>
          <w:szCs w:val="24"/>
        </w:rPr>
        <w:t>;</w:t>
      </w:r>
    </w:p>
    <w:p w14:paraId="058CBA79" w14:textId="77698AC4" w:rsidR="00DB2F70" w:rsidRDefault="00DB2F70" w:rsidP="002037BA">
      <w:pPr>
        <w:pStyle w:val="ListParagraph"/>
        <w:widowControl/>
        <w:numPr>
          <w:ilvl w:val="2"/>
          <w:numId w:val="23"/>
        </w:numPr>
        <w:tabs>
          <w:tab w:val="left" w:pos="1440"/>
        </w:tabs>
        <w:autoSpaceDE/>
        <w:autoSpaceDN/>
        <w:adjustRightInd/>
        <w:ind w:left="1440"/>
        <w:contextualSpacing/>
        <w:jc w:val="both"/>
        <w:rPr>
          <w:rFonts w:ascii="Times New Roman" w:hAnsi="Times New Roman" w:cs="Times New Roman"/>
          <w:bCs/>
          <w:sz w:val="24"/>
          <w:szCs w:val="24"/>
        </w:rPr>
      </w:pPr>
      <w:r w:rsidRPr="00DB2F70">
        <w:rPr>
          <w:rFonts w:ascii="Times New Roman" w:hAnsi="Times New Roman" w:cs="Times New Roman"/>
          <w:bCs/>
          <w:sz w:val="24"/>
          <w:szCs w:val="24"/>
        </w:rPr>
        <w:t>Mbikëqyrjen inspektuese të instalimeve, renovimin dhe zgjerimin e ndërtesave sipas dokumentacionin përkatës</w:t>
      </w:r>
      <w:r>
        <w:rPr>
          <w:rFonts w:ascii="Times New Roman" w:hAnsi="Times New Roman" w:cs="Times New Roman"/>
          <w:bCs/>
          <w:sz w:val="24"/>
          <w:szCs w:val="24"/>
        </w:rPr>
        <w:t>;</w:t>
      </w:r>
    </w:p>
    <w:p w14:paraId="55DD2A06" w14:textId="67DE5324" w:rsidR="00DB2F70" w:rsidRDefault="00DB2F70" w:rsidP="002037BA">
      <w:pPr>
        <w:pStyle w:val="ListParagraph"/>
        <w:widowControl/>
        <w:numPr>
          <w:ilvl w:val="2"/>
          <w:numId w:val="23"/>
        </w:numPr>
        <w:tabs>
          <w:tab w:val="left" w:pos="1440"/>
        </w:tabs>
        <w:autoSpaceDE/>
        <w:autoSpaceDN/>
        <w:adjustRightInd/>
        <w:ind w:left="1440"/>
        <w:contextualSpacing/>
        <w:jc w:val="both"/>
        <w:rPr>
          <w:rFonts w:ascii="Times New Roman" w:hAnsi="Times New Roman" w:cs="Times New Roman"/>
          <w:bCs/>
          <w:sz w:val="24"/>
          <w:szCs w:val="24"/>
        </w:rPr>
      </w:pPr>
      <w:r w:rsidRPr="00DB2F70">
        <w:rPr>
          <w:rFonts w:ascii="Times New Roman" w:hAnsi="Times New Roman" w:cs="Times New Roman"/>
          <w:bCs/>
          <w:sz w:val="24"/>
          <w:szCs w:val="24"/>
        </w:rPr>
        <w:t>Mbikëqyrjen inspektuese të ndërrimit të destinimit dhe rrënimin e çfarëdo ndërtese apo strukture pa leje përkatëse</w:t>
      </w:r>
      <w:r>
        <w:rPr>
          <w:rFonts w:ascii="Times New Roman" w:hAnsi="Times New Roman" w:cs="Times New Roman"/>
          <w:bCs/>
          <w:sz w:val="24"/>
          <w:szCs w:val="24"/>
        </w:rPr>
        <w:t>;</w:t>
      </w:r>
    </w:p>
    <w:p w14:paraId="2229D6C6" w14:textId="48BD21C9" w:rsidR="00DB2F70" w:rsidRDefault="00DB2F70" w:rsidP="002037BA">
      <w:pPr>
        <w:pStyle w:val="ListParagraph"/>
        <w:widowControl/>
        <w:numPr>
          <w:ilvl w:val="2"/>
          <w:numId w:val="23"/>
        </w:numPr>
        <w:tabs>
          <w:tab w:val="left" w:pos="1440"/>
        </w:tabs>
        <w:autoSpaceDE/>
        <w:autoSpaceDN/>
        <w:adjustRightInd/>
        <w:ind w:left="1440"/>
        <w:contextualSpacing/>
        <w:jc w:val="both"/>
        <w:rPr>
          <w:rFonts w:ascii="Times New Roman" w:hAnsi="Times New Roman" w:cs="Times New Roman"/>
          <w:bCs/>
          <w:sz w:val="24"/>
          <w:szCs w:val="24"/>
        </w:rPr>
      </w:pPr>
      <w:r w:rsidRPr="00DB2F70">
        <w:rPr>
          <w:rFonts w:ascii="Times New Roman" w:hAnsi="Times New Roman" w:cs="Times New Roman"/>
          <w:bCs/>
          <w:sz w:val="24"/>
          <w:szCs w:val="24"/>
        </w:rPr>
        <w:t>Nxjerrjen e akteve administrative për mënjanimin e parregullsive, për mbylljen e vend ndërtimit, për ndalimin e punimeve e deri në rrënim të objekteve</w:t>
      </w:r>
      <w:r>
        <w:rPr>
          <w:rFonts w:ascii="Times New Roman" w:hAnsi="Times New Roman" w:cs="Times New Roman"/>
          <w:bCs/>
          <w:sz w:val="24"/>
          <w:szCs w:val="24"/>
        </w:rPr>
        <w:t>;</w:t>
      </w:r>
    </w:p>
    <w:p w14:paraId="2EB80793" w14:textId="38F41965" w:rsidR="00DB2F70" w:rsidRDefault="00DB2F70" w:rsidP="002037BA">
      <w:pPr>
        <w:pStyle w:val="ListParagraph"/>
        <w:widowControl/>
        <w:numPr>
          <w:ilvl w:val="2"/>
          <w:numId w:val="23"/>
        </w:numPr>
        <w:tabs>
          <w:tab w:val="left" w:pos="1440"/>
        </w:tabs>
        <w:autoSpaceDE/>
        <w:autoSpaceDN/>
        <w:adjustRightInd/>
        <w:ind w:left="1440"/>
        <w:contextualSpacing/>
        <w:jc w:val="both"/>
        <w:rPr>
          <w:rFonts w:ascii="Times New Roman" w:hAnsi="Times New Roman" w:cs="Times New Roman"/>
          <w:bCs/>
          <w:sz w:val="24"/>
          <w:szCs w:val="24"/>
        </w:rPr>
      </w:pPr>
      <w:r w:rsidRPr="00DB2F70">
        <w:rPr>
          <w:rFonts w:ascii="Times New Roman" w:hAnsi="Times New Roman" w:cs="Times New Roman"/>
          <w:bCs/>
          <w:sz w:val="24"/>
          <w:szCs w:val="24"/>
        </w:rPr>
        <w:t>Mbikëqyrjen inspektuese të çdo objekti ndërtimor brenda kompetencave të inspektoratit të ndërtimit në komunë</w:t>
      </w:r>
      <w:r>
        <w:rPr>
          <w:rFonts w:ascii="Times New Roman" w:hAnsi="Times New Roman" w:cs="Times New Roman"/>
          <w:bCs/>
          <w:sz w:val="24"/>
          <w:szCs w:val="24"/>
        </w:rPr>
        <w:t>;</w:t>
      </w:r>
    </w:p>
    <w:p w14:paraId="71833771" w14:textId="2F1893DE" w:rsidR="00DB2F70" w:rsidRDefault="00DB2F70" w:rsidP="002037BA">
      <w:pPr>
        <w:pStyle w:val="ListParagraph"/>
        <w:widowControl/>
        <w:numPr>
          <w:ilvl w:val="2"/>
          <w:numId w:val="23"/>
        </w:numPr>
        <w:tabs>
          <w:tab w:val="left" w:pos="1440"/>
        </w:tabs>
        <w:autoSpaceDE/>
        <w:autoSpaceDN/>
        <w:adjustRightInd/>
        <w:ind w:left="1440"/>
        <w:contextualSpacing/>
        <w:jc w:val="both"/>
        <w:rPr>
          <w:rFonts w:ascii="Times New Roman" w:hAnsi="Times New Roman" w:cs="Times New Roman"/>
          <w:bCs/>
          <w:sz w:val="24"/>
          <w:szCs w:val="24"/>
        </w:rPr>
      </w:pPr>
      <w:r w:rsidRPr="00DB2F70">
        <w:rPr>
          <w:rFonts w:ascii="Times New Roman" w:hAnsi="Times New Roman" w:cs="Times New Roman"/>
          <w:bCs/>
          <w:sz w:val="24"/>
          <w:szCs w:val="24"/>
        </w:rPr>
        <w:t>Përmbushjen e standardeve të shërbimeve të ofruara në treg, sigurinë dhe përshtatshmërinë teknike të produkteve në përmbushjen e kërkesave para dhe pas vendosjes së produkteve në treg</w:t>
      </w:r>
      <w:r>
        <w:rPr>
          <w:rFonts w:ascii="Times New Roman" w:hAnsi="Times New Roman" w:cs="Times New Roman"/>
          <w:bCs/>
          <w:sz w:val="24"/>
          <w:szCs w:val="24"/>
        </w:rPr>
        <w:t>;</w:t>
      </w:r>
    </w:p>
    <w:p w14:paraId="333245A2" w14:textId="1BD6E43C" w:rsidR="00DB2F70" w:rsidRDefault="00DB2F70" w:rsidP="002037BA">
      <w:pPr>
        <w:pStyle w:val="ListParagraph"/>
        <w:widowControl/>
        <w:numPr>
          <w:ilvl w:val="2"/>
          <w:numId w:val="23"/>
        </w:numPr>
        <w:tabs>
          <w:tab w:val="left" w:pos="1440"/>
        </w:tabs>
        <w:autoSpaceDE/>
        <w:autoSpaceDN/>
        <w:adjustRightInd/>
        <w:ind w:left="1440"/>
        <w:contextualSpacing/>
        <w:jc w:val="both"/>
        <w:rPr>
          <w:rFonts w:ascii="Times New Roman" w:hAnsi="Times New Roman" w:cs="Times New Roman"/>
          <w:bCs/>
          <w:sz w:val="24"/>
          <w:szCs w:val="24"/>
        </w:rPr>
      </w:pPr>
      <w:r w:rsidRPr="00DB2F70">
        <w:rPr>
          <w:rFonts w:ascii="Times New Roman" w:hAnsi="Times New Roman" w:cs="Times New Roman"/>
          <w:bCs/>
          <w:sz w:val="24"/>
          <w:szCs w:val="24"/>
        </w:rPr>
        <w:t>Mbikëqyrjen inspektuese me qëllim të mbrojtjes dhe të drejtave të konsumatorëve, produktet nga metalet e çmuara, kontrollin e produkteve të duhanit, metrologjisë sipas autorizimeve përkatëse</w:t>
      </w:r>
      <w:r>
        <w:rPr>
          <w:rFonts w:ascii="Times New Roman" w:hAnsi="Times New Roman" w:cs="Times New Roman"/>
          <w:bCs/>
          <w:sz w:val="24"/>
          <w:szCs w:val="24"/>
        </w:rPr>
        <w:t>;</w:t>
      </w:r>
    </w:p>
    <w:p w14:paraId="73373587" w14:textId="4C31133A" w:rsidR="00DB2F70" w:rsidRDefault="00DB2F70" w:rsidP="002037BA">
      <w:pPr>
        <w:pStyle w:val="ListParagraph"/>
        <w:widowControl/>
        <w:numPr>
          <w:ilvl w:val="2"/>
          <w:numId w:val="23"/>
        </w:numPr>
        <w:tabs>
          <w:tab w:val="left" w:pos="1440"/>
        </w:tabs>
        <w:autoSpaceDE/>
        <w:autoSpaceDN/>
        <w:adjustRightInd/>
        <w:ind w:left="1440"/>
        <w:contextualSpacing/>
        <w:jc w:val="both"/>
        <w:rPr>
          <w:rFonts w:ascii="Times New Roman" w:hAnsi="Times New Roman" w:cs="Times New Roman"/>
          <w:bCs/>
          <w:sz w:val="24"/>
          <w:szCs w:val="24"/>
        </w:rPr>
      </w:pPr>
      <w:r w:rsidRPr="00DB2F70">
        <w:rPr>
          <w:rFonts w:ascii="Times New Roman" w:hAnsi="Times New Roman" w:cs="Times New Roman"/>
          <w:bCs/>
          <w:sz w:val="24"/>
          <w:szCs w:val="24"/>
        </w:rPr>
        <w:t>Mbikëqyrjen e veprimtarive turistike, hoteliere, zejtare, mbrojtjen e të drejtave të pronësisë industriale, mbrojtjen e të drejtës së autorit dhe të drejtave të përafërta në treg</w:t>
      </w:r>
      <w:r>
        <w:rPr>
          <w:rFonts w:ascii="Times New Roman" w:hAnsi="Times New Roman" w:cs="Times New Roman"/>
          <w:bCs/>
          <w:sz w:val="24"/>
          <w:szCs w:val="24"/>
        </w:rPr>
        <w:t>;</w:t>
      </w:r>
    </w:p>
    <w:p w14:paraId="5736B9DA" w14:textId="5D673C53" w:rsidR="00DB2F70" w:rsidRDefault="00DB2F70" w:rsidP="002037BA">
      <w:pPr>
        <w:pStyle w:val="ListParagraph"/>
        <w:widowControl/>
        <w:numPr>
          <w:ilvl w:val="2"/>
          <w:numId w:val="23"/>
        </w:numPr>
        <w:tabs>
          <w:tab w:val="left" w:pos="1440"/>
        </w:tabs>
        <w:autoSpaceDE/>
        <w:autoSpaceDN/>
        <w:adjustRightInd/>
        <w:ind w:left="1440"/>
        <w:contextualSpacing/>
        <w:jc w:val="both"/>
        <w:rPr>
          <w:rFonts w:ascii="Times New Roman" w:hAnsi="Times New Roman" w:cs="Times New Roman"/>
          <w:bCs/>
          <w:sz w:val="24"/>
          <w:szCs w:val="24"/>
        </w:rPr>
      </w:pPr>
      <w:r w:rsidRPr="00DB2F70">
        <w:rPr>
          <w:rFonts w:ascii="Times New Roman" w:hAnsi="Times New Roman" w:cs="Times New Roman"/>
          <w:bCs/>
          <w:sz w:val="24"/>
          <w:szCs w:val="24"/>
        </w:rPr>
        <w:t>Mbikëqyrjen e reklamimit të produkteve dhe shërbimeve, çmimet (përcaktimin dhe ekspozimin e çmimeve, pagesën dhe dhënien e faturave)</w:t>
      </w:r>
      <w:r>
        <w:rPr>
          <w:rFonts w:ascii="Times New Roman" w:hAnsi="Times New Roman" w:cs="Times New Roman"/>
          <w:bCs/>
          <w:sz w:val="24"/>
          <w:szCs w:val="24"/>
        </w:rPr>
        <w:t>;</w:t>
      </w:r>
    </w:p>
    <w:p w14:paraId="5E3FFA11" w14:textId="0A0D6F59" w:rsidR="00DB2F70" w:rsidRDefault="00DB2F70" w:rsidP="002037BA">
      <w:pPr>
        <w:pStyle w:val="ListParagraph"/>
        <w:widowControl/>
        <w:numPr>
          <w:ilvl w:val="2"/>
          <w:numId w:val="23"/>
        </w:numPr>
        <w:tabs>
          <w:tab w:val="left" w:pos="1440"/>
        </w:tabs>
        <w:autoSpaceDE/>
        <w:autoSpaceDN/>
        <w:adjustRightInd/>
        <w:ind w:left="1440"/>
        <w:contextualSpacing/>
        <w:jc w:val="both"/>
        <w:rPr>
          <w:rFonts w:ascii="Times New Roman" w:hAnsi="Times New Roman" w:cs="Times New Roman"/>
          <w:bCs/>
          <w:sz w:val="24"/>
          <w:szCs w:val="24"/>
        </w:rPr>
      </w:pPr>
      <w:r w:rsidRPr="00DB2F70">
        <w:rPr>
          <w:rFonts w:ascii="Times New Roman" w:hAnsi="Times New Roman" w:cs="Times New Roman"/>
          <w:bCs/>
          <w:sz w:val="24"/>
          <w:szCs w:val="24"/>
        </w:rPr>
        <w:t>Mbikëqyrjen dhe lëshimin e pëlqimeve për lokale afariste, kushtet për të bërë biznes të cilat janë të përcaktuara me legjislacionin në fuqi</w:t>
      </w:r>
      <w:r>
        <w:rPr>
          <w:rFonts w:ascii="Times New Roman" w:hAnsi="Times New Roman" w:cs="Times New Roman"/>
          <w:bCs/>
          <w:sz w:val="24"/>
          <w:szCs w:val="24"/>
        </w:rPr>
        <w:t>;</w:t>
      </w:r>
    </w:p>
    <w:p w14:paraId="5194B9B3" w14:textId="181F1072" w:rsidR="00DB2F70" w:rsidRDefault="00DB2F70" w:rsidP="002037BA">
      <w:pPr>
        <w:pStyle w:val="ListParagraph"/>
        <w:widowControl/>
        <w:numPr>
          <w:ilvl w:val="2"/>
          <w:numId w:val="23"/>
        </w:numPr>
        <w:tabs>
          <w:tab w:val="left" w:pos="1440"/>
        </w:tabs>
        <w:autoSpaceDE/>
        <w:autoSpaceDN/>
        <w:adjustRightInd/>
        <w:ind w:left="1440"/>
        <w:contextualSpacing/>
        <w:jc w:val="both"/>
        <w:rPr>
          <w:rFonts w:ascii="Times New Roman" w:hAnsi="Times New Roman" w:cs="Times New Roman"/>
          <w:bCs/>
          <w:sz w:val="24"/>
          <w:szCs w:val="24"/>
        </w:rPr>
      </w:pPr>
      <w:r w:rsidRPr="00DB2F70">
        <w:rPr>
          <w:rFonts w:ascii="Times New Roman" w:hAnsi="Times New Roman" w:cs="Times New Roman"/>
          <w:bCs/>
          <w:sz w:val="24"/>
          <w:szCs w:val="24"/>
        </w:rPr>
        <w:t>Punë të tjera të përcaktuara me ligj dhe akte nen ligjore të nxjerra nga Qeveria, Ministritë e linjës dhe Kuvendi i Komunës së Rahovecit.</w:t>
      </w:r>
    </w:p>
    <w:p w14:paraId="65E5C9EE" w14:textId="0DE41A5C" w:rsidR="009B52EE" w:rsidRPr="00E07FD3" w:rsidRDefault="009B52EE" w:rsidP="002037BA">
      <w:pPr>
        <w:pStyle w:val="ListParagraph"/>
        <w:widowControl/>
        <w:numPr>
          <w:ilvl w:val="1"/>
          <w:numId w:val="23"/>
        </w:numPr>
        <w:tabs>
          <w:tab w:val="left" w:pos="1080"/>
        </w:tabs>
        <w:autoSpaceDE/>
        <w:autoSpaceDN/>
        <w:adjustRightInd/>
        <w:contextualSpacing/>
        <w:jc w:val="both"/>
        <w:rPr>
          <w:rFonts w:ascii="Times New Roman" w:hAnsi="Times New Roman" w:cs="Times New Roman"/>
          <w:bCs/>
          <w:sz w:val="24"/>
          <w:szCs w:val="24"/>
        </w:rPr>
      </w:pPr>
      <w:r w:rsidRPr="00E07FD3">
        <w:rPr>
          <w:rFonts w:ascii="Times New Roman" w:hAnsi="Times New Roman" w:cs="Times New Roman"/>
          <w:bCs/>
          <w:sz w:val="24"/>
          <w:szCs w:val="24"/>
        </w:rPr>
        <w:t xml:space="preserve">Udhëheqësi i </w:t>
      </w:r>
      <w:r w:rsidRPr="009A028C">
        <w:rPr>
          <w:rFonts w:ascii="Times New Roman" w:hAnsi="Times New Roman" w:cs="Times New Roman"/>
          <w:sz w:val="24"/>
          <w:szCs w:val="24"/>
        </w:rPr>
        <w:t>Sektori</w:t>
      </w:r>
      <w:r>
        <w:rPr>
          <w:rFonts w:ascii="Times New Roman" w:hAnsi="Times New Roman" w:cs="Times New Roman"/>
          <w:sz w:val="24"/>
          <w:szCs w:val="24"/>
        </w:rPr>
        <w:t>t</w:t>
      </w:r>
      <w:r w:rsidRPr="009A028C">
        <w:rPr>
          <w:rFonts w:ascii="Times New Roman" w:hAnsi="Times New Roman" w:cs="Times New Roman"/>
          <w:sz w:val="24"/>
          <w:szCs w:val="24"/>
        </w:rPr>
        <w:t xml:space="preserve"> për </w:t>
      </w:r>
      <w:r>
        <w:rPr>
          <w:rFonts w:ascii="Times New Roman" w:hAnsi="Times New Roman" w:cs="Times New Roman"/>
          <w:sz w:val="24"/>
          <w:szCs w:val="24"/>
        </w:rPr>
        <w:t>Inspektim</w:t>
      </w:r>
      <w:r w:rsidRPr="00E07FD3">
        <w:rPr>
          <w:rFonts w:ascii="Times New Roman" w:hAnsi="Times New Roman" w:cs="Times New Roman"/>
          <w:bCs/>
          <w:sz w:val="24"/>
          <w:szCs w:val="24"/>
        </w:rPr>
        <w:t xml:space="preserve"> raporton tek Drejtori i Drejtorisë për </w:t>
      </w:r>
      <w:r>
        <w:rPr>
          <w:rFonts w:ascii="Times New Roman" w:hAnsi="Times New Roman" w:cs="Times New Roman"/>
          <w:bCs/>
          <w:sz w:val="24"/>
          <w:szCs w:val="24"/>
        </w:rPr>
        <w:t>Inspektim</w:t>
      </w:r>
      <w:r w:rsidRPr="00E07FD3">
        <w:rPr>
          <w:rFonts w:ascii="Times New Roman" w:hAnsi="Times New Roman" w:cs="Times New Roman"/>
          <w:bCs/>
          <w:sz w:val="24"/>
          <w:szCs w:val="24"/>
        </w:rPr>
        <w:t xml:space="preserve">. </w:t>
      </w:r>
    </w:p>
    <w:p w14:paraId="7AC6B49C" w14:textId="266FA155" w:rsidR="009B52EE" w:rsidRDefault="009B52EE" w:rsidP="002037BA">
      <w:pPr>
        <w:pStyle w:val="ListParagraph"/>
        <w:numPr>
          <w:ilvl w:val="1"/>
          <w:numId w:val="23"/>
        </w:numPr>
        <w:tabs>
          <w:tab w:val="left" w:pos="1440"/>
        </w:tabs>
        <w:contextualSpacing/>
        <w:jc w:val="both"/>
        <w:rPr>
          <w:rFonts w:ascii="Times New Roman" w:hAnsi="Times New Roman" w:cs="Times New Roman"/>
          <w:bCs/>
          <w:sz w:val="24"/>
          <w:szCs w:val="24"/>
        </w:rPr>
      </w:pPr>
      <w:r w:rsidRPr="00E07FD3">
        <w:rPr>
          <w:rFonts w:ascii="Times New Roman" w:hAnsi="Times New Roman" w:cs="Times New Roman"/>
          <w:bCs/>
          <w:sz w:val="24"/>
          <w:szCs w:val="24"/>
        </w:rPr>
        <w:t xml:space="preserve">Numri i të punësuarve në </w:t>
      </w:r>
      <w:r w:rsidRPr="009A028C">
        <w:rPr>
          <w:rFonts w:ascii="Times New Roman" w:hAnsi="Times New Roman" w:cs="Times New Roman"/>
          <w:sz w:val="24"/>
          <w:szCs w:val="24"/>
        </w:rPr>
        <w:t>Sektori</w:t>
      </w:r>
      <w:r>
        <w:rPr>
          <w:rFonts w:ascii="Times New Roman" w:hAnsi="Times New Roman" w:cs="Times New Roman"/>
          <w:sz w:val="24"/>
          <w:szCs w:val="24"/>
        </w:rPr>
        <w:t>n</w:t>
      </w:r>
      <w:r w:rsidRPr="009A028C">
        <w:rPr>
          <w:rFonts w:ascii="Times New Roman" w:hAnsi="Times New Roman" w:cs="Times New Roman"/>
          <w:sz w:val="24"/>
          <w:szCs w:val="24"/>
        </w:rPr>
        <w:t xml:space="preserve"> për </w:t>
      </w:r>
      <w:r>
        <w:rPr>
          <w:rFonts w:ascii="Times New Roman" w:hAnsi="Times New Roman" w:cs="Times New Roman"/>
          <w:sz w:val="24"/>
          <w:szCs w:val="24"/>
        </w:rPr>
        <w:t>Inspektim</w:t>
      </w:r>
      <w:r w:rsidRPr="00E07FD3">
        <w:rPr>
          <w:rFonts w:ascii="Times New Roman" w:hAnsi="Times New Roman" w:cs="Times New Roman"/>
          <w:bCs/>
          <w:sz w:val="24"/>
          <w:szCs w:val="24"/>
        </w:rPr>
        <w:t xml:space="preserve"> është </w:t>
      </w:r>
      <w:r>
        <w:rPr>
          <w:rFonts w:ascii="Times New Roman" w:hAnsi="Times New Roman" w:cs="Times New Roman"/>
          <w:bCs/>
          <w:sz w:val="24"/>
          <w:szCs w:val="24"/>
        </w:rPr>
        <w:t>dymbëdhjetë</w:t>
      </w:r>
      <w:r w:rsidRPr="00E07FD3">
        <w:rPr>
          <w:rFonts w:ascii="Times New Roman" w:hAnsi="Times New Roman" w:cs="Times New Roman"/>
          <w:bCs/>
          <w:sz w:val="24"/>
          <w:szCs w:val="24"/>
        </w:rPr>
        <w:t xml:space="preserve"> (</w:t>
      </w:r>
      <w:r>
        <w:rPr>
          <w:rFonts w:ascii="Times New Roman" w:hAnsi="Times New Roman" w:cs="Times New Roman"/>
          <w:bCs/>
          <w:sz w:val="24"/>
          <w:szCs w:val="24"/>
        </w:rPr>
        <w:t>12</w:t>
      </w:r>
      <w:r w:rsidRPr="00E07FD3">
        <w:rPr>
          <w:rFonts w:ascii="Times New Roman" w:hAnsi="Times New Roman" w:cs="Times New Roman"/>
          <w:bCs/>
          <w:sz w:val="24"/>
          <w:szCs w:val="24"/>
        </w:rPr>
        <w:t>)</w:t>
      </w:r>
      <w:r>
        <w:rPr>
          <w:rFonts w:ascii="Times New Roman" w:hAnsi="Times New Roman" w:cs="Times New Roman"/>
          <w:bCs/>
          <w:sz w:val="24"/>
          <w:szCs w:val="24"/>
        </w:rPr>
        <w:t>.</w:t>
      </w:r>
    </w:p>
    <w:p w14:paraId="238CF800" w14:textId="77777777" w:rsidR="002E3E61" w:rsidRDefault="002E3E61" w:rsidP="002E3E61">
      <w:pPr>
        <w:pStyle w:val="ListParagraph"/>
        <w:tabs>
          <w:tab w:val="left" w:pos="1440"/>
        </w:tabs>
        <w:contextualSpacing/>
        <w:jc w:val="both"/>
        <w:rPr>
          <w:rFonts w:ascii="Times New Roman" w:hAnsi="Times New Roman" w:cs="Times New Roman"/>
          <w:bCs/>
          <w:sz w:val="24"/>
          <w:szCs w:val="24"/>
        </w:rPr>
      </w:pPr>
    </w:p>
    <w:p w14:paraId="01962BA7" w14:textId="23FBB686" w:rsidR="002E3E61" w:rsidRPr="002E3E61" w:rsidRDefault="002E3E61" w:rsidP="002037BA">
      <w:pPr>
        <w:pStyle w:val="ListParagraph"/>
        <w:numPr>
          <w:ilvl w:val="0"/>
          <w:numId w:val="23"/>
        </w:numPr>
        <w:tabs>
          <w:tab w:val="left" w:pos="1440"/>
        </w:tabs>
        <w:ind w:left="360"/>
        <w:contextualSpacing/>
        <w:jc w:val="both"/>
        <w:rPr>
          <w:rFonts w:ascii="Times New Roman" w:hAnsi="Times New Roman" w:cs="Times New Roman"/>
          <w:bCs/>
          <w:sz w:val="24"/>
          <w:szCs w:val="24"/>
        </w:rPr>
      </w:pPr>
      <w:r w:rsidRPr="00E07FD3">
        <w:rPr>
          <w:rFonts w:ascii="Times New Roman" w:hAnsi="Times New Roman" w:cs="Times New Roman"/>
          <w:bCs/>
          <w:sz w:val="24"/>
          <w:szCs w:val="24"/>
        </w:rPr>
        <w:t>Numri i të punësuarve</w:t>
      </w:r>
      <w:r>
        <w:rPr>
          <w:rFonts w:ascii="Times New Roman" w:hAnsi="Times New Roman" w:cs="Times New Roman"/>
          <w:bCs/>
          <w:sz w:val="24"/>
          <w:szCs w:val="24"/>
        </w:rPr>
        <w:t xml:space="preserve"> në </w:t>
      </w:r>
      <w:r w:rsidRPr="00E07FD3">
        <w:rPr>
          <w:rFonts w:ascii="Times New Roman" w:hAnsi="Times New Roman" w:cs="Times New Roman"/>
          <w:bCs/>
          <w:sz w:val="24"/>
          <w:szCs w:val="24"/>
        </w:rPr>
        <w:t>Drejtori</w:t>
      </w:r>
      <w:r>
        <w:rPr>
          <w:rFonts w:ascii="Times New Roman" w:hAnsi="Times New Roman" w:cs="Times New Roman"/>
          <w:bCs/>
          <w:sz w:val="24"/>
          <w:szCs w:val="24"/>
        </w:rPr>
        <w:t>n</w:t>
      </w:r>
      <w:r w:rsidRPr="00E07FD3">
        <w:rPr>
          <w:rFonts w:ascii="Times New Roman" w:hAnsi="Times New Roman" w:cs="Times New Roman"/>
          <w:bCs/>
          <w:sz w:val="24"/>
          <w:szCs w:val="24"/>
        </w:rPr>
        <w:t xml:space="preserve">ë për </w:t>
      </w:r>
      <w:r>
        <w:rPr>
          <w:rFonts w:ascii="Times New Roman" w:hAnsi="Times New Roman" w:cs="Times New Roman"/>
          <w:bCs/>
          <w:sz w:val="24"/>
          <w:szCs w:val="24"/>
        </w:rPr>
        <w:t>Inspektim është trembëdhjetë (13).</w:t>
      </w:r>
    </w:p>
    <w:p w14:paraId="168E411C" w14:textId="77777777" w:rsidR="00BE04E0" w:rsidRPr="009A028C" w:rsidRDefault="00BE04E0" w:rsidP="009A028C">
      <w:pPr>
        <w:widowControl w:val="0"/>
        <w:tabs>
          <w:tab w:val="left" w:pos="360"/>
        </w:tabs>
        <w:autoSpaceDE w:val="0"/>
        <w:autoSpaceDN w:val="0"/>
        <w:adjustRightInd w:val="0"/>
        <w:spacing w:after="0" w:line="240" w:lineRule="auto"/>
        <w:jc w:val="both"/>
        <w:rPr>
          <w:rFonts w:ascii="Times New Roman" w:eastAsia="Times New Roman" w:hAnsi="Times New Roman" w:cs="Times New Roman"/>
          <w:sz w:val="24"/>
          <w:szCs w:val="24"/>
        </w:rPr>
      </w:pPr>
    </w:p>
    <w:p w14:paraId="03AC67D2" w14:textId="152EA32C" w:rsidR="009A028C" w:rsidRPr="009A028C" w:rsidRDefault="009A028C" w:rsidP="009A028C">
      <w:pPr>
        <w:widowControl w:val="0"/>
        <w:tabs>
          <w:tab w:val="left" w:pos="360"/>
        </w:tabs>
        <w:autoSpaceDE w:val="0"/>
        <w:autoSpaceDN w:val="0"/>
        <w:adjustRightInd w:val="0"/>
        <w:spacing w:after="0" w:line="240" w:lineRule="auto"/>
        <w:jc w:val="center"/>
        <w:rPr>
          <w:rFonts w:ascii="Times New Roman" w:eastAsia="Times New Roman" w:hAnsi="Times New Roman" w:cs="Times New Roman"/>
          <w:b/>
          <w:sz w:val="24"/>
          <w:szCs w:val="24"/>
        </w:rPr>
      </w:pPr>
      <w:r w:rsidRPr="009A028C">
        <w:rPr>
          <w:rFonts w:ascii="Times New Roman" w:eastAsia="Times New Roman" w:hAnsi="Times New Roman" w:cs="Times New Roman"/>
          <w:b/>
          <w:sz w:val="24"/>
          <w:szCs w:val="24"/>
        </w:rPr>
        <w:t>Neni 2</w:t>
      </w:r>
      <w:r w:rsidR="00A4701E">
        <w:rPr>
          <w:rFonts w:ascii="Times New Roman" w:eastAsia="Times New Roman" w:hAnsi="Times New Roman" w:cs="Times New Roman"/>
          <w:b/>
          <w:sz w:val="24"/>
          <w:szCs w:val="24"/>
        </w:rPr>
        <w:t>6</w:t>
      </w:r>
    </w:p>
    <w:p w14:paraId="0817A082" w14:textId="77777777" w:rsidR="009A028C" w:rsidRPr="009A028C" w:rsidRDefault="009A028C" w:rsidP="00BE04E0">
      <w:pPr>
        <w:widowControl w:val="0"/>
        <w:tabs>
          <w:tab w:val="left" w:pos="360"/>
        </w:tabs>
        <w:autoSpaceDE w:val="0"/>
        <w:autoSpaceDN w:val="0"/>
        <w:adjustRightInd w:val="0"/>
        <w:spacing w:after="0" w:line="360" w:lineRule="auto"/>
        <w:jc w:val="center"/>
        <w:rPr>
          <w:rFonts w:ascii="Times New Roman" w:eastAsia="Times New Roman" w:hAnsi="Times New Roman" w:cs="Times New Roman"/>
          <w:b/>
          <w:sz w:val="24"/>
          <w:szCs w:val="24"/>
        </w:rPr>
      </w:pPr>
      <w:r w:rsidRPr="009A028C">
        <w:rPr>
          <w:rFonts w:ascii="Times New Roman" w:eastAsia="Times New Roman" w:hAnsi="Times New Roman" w:cs="Times New Roman"/>
          <w:b/>
          <w:sz w:val="24"/>
          <w:szCs w:val="24"/>
        </w:rPr>
        <w:t>Drejtoria për Kulturë, Rini dhe Sport</w:t>
      </w:r>
    </w:p>
    <w:p w14:paraId="6DAE3E4A" w14:textId="10B34320" w:rsidR="001E4767" w:rsidRPr="001E4767" w:rsidRDefault="001E4767" w:rsidP="002037BA">
      <w:pPr>
        <w:widowControl w:val="0"/>
        <w:numPr>
          <w:ilvl w:val="0"/>
          <w:numId w:val="24"/>
        </w:numPr>
        <w:tabs>
          <w:tab w:val="left" w:pos="360"/>
        </w:tabs>
        <w:autoSpaceDE w:val="0"/>
        <w:autoSpaceDN w:val="0"/>
        <w:adjustRightInd w:val="0"/>
        <w:spacing w:after="0" w:line="240" w:lineRule="auto"/>
        <w:ind w:left="360"/>
        <w:jc w:val="both"/>
        <w:rPr>
          <w:rFonts w:ascii="Times New Roman" w:eastAsia="Times New Roman" w:hAnsi="Times New Roman" w:cs="Times New Roman"/>
          <w:sz w:val="24"/>
          <w:szCs w:val="24"/>
        </w:rPr>
      </w:pPr>
      <w:r w:rsidRPr="001E4767">
        <w:rPr>
          <w:rFonts w:ascii="Times New Roman" w:eastAsia="Times New Roman" w:hAnsi="Times New Roman" w:cs="Times New Roman"/>
          <w:bCs/>
          <w:sz w:val="24"/>
          <w:szCs w:val="24"/>
        </w:rPr>
        <w:t>Misioni i Drejtorisë për Kulturë, Rini dhe Sport është të hartoj dhe zbatoj politika zhvillimore në nxitje dhe motivim të krijimtarisë artistike, kulturore dhe sportive në Komunën e Rahovecit.</w:t>
      </w:r>
    </w:p>
    <w:p w14:paraId="4822DD12" w14:textId="77777777" w:rsidR="001E4767" w:rsidRDefault="001E4767" w:rsidP="001E4767">
      <w:pPr>
        <w:widowControl w:val="0"/>
        <w:tabs>
          <w:tab w:val="left" w:pos="360"/>
        </w:tabs>
        <w:autoSpaceDE w:val="0"/>
        <w:autoSpaceDN w:val="0"/>
        <w:adjustRightInd w:val="0"/>
        <w:spacing w:after="0" w:line="240" w:lineRule="auto"/>
        <w:ind w:left="360"/>
        <w:jc w:val="both"/>
        <w:rPr>
          <w:rFonts w:ascii="Times New Roman" w:eastAsia="Times New Roman" w:hAnsi="Times New Roman" w:cs="Times New Roman"/>
          <w:sz w:val="24"/>
          <w:szCs w:val="24"/>
        </w:rPr>
      </w:pPr>
    </w:p>
    <w:p w14:paraId="0D755E11" w14:textId="5F08BFAD" w:rsidR="009A028C" w:rsidRPr="009A028C" w:rsidRDefault="009A028C" w:rsidP="002037BA">
      <w:pPr>
        <w:widowControl w:val="0"/>
        <w:numPr>
          <w:ilvl w:val="0"/>
          <w:numId w:val="24"/>
        </w:numPr>
        <w:tabs>
          <w:tab w:val="left" w:pos="360"/>
        </w:tabs>
        <w:autoSpaceDE w:val="0"/>
        <w:autoSpaceDN w:val="0"/>
        <w:adjustRightInd w:val="0"/>
        <w:spacing w:after="0" w:line="240" w:lineRule="auto"/>
        <w:ind w:left="360"/>
        <w:jc w:val="both"/>
        <w:rPr>
          <w:rFonts w:ascii="Times New Roman" w:eastAsia="Times New Roman" w:hAnsi="Times New Roman" w:cs="Times New Roman"/>
          <w:sz w:val="24"/>
          <w:szCs w:val="24"/>
        </w:rPr>
      </w:pPr>
      <w:r w:rsidRPr="009A028C">
        <w:rPr>
          <w:rFonts w:ascii="Times New Roman" w:eastAsia="Times New Roman" w:hAnsi="Times New Roman" w:cs="Times New Roman"/>
          <w:sz w:val="24"/>
          <w:szCs w:val="24"/>
        </w:rPr>
        <w:t>Në kuadër të Drejtorisë për Kulturë, Rini dhe Sport janë 2 (dy) sektorë, si në vijim:</w:t>
      </w:r>
    </w:p>
    <w:p w14:paraId="6AA6668C" w14:textId="5D2E5E5D" w:rsidR="009A028C" w:rsidRPr="009A028C" w:rsidRDefault="00FA68AF" w:rsidP="002037BA">
      <w:pPr>
        <w:widowControl w:val="0"/>
        <w:numPr>
          <w:ilvl w:val="1"/>
          <w:numId w:val="24"/>
        </w:numPr>
        <w:tabs>
          <w:tab w:val="left" w:pos="72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A028C" w:rsidRPr="009A028C">
        <w:rPr>
          <w:rFonts w:ascii="Times New Roman" w:eastAsia="Times New Roman" w:hAnsi="Times New Roman" w:cs="Times New Roman"/>
          <w:sz w:val="24"/>
          <w:szCs w:val="24"/>
        </w:rPr>
        <w:t>Sektori për Kulturë;</w:t>
      </w:r>
    </w:p>
    <w:p w14:paraId="0CB907CB" w14:textId="56E6ED9A" w:rsidR="009A028C" w:rsidRPr="009A028C" w:rsidRDefault="00FA68AF" w:rsidP="002037BA">
      <w:pPr>
        <w:widowControl w:val="0"/>
        <w:numPr>
          <w:ilvl w:val="1"/>
          <w:numId w:val="24"/>
        </w:numPr>
        <w:tabs>
          <w:tab w:val="left" w:pos="72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9A028C" w:rsidRPr="009A028C">
        <w:rPr>
          <w:rFonts w:ascii="Times New Roman" w:eastAsia="Times New Roman" w:hAnsi="Times New Roman" w:cs="Times New Roman"/>
          <w:sz w:val="24"/>
          <w:szCs w:val="24"/>
        </w:rPr>
        <w:t>Sektori për Rini dhe Sport.</w:t>
      </w:r>
    </w:p>
    <w:p w14:paraId="316C9EAF" w14:textId="77777777" w:rsidR="009A028C" w:rsidRPr="009A028C" w:rsidRDefault="009A028C" w:rsidP="009A028C">
      <w:pPr>
        <w:widowControl w:val="0"/>
        <w:tabs>
          <w:tab w:val="left" w:pos="720"/>
        </w:tabs>
        <w:autoSpaceDE w:val="0"/>
        <w:autoSpaceDN w:val="0"/>
        <w:adjustRightInd w:val="0"/>
        <w:spacing w:after="0" w:line="240" w:lineRule="auto"/>
        <w:ind w:left="720"/>
        <w:jc w:val="both"/>
        <w:rPr>
          <w:rFonts w:ascii="Times New Roman" w:eastAsia="Times New Roman" w:hAnsi="Times New Roman" w:cs="Times New Roman"/>
          <w:sz w:val="24"/>
          <w:szCs w:val="24"/>
        </w:rPr>
      </w:pPr>
    </w:p>
    <w:p w14:paraId="745314EE" w14:textId="263BF9C9" w:rsidR="001E4767" w:rsidRPr="001E4767" w:rsidRDefault="001E4767" w:rsidP="002037BA">
      <w:pPr>
        <w:widowControl w:val="0"/>
        <w:numPr>
          <w:ilvl w:val="0"/>
          <w:numId w:val="24"/>
        </w:numPr>
        <w:tabs>
          <w:tab w:val="left" w:pos="360"/>
        </w:tabs>
        <w:autoSpaceDE w:val="0"/>
        <w:autoSpaceDN w:val="0"/>
        <w:adjustRightInd w:val="0"/>
        <w:spacing w:after="0" w:line="276" w:lineRule="auto"/>
        <w:ind w:left="360"/>
        <w:jc w:val="both"/>
        <w:rPr>
          <w:rFonts w:ascii="Times New Roman" w:eastAsia="Times New Roman" w:hAnsi="Times New Roman" w:cs="Times New Roman"/>
          <w:b/>
          <w:sz w:val="24"/>
          <w:szCs w:val="24"/>
        </w:rPr>
      </w:pPr>
      <w:r w:rsidRPr="001E4767">
        <w:rPr>
          <w:rFonts w:ascii="Times New Roman" w:eastAsia="Times New Roman" w:hAnsi="Times New Roman" w:cs="Times New Roman"/>
          <w:b/>
          <w:sz w:val="24"/>
          <w:szCs w:val="24"/>
        </w:rPr>
        <w:t>Sektori për Kulturë</w:t>
      </w:r>
    </w:p>
    <w:p w14:paraId="2F10724C" w14:textId="6942ED7F" w:rsidR="009A028C" w:rsidRPr="001E4767" w:rsidRDefault="009A028C" w:rsidP="002037BA">
      <w:pPr>
        <w:pStyle w:val="ListParagraph"/>
        <w:numPr>
          <w:ilvl w:val="1"/>
          <w:numId w:val="24"/>
        </w:numPr>
        <w:tabs>
          <w:tab w:val="left" w:pos="360"/>
        </w:tabs>
        <w:spacing w:line="276" w:lineRule="auto"/>
        <w:jc w:val="both"/>
        <w:rPr>
          <w:rFonts w:ascii="Times New Roman" w:hAnsi="Times New Roman" w:cs="Times New Roman"/>
          <w:sz w:val="24"/>
          <w:szCs w:val="24"/>
        </w:rPr>
      </w:pPr>
      <w:r w:rsidRPr="001E4767">
        <w:rPr>
          <w:rFonts w:ascii="Times New Roman" w:hAnsi="Times New Roman" w:cs="Times New Roman"/>
          <w:sz w:val="24"/>
          <w:szCs w:val="24"/>
        </w:rPr>
        <w:t xml:space="preserve">Detyrat dhe përgjegjësitë e </w:t>
      </w:r>
      <w:r w:rsidR="001E4767" w:rsidRPr="009A028C">
        <w:rPr>
          <w:rFonts w:ascii="Times New Roman" w:hAnsi="Times New Roman" w:cs="Times New Roman"/>
          <w:sz w:val="24"/>
          <w:szCs w:val="24"/>
        </w:rPr>
        <w:t>Sektori</w:t>
      </w:r>
      <w:r w:rsidR="001E4767">
        <w:rPr>
          <w:rFonts w:ascii="Times New Roman" w:hAnsi="Times New Roman" w:cs="Times New Roman"/>
          <w:sz w:val="24"/>
          <w:szCs w:val="24"/>
        </w:rPr>
        <w:t>t</w:t>
      </w:r>
      <w:r w:rsidR="001E4767" w:rsidRPr="009A028C">
        <w:rPr>
          <w:rFonts w:ascii="Times New Roman" w:hAnsi="Times New Roman" w:cs="Times New Roman"/>
          <w:sz w:val="24"/>
          <w:szCs w:val="24"/>
        </w:rPr>
        <w:t xml:space="preserve"> për Kulturë</w:t>
      </w:r>
      <w:r w:rsidR="00FA68AF" w:rsidRPr="001E4767">
        <w:rPr>
          <w:rFonts w:ascii="Times New Roman" w:hAnsi="Times New Roman" w:cs="Times New Roman"/>
          <w:sz w:val="24"/>
          <w:szCs w:val="24"/>
        </w:rPr>
        <w:t>,</w:t>
      </w:r>
      <w:r w:rsidRPr="001E4767">
        <w:rPr>
          <w:rFonts w:ascii="Times New Roman" w:hAnsi="Times New Roman" w:cs="Times New Roman"/>
          <w:sz w:val="24"/>
          <w:szCs w:val="24"/>
        </w:rPr>
        <w:t xml:space="preserve"> janë:</w:t>
      </w:r>
    </w:p>
    <w:p w14:paraId="37DAE9CF" w14:textId="77777777" w:rsidR="001E4767" w:rsidRDefault="001E4767" w:rsidP="002037BA">
      <w:pPr>
        <w:pStyle w:val="ListParagraph"/>
        <w:widowControl/>
        <w:numPr>
          <w:ilvl w:val="2"/>
          <w:numId w:val="24"/>
        </w:numPr>
        <w:tabs>
          <w:tab w:val="left" w:pos="1440"/>
        </w:tabs>
        <w:autoSpaceDE/>
        <w:autoSpaceDN/>
        <w:adjustRightInd/>
        <w:ind w:left="1440"/>
        <w:contextualSpacing/>
        <w:jc w:val="both"/>
        <w:rPr>
          <w:rFonts w:ascii="Times New Roman" w:hAnsi="Times New Roman" w:cs="Times New Roman"/>
          <w:bCs/>
          <w:sz w:val="24"/>
          <w:szCs w:val="24"/>
        </w:rPr>
      </w:pPr>
      <w:r w:rsidRPr="001E4767">
        <w:rPr>
          <w:rFonts w:ascii="Times New Roman" w:hAnsi="Times New Roman" w:cs="Times New Roman"/>
          <w:bCs/>
          <w:sz w:val="24"/>
          <w:szCs w:val="24"/>
        </w:rPr>
        <w:t>Mbështet, orienton, koordinon dhe ndjek ecurinë e zbatimit të projekteve kulturore dhe artistike të ideuara nga institucionet vartëse të tij</w:t>
      </w:r>
      <w:r>
        <w:rPr>
          <w:rFonts w:ascii="Times New Roman" w:hAnsi="Times New Roman" w:cs="Times New Roman"/>
          <w:bCs/>
          <w:sz w:val="24"/>
          <w:szCs w:val="24"/>
        </w:rPr>
        <w:t>;</w:t>
      </w:r>
    </w:p>
    <w:p w14:paraId="156B29FE" w14:textId="77777777" w:rsidR="001E4767" w:rsidRDefault="001E4767" w:rsidP="002037BA">
      <w:pPr>
        <w:pStyle w:val="ListParagraph"/>
        <w:widowControl/>
        <w:numPr>
          <w:ilvl w:val="2"/>
          <w:numId w:val="24"/>
        </w:numPr>
        <w:tabs>
          <w:tab w:val="left" w:pos="1440"/>
        </w:tabs>
        <w:autoSpaceDE/>
        <w:autoSpaceDN/>
        <w:adjustRightInd/>
        <w:ind w:left="1440"/>
        <w:contextualSpacing/>
        <w:jc w:val="both"/>
        <w:rPr>
          <w:rFonts w:ascii="Times New Roman" w:hAnsi="Times New Roman" w:cs="Times New Roman"/>
          <w:bCs/>
          <w:sz w:val="24"/>
          <w:szCs w:val="24"/>
        </w:rPr>
      </w:pPr>
      <w:r w:rsidRPr="001E4767">
        <w:rPr>
          <w:rFonts w:ascii="Times New Roman" w:hAnsi="Times New Roman" w:cs="Times New Roman"/>
          <w:bCs/>
          <w:sz w:val="24"/>
          <w:szCs w:val="24"/>
        </w:rPr>
        <w:t>Monitoron drejtpërdrejt veprimtarinë kulturore dhe artistike të institucioneve në varësi të Drejtorisë për Kulturë, Rini dhe Sport, si produkt i politikave të saja kulturore, zhvillimore dhe integruese</w:t>
      </w:r>
      <w:r>
        <w:rPr>
          <w:rFonts w:ascii="Times New Roman" w:hAnsi="Times New Roman" w:cs="Times New Roman"/>
          <w:bCs/>
          <w:sz w:val="24"/>
          <w:szCs w:val="24"/>
        </w:rPr>
        <w:t>;</w:t>
      </w:r>
    </w:p>
    <w:p w14:paraId="012C20E4" w14:textId="77777777" w:rsidR="001E4767" w:rsidRDefault="001E4767" w:rsidP="002037BA">
      <w:pPr>
        <w:pStyle w:val="ListParagraph"/>
        <w:widowControl/>
        <w:numPr>
          <w:ilvl w:val="2"/>
          <w:numId w:val="24"/>
        </w:numPr>
        <w:tabs>
          <w:tab w:val="left" w:pos="1440"/>
        </w:tabs>
        <w:autoSpaceDE/>
        <w:autoSpaceDN/>
        <w:adjustRightInd/>
        <w:ind w:left="1440"/>
        <w:contextualSpacing/>
        <w:jc w:val="both"/>
        <w:rPr>
          <w:rFonts w:ascii="Times New Roman" w:hAnsi="Times New Roman" w:cs="Times New Roman"/>
          <w:bCs/>
          <w:sz w:val="24"/>
          <w:szCs w:val="24"/>
        </w:rPr>
      </w:pPr>
      <w:r w:rsidRPr="001E4767">
        <w:rPr>
          <w:rFonts w:ascii="Times New Roman" w:hAnsi="Times New Roman" w:cs="Times New Roman"/>
          <w:bCs/>
          <w:sz w:val="24"/>
          <w:szCs w:val="24"/>
        </w:rPr>
        <w:t>Në bashkëpunim me institucionet vartëse të tij, në vazhdimësi Përgatitë materiale në zbatim të ligjeve në fuqi, dhe përcjellë reformat ligjore kohore</w:t>
      </w:r>
      <w:r>
        <w:rPr>
          <w:rFonts w:ascii="Times New Roman" w:hAnsi="Times New Roman" w:cs="Times New Roman"/>
          <w:bCs/>
          <w:sz w:val="24"/>
          <w:szCs w:val="24"/>
        </w:rPr>
        <w:t>;</w:t>
      </w:r>
    </w:p>
    <w:p w14:paraId="33D33EBE" w14:textId="77777777" w:rsidR="001E4767" w:rsidRDefault="001E4767" w:rsidP="002037BA">
      <w:pPr>
        <w:pStyle w:val="ListParagraph"/>
        <w:widowControl/>
        <w:numPr>
          <w:ilvl w:val="2"/>
          <w:numId w:val="24"/>
        </w:numPr>
        <w:tabs>
          <w:tab w:val="left" w:pos="1440"/>
        </w:tabs>
        <w:autoSpaceDE/>
        <w:autoSpaceDN/>
        <w:adjustRightInd/>
        <w:ind w:left="1440"/>
        <w:contextualSpacing/>
        <w:jc w:val="both"/>
        <w:rPr>
          <w:rFonts w:ascii="Times New Roman" w:hAnsi="Times New Roman" w:cs="Times New Roman"/>
          <w:bCs/>
          <w:sz w:val="24"/>
          <w:szCs w:val="24"/>
        </w:rPr>
      </w:pPr>
      <w:r w:rsidRPr="001E4767">
        <w:rPr>
          <w:rFonts w:ascii="Times New Roman" w:hAnsi="Times New Roman" w:cs="Times New Roman"/>
          <w:bCs/>
          <w:sz w:val="24"/>
          <w:szCs w:val="24"/>
        </w:rPr>
        <w:t>Nxitë dhe motivon krijimtarinë artistike të brezit të ri për përfshirjen e tyre në jetën artistike kulturore të Komunës dhe më gjerë</w:t>
      </w:r>
      <w:r>
        <w:rPr>
          <w:rFonts w:ascii="Times New Roman" w:hAnsi="Times New Roman" w:cs="Times New Roman"/>
          <w:bCs/>
          <w:sz w:val="24"/>
          <w:szCs w:val="24"/>
        </w:rPr>
        <w:t>;</w:t>
      </w:r>
    </w:p>
    <w:p w14:paraId="02FC2EC3" w14:textId="3681FCFD" w:rsidR="001E4767" w:rsidRPr="001E4767" w:rsidRDefault="001E4767" w:rsidP="002037BA">
      <w:pPr>
        <w:pStyle w:val="ListParagraph"/>
        <w:widowControl/>
        <w:numPr>
          <w:ilvl w:val="2"/>
          <w:numId w:val="24"/>
        </w:numPr>
        <w:tabs>
          <w:tab w:val="left" w:pos="1440"/>
        </w:tabs>
        <w:autoSpaceDE/>
        <w:autoSpaceDN/>
        <w:adjustRightInd/>
        <w:ind w:left="1440"/>
        <w:contextualSpacing/>
        <w:jc w:val="both"/>
        <w:rPr>
          <w:rFonts w:ascii="Times New Roman" w:hAnsi="Times New Roman" w:cs="Times New Roman"/>
          <w:bCs/>
          <w:sz w:val="24"/>
          <w:szCs w:val="24"/>
        </w:rPr>
      </w:pPr>
      <w:r w:rsidRPr="001E4767">
        <w:rPr>
          <w:rFonts w:ascii="Times New Roman" w:hAnsi="Times New Roman" w:cs="Times New Roman"/>
          <w:bCs/>
          <w:sz w:val="24"/>
          <w:szCs w:val="24"/>
        </w:rPr>
        <w:t>Kryen edhe punë dhe detyra tjera në përputhje me dispozitat ligjore që e rregullojnë këtë fushë.</w:t>
      </w:r>
    </w:p>
    <w:p w14:paraId="1F9AA82A" w14:textId="77777777" w:rsidR="001E4767" w:rsidRPr="001E4767" w:rsidRDefault="001E4767" w:rsidP="002037BA">
      <w:pPr>
        <w:pStyle w:val="ListParagraph"/>
        <w:widowControl/>
        <w:numPr>
          <w:ilvl w:val="1"/>
          <w:numId w:val="24"/>
        </w:numPr>
        <w:tabs>
          <w:tab w:val="left" w:pos="1080"/>
        </w:tabs>
        <w:autoSpaceDE/>
        <w:autoSpaceDN/>
        <w:adjustRightInd/>
        <w:contextualSpacing/>
        <w:jc w:val="both"/>
        <w:rPr>
          <w:rFonts w:ascii="Times New Roman" w:hAnsi="Times New Roman" w:cs="Times New Roman"/>
          <w:bCs/>
          <w:sz w:val="24"/>
          <w:szCs w:val="24"/>
        </w:rPr>
      </w:pPr>
      <w:r w:rsidRPr="001E4767">
        <w:rPr>
          <w:rFonts w:ascii="Times New Roman" w:hAnsi="Times New Roman" w:cs="Times New Roman"/>
          <w:bCs/>
          <w:sz w:val="24"/>
          <w:szCs w:val="24"/>
        </w:rPr>
        <w:t>Udhëheqësi i Sektorit për Kulturë raporton tek Drejtori i Drejtorisë për Kulturë, Rini dhe Sport.</w:t>
      </w:r>
    </w:p>
    <w:p w14:paraId="3EE8A41C" w14:textId="03C83CD7" w:rsidR="002C4889" w:rsidRDefault="001E4767" w:rsidP="002037BA">
      <w:pPr>
        <w:widowControl w:val="0"/>
        <w:numPr>
          <w:ilvl w:val="1"/>
          <w:numId w:val="24"/>
        </w:numPr>
        <w:tabs>
          <w:tab w:val="left" w:pos="900"/>
        </w:tabs>
        <w:autoSpaceDE w:val="0"/>
        <w:autoSpaceDN w:val="0"/>
        <w:adjustRightInd w:val="0"/>
        <w:spacing w:after="0" w:line="240" w:lineRule="auto"/>
        <w:jc w:val="both"/>
        <w:rPr>
          <w:rFonts w:ascii="Times New Roman" w:eastAsia="Times New Roman" w:hAnsi="Times New Roman" w:cs="Times New Roman"/>
          <w:sz w:val="24"/>
          <w:szCs w:val="24"/>
        </w:rPr>
      </w:pPr>
      <w:r w:rsidRPr="001E4767">
        <w:rPr>
          <w:rFonts w:ascii="Times New Roman" w:eastAsia="Times New Roman" w:hAnsi="Times New Roman" w:cs="Times New Roman"/>
          <w:bCs/>
          <w:sz w:val="24"/>
          <w:szCs w:val="24"/>
        </w:rPr>
        <w:t xml:space="preserve">Numri i të punësuarve në Sektorin për Kulturë është </w:t>
      </w:r>
      <w:r>
        <w:rPr>
          <w:rFonts w:ascii="Times New Roman" w:eastAsia="Times New Roman" w:hAnsi="Times New Roman" w:cs="Times New Roman"/>
          <w:bCs/>
          <w:sz w:val="24"/>
          <w:szCs w:val="24"/>
        </w:rPr>
        <w:t>njëmbëdhjetë</w:t>
      </w:r>
      <w:r w:rsidRPr="001E476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11</w:t>
      </w:r>
      <w:r w:rsidRPr="001E4767">
        <w:rPr>
          <w:rFonts w:ascii="Times New Roman" w:eastAsia="Times New Roman" w:hAnsi="Times New Roman" w:cs="Times New Roman"/>
          <w:bCs/>
          <w:sz w:val="24"/>
          <w:szCs w:val="24"/>
        </w:rPr>
        <w:t>)</w:t>
      </w:r>
      <w:r w:rsidR="009A028C" w:rsidRPr="001E4767">
        <w:rPr>
          <w:rFonts w:ascii="Times New Roman" w:eastAsia="Times New Roman" w:hAnsi="Times New Roman" w:cs="Times New Roman"/>
          <w:sz w:val="24"/>
          <w:szCs w:val="24"/>
        </w:rPr>
        <w:t>.</w:t>
      </w:r>
    </w:p>
    <w:p w14:paraId="33D2AB12" w14:textId="77777777" w:rsidR="001E4767" w:rsidRDefault="001E4767" w:rsidP="001E4767">
      <w:pPr>
        <w:widowControl w:val="0"/>
        <w:tabs>
          <w:tab w:val="left" w:pos="900"/>
        </w:tabs>
        <w:autoSpaceDE w:val="0"/>
        <w:autoSpaceDN w:val="0"/>
        <w:adjustRightInd w:val="0"/>
        <w:spacing w:after="0" w:line="240" w:lineRule="auto"/>
        <w:ind w:left="720"/>
        <w:jc w:val="both"/>
        <w:rPr>
          <w:rFonts w:ascii="Times New Roman" w:eastAsia="Times New Roman" w:hAnsi="Times New Roman" w:cs="Times New Roman"/>
          <w:sz w:val="24"/>
          <w:szCs w:val="24"/>
        </w:rPr>
      </w:pPr>
    </w:p>
    <w:p w14:paraId="501828B2" w14:textId="196CA3B9" w:rsidR="001E4767" w:rsidRDefault="001E4767" w:rsidP="002037BA">
      <w:pPr>
        <w:pStyle w:val="ListParagraph"/>
        <w:numPr>
          <w:ilvl w:val="0"/>
          <w:numId w:val="24"/>
        </w:numPr>
        <w:tabs>
          <w:tab w:val="left" w:pos="900"/>
        </w:tabs>
        <w:ind w:left="360"/>
        <w:jc w:val="both"/>
        <w:rPr>
          <w:rFonts w:ascii="Times New Roman" w:hAnsi="Times New Roman" w:cs="Times New Roman"/>
          <w:b/>
          <w:sz w:val="24"/>
          <w:szCs w:val="24"/>
        </w:rPr>
      </w:pPr>
      <w:r w:rsidRPr="001E4767">
        <w:rPr>
          <w:rFonts w:ascii="Times New Roman" w:hAnsi="Times New Roman" w:cs="Times New Roman"/>
          <w:b/>
          <w:sz w:val="24"/>
          <w:szCs w:val="24"/>
        </w:rPr>
        <w:t>Sektori për Rini dhe Sport</w:t>
      </w:r>
    </w:p>
    <w:p w14:paraId="77D1B091" w14:textId="32499417" w:rsidR="001E4767" w:rsidRPr="001E4767" w:rsidRDefault="001E4767" w:rsidP="002037BA">
      <w:pPr>
        <w:pStyle w:val="ListParagraph"/>
        <w:numPr>
          <w:ilvl w:val="1"/>
          <w:numId w:val="24"/>
        </w:numPr>
        <w:tabs>
          <w:tab w:val="left" w:pos="900"/>
        </w:tabs>
        <w:jc w:val="both"/>
        <w:rPr>
          <w:rFonts w:ascii="Times New Roman" w:hAnsi="Times New Roman" w:cs="Times New Roman"/>
          <w:b/>
          <w:sz w:val="24"/>
          <w:szCs w:val="24"/>
        </w:rPr>
      </w:pPr>
      <w:r w:rsidRPr="001E4767">
        <w:rPr>
          <w:rFonts w:ascii="Times New Roman" w:hAnsi="Times New Roman" w:cs="Times New Roman"/>
          <w:sz w:val="24"/>
          <w:szCs w:val="24"/>
        </w:rPr>
        <w:t xml:space="preserve">Detyrat dhe përgjegjësitë e </w:t>
      </w:r>
      <w:r w:rsidRPr="009A028C">
        <w:rPr>
          <w:rFonts w:ascii="Times New Roman" w:hAnsi="Times New Roman" w:cs="Times New Roman"/>
          <w:sz w:val="24"/>
          <w:szCs w:val="24"/>
        </w:rPr>
        <w:t>Sektori</w:t>
      </w:r>
      <w:r>
        <w:rPr>
          <w:rFonts w:ascii="Times New Roman" w:hAnsi="Times New Roman" w:cs="Times New Roman"/>
          <w:sz w:val="24"/>
          <w:szCs w:val="24"/>
        </w:rPr>
        <w:t>t</w:t>
      </w:r>
      <w:r w:rsidRPr="009A028C">
        <w:rPr>
          <w:rFonts w:ascii="Times New Roman" w:hAnsi="Times New Roman" w:cs="Times New Roman"/>
          <w:sz w:val="24"/>
          <w:szCs w:val="24"/>
        </w:rPr>
        <w:t xml:space="preserve"> për</w:t>
      </w:r>
      <w:r>
        <w:rPr>
          <w:rFonts w:ascii="Times New Roman" w:hAnsi="Times New Roman" w:cs="Times New Roman"/>
          <w:sz w:val="24"/>
          <w:szCs w:val="24"/>
        </w:rPr>
        <w:t xml:space="preserve"> Rini dhe Sport, janë:</w:t>
      </w:r>
    </w:p>
    <w:p w14:paraId="4AEB71BA" w14:textId="77777777" w:rsidR="001E4767" w:rsidRDefault="001E4767" w:rsidP="002037BA">
      <w:pPr>
        <w:pStyle w:val="ListParagraph"/>
        <w:widowControl/>
        <w:numPr>
          <w:ilvl w:val="2"/>
          <w:numId w:val="24"/>
        </w:numPr>
        <w:tabs>
          <w:tab w:val="left" w:pos="1440"/>
        </w:tabs>
        <w:autoSpaceDE/>
        <w:autoSpaceDN/>
        <w:adjustRightInd/>
        <w:ind w:left="1440"/>
        <w:contextualSpacing/>
        <w:jc w:val="both"/>
        <w:rPr>
          <w:rFonts w:ascii="Times New Roman" w:hAnsi="Times New Roman" w:cs="Times New Roman"/>
          <w:bCs/>
          <w:sz w:val="24"/>
          <w:szCs w:val="24"/>
        </w:rPr>
      </w:pPr>
      <w:r w:rsidRPr="001E4767">
        <w:rPr>
          <w:rFonts w:ascii="Times New Roman" w:hAnsi="Times New Roman" w:cs="Times New Roman"/>
          <w:bCs/>
          <w:sz w:val="24"/>
          <w:szCs w:val="24"/>
        </w:rPr>
        <w:t>Zbaton strategjinë dhe planin e punës për Sektorin e Rinisë në konsultim me Këshillin e Veprimit rinor lokal</w:t>
      </w:r>
      <w:r>
        <w:rPr>
          <w:rFonts w:ascii="Times New Roman" w:hAnsi="Times New Roman" w:cs="Times New Roman"/>
          <w:bCs/>
          <w:sz w:val="24"/>
          <w:szCs w:val="24"/>
        </w:rPr>
        <w:t>;</w:t>
      </w:r>
    </w:p>
    <w:p w14:paraId="34F4674C" w14:textId="77777777" w:rsidR="001E4767" w:rsidRDefault="001E4767" w:rsidP="002037BA">
      <w:pPr>
        <w:pStyle w:val="ListParagraph"/>
        <w:widowControl/>
        <w:numPr>
          <w:ilvl w:val="2"/>
          <w:numId w:val="24"/>
        </w:numPr>
        <w:tabs>
          <w:tab w:val="left" w:pos="1440"/>
        </w:tabs>
        <w:autoSpaceDE/>
        <w:autoSpaceDN/>
        <w:adjustRightInd/>
        <w:ind w:left="1440"/>
        <w:contextualSpacing/>
        <w:jc w:val="both"/>
        <w:rPr>
          <w:rFonts w:ascii="Times New Roman" w:hAnsi="Times New Roman" w:cs="Times New Roman"/>
          <w:bCs/>
          <w:sz w:val="24"/>
          <w:szCs w:val="24"/>
        </w:rPr>
      </w:pPr>
      <w:r w:rsidRPr="001E4767">
        <w:rPr>
          <w:rFonts w:ascii="Times New Roman" w:hAnsi="Times New Roman" w:cs="Times New Roman"/>
          <w:bCs/>
          <w:sz w:val="24"/>
          <w:szCs w:val="24"/>
        </w:rPr>
        <w:t>Nxitë formimin e klubeve, grupeve dhe shoqatave rinore në Komunë, si dhe mbikëqyrë zhvillimin e tyre duke inkurajuar vendimmarrjen demokratike dhe pjesëmarrjen dhe konsultimin e gjerë në të gjitha nivelet siç janë klubet, grupet dhe shoqatat</w:t>
      </w:r>
      <w:r>
        <w:rPr>
          <w:rFonts w:ascii="Times New Roman" w:hAnsi="Times New Roman" w:cs="Times New Roman"/>
          <w:bCs/>
          <w:sz w:val="24"/>
          <w:szCs w:val="24"/>
        </w:rPr>
        <w:t>;</w:t>
      </w:r>
    </w:p>
    <w:p w14:paraId="17D8455C" w14:textId="77777777" w:rsidR="001E4767" w:rsidRDefault="001E4767" w:rsidP="002037BA">
      <w:pPr>
        <w:pStyle w:val="ListParagraph"/>
        <w:widowControl/>
        <w:numPr>
          <w:ilvl w:val="2"/>
          <w:numId w:val="24"/>
        </w:numPr>
        <w:tabs>
          <w:tab w:val="left" w:pos="1440"/>
        </w:tabs>
        <w:autoSpaceDE/>
        <w:autoSpaceDN/>
        <w:adjustRightInd/>
        <w:ind w:left="1440"/>
        <w:contextualSpacing/>
        <w:jc w:val="both"/>
        <w:rPr>
          <w:rFonts w:ascii="Times New Roman" w:hAnsi="Times New Roman" w:cs="Times New Roman"/>
          <w:bCs/>
          <w:sz w:val="24"/>
          <w:szCs w:val="24"/>
        </w:rPr>
      </w:pPr>
      <w:r w:rsidRPr="001E4767">
        <w:rPr>
          <w:rFonts w:ascii="Times New Roman" w:hAnsi="Times New Roman" w:cs="Times New Roman"/>
          <w:bCs/>
          <w:sz w:val="24"/>
          <w:szCs w:val="24"/>
        </w:rPr>
        <w:t>Inkurajon mbështetjen financiare dhe mbështet aktivitete tjera për Sektorin e Rinisë</w:t>
      </w:r>
      <w:r>
        <w:rPr>
          <w:rFonts w:ascii="Times New Roman" w:hAnsi="Times New Roman" w:cs="Times New Roman"/>
          <w:bCs/>
          <w:sz w:val="24"/>
          <w:szCs w:val="24"/>
        </w:rPr>
        <w:t>;</w:t>
      </w:r>
    </w:p>
    <w:p w14:paraId="6F83A569" w14:textId="77777777" w:rsidR="001E4767" w:rsidRDefault="001E4767" w:rsidP="002037BA">
      <w:pPr>
        <w:pStyle w:val="ListParagraph"/>
        <w:widowControl/>
        <w:numPr>
          <w:ilvl w:val="2"/>
          <w:numId w:val="24"/>
        </w:numPr>
        <w:tabs>
          <w:tab w:val="left" w:pos="1440"/>
        </w:tabs>
        <w:autoSpaceDE/>
        <w:autoSpaceDN/>
        <w:adjustRightInd/>
        <w:ind w:left="1440"/>
        <w:contextualSpacing/>
        <w:jc w:val="both"/>
        <w:rPr>
          <w:rFonts w:ascii="Times New Roman" w:hAnsi="Times New Roman" w:cs="Times New Roman"/>
          <w:bCs/>
          <w:sz w:val="24"/>
          <w:szCs w:val="24"/>
        </w:rPr>
      </w:pPr>
      <w:r w:rsidRPr="001E4767">
        <w:rPr>
          <w:rFonts w:ascii="Times New Roman" w:hAnsi="Times New Roman" w:cs="Times New Roman"/>
          <w:bCs/>
          <w:sz w:val="24"/>
          <w:szCs w:val="24"/>
        </w:rPr>
        <w:t>Organizojnë debate, seminare dhe konferenca për zhvillim dhe avancim të rinisë</w:t>
      </w:r>
      <w:r>
        <w:rPr>
          <w:rFonts w:ascii="Times New Roman" w:hAnsi="Times New Roman" w:cs="Times New Roman"/>
          <w:bCs/>
          <w:sz w:val="24"/>
          <w:szCs w:val="24"/>
        </w:rPr>
        <w:t>;</w:t>
      </w:r>
    </w:p>
    <w:p w14:paraId="059FDC6A" w14:textId="77777777" w:rsidR="001E4767" w:rsidRDefault="001E4767" w:rsidP="002037BA">
      <w:pPr>
        <w:pStyle w:val="ListParagraph"/>
        <w:widowControl/>
        <w:numPr>
          <w:ilvl w:val="2"/>
          <w:numId w:val="24"/>
        </w:numPr>
        <w:tabs>
          <w:tab w:val="left" w:pos="1440"/>
        </w:tabs>
        <w:autoSpaceDE/>
        <w:autoSpaceDN/>
        <w:adjustRightInd/>
        <w:ind w:left="1440"/>
        <w:contextualSpacing/>
        <w:jc w:val="both"/>
        <w:rPr>
          <w:rFonts w:ascii="Times New Roman" w:hAnsi="Times New Roman" w:cs="Times New Roman"/>
          <w:bCs/>
          <w:sz w:val="24"/>
          <w:szCs w:val="24"/>
        </w:rPr>
      </w:pPr>
      <w:r w:rsidRPr="001E4767">
        <w:rPr>
          <w:rFonts w:ascii="Times New Roman" w:hAnsi="Times New Roman" w:cs="Times New Roman"/>
          <w:bCs/>
          <w:sz w:val="24"/>
          <w:szCs w:val="24"/>
        </w:rPr>
        <w:t>Mbështet organizatat rinore për edukim joformal dhe për veprimtari të tjera zhvillimore të inicuara nga të rinjtë;</w:t>
      </w:r>
    </w:p>
    <w:p w14:paraId="7AF4E96A" w14:textId="77777777" w:rsidR="001E4767" w:rsidRDefault="001E4767" w:rsidP="002037BA">
      <w:pPr>
        <w:pStyle w:val="ListParagraph"/>
        <w:widowControl/>
        <w:numPr>
          <w:ilvl w:val="2"/>
          <w:numId w:val="24"/>
        </w:numPr>
        <w:tabs>
          <w:tab w:val="left" w:pos="1440"/>
        </w:tabs>
        <w:autoSpaceDE/>
        <w:autoSpaceDN/>
        <w:adjustRightInd/>
        <w:ind w:left="1440"/>
        <w:contextualSpacing/>
        <w:jc w:val="both"/>
        <w:rPr>
          <w:rFonts w:ascii="Times New Roman" w:hAnsi="Times New Roman" w:cs="Times New Roman"/>
          <w:bCs/>
          <w:sz w:val="24"/>
          <w:szCs w:val="24"/>
        </w:rPr>
      </w:pPr>
      <w:r w:rsidRPr="001E4767">
        <w:rPr>
          <w:rFonts w:ascii="Times New Roman" w:hAnsi="Times New Roman" w:cs="Times New Roman"/>
          <w:bCs/>
          <w:sz w:val="24"/>
          <w:szCs w:val="24"/>
        </w:rPr>
        <w:t>Mbështet, orienton, koordinon dhe ndjek ecurinë e zbatimit të projekteve sportive të ideuara nga institucionet sportive, klubet dhe shoqatat sportive</w:t>
      </w:r>
      <w:r>
        <w:rPr>
          <w:rFonts w:ascii="Times New Roman" w:hAnsi="Times New Roman" w:cs="Times New Roman"/>
          <w:bCs/>
          <w:sz w:val="24"/>
          <w:szCs w:val="24"/>
        </w:rPr>
        <w:t>;</w:t>
      </w:r>
    </w:p>
    <w:p w14:paraId="6E874DE5" w14:textId="77777777" w:rsidR="001E4767" w:rsidRDefault="001E4767" w:rsidP="002037BA">
      <w:pPr>
        <w:pStyle w:val="ListParagraph"/>
        <w:widowControl/>
        <w:numPr>
          <w:ilvl w:val="2"/>
          <w:numId w:val="24"/>
        </w:numPr>
        <w:tabs>
          <w:tab w:val="left" w:pos="1440"/>
        </w:tabs>
        <w:autoSpaceDE/>
        <w:autoSpaceDN/>
        <w:adjustRightInd/>
        <w:ind w:left="1440"/>
        <w:contextualSpacing/>
        <w:jc w:val="both"/>
        <w:rPr>
          <w:rFonts w:ascii="Times New Roman" w:hAnsi="Times New Roman" w:cs="Times New Roman"/>
          <w:bCs/>
          <w:sz w:val="24"/>
          <w:szCs w:val="24"/>
        </w:rPr>
      </w:pPr>
      <w:r w:rsidRPr="001E4767">
        <w:rPr>
          <w:rFonts w:ascii="Times New Roman" w:hAnsi="Times New Roman" w:cs="Times New Roman"/>
          <w:bCs/>
          <w:sz w:val="24"/>
          <w:szCs w:val="24"/>
        </w:rPr>
        <w:t>Harton dhe zbaton politika zhvillimore në fushën e sportit dhe rekreacionit.</w:t>
      </w:r>
    </w:p>
    <w:p w14:paraId="1D773E3D" w14:textId="77777777" w:rsidR="001E4767" w:rsidRDefault="001E4767" w:rsidP="002037BA">
      <w:pPr>
        <w:pStyle w:val="ListParagraph"/>
        <w:widowControl/>
        <w:numPr>
          <w:ilvl w:val="2"/>
          <w:numId w:val="24"/>
        </w:numPr>
        <w:tabs>
          <w:tab w:val="left" w:pos="1440"/>
        </w:tabs>
        <w:autoSpaceDE/>
        <w:autoSpaceDN/>
        <w:adjustRightInd/>
        <w:ind w:left="1440"/>
        <w:contextualSpacing/>
        <w:jc w:val="both"/>
        <w:rPr>
          <w:rFonts w:ascii="Times New Roman" w:hAnsi="Times New Roman" w:cs="Times New Roman"/>
          <w:bCs/>
          <w:sz w:val="24"/>
          <w:szCs w:val="24"/>
        </w:rPr>
      </w:pPr>
      <w:r w:rsidRPr="001E4767">
        <w:rPr>
          <w:rFonts w:ascii="Times New Roman" w:hAnsi="Times New Roman" w:cs="Times New Roman"/>
          <w:bCs/>
          <w:sz w:val="24"/>
          <w:szCs w:val="24"/>
        </w:rPr>
        <w:t>Monitoron drejtpërdrejt veprimtarinë sportive dhe rekreuese të institucioneve në varësi të Drejtorisë për Kulturë, Rini dhe Sport.</w:t>
      </w:r>
    </w:p>
    <w:p w14:paraId="754E7CE3" w14:textId="77777777" w:rsidR="001E4767" w:rsidRDefault="001E4767" w:rsidP="002037BA">
      <w:pPr>
        <w:pStyle w:val="ListParagraph"/>
        <w:widowControl/>
        <w:numPr>
          <w:ilvl w:val="2"/>
          <w:numId w:val="24"/>
        </w:numPr>
        <w:tabs>
          <w:tab w:val="left" w:pos="1440"/>
        </w:tabs>
        <w:autoSpaceDE/>
        <w:autoSpaceDN/>
        <w:adjustRightInd/>
        <w:ind w:left="1440"/>
        <w:contextualSpacing/>
        <w:jc w:val="both"/>
        <w:rPr>
          <w:rFonts w:ascii="Times New Roman" w:hAnsi="Times New Roman" w:cs="Times New Roman"/>
          <w:bCs/>
          <w:sz w:val="24"/>
          <w:szCs w:val="24"/>
        </w:rPr>
      </w:pPr>
      <w:r w:rsidRPr="001E4767">
        <w:rPr>
          <w:rFonts w:ascii="Times New Roman" w:hAnsi="Times New Roman" w:cs="Times New Roman"/>
          <w:bCs/>
          <w:sz w:val="24"/>
          <w:szCs w:val="24"/>
        </w:rPr>
        <w:t>Ndihmon klubet, shoqatat sportive dhe sportistet e dalluar në arritjen e synimeve.</w:t>
      </w:r>
    </w:p>
    <w:p w14:paraId="64DD453F" w14:textId="2242BCB7" w:rsidR="001E4767" w:rsidRPr="001E4767" w:rsidRDefault="001E4767" w:rsidP="002037BA">
      <w:pPr>
        <w:pStyle w:val="ListParagraph"/>
        <w:widowControl/>
        <w:numPr>
          <w:ilvl w:val="2"/>
          <w:numId w:val="24"/>
        </w:numPr>
        <w:tabs>
          <w:tab w:val="left" w:pos="1440"/>
        </w:tabs>
        <w:autoSpaceDE/>
        <w:autoSpaceDN/>
        <w:adjustRightInd/>
        <w:ind w:left="1440"/>
        <w:contextualSpacing/>
        <w:jc w:val="both"/>
        <w:rPr>
          <w:rFonts w:ascii="Times New Roman" w:hAnsi="Times New Roman" w:cs="Times New Roman"/>
          <w:bCs/>
          <w:sz w:val="24"/>
          <w:szCs w:val="24"/>
        </w:rPr>
      </w:pPr>
      <w:r w:rsidRPr="001E4767">
        <w:rPr>
          <w:rFonts w:ascii="Times New Roman" w:hAnsi="Times New Roman" w:cs="Times New Roman"/>
          <w:bCs/>
          <w:sz w:val="24"/>
          <w:szCs w:val="24"/>
        </w:rPr>
        <w:t>Kryen edhe punë dhe detyra tjera në përputhje me dispozitat ligjore që e rregullojnë këtë fushë.</w:t>
      </w:r>
    </w:p>
    <w:p w14:paraId="042D6154" w14:textId="77777777" w:rsidR="001E4767" w:rsidRDefault="001E4767" w:rsidP="002037BA">
      <w:pPr>
        <w:pStyle w:val="ListParagraph"/>
        <w:widowControl/>
        <w:numPr>
          <w:ilvl w:val="1"/>
          <w:numId w:val="24"/>
        </w:numPr>
        <w:tabs>
          <w:tab w:val="left" w:pos="1080"/>
        </w:tabs>
        <w:autoSpaceDE/>
        <w:autoSpaceDN/>
        <w:adjustRightInd/>
        <w:contextualSpacing/>
        <w:jc w:val="both"/>
        <w:rPr>
          <w:rFonts w:ascii="Times New Roman" w:hAnsi="Times New Roman" w:cs="Times New Roman"/>
          <w:bCs/>
          <w:sz w:val="24"/>
          <w:szCs w:val="24"/>
        </w:rPr>
      </w:pPr>
      <w:r w:rsidRPr="001E4767">
        <w:rPr>
          <w:rFonts w:ascii="Times New Roman" w:hAnsi="Times New Roman" w:cs="Times New Roman"/>
          <w:bCs/>
          <w:sz w:val="24"/>
          <w:szCs w:val="24"/>
        </w:rPr>
        <w:t xml:space="preserve">Udhëheqësi i Sektorit për </w:t>
      </w:r>
      <w:r>
        <w:rPr>
          <w:rFonts w:ascii="Times New Roman" w:hAnsi="Times New Roman" w:cs="Times New Roman"/>
          <w:bCs/>
          <w:sz w:val="24"/>
          <w:szCs w:val="24"/>
        </w:rPr>
        <w:t xml:space="preserve">Rini dhe </w:t>
      </w:r>
      <w:r w:rsidRPr="001E4767">
        <w:rPr>
          <w:rFonts w:ascii="Times New Roman" w:hAnsi="Times New Roman" w:cs="Times New Roman"/>
          <w:bCs/>
          <w:sz w:val="24"/>
          <w:szCs w:val="24"/>
        </w:rPr>
        <w:t>Sport raporton tek Drejtori i Drejtorisë për Kulturë, Rini dhe Sport.</w:t>
      </w:r>
    </w:p>
    <w:p w14:paraId="424EF338" w14:textId="1184FDE1" w:rsidR="001E4767" w:rsidRDefault="001E4767" w:rsidP="002037BA">
      <w:pPr>
        <w:pStyle w:val="ListParagraph"/>
        <w:widowControl/>
        <w:numPr>
          <w:ilvl w:val="1"/>
          <w:numId w:val="24"/>
        </w:numPr>
        <w:tabs>
          <w:tab w:val="left" w:pos="1080"/>
        </w:tabs>
        <w:autoSpaceDE/>
        <w:autoSpaceDN/>
        <w:adjustRightInd/>
        <w:contextualSpacing/>
        <w:jc w:val="both"/>
        <w:rPr>
          <w:rFonts w:ascii="Times New Roman" w:hAnsi="Times New Roman" w:cs="Times New Roman"/>
          <w:bCs/>
          <w:sz w:val="24"/>
          <w:szCs w:val="24"/>
        </w:rPr>
      </w:pPr>
      <w:r w:rsidRPr="001E4767">
        <w:rPr>
          <w:rFonts w:ascii="Times New Roman" w:hAnsi="Times New Roman" w:cs="Times New Roman"/>
          <w:bCs/>
          <w:sz w:val="24"/>
          <w:szCs w:val="24"/>
        </w:rPr>
        <w:t>Numri i të punësuarve në Sektorin për</w:t>
      </w:r>
      <w:r>
        <w:rPr>
          <w:rFonts w:ascii="Times New Roman" w:hAnsi="Times New Roman" w:cs="Times New Roman"/>
          <w:bCs/>
          <w:sz w:val="24"/>
          <w:szCs w:val="24"/>
        </w:rPr>
        <w:t xml:space="preserve"> Rini dhe</w:t>
      </w:r>
      <w:r w:rsidRPr="001E4767">
        <w:rPr>
          <w:rFonts w:ascii="Times New Roman" w:hAnsi="Times New Roman" w:cs="Times New Roman"/>
          <w:bCs/>
          <w:sz w:val="24"/>
          <w:szCs w:val="24"/>
        </w:rPr>
        <w:t xml:space="preserve"> Sport është </w:t>
      </w:r>
      <w:r>
        <w:rPr>
          <w:rFonts w:ascii="Times New Roman" w:hAnsi="Times New Roman" w:cs="Times New Roman"/>
          <w:bCs/>
          <w:sz w:val="24"/>
          <w:szCs w:val="24"/>
        </w:rPr>
        <w:t>pesë</w:t>
      </w:r>
      <w:r w:rsidRPr="001E4767">
        <w:rPr>
          <w:rFonts w:ascii="Times New Roman" w:hAnsi="Times New Roman" w:cs="Times New Roman"/>
          <w:bCs/>
          <w:sz w:val="24"/>
          <w:szCs w:val="24"/>
        </w:rPr>
        <w:t xml:space="preserve"> (</w:t>
      </w:r>
      <w:r>
        <w:rPr>
          <w:rFonts w:ascii="Times New Roman" w:hAnsi="Times New Roman" w:cs="Times New Roman"/>
          <w:bCs/>
          <w:sz w:val="24"/>
          <w:szCs w:val="24"/>
        </w:rPr>
        <w:t>5</w:t>
      </w:r>
      <w:r w:rsidRPr="001E4767">
        <w:rPr>
          <w:rFonts w:ascii="Times New Roman" w:hAnsi="Times New Roman" w:cs="Times New Roman"/>
          <w:bCs/>
          <w:sz w:val="24"/>
          <w:szCs w:val="24"/>
        </w:rPr>
        <w:t>).</w:t>
      </w:r>
    </w:p>
    <w:p w14:paraId="360C58EF" w14:textId="77777777" w:rsidR="00B9486C" w:rsidRDefault="00B9486C" w:rsidP="00B9486C">
      <w:pPr>
        <w:pStyle w:val="ListParagraph"/>
        <w:widowControl/>
        <w:tabs>
          <w:tab w:val="left" w:pos="1080"/>
        </w:tabs>
        <w:autoSpaceDE/>
        <w:autoSpaceDN/>
        <w:adjustRightInd/>
        <w:contextualSpacing/>
        <w:jc w:val="both"/>
        <w:rPr>
          <w:rFonts w:ascii="Times New Roman" w:hAnsi="Times New Roman" w:cs="Times New Roman"/>
          <w:bCs/>
          <w:sz w:val="24"/>
          <w:szCs w:val="24"/>
        </w:rPr>
      </w:pPr>
    </w:p>
    <w:p w14:paraId="1DB39434" w14:textId="5A1E4048" w:rsidR="00B9486C" w:rsidRPr="00B9486C" w:rsidRDefault="00B9486C" w:rsidP="002037BA">
      <w:pPr>
        <w:pStyle w:val="ListParagraph"/>
        <w:numPr>
          <w:ilvl w:val="0"/>
          <w:numId w:val="24"/>
        </w:numPr>
        <w:tabs>
          <w:tab w:val="left" w:pos="810"/>
          <w:tab w:val="left" w:pos="1080"/>
        </w:tabs>
        <w:ind w:left="360"/>
        <w:contextualSpacing/>
        <w:jc w:val="both"/>
        <w:rPr>
          <w:rFonts w:ascii="Times New Roman" w:hAnsi="Times New Roman" w:cs="Times New Roman"/>
          <w:bCs/>
          <w:sz w:val="24"/>
          <w:szCs w:val="24"/>
        </w:rPr>
      </w:pPr>
      <w:r w:rsidRPr="001E4767">
        <w:rPr>
          <w:rFonts w:ascii="Times New Roman" w:hAnsi="Times New Roman" w:cs="Times New Roman"/>
          <w:bCs/>
          <w:sz w:val="24"/>
          <w:szCs w:val="24"/>
        </w:rPr>
        <w:t>Numri i të punësuarve</w:t>
      </w:r>
      <w:r>
        <w:rPr>
          <w:rFonts w:ascii="Times New Roman" w:hAnsi="Times New Roman" w:cs="Times New Roman"/>
          <w:bCs/>
          <w:sz w:val="24"/>
          <w:szCs w:val="24"/>
        </w:rPr>
        <w:t xml:space="preserve"> në </w:t>
      </w:r>
      <w:r w:rsidRPr="001E4767">
        <w:rPr>
          <w:rFonts w:ascii="Times New Roman" w:hAnsi="Times New Roman" w:cs="Times New Roman"/>
          <w:bCs/>
          <w:sz w:val="24"/>
          <w:szCs w:val="24"/>
        </w:rPr>
        <w:t>Drejtori</w:t>
      </w:r>
      <w:r>
        <w:rPr>
          <w:rFonts w:ascii="Times New Roman" w:hAnsi="Times New Roman" w:cs="Times New Roman"/>
          <w:bCs/>
          <w:sz w:val="24"/>
          <w:szCs w:val="24"/>
        </w:rPr>
        <w:t>n</w:t>
      </w:r>
      <w:r w:rsidRPr="001E4767">
        <w:rPr>
          <w:rFonts w:ascii="Times New Roman" w:hAnsi="Times New Roman" w:cs="Times New Roman"/>
          <w:bCs/>
          <w:sz w:val="24"/>
          <w:szCs w:val="24"/>
        </w:rPr>
        <w:t>ë për Kulturë, Rini dhe Sport</w:t>
      </w:r>
      <w:r>
        <w:rPr>
          <w:rFonts w:ascii="Times New Roman" w:hAnsi="Times New Roman" w:cs="Times New Roman"/>
          <w:bCs/>
          <w:sz w:val="24"/>
          <w:szCs w:val="24"/>
        </w:rPr>
        <w:t xml:space="preserve"> është shtatëmbëdhjetë (17).</w:t>
      </w:r>
    </w:p>
    <w:p w14:paraId="1F7AC5C6" w14:textId="77777777" w:rsidR="00C91666" w:rsidRDefault="00C91666" w:rsidP="00F0743F">
      <w:pPr>
        <w:widowControl w:val="0"/>
        <w:tabs>
          <w:tab w:val="left" w:pos="360"/>
        </w:tabs>
        <w:autoSpaceDE w:val="0"/>
        <w:autoSpaceDN w:val="0"/>
        <w:adjustRightInd w:val="0"/>
        <w:spacing w:after="0" w:line="240" w:lineRule="auto"/>
        <w:rPr>
          <w:rFonts w:ascii="Times New Roman" w:eastAsia="Times New Roman" w:hAnsi="Times New Roman" w:cs="Times New Roman"/>
          <w:b/>
          <w:sz w:val="24"/>
          <w:szCs w:val="24"/>
          <w:highlight w:val="yellow"/>
        </w:rPr>
      </w:pPr>
    </w:p>
    <w:p w14:paraId="0B140F85" w14:textId="7CE40744" w:rsidR="009A028C" w:rsidRPr="00F0743F" w:rsidRDefault="009A028C" w:rsidP="009A028C">
      <w:pPr>
        <w:widowControl w:val="0"/>
        <w:tabs>
          <w:tab w:val="left" w:pos="360"/>
        </w:tabs>
        <w:autoSpaceDE w:val="0"/>
        <w:autoSpaceDN w:val="0"/>
        <w:adjustRightInd w:val="0"/>
        <w:spacing w:after="0" w:line="240" w:lineRule="auto"/>
        <w:jc w:val="center"/>
        <w:rPr>
          <w:rFonts w:ascii="Times New Roman" w:eastAsia="Times New Roman" w:hAnsi="Times New Roman" w:cs="Times New Roman"/>
          <w:b/>
          <w:sz w:val="24"/>
          <w:szCs w:val="24"/>
        </w:rPr>
      </w:pPr>
      <w:r w:rsidRPr="00F0743F">
        <w:rPr>
          <w:rFonts w:ascii="Times New Roman" w:eastAsia="Times New Roman" w:hAnsi="Times New Roman" w:cs="Times New Roman"/>
          <w:b/>
          <w:sz w:val="24"/>
          <w:szCs w:val="24"/>
        </w:rPr>
        <w:t xml:space="preserve">Neni </w:t>
      </w:r>
      <w:r w:rsidR="0042303A" w:rsidRPr="00F0743F">
        <w:rPr>
          <w:rFonts w:ascii="Times New Roman" w:eastAsia="Times New Roman" w:hAnsi="Times New Roman" w:cs="Times New Roman"/>
          <w:b/>
          <w:sz w:val="24"/>
          <w:szCs w:val="24"/>
        </w:rPr>
        <w:t>2</w:t>
      </w:r>
      <w:r w:rsidR="00A4701E">
        <w:rPr>
          <w:rFonts w:ascii="Times New Roman" w:eastAsia="Times New Roman" w:hAnsi="Times New Roman" w:cs="Times New Roman"/>
          <w:b/>
          <w:sz w:val="24"/>
          <w:szCs w:val="24"/>
        </w:rPr>
        <w:t>7</w:t>
      </w:r>
    </w:p>
    <w:p w14:paraId="1BA407E8" w14:textId="77777777" w:rsidR="009A028C" w:rsidRPr="009A028C" w:rsidRDefault="009A028C" w:rsidP="00D84DAC">
      <w:pPr>
        <w:widowControl w:val="0"/>
        <w:tabs>
          <w:tab w:val="left" w:pos="360"/>
        </w:tabs>
        <w:autoSpaceDE w:val="0"/>
        <w:autoSpaceDN w:val="0"/>
        <w:adjustRightInd w:val="0"/>
        <w:spacing w:after="0" w:line="360" w:lineRule="auto"/>
        <w:jc w:val="center"/>
        <w:rPr>
          <w:rFonts w:ascii="Times New Roman" w:eastAsia="Times New Roman" w:hAnsi="Times New Roman" w:cs="Times New Roman"/>
          <w:b/>
          <w:sz w:val="24"/>
          <w:szCs w:val="24"/>
        </w:rPr>
      </w:pPr>
      <w:r w:rsidRPr="00F0743F">
        <w:rPr>
          <w:rFonts w:ascii="Times New Roman" w:eastAsia="Times New Roman" w:hAnsi="Times New Roman" w:cs="Times New Roman"/>
          <w:b/>
          <w:sz w:val="24"/>
          <w:szCs w:val="24"/>
        </w:rPr>
        <w:t>Drejtoria për Mbrojtje dhe Shpëtim</w:t>
      </w:r>
      <w:bookmarkEnd w:id="9"/>
    </w:p>
    <w:p w14:paraId="1AF50B03" w14:textId="64ACB95B" w:rsidR="001B682E" w:rsidRDefault="001B682E" w:rsidP="00445B4B">
      <w:pPr>
        <w:widowControl w:val="0"/>
        <w:numPr>
          <w:ilvl w:val="0"/>
          <w:numId w:val="6"/>
        </w:numPr>
        <w:autoSpaceDE w:val="0"/>
        <w:autoSpaceDN w:val="0"/>
        <w:adjustRightInd w:val="0"/>
        <w:spacing w:after="0" w:line="240" w:lineRule="auto"/>
        <w:ind w:left="360"/>
        <w:jc w:val="both"/>
        <w:rPr>
          <w:rFonts w:ascii="Times New Roman" w:eastAsia="Times New Roman" w:hAnsi="Times New Roman" w:cs="Times New Roman"/>
          <w:bCs/>
          <w:sz w:val="24"/>
          <w:szCs w:val="24"/>
        </w:rPr>
      </w:pPr>
      <w:r w:rsidRPr="001B682E">
        <w:rPr>
          <w:rFonts w:ascii="Times New Roman" w:eastAsia="Times New Roman" w:hAnsi="Times New Roman" w:cs="Times New Roman"/>
          <w:bCs/>
          <w:sz w:val="24"/>
          <w:szCs w:val="24"/>
        </w:rPr>
        <w:t>Misioni i Drejtorisë për Mbrojtje dhe Shpëtim është reagimi në shpëtimin i jetës, të mirave materiale dhe mjedisit nga zjarret dhe fatkeqësitë tjera natyrore përmes njësisë së zjarrfikësve, të identifikoj, analizoj dhe vlerësoj rreziqet e shkaktuara dhe të ofroj shërbime 24h përmes qendrës së alarmimit dhe koordinimit emergjent.</w:t>
      </w:r>
    </w:p>
    <w:p w14:paraId="514FBA70" w14:textId="77777777" w:rsidR="00475A82" w:rsidRPr="001B682E" w:rsidRDefault="00475A82" w:rsidP="00475A82">
      <w:pPr>
        <w:widowControl w:val="0"/>
        <w:autoSpaceDE w:val="0"/>
        <w:autoSpaceDN w:val="0"/>
        <w:adjustRightInd w:val="0"/>
        <w:spacing w:after="0" w:line="240" w:lineRule="auto"/>
        <w:ind w:left="450"/>
        <w:jc w:val="both"/>
        <w:rPr>
          <w:rFonts w:ascii="Times New Roman" w:eastAsia="Times New Roman" w:hAnsi="Times New Roman" w:cs="Times New Roman"/>
          <w:bCs/>
          <w:sz w:val="24"/>
          <w:szCs w:val="24"/>
        </w:rPr>
      </w:pPr>
    </w:p>
    <w:p w14:paraId="19E40FC5" w14:textId="28784B4D" w:rsidR="00445B4B" w:rsidRPr="00445B4B" w:rsidRDefault="009A028C" w:rsidP="00445B4B">
      <w:pPr>
        <w:widowControl w:val="0"/>
        <w:numPr>
          <w:ilvl w:val="0"/>
          <w:numId w:val="6"/>
        </w:numPr>
        <w:autoSpaceDE w:val="0"/>
        <w:autoSpaceDN w:val="0"/>
        <w:adjustRightInd w:val="0"/>
        <w:spacing w:after="0" w:line="240" w:lineRule="auto"/>
        <w:ind w:left="360"/>
        <w:jc w:val="both"/>
        <w:rPr>
          <w:rFonts w:ascii="Times New Roman" w:eastAsia="Times New Roman" w:hAnsi="Times New Roman" w:cs="Times New Roman"/>
          <w:bCs/>
          <w:sz w:val="24"/>
          <w:szCs w:val="24"/>
        </w:rPr>
      </w:pPr>
      <w:r w:rsidRPr="009A028C">
        <w:rPr>
          <w:rFonts w:ascii="Times New Roman" w:eastAsia="Times New Roman" w:hAnsi="Times New Roman" w:cs="Times New Roman"/>
          <w:sz w:val="24"/>
          <w:szCs w:val="24"/>
        </w:rPr>
        <w:t xml:space="preserve">Në kuadër të Drejtorisë për Mbrojtje dhe Shpëtim </w:t>
      </w:r>
      <w:r w:rsidR="00445B4B">
        <w:rPr>
          <w:rFonts w:ascii="Times New Roman" w:eastAsia="Times New Roman" w:hAnsi="Times New Roman" w:cs="Times New Roman"/>
          <w:sz w:val="24"/>
          <w:szCs w:val="24"/>
        </w:rPr>
        <w:t>është 1 (një) sektorë, si në vijim:</w:t>
      </w:r>
    </w:p>
    <w:p w14:paraId="10289A12" w14:textId="3EF82B20" w:rsidR="009A028C" w:rsidRDefault="00445B4B" w:rsidP="002037BA">
      <w:pPr>
        <w:pStyle w:val="ListParagraph"/>
        <w:numPr>
          <w:ilvl w:val="1"/>
          <w:numId w:val="15"/>
        </w:numPr>
        <w:jc w:val="both"/>
        <w:rPr>
          <w:rFonts w:ascii="Times New Roman" w:hAnsi="Times New Roman" w:cs="Times New Roman"/>
          <w:bCs/>
          <w:sz w:val="24"/>
          <w:szCs w:val="24"/>
        </w:rPr>
      </w:pPr>
      <w:r w:rsidRPr="00445B4B">
        <w:rPr>
          <w:rFonts w:ascii="Times New Roman" w:hAnsi="Times New Roman" w:cs="Times New Roman"/>
          <w:bCs/>
          <w:sz w:val="24"/>
          <w:szCs w:val="24"/>
        </w:rPr>
        <w:t>Sektori për siguri dhe emergjenca</w:t>
      </w:r>
    </w:p>
    <w:p w14:paraId="519B401E" w14:textId="77777777" w:rsidR="00445B4B" w:rsidRPr="00445B4B" w:rsidRDefault="00445B4B" w:rsidP="00445B4B">
      <w:pPr>
        <w:pStyle w:val="ListParagraph"/>
        <w:jc w:val="both"/>
        <w:rPr>
          <w:rFonts w:ascii="Times New Roman" w:hAnsi="Times New Roman" w:cs="Times New Roman"/>
          <w:bCs/>
          <w:sz w:val="24"/>
          <w:szCs w:val="24"/>
        </w:rPr>
      </w:pPr>
    </w:p>
    <w:p w14:paraId="16BD9F92" w14:textId="15379A3F" w:rsidR="00AF294F" w:rsidRPr="00AF294F" w:rsidRDefault="00AF294F" w:rsidP="002037BA">
      <w:pPr>
        <w:pStyle w:val="ListParagraph"/>
        <w:numPr>
          <w:ilvl w:val="0"/>
          <w:numId w:val="15"/>
        </w:numPr>
        <w:tabs>
          <w:tab w:val="left" w:pos="450"/>
        </w:tabs>
        <w:spacing w:line="276" w:lineRule="auto"/>
        <w:ind w:left="360"/>
        <w:jc w:val="both"/>
        <w:rPr>
          <w:rFonts w:ascii="Times New Roman" w:hAnsi="Times New Roman" w:cs="Times New Roman"/>
          <w:b/>
          <w:bCs/>
          <w:sz w:val="24"/>
          <w:szCs w:val="24"/>
        </w:rPr>
      </w:pPr>
      <w:r w:rsidRPr="00AF294F">
        <w:rPr>
          <w:rFonts w:ascii="Times New Roman" w:hAnsi="Times New Roman" w:cs="Times New Roman"/>
          <w:b/>
          <w:bCs/>
          <w:sz w:val="24"/>
          <w:szCs w:val="24"/>
        </w:rPr>
        <w:t>Sektori për siguri dhe emergjenca</w:t>
      </w:r>
    </w:p>
    <w:p w14:paraId="00AB58C5" w14:textId="5C848964" w:rsidR="009A028C" w:rsidRPr="00445B4B" w:rsidRDefault="009A028C" w:rsidP="002037BA">
      <w:pPr>
        <w:pStyle w:val="ListParagraph"/>
        <w:numPr>
          <w:ilvl w:val="1"/>
          <w:numId w:val="15"/>
        </w:numPr>
        <w:tabs>
          <w:tab w:val="left" w:pos="450"/>
        </w:tabs>
        <w:spacing w:line="276" w:lineRule="auto"/>
        <w:jc w:val="both"/>
        <w:rPr>
          <w:rFonts w:ascii="Times New Roman" w:hAnsi="Times New Roman" w:cs="Times New Roman"/>
          <w:bCs/>
          <w:sz w:val="24"/>
          <w:szCs w:val="24"/>
        </w:rPr>
      </w:pPr>
      <w:r w:rsidRPr="00445B4B">
        <w:rPr>
          <w:rFonts w:ascii="Times New Roman" w:hAnsi="Times New Roman" w:cs="Times New Roman"/>
          <w:sz w:val="24"/>
          <w:szCs w:val="24"/>
        </w:rPr>
        <w:t xml:space="preserve">Detyrat dhe përgjegjësitë e </w:t>
      </w:r>
      <w:r w:rsidR="00AF294F" w:rsidRPr="00AF294F">
        <w:rPr>
          <w:rFonts w:ascii="Times New Roman" w:hAnsi="Times New Roman" w:cs="Times New Roman"/>
          <w:bCs/>
          <w:sz w:val="24"/>
          <w:szCs w:val="24"/>
        </w:rPr>
        <w:t>Sektori për siguri dhe emergjenca</w:t>
      </w:r>
      <w:r w:rsidR="00325477" w:rsidRPr="00445B4B">
        <w:rPr>
          <w:rFonts w:ascii="Times New Roman" w:hAnsi="Times New Roman" w:cs="Times New Roman"/>
          <w:sz w:val="24"/>
          <w:szCs w:val="24"/>
        </w:rPr>
        <w:t>,</w:t>
      </w:r>
      <w:r w:rsidRPr="00445B4B">
        <w:rPr>
          <w:rFonts w:ascii="Times New Roman" w:hAnsi="Times New Roman" w:cs="Times New Roman"/>
          <w:sz w:val="24"/>
          <w:szCs w:val="24"/>
        </w:rPr>
        <w:t xml:space="preserve"> janë:</w:t>
      </w:r>
    </w:p>
    <w:p w14:paraId="2049FE01" w14:textId="19CD8ED9" w:rsidR="0036608D" w:rsidRDefault="0036608D" w:rsidP="002037BA">
      <w:pPr>
        <w:pStyle w:val="ListParagraph"/>
        <w:widowControl/>
        <w:numPr>
          <w:ilvl w:val="2"/>
          <w:numId w:val="15"/>
        </w:numPr>
        <w:tabs>
          <w:tab w:val="left" w:pos="1440"/>
        </w:tabs>
        <w:autoSpaceDE/>
        <w:autoSpaceDN/>
        <w:adjustRightInd/>
        <w:ind w:left="1440"/>
        <w:contextualSpacing/>
        <w:jc w:val="both"/>
        <w:rPr>
          <w:rFonts w:ascii="Times New Roman" w:hAnsi="Times New Roman" w:cs="Times New Roman"/>
          <w:bCs/>
          <w:sz w:val="24"/>
          <w:szCs w:val="24"/>
        </w:rPr>
      </w:pPr>
      <w:r w:rsidRPr="0036608D">
        <w:rPr>
          <w:rFonts w:ascii="Times New Roman" w:hAnsi="Times New Roman" w:cs="Times New Roman"/>
          <w:bCs/>
          <w:sz w:val="24"/>
          <w:szCs w:val="24"/>
        </w:rPr>
        <w:t xml:space="preserve">Identifikimi, analiza dhe vlerësimi i rreziqeve të shkaktuara nga fatkeqësitë natyrore, tekniko-teknologjike, dhe katastrofat tjera në territorin e Komunës së </w:t>
      </w:r>
      <w:r w:rsidR="00497378">
        <w:rPr>
          <w:rFonts w:ascii="Times New Roman" w:hAnsi="Times New Roman" w:cs="Times New Roman"/>
          <w:bCs/>
          <w:sz w:val="24"/>
          <w:szCs w:val="24"/>
        </w:rPr>
        <w:t>Rahovecit</w:t>
      </w:r>
      <w:bookmarkStart w:id="10" w:name="_GoBack"/>
      <w:bookmarkEnd w:id="10"/>
      <w:r w:rsidRPr="0036608D">
        <w:rPr>
          <w:rFonts w:ascii="Times New Roman" w:hAnsi="Times New Roman" w:cs="Times New Roman"/>
          <w:bCs/>
          <w:sz w:val="24"/>
          <w:szCs w:val="24"/>
        </w:rPr>
        <w:t>.</w:t>
      </w:r>
    </w:p>
    <w:p w14:paraId="078310E1" w14:textId="77777777" w:rsidR="0036608D" w:rsidRDefault="0036608D" w:rsidP="002037BA">
      <w:pPr>
        <w:pStyle w:val="ListParagraph"/>
        <w:widowControl/>
        <w:numPr>
          <w:ilvl w:val="2"/>
          <w:numId w:val="15"/>
        </w:numPr>
        <w:tabs>
          <w:tab w:val="left" w:pos="1440"/>
        </w:tabs>
        <w:autoSpaceDE/>
        <w:autoSpaceDN/>
        <w:adjustRightInd/>
        <w:ind w:left="1440"/>
        <w:contextualSpacing/>
        <w:jc w:val="both"/>
        <w:rPr>
          <w:rFonts w:ascii="Times New Roman" w:hAnsi="Times New Roman" w:cs="Times New Roman"/>
          <w:bCs/>
          <w:sz w:val="24"/>
          <w:szCs w:val="24"/>
        </w:rPr>
      </w:pPr>
      <w:r w:rsidRPr="0036608D">
        <w:rPr>
          <w:rFonts w:ascii="Times New Roman" w:hAnsi="Times New Roman" w:cs="Times New Roman"/>
          <w:bCs/>
          <w:sz w:val="24"/>
          <w:szCs w:val="24"/>
        </w:rPr>
        <w:t>Hartimi i Planit të masave për parandalimin dhe zvogëlimin e pasojave nga fatkeqësitë natyrore dhe katastrofat tjera si dhe hartimi dhe azhurnimi periodik i planit komunal për reagim emergjent.</w:t>
      </w:r>
    </w:p>
    <w:p w14:paraId="3D7D2901" w14:textId="77777777" w:rsidR="0036608D" w:rsidRDefault="0036608D" w:rsidP="002037BA">
      <w:pPr>
        <w:pStyle w:val="ListParagraph"/>
        <w:widowControl/>
        <w:numPr>
          <w:ilvl w:val="2"/>
          <w:numId w:val="15"/>
        </w:numPr>
        <w:tabs>
          <w:tab w:val="left" w:pos="1440"/>
        </w:tabs>
        <w:autoSpaceDE/>
        <w:autoSpaceDN/>
        <w:adjustRightInd/>
        <w:ind w:left="1440"/>
        <w:contextualSpacing/>
        <w:jc w:val="both"/>
        <w:rPr>
          <w:rFonts w:ascii="Times New Roman" w:hAnsi="Times New Roman" w:cs="Times New Roman"/>
          <w:bCs/>
          <w:sz w:val="24"/>
          <w:szCs w:val="24"/>
        </w:rPr>
      </w:pPr>
      <w:r w:rsidRPr="0036608D">
        <w:rPr>
          <w:rFonts w:ascii="Times New Roman" w:hAnsi="Times New Roman" w:cs="Times New Roman"/>
          <w:bCs/>
          <w:sz w:val="24"/>
          <w:szCs w:val="24"/>
        </w:rPr>
        <w:t>Hartimi i planit bazik, anekseve, shtojcave, si dhe përpilimi i funksioneve mbështetëse në kuadër të Sistemit të Integruar për Menaxhimin Emergjent të Kosovës si dhe evidentimi i resurseve njerëzore dhe teknike dhe planifikimi i mobilizimit të  kapaciteteve    reaguese të subjekteve relevante në komunë.</w:t>
      </w:r>
    </w:p>
    <w:p w14:paraId="4DC5E505" w14:textId="77777777" w:rsidR="0036608D" w:rsidRDefault="0036608D" w:rsidP="002037BA">
      <w:pPr>
        <w:pStyle w:val="ListParagraph"/>
        <w:widowControl/>
        <w:numPr>
          <w:ilvl w:val="2"/>
          <w:numId w:val="15"/>
        </w:numPr>
        <w:tabs>
          <w:tab w:val="left" w:pos="1440"/>
        </w:tabs>
        <w:autoSpaceDE/>
        <w:autoSpaceDN/>
        <w:adjustRightInd/>
        <w:ind w:left="1440"/>
        <w:contextualSpacing/>
        <w:jc w:val="both"/>
        <w:rPr>
          <w:rFonts w:ascii="Times New Roman" w:hAnsi="Times New Roman" w:cs="Times New Roman"/>
          <w:bCs/>
          <w:sz w:val="24"/>
          <w:szCs w:val="24"/>
        </w:rPr>
      </w:pPr>
      <w:r w:rsidRPr="0036608D">
        <w:rPr>
          <w:rFonts w:ascii="Times New Roman" w:hAnsi="Times New Roman" w:cs="Times New Roman"/>
          <w:bCs/>
          <w:sz w:val="24"/>
          <w:szCs w:val="24"/>
        </w:rPr>
        <w:t>Planifikimi i trajnimeve dhe ushtrimeve fushore  me involvimin e njësive reaguese komunale si reagues të pare, dhe pjesëmarrja në të gjitha aktivitetet e organizuara nga strukturat e nivelit qendror dhe mekanizmat ndërkombëtar të sigurisë si dhe zbaton masat dhe veprime tjera në menaxhimin e situatave emergjente të shkaktuara nga fatkeqësitë natyrore dhe fatkeqësitë tjera në pajtim me Procedurat Standarde Operative.</w:t>
      </w:r>
    </w:p>
    <w:p w14:paraId="6AE63988" w14:textId="77777777" w:rsidR="0036608D" w:rsidRDefault="0036608D" w:rsidP="002037BA">
      <w:pPr>
        <w:pStyle w:val="ListParagraph"/>
        <w:widowControl/>
        <w:numPr>
          <w:ilvl w:val="2"/>
          <w:numId w:val="15"/>
        </w:numPr>
        <w:tabs>
          <w:tab w:val="left" w:pos="1440"/>
        </w:tabs>
        <w:autoSpaceDE/>
        <w:autoSpaceDN/>
        <w:adjustRightInd/>
        <w:ind w:left="1440"/>
        <w:contextualSpacing/>
        <w:jc w:val="both"/>
        <w:rPr>
          <w:rFonts w:ascii="Times New Roman" w:hAnsi="Times New Roman" w:cs="Times New Roman"/>
          <w:bCs/>
          <w:sz w:val="24"/>
          <w:szCs w:val="24"/>
        </w:rPr>
      </w:pPr>
      <w:r w:rsidRPr="0036608D">
        <w:rPr>
          <w:rFonts w:ascii="Times New Roman" w:hAnsi="Times New Roman" w:cs="Times New Roman"/>
          <w:bCs/>
          <w:sz w:val="24"/>
          <w:szCs w:val="24"/>
        </w:rPr>
        <w:t>Merr masa për sensibilizimin e opinionit publik dhe për ndërgjegjësimin e tij rreth fatkeqësive natyrore dhe fatkeqësive të tjera si dhe përcjell gatishmërinë dhe funksionimin e resurseve dhe shërbimeve  që veprojnë në territorin e komunës.</w:t>
      </w:r>
    </w:p>
    <w:p w14:paraId="555A6E11" w14:textId="77777777" w:rsidR="0036608D" w:rsidRDefault="0036608D" w:rsidP="002037BA">
      <w:pPr>
        <w:pStyle w:val="ListParagraph"/>
        <w:widowControl/>
        <w:numPr>
          <w:ilvl w:val="2"/>
          <w:numId w:val="15"/>
        </w:numPr>
        <w:tabs>
          <w:tab w:val="left" w:pos="1440"/>
        </w:tabs>
        <w:autoSpaceDE/>
        <w:autoSpaceDN/>
        <w:adjustRightInd/>
        <w:ind w:left="1440"/>
        <w:contextualSpacing/>
        <w:jc w:val="both"/>
        <w:rPr>
          <w:rFonts w:ascii="Times New Roman" w:hAnsi="Times New Roman" w:cs="Times New Roman"/>
          <w:bCs/>
          <w:sz w:val="24"/>
          <w:szCs w:val="24"/>
        </w:rPr>
      </w:pPr>
      <w:r w:rsidRPr="0036608D">
        <w:rPr>
          <w:rFonts w:ascii="Times New Roman" w:hAnsi="Times New Roman" w:cs="Times New Roman"/>
          <w:bCs/>
          <w:sz w:val="24"/>
          <w:szCs w:val="24"/>
        </w:rPr>
        <w:t>Këshillon dhe ndihmon institucionet tjera publike shtetërore në hartimin e Planeve të vlerësimit të rreziqeve dhe Planeve tjera për Mbrojtje dhe Shpëtim në komunë si dhe  ndihmon dhe bën azhurnimin e tyre, për  resurset dhe shërbimet.</w:t>
      </w:r>
    </w:p>
    <w:p w14:paraId="6A12E798" w14:textId="77777777" w:rsidR="0036608D" w:rsidRDefault="0036608D" w:rsidP="002037BA">
      <w:pPr>
        <w:pStyle w:val="ListParagraph"/>
        <w:widowControl/>
        <w:numPr>
          <w:ilvl w:val="2"/>
          <w:numId w:val="15"/>
        </w:numPr>
        <w:tabs>
          <w:tab w:val="left" w:pos="1440"/>
        </w:tabs>
        <w:autoSpaceDE/>
        <w:autoSpaceDN/>
        <w:adjustRightInd/>
        <w:ind w:left="1440"/>
        <w:contextualSpacing/>
        <w:jc w:val="both"/>
        <w:rPr>
          <w:rFonts w:ascii="Times New Roman" w:hAnsi="Times New Roman" w:cs="Times New Roman"/>
          <w:bCs/>
          <w:sz w:val="24"/>
          <w:szCs w:val="24"/>
        </w:rPr>
      </w:pPr>
      <w:r w:rsidRPr="0036608D">
        <w:rPr>
          <w:rFonts w:ascii="Times New Roman" w:hAnsi="Times New Roman" w:cs="Times New Roman"/>
          <w:bCs/>
          <w:sz w:val="24"/>
          <w:szCs w:val="24"/>
        </w:rPr>
        <w:t>Reagon konform kërkesave zyrtare të parashtruara nga qytetarët, përgjigjet ndaj rasteve emergjente të lajmëruara nga qendra e thirrjeve 112, si dhe vepron sipas detyrës zyrtare në parandalimin e pasojave të shkaktuara nga fatkeqësitë natyrore dhe reagimin ndaj situatave emergjente.</w:t>
      </w:r>
    </w:p>
    <w:p w14:paraId="7F3F2DF9" w14:textId="77777777" w:rsidR="0036608D" w:rsidRDefault="0036608D" w:rsidP="002037BA">
      <w:pPr>
        <w:pStyle w:val="ListParagraph"/>
        <w:widowControl/>
        <w:numPr>
          <w:ilvl w:val="2"/>
          <w:numId w:val="15"/>
        </w:numPr>
        <w:tabs>
          <w:tab w:val="left" w:pos="1440"/>
        </w:tabs>
        <w:autoSpaceDE/>
        <w:autoSpaceDN/>
        <w:adjustRightInd/>
        <w:ind w:left="1440"/>
        <w:contextualSpacing/>
        <w:jc w:val="both"/>
        <w:rPr>
          <w:rFonts w:ascii="Times New Roman" w:hAnsi="Times New Roman" w:cs="Times New Roman"/>
          <w:bCs/>
          <w:sz w:val="24"/>
          <w:szCs w:val="24"/>
        </w:rPr>
      </w:pPr>
      <w:r w:rsidRPr="0036608D">
        <w:rPr>
          <w:rFonts w:ascii="Times New Roman" w:hAnsi="Times New Roman" w:cs="Times New Roman"/>
          <w:bCs/>
          <w:sz w:val="24"/>
          <w:szCs w:val="24"/>
        </w:rPr>
        <w:t>Përpilon raporte për nevoja interne dhe institucionale, lëshon vërtetime dhe dëshmi sipas kërkesave të personave fizik dhe juridik për palën e rrezikuar/dëmtuari.</w:t>
      </w:r>
    </w:p>
    <w:p w14:paraId="21223829" w14:textId="189DF7FC" w:rsidR="009A028C" w:rsidRPr="0036608D" w:rsidRDefault="0036608D" w:rsidP="002037BA">
      <w:pPr>
        <w:pStyle w:val="ListParagraph"/>
        <w:widowControl/>
        <w:numPr>
          <w:ilvl w:val="2"/>
          <w:numId w:val="15"/>
        </w:numPr>
        <w:tabs>
          <w:tab w:val="left" w:pos="1440"/>
        </w:tabs>
        <w:autoSpaceDE/>
        <w:autoSpaceDN/>
        <w:adjustRightInd/>
        <w:ind w:left="1440"/>
        <w:contextualSpacing/>
        <w:jc w:val="both"/>
        <w:rPr>
          <w:rFonts w:ascii="Times New Roman" w:hAnsi="Times New Roman" w:cs="Times New Roman"/>
          <w:bCs/>
          <w:sz w:val="24"/>
          <w:szCs w:val="24"/>
        </w:rPr>
      </w:pPr>
      <w:r w:rsidRPr="0036608D">
        <w:rPr>
          <w:rFonts w:ascii="Times New Roman" w:hAnsi="Times New Roman" w:cs="Times New Roman"/>
          <w:bCs/>
          <w:sz w:val="24"/>
          <w:szCs w:val="24"/>
        </w:rPr>
        <w:t>Në kuadër te sektorit vepron edhe Qendra Alarmimit Koordinimit Emergjent 112 që merret me pranimin. verifikimin, evidentimin dhe shpërndarjen e informatave të natyrës emergjente</w:t>
      </w:r>
      <w:r w:rsidR="009A028C" w:rsidRPr="0036608D">
        <w:rPr>
          <w:rFonts w:ascii="Times New Roman" w:hAnsi="Times New Roman" w:cs="Times New Roman"/>
          <w:color w:val="000000"/>
          <w:sz w:val="24"/>
          <w:szCs w:val="24"/>
        </w:rPr>
        <w:t>.</w:t>
      </w:r>
    </w:p>
    <w:p w14:paraId="410F51C2" w14:textId="77777777" w:rsidR="00D1024B" w:rsidRPr="00D1024B" w:rsidRDefault="00D1024B" w:rsidP="00D1024B">
      <w:pPr>
        <w:widowControl w:val="0"/>
        <w:tabs>
          <w:tab w:val="left" w:pos="990"/>
          <w:tab w:val="left" w:pos="1080"/>
        </w:tabs>
        <w:autoSpaceDE w:val="0"/>
        <w:autoSpaceDN w:val="0"/>
        <w:adjustRightInd w:val="0"/>
        <w:spacing w:after="0" w:line="240" w:lineRule="auto"/>
        <w:ind w:left="1080"/>
        <w:jc w:val="both"/>
        <w:rPr>
          <w:rFonts w:ascii="Times New Roman" w:eastAsia="Times New Roman" w:hAnsi="Times New Roman" w:cs="Times New Roman"/>
          <w:bCs/>
          <w:sz w:val="24"/>
          <w:szCs w:val="24"/>
        </w:rPr>
      </w:pPr>
    </w:p>
    <w:p w14:paraId="1400EB7E" w14:textId="74CF3D33" w:rsidR="0036608D" w:rsidRDefault="0036608D" w:rsidP="002037BA">
      <w:pPr>
        <w:pStyle w:val="ListParagraph"/>
        <w:numPr>
          <w:ilvl w:val="1"/>
          <w:numId w:val="15"/>
        </w:numPr>
        <w:tabs>
          <w:tab w:val="left" w:pos="990"/>
          <w:tab w:val="left" w:pos="1080"/>
        </w:tabs>
        <w:jc w:val="both"/>
        <w:rPr>
          <w:rFonts w:ascii="Times New Roman" w:hAnsi="Times New Roman" w:cs="Times New Roman"/>
          <w:bCs/>
          <w:sz w:val="24"/>
          <w:szCs w:val="24"/>
        </w:rPr>
      </w:pPr>
      <w:r>
        <w:rPr>
          <w:rFonts w:ascii="Times New Roman" w:hAnsi="Times New Roman" w:cs="Times New Roman"/>
          <w:bCs/>
          <w:sz w:val="24"/>
          <w:szCs w:val="24"/>
        </w:rPr>
        <w:t>Udhëheqësi i Sektorit për siguri dhe emergjenca raporton tek Drejtori i Drejtorisë për Mbrojtje dhe Shpëtim.</w:t>
      </w:r>
    </w:p>
    <w:p w14:paraId="7524B0A7" w14:textId="3BDF5F88" w:rsidR="0036608D" w:rsidRDefault="0036608D" w:rsidP="002037BA">
      <w:pPr>
        <w:pStyle w:val="ListParagraph"/>
        <w:numPr>
          <w:ilvl w:val="1"/>
          <w:numId w:val="15"/>
        </w:numPr>
        <w:tabs>
          <w:tab w:val="left" w:pos="990"/>
          <w:tab w:val="left" w:pos="1080"/>
        </w:tabs>
        <w:jc w:val="both"/>
        <w:rPr>
          <w:rFonts w:ascii="Times New Roman" w:hAnsi="Times New Roman" w:cs="Times New Roman"/>
          <w:bCs/>
          <w:sz w:val="24"/>
          <w:szCs w:val="24"/>
        </w:rPr>
      </w:pPr>
      <w:r>
        <w:rPr>
          <w:rFonts w:ascii="Times New Roman" w:hAnsi="Times New Roman" w:cs="Times New Roman"/>
          <w:bCs/>
          <w:sz w:val="24"/>
          <w:szCs w:val="24"/>
        </w:rPr>
        <w:t>Numri i të punësuarve në Sektorin për siguri dhe emergjenca është tre (3).</w:t>
      </w:r>
    </w:p>
    <w:p w14:paraId="0360C033" w14:textId="77777777" w:rsidR="0036608D" w:rsidRDefault="0036608D" w:rsidP="0036608D">
      <w:pPr>
        <w:pStyle w:val="ListParagraph"/>
        <w:tabs>
          <w:tab w:val="left" w:pos="990"/>
          <w:tab w:val="left" w:pos="1080"/>
        </w:tabs>
        <w:jc w:val="both"/>
        <w:rPr>
          <w:rFonts w:ascii="Times New Roman" w:hAnsi="Times New Roman" w:cs="Times New Roman"/>
          <w:bCs/>
          <w:sz w:val="24"/>
          <w:szCs w:val="24"/>
        </w:rPr>
      </w:pPr>
    </w:p>
    <w:p w14:paraId="54B1A1D8" w14:textId="48827EEE" w:rsidR="00D1024B" w:rsidRPr="00D1024B" w:rsidRDefault="00D1024B" w:rsidP="002037BA">
      <w:pPr>
        <w:pStyle w:val="ListParagraph"/>
        <w:numPr>
          <w:ilvl w:val="0"/>
          <w:numId w:val="15"/>
        </w:numPr>
        <w:tabs>
          <w:tab w:val="left" w:pos="990"/>
          <w:tab w:val="left" w:pos="1080"/>
        </w:tabs>
        <w:ind w:left="360"/>
        <w:jc w:val="both"/>
        <w:rPr>
          <w:rFonts w:ascii="Times New Roman" w:hAnsi="Times New Roman" w:cs="Times New Roman"/>
          <w:bCs/>
          <w:sz w:val="24"/>
          <w:szCs w:val="24"/>
        </w:rPr>
      </w:pPr>
      <w:r>
        <w:rPr>
          <w:rFonts w:ascii="Times New Roman" w:hAnsi="Times New Roman" w:cs="Times New Roman"/>
          <w:bCs/>
          <w:sz w:val="24"/>
          <w:szCs w:val="24"/>
        </w:rPr>
        <w:t xml:space="preserve">Numri i të punësuarve në </w:t>
      </w:r>
      <w:r w:rsidRPr="009A028C">
        <w:rPr>
          <w:rFonts w:ascii="Times New Roman" w:hAnsi="Times New Roman" w:cs="Times New Roman"/>
          <w:sz w:val="24"/>
          <w:szCs w:val="24"/>
        </w:rPr>
        <w:t>Drejtori</w:t>
      </w:r>
      <w:r>
        <w:rPr>
          <w:rFonts w:ascii="Times New Roman" w:hAnsi="Times New Roman" w:cs="Times New Roman"/>
          <w:sz w:val="24"/>
          <w:szCs w:val="24"/>
        </w:rPr>
        <w:t>n</w:t>
      </w:r>
      <w:r w:rsidRPr="009A028C">
        <w:rPr>
          <w:rFonts w:ascii="Times New Roman" w:hAnsi="Times New Roman" w:cs="Times New Roman"/>
          <w:sz w:val="24"/>
          <w:szCs w:val="24"/>
        </w:rPr>
        <w:t>ë për Mbrojtje dhe Shpëtim</w:t>
      </w:r>
      <w:r>
        <w:rPr>
          <w:rFonts w:ascii="Times New Roman" w:hAnsi="Times New Roman" w:cs="Times New Roman"/>
          <w:sz w:val="24"/>
          <w:szCs w:val="24"/>
        </w:rPr>
        <w:t xml:space="preserve"> është </w:t>
      </w:r>
      <w:r w:rsidR="0036608D">
        <w:rPr>
          <w:rFonts w:ascii="Times New Roman" w:hAnsi="Times New Roman" w:cs="Times New Roman"/>
          <w:sz w:val="24"/>
          <w:szCs w:val="24"/>
        </w:rPr>
        <w:t>katër</w:t>
      </w:r>
      <w:r>
        <w:rPr>
          <w:rFonts w:ascii="Times New Roman" w:hAnsi="Times New Roman" w:cs="Times New Roman"/>
          <w:sz w:val="24"/>
          <w:szCs w:val="24"/>
        </w:rPr>
        <w:t xml:space="preserve"> (</w:t>
      </w:r>
      <w:r w:rsidR="0036608D">
        <w:rPr>
          <w:rFonts w:ascii="Times New Roman" w:hAnsi="Times New Roman" w:cs="Times New Roman"/>
          <w:sz w:val="24"/>
          <w:szCs w:val="24"/>
        </w:rPr>
        <w:t>4</w:t>
      </w:r>
      <w:r>
        <w:rPr>
          <w:rFonts w:ascii="Times New Roman" w:hAnsi="Times New Roman" w:cs="Times New Roman"/>
          <w:sz w:val="24"/>
          <w:szCs w:val="24"/>
        </w:rPr>
        <w:t>).</w:t>
      </w:r>
    </w:p>
    <w:p w14:paraId="64F1827F" w14:textId="77777777" w:rsidR="009A028C" w:rsidRPr="009A028C" w:rsidRDefault="009A028C" w:rsidP="009A028C">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14:paraId="20283215" w14:textId="7EE72916" w:rsidR="009A028C" w:rsidRPr="009A028C" w:rsidRDefault="009A028C" w:rsidP="009A028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A028C">
        <w:rPr>
          <w:rFonts w:ascii="Times New Roman" w:eastAsia="Times New Roman" w:hAnsi="Times New Roman" w:cs="Times New Roman"/>
          <w:b/>
          <w:bCs/>
          <w:sz w:val="24"/>
          <w:szCs w:val="24"/>
        </w:rPr>
        <w:t xml:space="preserve">Neni </w:t>
      </w:r>
      <w:r w:rsidR="00A4701E">
        <w:rPr>
          <w:rFonts w:ascii="Times New Roman" w:eastAsia="Times New Roman" w:hAnsi="Times New Roman" w:cs="Times New Roman"/>
          <w:b/>
          <w:bCs/>
          <w:sz w:val="24"/>
          <w:szCs w:val="24"/>
        </w:rPr>
        <w:t>28</w:t>
      </w:r>
    </w:p>
    <w:p w14:paraId="41161157" w14:textId="3B603F3C" w:rsidR="009A028C" w:rsidRPr="009A028C" w:rsidRDefault="0042303A" w:rsidP="009A028C">
      <w:pPr>
        <w:widowControl w:val="0"/>
        <w:autoSpaceDE w:val="0"/>
        <w:autoSpaceDN w:val="0"/>
        <w:adjustRightInd w:val="0"/>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Shtojcat</w:t>
      </w:r>
    </w:p>
    <w:p w14:paraId="06A41BEA" w14:textId="3C9121EF" w:rsidR="009A028C" w:rsidRDefault="0042303A" w:rsidP="009A028C">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Pjesë përbërëse e kësaj Rregulloreje janë shtojcat si në vijim:</w:t>
      </w:r>
    </w:p>
    <w:p w14:paraId="4DF5A5A6" w14:textId="507F0211" w:rsidR="0042303A" w:rsidRDefault="0042303A" w:rsidP="002037BA">
      <w:pPr>
        <w:pStyle w:val="ListParagraph"/>
        <w:numPr>
          <w:ilvl w:val="0"/>
          <w:numId w:val="39"/>
        </w:numPr>
        <w:jc w:val="both"/>
        <w:rPr>
          <w:rFonts w:ascii="Times New Roman" w:hAnsi="Times New Roman" w:cs="Times New Roman"/>
          <w:bCs/>
          <w:sz w:val="24"/>
          <w:szCs w:val="24"/>
        </w:rPr>
      </w:pPr>
      <w:r>
        <w:rPr>
          <w:rFonts w:ascii="Times New Roman" w:hAnsi="Times New Roman" w:cs="Times New Roman"/>
          <w:bCs/>
          <w:sz w:val="24"/>
          <w:szCs w:val="24"/>
        </w:rPr>
        <w:t>Shtojca numër 1 – Tabela e klasifikimit të pozitave të punës në Komunën e Rahovecit.</w:t>
      </w:r>
    </w:p>
    <w:p w14:paraId="337F2D34" w14:textId="70A0C5FE" w:rsidR="0042303A" w:rsidRPr="0042303A" w:rsidRDefault="0042303A" w:rsidP="002037BA">
      <w:pPr>
        <w:pStyle w:val="ListParagraph"/>
        <w:numPr>
          <w:ilvl w:val="0"/>
          <w:numId w:val="39"/>
        </w:numPr>
        <w:jc w:val="both"/>
        <w:rPr>
          <w:rFonts w:ascii="Times New Roman" w:hAnsi="Times New Roman" w:cs="Times New Roman"/>
          <w:bCs/>
          <w:sz w:val="24"/>
          <w:szCs w:val="24"/>
        </w:rPr>
      </w:pPr>
      <w:r>
        <w:rPr>
          <w:rFonts w:ascii="Times New Roman" w:hAnsi="Times New Roman" w:cs="Times New Roman"/>
          <w:bCs/>
          <w:sz w:val="24"/>
          <w:szCs w:val="24"/>
        </w:rPr>
        <w:t>Shtojca numër 2 – Organogrami i Komunës së Rahovecit.</w:t>
      </w:r>
    </w:p>
    <w:p w14:paraId="68B6717E" w14:textId="48E6F6FF" w:rsidR="009F3554" w:rsidRDefault="009F3554" w:rsidP="009A028C">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14:paraId="5F9E7046" w14:textId="5C460CE3" w:rsidR="00A4701E" w:rsidRDefault="00A4701E" w:rsidP="009A028C">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14:paraId="06694A0B" w14:textId="77777777" w:rsidR="00A4701E" w:rsidRPr="009A028C" w:rsidRDefault="00A4701E" w:rsidP="009A028C">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14:paraId="13ECE9A8" w14:textId="09DB9B71" w:rsidR="009A028C" w:rsidRPr="009A028C" w:rsidRDefault="009A028C" w:rsidP="009A028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A028C">
        <w:rPr>
          <w:rFonts w:ascii="Times New Roman" w:eastAsia="Times New Roman" w:hAnsi="Times New Roman" w:cs="Times New Roman"/>
          <w:b/>
          <w:bCs/>
          <w:sz w:val="24"/>
          <w:szCs w:val="24"/>
        </w:rPr>
        <w:lastRenderedPageBreak/>
        <w:t xml:space="preserve">Neni </w:t>
      </w:r>
      <w:r w:rsidR="00A4701E">
        <w:rPr>
          <w:rFonts w:ascii="Times New Roman" w:eastAsia="Times New Roman" w:hAnsi="Times New Roman" w:cs="Times New Roman"/>
          <w:b/>
          <w:bCs/>
          <w:sz w:val="24"/>
          <w:szCs w:val="24"/>
        </w:rPr>
        <w:t>29</w:t>
      </w:r>
    </w:p>
    <w:p w14:paraId="02CC8CDB" w14:textId="12DE557B" w:rsidR="009A028C" w:rsidRPr="009A028C" w:rsidRDefault="002B7025" w:rsidP="009A028C">
      <w:pPr>
        <w:widowControl w:val="0"/>
        <w:autoSpaceDE w:val="0"/>
        <w:autoSpaceDN w:val="0"/>
        <w:adjustRightInd w:val="0"/>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Dispozitat përfundimtare</w:t>
      </w:r>
    </w:p>
    <w:p w14:paraId="3B10A483" w14:textId="4489F35D" w:rsidR="002B2F86" w:rsidRPr="009A028C" w:rsidRDefault="002B7025" w:rsidP="009A028C">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2B7025">
        <w:rPr>
          <w:rFonts w:ascii="Times New Roman" w:eastAsia="Times New Roman" w:hAnsi="Times New Roman" w:cs="Times New Roman"/>
          <w:bCs/>
          <w:sz w:val="24"/>
          <w:szCs w:val="24"/>
        </w:rPr>
        <w:t>Rritja apo zvogëlimi i numrit të personelit në pajtim me ligjin vjetor të buxhetit nuk krijon nevojë për plotësim-ndryshimin e kësaj Rregulloreje, përpos në rastet kur krijohen strukturat organizative</w:t>
      </w:r>
      <w:r w:rsidR="009A028C" w:rsidRPr="009A028C">
        <w:rPr>
          <w:rFonts w:ascii="Times New Roman" w:eastAsia="Times New Roman" w:hAnsi="Times New Roman" w:cs="Times New Roman"/>
          <w:bCs/>
          <w:sz w:val="24"/>
          <w:szCs w:val="24"/>
        </w:rPr>
        <w:t>.</w:t>
      </w:r>
    </w:p>
    <w:p w14:paraId="22A1DF66" w14:textId="77777777" w:rsidR="0034151E" w:rsidRPr="009A028C" w:rsidRDefault="0034151E" w:rsidP="002B702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14:paraId="0DF69E0A" w14:textId="0A73C729" w:rsidR="009A028C" w:rsidRPr="009A028C" w:rsidRDefault="009A028C" w:rsidP="009A028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A028C">
        <w:rPr>
          <w:rFonts w:ascii="Times New Roman" w:eastAsia="Times New Roman" w:hAnsi="Times New Roman" w:cs="Times New Roman"/>
          <w:b/>
          <w:bCs/>
          <w:sz w:val="24"/>
          <w:szCs w:val="24"/>
        </w:rPr>
        <w:t>Neni 3</w:t>
      </w:r>
      <w:r w:rsidR="00A4701E">
        <w:rPr>
          <w:rFonts w:ascii="Times New Roman" w:eastAsia="Times New Roman" w:hAnsi="Times New Roman" w:cs="Times New Roman"/>
          <w:b/>
          <w:bCs/>
          <w:sz w:val="24"/>
          <w:szCs w:val="24"/>
        </w:rPr>
        <w:t>0</w:t>
      </w:r>
    </w:p>
    <w:p w14:paraId="4919AA31" w14:textId="77777777" w:rsidR="009A028C" w:rsidRPr="009A028C" w:rsidRDefault="009A028C" w:rsidP="009A028C">
      <w:pPr>
        <w:widowControl w:val="0"/>
        <w:autoSpaceDE w:val="0"/>
        <w:autoSpaceDN w:val="0"/>
        <w:adjustRightInd w:val="0"/>
        <w:spacing w:after="0" w:line="360" w:lineRule="auto"/>
        <w:jc w:val="center"/>
        <w:rPr>
          <w:rFonts w:ascii="Times New Roman" w:eastAsia="Times New Roman" w:hAnsi="Times New Roman" w:cs="Times New Roman"/>
          <w:b/>
          <w:bCs/>
          <w:sz w:val="24"/>
          <w:szCs w:val="24"/>
        </w:rPr>
      </w:pPr>
      <w:r w:rsidRPr="009A028C">
        <w:rPr>
          <w:rFonts w:ascii="Times New Roman" w:eastAsia="Times New Roman" w:hAnsi="Times New Roman" w:cs="Times New Roman"/>
          <w:b/>
          <w:bCs/>
          <w:sz w:val="24"/>
          <w:szCs w:val="24"/>
        </w:rPr>
        <w:t>Shfuqizimi</w:t>
      </w:r>
    </w:p>
    <w:p w14:paraId="78A2FB5B" w14:textId="03D3E03C" w:rsidR="009A028C" w:rsidRPr="009A028C" w:rsidRDefault="00111C33" w:rsidP="009A028C">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111C33">
        <w:rPr>
          <w:rFonts w:ascii="Times New Roman" w:eastAsia="Times New Roman" w:hAnsi="Times New Roman" w:cs="Times New Roman"/>
          <w:bCs/>
          <w:sz w:val="24"/>
          <w:szCs w:val="24"/>
        </w:rPr>
        <w:t xml:space="preserve">Me hyrjen në fuqi të kësaj Rregulloreje, shfuqizohen te gjitha rregulloret komunale qe rregullojnë fushën e organizimit te Komunës se </w:t>
      </w:r>
      <w:r>
        <w:rPr>
          <w:rFonts w:ascii="Times New Roman" w:eastAsia="Times New Roman" w:hAnsi="Times New Roman" w:cs="Times New Roman"/>
          <w:bCs/>
          <w:sz w:val="24"/>
          <w:szCs w:val="24"/>
        </w:rPr>
        <w:t>Rahovecit</w:t>
      </w:r>
      <w:r w:rsidRPr="00111C33">
        <w:rPr>
          <w:rFonts w:ascii="Times New Roman" w:eastAsia="Times New Roman" w:hAnsi="Times New Roman" w:cs="Times New Roman"/>
          <w:bCs/>
          <w:sz w:val="24"/>
          <w:szCs w:val="24"/>
        </w:rPr>
        <w:t xml:space="preserve"> e qe janë ne kundërshtim me dispozitat e kësaj rregulloreje</w:t>
      </w:r>
      <w:r w:rsidR="009A028C" w:rsidRPr="009A028C">
        <w:rPr>
          <w:rFonts w:ascii="Times New Roman" w:eastAsia="Times New Roman" w:hAnsi="Times New Roman" w:cs="Times New Roman"/>
          <w:bCs/>
          <w:sz w:val="24"/>
          <w:szCs w:val="24"/>
        </w:rPr>
        <w:t>.</w:t>
      </w:r>
    </w:p>
    <w:p w14:paraId="1F91BEEF" w14:textId="77777777" w:rsidR="009A028C" w:rsidRPr="009A028C" w:rsidRDefault="009A028C" w:rsidP="009A028C">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35568774" w14:textId="6362F5DD" w:rsidR="009A028C" w:rsidRPr="009A028C" w:rsidRDefault="009A028C" w:rsidP="009A028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A028C">
        <w:rPr>
          <w:rFonts w:ascii="Times New Roman" w:eastAsia="Times New Roman" w:hAnsi="Times New Roman" w:cs="Times New Roman"/>
          <w:b/>
          <w:bCs/>
          <w:sz w:val="24"/>
          <w:szCs w:val="24"/>
        </w:rPr>
        <w:t>Neni 3</w:t>
      </w:r>
      <w:r w:rsidR="00A4701E">
        <w:rPr>
          <w:rFonts w:ascii="Times New Roman" w:eastAsia="Times New Roman" w:hAnsi="Times New Roman" w:cs="Times New Roman"/>
          <w:b/>
          <w:bCs/>
          <w:sz w:val="24"/>
          <w:szCs w:val="24"/>
        </w:rPr>
        <w:t>1</w:t>
      </w:r>
    </w:p>
    <w:p w14:paraId="5397428F" w14:textId="77777777" w:rsidR="009A028C" w:rsidRPr="009A028C" w:rsidRDefault="009A028C" w:rsidP="009A028C">
      <w:pPr>
        <w:widowControl w:val="0"/>
        <w:autoSpaceDE w:val="0"/>
        <w:autoSpaceDN w:val="0"/>
        <w:adjustRightInd w:val="0"/>
        <w:spacing w:after="0" w:line="360" w:lineRule="auto"/>
        <w:jc w:val="center"/>
        <w:rPr>
          <w:rFonts w:ascii="Times New Roman" w:eastAsia="Times New Roman" w:hAnsi="Times New Roman" w:cs="Times New Roman"/>
          <w:b/>
          <w:bCs/>
          <w:sz w:val="24"/>
          <w:szCs w:val="24"/>
        </w:rPr>
      </w:pPr>
      <w:r w:rsidRPr="009A028C">
        <w:rPr>
          <w:rFonts w:ascii="Times New Roman" w:eastAsia="Times New Roman" w:hAnsi="Times New Roman" w:cs="Times New Roman"/>
          <w:b/>
          <w:bCs/>
          <w:sz w:val="24"/>
          <w:szCs w:val="24"/>
        </w:rPr>
        <w:t>Hyrja në fuqi</w:t>
      </w:r>
    </w:p>
    <w:p w14:paraId="5B5C8744" w14:textId="103943EA" w:rsidR="00111C33" w:rsidRDefault="00F62CDE" w:rsidP="002C488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62CDE">
        <w:rPr>
          <w:rFonts w:ascii="Times New Roman" w:hAnsi="Times New Roman" w:cs="Times New Roman"/>
          <w:sz w:val="24"/>
          <w:szCs w:val="24"/>
        </w:rPr>
        <w:t xml:space="preserve">Pas miratimit nga ana e Kuvendit të Komunës së Rahovecit, </w:t>
      </w:r>
      <w:r>
        <w:rPr>
          <w:rFonts w:ascii="Times New Roman" w:hAnsi="Times New Roman" w:cs="Times New Roman"/>
          <w:sz w:val="24"/>
          <w:szCs w:val="24"/>
        </w:rPr>
        <w:t>kjo Rregullore</w:t>
      </w:r>
      <w:r w:rsidRPr="00F62CDE">
        <w:rPr>
          <w:rFonts w:ascii="Times New Roman" w:hAnsi="Times New Roman" w:cs="Times New Roman"/>
          <w:sz w:val="24"/>
          <w:szCs w:val="24"/>
        </w:rPr>
        <w:t xml:space="preserve"> hyn në fuqi 30 ditë pas dërgimit në autoritetin mbikëqyrës, në kuptim të nenit 8, lidhur me nenin 9 të Ligjit Nr. 08/L-284 për Shqyrtimin Administrativ të Akteve të Komunave dhe 7 ditë pas shpalljes publike në tabelën e shpalljeve ose Web – faqen zyrtare të  Komunës</w:t>
      </w:r>
      <w:r w:rsidR="009A028C" w:rsidRPr="009A028C">
        <w:rPr>
          <w:rFonts w:ascii="Times New Roman" w:eastAsia="Times New Roman" w:hAnsi="Times New Roman" w:cs="Times New Roman"/>
          <w:sz w:val="24"/>
          <w:szCs w:val="24"/>
        </w:rPr>
        <w:t>.</w:t>
      </w:r>
      <w:r w:rsidR="009F3554">
        <w:rPr>
          <w:rFonts w:ascii="Times New Roman" w:eastAsia="Times New Roman" w:hAnsi="Times New Roman" w:cs="Times New Roman"/>
          <w:sz w:val="24"/>
          <w:szCs w:val="24"/>
        </w:rPr>
        <w:t xml:space="preserve">   </w:t>
      </w:r>
    </w:p>
    <w:p w14:paraId="1F1544EA" w14:textId="5C1C769A" w:rsidR="00F62CDE" w:rsidRDefault="00F62CDE" w:rsidP="002C488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4AFEEC01" w14:textId="77777777" w:rsidR="00EB58ED" w:rsidRDefault="00EB58ED" w:rsidP="002C488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4D5C363D" w14:textId="77777777" w:rsidR="00EB58ED" w:rsidRDefault="00111C33" w:rsidP="002C488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9E03AB1" w14:textId="47F6A4C8" w:rsidR="009A028C" w:rsidRPr="00FA1F52" w:rsidRDefault="00EB58ED" w:rsidP="002C4889">
      <w:pPr>
        <w:widowControl w:val="0"/>
        <w:autoSpaceDE w:val="0"/>
        <w:autoSpaceDN w:val="0"/>
        <w:adjustRightInd w:val="0"/>
        <w:spacing w:after="0" w:line="240" w:lineRule="auto"/>
        <w:jc w:val="both"/>
        <w:rPr>
          <w:rFonts w:ascii="Times New Roman" w:eastAsia="Calibri" w:hAnsi="Times New Roman" w:cs="Times New Roman"/>
          <w:b/>
          <w:bCs/>
          <w:sz w:val="24"/>
          <w:szCs w:val="24"/>
        </w:rPr>
      </w:pPr>
      <w:r>
        <w:rPr>
          <w:rFonts w:ascii="Times New Roman" w:eastAsia="Times New Roman" w:hAnsi="Times New Roman" w:cs="Times New Roman"/>
          <w:sz w:val="24"/>
          <w:szCs w:val="24"/>
        </w:rPr>
        <w:t xml:space="preserve">   </w:t>
      </w:r>
      <w:r w:rsidR="00111C33">
        <w:rPr>
          <w:rFonts w:ascii="Times New Roman" w:eastAsia="Times New Roman" w:hAnsi="Times New Roman" w:cs="Times New Roman"/>
          <w:sz w:val="24"/>
          <w:szCs w:val="24"/>
        </w:rPr>
        <w:t xml:space="preserve">                                                               </w:t>
      </w:r>
      <w:r w:rsidR="009F3554">
        <w:rPr>
          <w:rFonts w:ascii="Times New Roman" w:eastAsia="Times New Roman" w:hAnsi="Times New Roman" w:cs="Times New Roman"/>
          <w:sz w:val="24"/>
          <w:szCs w:val="24"/>
        </w:rPr>
        <w:t xml:space="preserve">                                                      </w:t>
      </w:r>
      <w:r w:rsidR="00FA1F52">
        <w:rPr>
          <w:rFonts w:ascii="Times New Roman" w:eastAsia="Times New Roman" w:hAnsi="Times New Roman" w:cs="Times New Roman"/>
          <w:sz w:val="24"/>
          <w:szCs w:val="24"/>
        </w:rPr>
        <w:t xml:space="preserve">   </w:t>
      </w:r>
      <w:r w:rsidR="00FA1F52" w:rsidRPr="00FA1F52">
        <w:rPr>
          <w:rFonts w:ascii="Times New Roman" w:eastAsia="Times New Roman" w:hAnsi="Times New Roman" w:cs="Times New Roman"/>
          <w:b/>
          <w:sz w:val="24"/>
          <w:szCs w:val="24"/>
        </w:rPr>
        <w:t>Fatmir Iska</w:t>
      </w:r>
      <w:r w:rsidR="009F3554" w:rsidRPr="00FA1F52">
        <w:rPr>
          <w:rFonts w:ascii="Times New Roman" w:eastAsia="Times New Roman" w:hAnsi="Times New Roman" w:cs="Times New Roman"/>
          <w:b/>
          <w:sz w:val="24"/>
          <w:szCs w:val="24"/>
        </w:rPr>
        <w:t xml:space="preserve"> </w:t>
      </w:r>
    </w:p>
    <w:p w14:paraId="4C7C3E0D" w14:textId="405B77AE" w:rsidR="009A028C" w:rsidRPr="009F3554" w:rsidRDefault="009A028C" w:rsidP="009A028C">
      <w:pPr>
        <w:widowControl w:val="0"/>
        <w:autoSpaceDE w:val="0"/>
        <w:autoSpaceDN w:val="0"/>
        <w:adjustRightInd w:val="0"/>
        <w:spacing w:after="0" w:line="240" w:lineRule="auto"/>
        <w:rPr>
          <w:rFonts w:ascii="Times New Roman" w:eastAsia="Times New Roman" w:hAnsi="Times New Roman" w:cs="Times New Roman"/>
          <w:b/>
        </w:rPr>
      </w:pPr>
      <w:r w:rsidRPr="009F3554">
        <w:rPr>
          <w:rFonts w:ascii="Times New Roman" w:eastAsia="Times New Roman" w:hAnsi="Times New Roman" w:cs="Times New Roman"/>
          <w:b/>
        </w:rPr>
        <w:t xml:space="preserve">                                                                                                                             </w:t>
      </w:r>
      <w:r w:rsidR="009F3554">
        <w:rPr>
          <w:rFonts w:ascii="Times New Roman" w:eastAsia="Times New Roman" w:hAnsi="Times New Roman" w:cs="Times New Roman"/>
          <w:b/>
        </w:rPr>
        <w:t xml:space="preserve">  </w:t>
      </w:r>
      <w:r w:rsidR="00111C33">
        <w:rPr>
          <w:rFonts w:ascii="Times New Roman" w:eastAsia="Times New Roman" w:hAnsi="Times New Roman" w:cs="Times New Roman"/>
          <w:b/>
        </w:rPr>
        <w:t xml:space="preserve"> </w:t>
      </w:r>
      <w:r w:rsidR="009F3554">
        <w:rPr>
          <w:rFonts w:ascii="Times New Roman" w:eastAsia="Times New Roman" w:hAnsi="Times New Roman" w:cs="Times New Roman"/>
          <w:b/>
        </w:rPr>
        <w:t xml:space="preserve"> </w:t>
      </w:r>
      <w:r w:rsidRPr="009F3554">
        <w:rPr>
          <w:rFonts w:ascii="Times New Roman" w:eastAsia="Times New Roman" w:hAnsi="Times New Roman" w:cs="Times New Roman"/>
          <w:b/>
        </w:rPr>
        <w:t>_________________</w:t>
      </w:r>
      <w:r w:rsidR="00111C33">
        <w:rPr>
          <w:rFonts w:ascii="Times New Roman" w:eastAsia="Times New Roman" w:hAnsi="Times New Roman" w:cs="Times New Roman"/>
          <w:b/>
        </w:rPr>
        <w:t>__</w:t>
      </w:r>
    </w:p>
    <w:p w14:paraId="60D3F82B" w14:textId="328D7ABB" w:rsidR="00111C33" w:rsidRDefault="009A028C" w:rsidP="009A028C">
      <w:pPr>
        <w:widowControl w:val="0"/>
        <w:autoSpaceDE w:val="0"/>
        <w:autoSpaceDN w:val="0"/>
        <w:adjustRightInd w:val="0"/>
        <w:spacing w:after="0" w:line="240" w:lineRule="auto"/>
        <w:rPr>
          <w:rFonts w:ascii="Times New Roman" w:eastAsia="Times New Roman" w:hAnsi="Times New Roman" w:cs="Times New Roman"/>
          <w:b/>
          <w:sz w:val="24"/>
          <w:szCs w:val="24"/>
        </w:rPr>
      </w:pPr>
      <w:r w:rsidRPr="009F3554">
        <w:rPr>
          <w:rFonts w:ascii="Times New Roman" w:eastAsia="Times New Roman" w:hAnsi="Times New Roman" w:cs="Times New Roman"/>
          <w:b/>
        </w:rPr>
        <w:t xml:space="preserve">                                                                                                                             </w:t>
      </w:r>
      <w:r w:rsidR="009F3554">
        <w:rPr>
          <w:rFonts w:ascii="Times New Roman" w:eastAsia="Times New Roman" w:hAnsi="Times New Roman" w:cs="Times New Roman"/>
          <w:b/>
        </w:rPr>
        <w:t xml:space="preserve">    </w:t>
      </w:r>
      <w:r w:rsidR="00111C33">
        <w:rPr>
          <w:rFonts w:ascii="Times New Roman" w:eastAsia="Times New Roman" w:hAnsi="Times New Roman" w:cs="Times New Roman"/>
          <w:b/>
          <w:sz w:val="24"/>
          <w:szCs w:val="24"/>
        </w:rPr>
        <w:t>Kryesues i Kuvendit</w:t>
      </w:r>
    </w:p>
    <w:p w14:paraId="75F5CAE3" w14:textId="57B0FF3E" w:rsidR="00C86370" w:rsidRDefault="00C86370" w:rsidP="009A028C">
      <w:pPr>
        <w:widowControl w:val="0"/>
        <w:autoSpaceDE w:val="0"/>
        <w:autoSpaceDN w:val="0"/>
        <w:adjustRightInd w:val="0"/>
        <w:spacing w:after="0" w:line="240" w:lineRule="auto"/>
        <w:rPr>
          <w:rFonts w:ascii="Times New Roman" w:eastAsia="Times New Roman" w:hAnsi="Times New Roman" w:cs="Times New Roman"/>
          <w:sz w:val="24"/>
          <w:szCs w:val="24"/>
        </w:rPr>
      </w:pPr>
    </w:p>
    <w:p w14:paraId="3C3CC6FD" w14:textId="02AAAD1C" w:rsidR="00564AF2" w:rsidRDefault="00564AF2" w:rsidP="009A028C">
      <w:pPr>
        <w:widowControl w:val="0"/>
        <w:autoSpaceDE w:val="0"/>
        <w:autoSpaceDN w:val="0"/>
        <w:adjustRightInd w:val="0"/>
        <w:spacing w:after="0" w:line="240" w:lineRule="auto"/>
        <w:rPr>
          <w:rFonts w:ascii="Times New Roman" w:eastAsia="Times New Roman" w:hAnsi="Times New Roman" w:cs="Times New Roman"/>
          <w:sz w:val="24"/>
          <w:szCs w:val="24"/>
        </w:rPr>
      </w:pPr>
    </w:p>
    <w:p w14:paraId="68BFAC70" w14:textId="1C473768" w:rsidR="00564AF2" w:rsidRDefault="00564AF2" w:rsidP="009A028C">
      <w:pPr>
        <w:widowControl w:val="0"/>
        <w:autoSpaceDE w:val="0"/>
        <w:autoSpaceDN w:val="0"/>
        <w:adjustRightInd w:val="0"/>
        <w:spacing w:after="0" w:line="240" w:lineRule="auto"/>
        <w:rPr>
          <w:rFonts w:ascii="Times New Roman" w:eastAsia="Times New Roman" w:hAnsi="Times New Roman" w:cs="Times New Roman"/>
          <w:sz w:val="24"/>
          <w:szCs w:val="24"/>
        </w:rPr>
      </w:pPr>
    </w:p>
    <w:p w14:paraId="73255EC7" w14:textId="7BB1FBDD" w:rsidR="00564AF2" w:rsidRDefault="00564AF2" w:rsidP="009A028C">
      <w:pPr>
        <w:widowControl w:val="0"/>
        <w:autoSpaceDE w:val="0"/>
        <w:autoSpaceDN w:val="0"/>
        <w:adjustRightInd w:val="0"/>
        <w:spacing w:after="0" w:line="240" w:lineRule="auto"/>
        <w:rPr>
          <w:rFonts w:ascii="Times New Roman" w:eastAsia="Times New Roman" w:hAnsi="Times New Roman" w:cs="Times New Roman"/>
          <w:sz w:val="24"/>
          <w:szCs w:val="24"/>
        </w:rPr>
      </w:pPr>
    </w:p>
    <w:p w14:paraId="76184BFC" w14:textId="1D2808BF" w:rsidR="00564AF2" w:rsidRDefault="00564AF2" w:rsidP="009A028C">
      <w:pPr>
        <w:widowControl w:val="0"/>
        <w:autoSpaceDE w:val="0"/>
        <w:autoSpaceDN w:val="0"/>
        <w:adjustRightInd w:val="0"/>
        <w:spacing w:after="0" w:line="240" w:lineRule="auto"/>
        <w:rPr>
          <w:rFonts w:ascii="Times New Roman" w:eastAsia="Times New Roman" w:hAnsi="Times New Roman" w:cs="Times New Roman"/>
          <w:sz w:val="24"/>
          <w:szCs w:val="24"/>
        </w:rPr>
      </w:pPr>
    </w:p>
    <w:p w14:paraId="23E44727" w14:textId="078A6CC0" w:rsidR="00564AF2" w:rsidRDefault="00564AF2" w:rsidP="009A028C">
      <w:pPr>
        <w:widowControl w:val="0"/>
        <w:autoSpaceDE w:val="0"/>
        <w:autoSpaceDN w:val="0"/>
        <w:adjustRightInd w:val="0"/>
        <w:spacing w:after="0" w:line="240" w:lineRule="auto"/>
        <w:rPr>
          <w:rFonts w:ascii="Times New Roman" w:eastAsia="Times New Roman" w:hAnsi="Times New Roman" w:cs="Times New Roman"/>
          <w:sz w:val="24"/>
          <w:szCs w:val="24"/>
        </w:rPr>
      </w:pPr>
    </w:p>
    <w:p w14:paraId="647AC376" w14:textId="54A96B2B" w:rsidR="00564AF2" w:rsidRDefault="00564AF2" w:rsidP="009A028C">
      <w:pPr>
        <w:widowControl w:val="0"/>
        <w:autoSpaceDE w:val="0"/>
        <w:autoSpaceDN w:val="0"/>
        <w:adjustRightInd w:val="0"/>
        <w:spacing w:after="0" w:line="240" w:lineRule="auto"/>
        <w:rPr>
          <w:rFonts w:ascii="Times New Roman" w:eastAsia="Times New Roman" w:hAnsi="Times New Roman" w:cs="Times New Roman"/>
          <w:sz w:val="24"/>
          <w:szCs w:val="24"/>
        </w:rPr>
      </w:pPr>
    </w:p>
    <w:p w14:paraId="028140A5" w14:textId="33999C42" w:rsidR="00564AF2" w:rsidRDefault="00564AF2" w:rsidP="009A028C">
      <w:pPr>
        <w:widowControl w:val="0"/>
        <w:autoSpaceDE w:val="0"/>
        <w:autoSpaceDN w:val="0"/>
        <w:adjustRightInd w:val="0"/>
        <w:spacing w:after="0" w:line="240" w:lineRule="auto"/>
        <w:rPr>
          <w:rFonts w:ascii="Times New Roman" w:eastAsia="Times New Roman" w:hAnsi="Times New Roman" w:cs="Times New Roman"/>
          <w:sz w:val="24"/>
          <w:szCs w:val="24"/>
        </w:rPr>
      </w:pPr>
    </w:p>
    <w:p w14:paraId="270C712A" w14:textId="328B705B" w:rsidR="00564AF2" w:rsidRDefault="00564AF2" w:rsidP="009A028C">
      <w:pPr>
        <w:widowControl w:val="0"/>
        <w:autoSpaceDE w:val="0"/>
        <w:autoSpaceDN w:val="0"/>
        <w:adjustRightInd w:val="0"/>
        <w:spacing w:after="0" w:line="240" w:lineRule="auto"/>
        <w:rPr>
          <w:rFonts w:ascii="Times New Roman" w:eastAsia="Times New Roman" w:hAnsi="Times New Roman" w:cs="Times New Roman"/>
          <w:sz w:val="24"/>
          <w:szCs w:val="24"/>
        </w:rPr>
      </w:pPr>
    </w:p>
    <w:p w14:paraId="2A621346" w14:textId="0F8A3176" w:rsidR="00EB58ED" w:rsidRDefault="00EB58ED" w:rsidP="009A028C">
      <w:pPr>
        <w:widowControl w:val="0"/>
        <w:autoSpaceDE w:val="0"/>
        <w:autoSpaceDN w:val="0"/>
        <w:adjustRightInd w:val="0"/>
        <w:spacing w:after="0" w:line="240" w:lineRule="auto"/>
        <w:rPr>
          <w:rFonts w:ascii="Times New Roman" w:eastAsia="Times New Roman" w:hAnsi="Times New Roman" w:cs="Times New Roman"/>
          <w:sz w:val="24"/>
          <w:szCs w:val="24"/>
        </w:rPr>
      </w:pPr>
    </w:p>
    <w:p w14:paraId="439824DA" w14:textId="3ECAA6BF" w:rsidR="00EB58ED" w:rsidRDefault="00EB58ED" w:rsidP="009A028C">
      <w:pPr>
        <w:widowControl w:val="0"/>
        <w:autoSpaceDE w:val="0"/>
        <w:autoSpaceDN w:val="0"/>
        <w:adjustRightInd w:val="0"/>
        <w:spacing w:after="0" w:line="240" w:lineRule="auto"/>
        <w:rPr>
          <w:rFonts w:ascii="Times New Roman" w:eastAsia="Times New Roman" w:hAnsi="Times New Roman" w:cs="Times New Roman"/>
          <w:sz w:val="24"/>
          <w:szCs w:val="24"/>
        </w:rPr>
      </w:pPr>
    </w:p>
    <w:p w14:paraId="7F6BC845" w14:textId="64EF0BEE" w:rsidR="00EB58ED" w:rsidRDefault="00EB58ED" w:rsidP="009A028C">
      <w:pPr>
        <w:widowControl w:val="0"/>
        <w:autoSpaceDE w:val="0"/>
        <w:autoSpaceDN w:val="0"/>
        <w:adjustRightInd w:val="0"/>
        <w:spacing w:after="0" w:line="240" w:lineRule="auto"/>
        <w:rPr>
          <w:rFonts w:ascii="Times New Roman" w:eastAsia="Times New Roman" w:hAnsi="Times New Roman" w:cs="Times New Roman"/>
          <w:sz w:val="24"/>
          <w:szCs w:val="24"/>
        </w:rPr>
      </w:pPr>
    </w:p>
    <w:p w14:paraId="41A995E2" w14:textId="21E7D293" w:rsidR="00EB58ED" w:rsidRDefault="00EB58ED" w:rsidP="009A028C">
      <w:pPr>
        <w:widowControl w:val="0"/>
        <w:autoSpaceDE w:val="0"/>
        <w:autoSpaceDN w:val="0"/>
        <w:adjustRightInd w:val="0"/>
        <w:spacing w:after="0" w:line="240" w:lineRule="auto"/>
        <w:rPr>
          <w:rFonts w:ascii="Times New Roman" w:eastAsia="Times New Roman" w:hAnsi="Times New Roman" w:cs="Times New Roman"/>
          <w:sz w:val="24"/>
          <w:szCs w:val="24"/>
        </w:rPr>
      </w:pPr>
    </w:p>
    <w:p w14:paraId="55861237" w14:textId="1375A665" w:rsidR="00EB58ED" w:rsidRDefault="00EB58ED" w:rsidP="009A028C">
      <w:pPr>
        <w:widowControl w:val="0"/>
        <w:autoSpaceDE w:val="0"/>
        <w:autoSpaceDN w:val="0"/>
        <w:adjustRightInd w:val="0"/>
        <w:spacing w:after="0" w:line="240" w:lineRule="auto"/>
        <w:rPr>
          <w:rFonts w:ascii="Times New Roman" w:eastAsia="Times New Roman" w:hAnsi="Times New Roman" w:cs="Times New Roman"/>
          <w:sz w:val="24"/>
          <w:szCs w:val="24"/>
        </w:rPr>
      </w:pPr>
    </w:p>
    <w:p w14:paraId="237D1F13" w14:textId="121DE017" w:rsidR="00EB58ED" w:rsidRDefault="00EB58ED" w:rsidP="009A028C">
      <w:pPr>
        <w:widowControl w:val="0"/>
        <w:autoSpaceDE w:val="0"/>
        <w:autoSpaceDN w:val="0"/>
        <w:adjustRightInd w:val="0"/>
        <w:spacing w:after="0" w:line="240" w:lineRule="auto"/>
        <w:rPr>
          <w:rFonts w:ascii="Times New Roman" w:eastAsia="Times New Roman" w:hAnsi="Times New Roman" w:cs="Times New Roman"/>
          <w:sz w:val="24"/>
          <w:szCs w:val="24"/>
        </w:rPr>
      </w:pPr>
    </w:p>
    <w:p w14:paraId="1F2A9113" w14:textId="3F0C3AA7" w:rsidR="00EB58ED" w:rsidRDefault="00EB58ED" w:rsidP="009A028C">
      <w:pPr>
        <w:widowControl w:val="0"/>
        <w:autoSpaceDE w:val="0"/>
        <w:autoSpaceDN w:val="0"/>
        <w:adjustRightInd w:val="0"/>
        <w:spacing w:after="0" w:line="240" w:lineRule="auto"/>
        <w:rPr>
          <w:rFonts w:ascii="Times New Roman" w:eastAsia="Times New Roman" w:hAnsi="Times New Roman" w:cs="Times New Roman"/>
          <w:sz w:val="24"/>
          <w:szCs w:val="24"/>
        </w:rPr>
      </w:pPr>
    </w:p>
    <w:p w14:paraId="5332EDB6" w14:textId="63D63F2C" w:rsidR="00EB58ED" w:rsidRDefault="00EB58ED" w:rsidP="009A028C">
      <w:pPr>
        <w:widowControl w:val="0"/>
        <w:autoSpaceDE w:val="0"/>
        <w:autoSpaceDN w:val="0"/>
        <w:adjustRightInd w:val="0"/>
        <w:spacing w:after="0" w:line="240" w:lineRule="auto"/>
        <w:rPr>
          <w:rFonts w:ascii="Times New Roman" w:eastAsia="Times New Roman" w:hAnsi="Times New Roman" w:cs="Times New Roman"/>
          <w:sz w:val="24"/>
          <w:szCs w:val="24"/>
        </w:rPr>
      </w:pPr>
    </w:p>
    <w:p w14:paraId="2D4275F1" w14:textId="69B37B29" w:rsidR="00EB58ED" w:rsidRDefault="00EB58ED" w:rsidP="009A028C">
      <w:pPr>
        <w:widowControl w:val="0"/>
        <w:autoSpaceDE w:val="0"/>
        <w:autoSpaceDN w:val="0"/>
        <w:adjustRightInd w:val="0"/>
        <w:spacing w:after="0" w:line="240" w:lineRule="auto"/>
        <w:rPr>
          <w:rFonts w:ascii="Times New Roman" w:eastAsia="Times New Roman" w:hAnsi="Times New Roman" w:cs="Times New Roman"/>
          <w:sz w:val="24"/>
          <w:szCs w:val="24"/>
        </w:rPr>
      </w:pPr>
    </w:p>
    <w:p w14:paraId="2588C138" w14:textId="0A693559" w:rsidR="00EB58ED" w:rsidRDefault="00EB58ED" w:rsidP="009A028C">
      <w:pPr>
        <w:widowControl w:val="0"/>
        <w:autoSpaceDE w:val="0"/>
        <w:autoSpaceDN w:val="0"/>
        <w:adjustRightInd w:val="0"/>
        <w:spacing w:after="0" w:line="240" w:lineRule="auto"/>
        <w:rPr>
          <w:rFonts w:ascii="Times New Roman" w:eastAsia="Times New Roman" w:hAnsi="Times New Roman" w:cs="Times New Roman"/>
          <w:sz w:val="24"/>
          <w:szCs w:val="24"/>
        </w:rPr>
      </w:pPr>
    </w:p>
    <w:p w14:paraId="01304D0F" w14:textId="3508F4FE" w:rsidR="00EB58ED" w:rsidRDefault="00EB58ED" w:rsidP="009A028C">
      <w:pPr>
        <w:widowControl w:val="0"/>
        <w:autoSpaceDE w:val="0"/>
        <w:autoSpaceDN w:val="0"/>
        <w:adjustRightInd w:val="0"/>
        <w:spacing w:after="0" w:line="240" w:lineRule="auto"/>
        <w:rPr>
          <w:rFonts w:ascii="Times New Roman" w:eastAsia="Times New Roman" w:hAnsi="Times New Roman" w:cs="Times New Roman"/>
          <w:sz w:val="24"/>
          <w:szCs w:val="24"/>
        </w:rPr>
      </w:pPr>
    </w:p>
    <w:p w14:paraId="33AB8520" w14:textId="561EDB3A" w:rsidR="00EB58ED" w:rsidRDefault="00EB58ED" w:rsidP="009A028C">
      <w:pPr>
        <w:widowControl w:val="0"/>
        <w:autoSpaceDE w:val="0"/>
        <w:autoSpaceDN w:val="0"/>
        <w:adjustRightInd w:val="0"/>
        <w:spacing w:after="0" w:line="240" w:lineRule="auto"/>
        <w:rPr>
          <w:rFonts w:ascii="Times New Roman" w:eastAsia="Times New Roman" w:hAnsi="Times New Roman" w:cs="Times New Roman"/>
          <w:sz w:val="24"/>
          <w:szCs w:val="24"/>
        </w:rPr>
      </w:pPr>
    </w:p>
    <w:p w14:paraId="78CD23E9" w14:textId="70E79016" w:rsidR="00EB58ED" w:rsidRDefault="00EB58ED" w:rsidP="009A028C">
      <w:pPr>
        <w:widowControl w:val="0"/>
        <w:autoSpaceDE w:val="0"/>
        <w:autoSpaceDN w:val="0"/>
        <w:adjustRightInd w:val="0"/>
        <w:spacing w:after="0" w:line="240" w:lineRule="auto"/>
        <w:rPr>
          <w:rFonts w:ascii="Times New Roman" w:eastAsia="Times New Roman" w:hAnsi="Times New Roman" w:cs="Times New Roman"/>
          <w:sz w:val="24"/>
          <w:szCs w:val="24"/>
        </w:rPr>
      </w:pPr>
    </w:p>
    <w:p w14:paraId="7E8F924D" w14:textId="64EC8CFB" w:rsidR="00EB58ED" w:rsidRDefault="00EB58ED" w:rsidP="009A028C">
      <w:pPr>
        <w:widowControl w:val="0"/>
        <w:autoSpaceDE w:val="0"/>
        <w:autoSpaceDN w:val="0"/>
        <w:adjustRightInd w:val="0"/>
        <w:spacing w:after="0" w:line="240" w:lineRule="auto"/>
        <w:rPr>
          <w:rFonts w:ascii="Times New Roman" w:eastAsia="Times New Roman" w:hAnsi="Times New Roman" w:cs="Times New Roman"/>
          <w:sz w:val="24"/>
          <w:szCs w:val="24"/>
        </w:rPr>
      </w:pPr>
    </w:p>
    <w:p w14:paraId="7292C575" w14:textId="4DC9BF09" w:rsidR="00EB58ED" w:rsidRDefault="00EB58ED" w:rsidP="009A028C">
      <w:pPr>
        <w:widowControl w:val="0"/>
        <w:autoSpaceDE w:val="0"/>
        <w:autoSpaceDN w:val="0"/>
        <w:adjustRightInd w:val="0"/>
        <w:spacing w:after="0" w:line="240" w:lineRule="auto"/>
        <w:rPr>
          <w:rFonts w:ascii="Times New Roman" w:eastAsia="Times New Roman" w:hAnsi="Times New Roman" w:cs="Times New Roman"/>
          <w:sz w:val="24"/>
          <w:szCs w:val="24"/>
        </w:rPr>
      </w:pPr>
    </w:p>
    <w:p w14:paraId="4FB2AA0A" w14:textId="77777777" w:rsidR="00034A04" w:rsidRDefault="00034A04" w:rsidP="009A028C">
      <w:pPr>
        <w:widowControl w:val="0"/>
        <w:autoSpaceDE w:val="0"/>
        <w:autoSpaceDN w:val="0"/>
        <w:adjustRightInd w:val="0"/>
        <w:spacing w:after="0" w:line="240" w:lineRule="auto"/>
        <w:rPr>
          <w:rFonts w:ascii="Times New Roman" w:eastAsia="Times New Roman" w:hAnsi="Times New Roman" w:cs="Times New Roman"/>
          <w:sz w:val="24"/>
          <w:szCs w:val="24"/>
        </w:rPr>
      </w:pPr>
    </w:p>
    <w:p w14:paraId="465CC643" w14:textId="77777777" w:rsidR="00EB58ED" w:rsidRDefault="00EB58ED" w:rsidP="009A028C">
      <w:pPr>
        <w:widowControl w:val="0"/>
        <w:autoSpaceDE w:val="0"/>
        <w:autoSpaceDN w:val="0"/>
        <w:adjustRightInd w:val="0"/>
        <w:spacing w:after="0" w:line="240" w:lineRule="auto"/>
        <w:rPr>
          <w:rFonts w:ascii="Times New Roman" w:eastAsia="Times New Roman" w:hAnsi="Times New Roman" w:cs="Times New Roman"/>
          <w:sz w:val="24"/>
          <w:szCs w:val="24"/>
        </w:rPr>
      </w:pPr>
    </w:p>
    <w:p w14:paraId="6B08F08D" w14:textId="77777777" w:rsidR="00564AF2" w:rsidRDefault="00564AF2" w:rsidP="009A028C">
      <w:pPr>
        <w:widowControl w:val="0"/>
        <w:autoSpaceDE w:val="0"/>
        <w:autoSpaceDN w:val="0"/>
        <w:adjustRightInd w:val="0"/>
        <w:spacing w:after="0" w:line="240" w:lineRule="auto"/>
        <w:rPr>
          <w:rFonts w:ascii="Times New Roman" w:eastAsia="Times New Roman" w:hAnsi="Times New Roman" w:cs="Times New Roman"/>
          <w:sz w:val="24"/>
          <w:szCs w:val="24"/>
        </w:rPr>
      </w:pPr>
    </w:p>
    <w:p w14:paraId="7122BBEA" w14:textId="34CC6F25" w:rsidR="009A028C" w:rsidRPr="009A028C" w:rsidRDefault="009A028C" w:rsidP="009A028C">
      <w:pPr>
        <w:widowControl w:val="0"/>
        <w:autoSpaceDE w:val="0"/>
        <w:autoSpaceDN w:val="0"/>
        <w:adjustRightInd w:val="0"/>
        <w:spacing w:after="0" w:line="240" w:lineRule="auto"/>
        <w:rPr>
          <w:rFonts w:ascii="Times New Roman" w:eastAsia="Times New Roman" w:hAnsi="Times New Roman" w:cs="Times New Roman"/>
          <w:sz w:val="24"/>
          <w:szCs w:val="24"/>
        </w:rPr>
      </w:pPr>
      <w:r w:rsidRPr="009A028C">
        <w:rPr>
          <w:rFonts w:ascii="Times New Roman" w:eastAsia="Times New Roman" w:hAnsi="Times New Roman" w:cs="Times New Roman"/>
          <w:sz w:val="24"/>
          <w:szCs w:val="24"/>
        </w:rPr>
        <w:lastRenderedPageBreak/>
        <w:t>SHTOJCA NUMËR 1:</w:t>
      </w:r>
    </w:p>
    <w:p w14:paraId="5C900528" w14:textId="77777777" w:rsidR="009A028C" w:rsidRPr="009A028C" w:rsidRDefault="009A028C" w:rsidP="009A028C">
      <w:pPr>
        <w:widowControl w:val="0"/>
        <w:autoSpaceDE w:val="0"/>
        <w:autoSpaceDN w:val="0"/>
        <w:adjustRightInd w:val="0"/>
        <w:spacing w:after="0" w:line="240" w:lineRule="auto"/>
        <w:rPr>
          <w:rFonts w:ascii="Times New Roman" w:eastAsia="Times New Roman" w:hAnsi="Times New Roman" w:cs="Times New Roman"/>
          <w:sz w:val="24"/>
          <w:szCs w:val="24"/>
        </w:rPr>
      </w:pPr>
    </w:p>
    <w:p w14:paraId="566BEEEF" w14:textId="0924CDFE" w:rsidR="009A028C" w:rsidRPr="0066086A" w:rsidRDefault="009A028C" w:rsidP="0066086A">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9A028C">
        <w:rPr>
          <w:rFonts w:ascii="Times New Roman" w:eastAsia="Times New Roman" w:hAnsi="Times New Roman" w:cs="Times New Roman"/>
          <w:b/>
          <w:sz w:val="26"/>
          <w:szCs w:val="26"/>
        </w:rPr>
        <w:t>Tabela e klasifikimit të pozitave të punës në Komunën e Rahovecit</w:t>
      </w:r>
    </w:p>
    <w:p w14:paraId="05BA325A" w14:textId="77777777" w:rsidR="009A028C" w:rsidRPr="009A028C" w:rsidRDefault="009A028C" w:rsidP="009A028C">
      <w:pPr>
        <w:widowControl w:val="0"/>
        <w:autoSpaceDE w:val="0"/>
        <w:autoSpaceDN w:val="0"/>
        <w:adjustRightInd w:val="0"/>
        <w:spacing w:after="0" w:line="240" w:lineRule="auto"/>
        <w:rPr>
          <w:rFonts w:ascii="Arial" w:eastAsia="Times New Roman" w:hAnsi="Arial" w:cs="Arial"/>
          <w:sz w:val="20"/>
          <w:szCs w:val="20"/>
        </w:rPr>
      </w:pP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2993"/>
        <w:gridCol w:w="2018"/>
        <w:gridCol w:w="2889"/>
        <w:gridCol w:w="1163"/>
      </w:tblGrid>
      <w:tr w:rsidR="009A028C" w:rsidRPr="009A028C" w14:paraId="7A69777E" w14:textId="77777777" w:rsidTr="00E74B46">
        <w:trPr>
          <w:jc w:val="center"/>
        </w:trPr>
        <w:tc>
          <w:tcPr>
            <w:tcW w:w="564" w:type="dxa"/>
            <w:tcBorders>
              <w:top w:val="single" w:sz="4" w:space="0" w:color="auto"/>
              <w:left w:val="single" w:sz="4" w:space="0" w:color="auto"/>
              <w:bottom w:val="single" w:sz="4" w:space="0" w:color="auto"/>
              <w:right w:val="single" w:sz="4" w:space="0" w:color="auto"/>
            </w:tcBorders>
            <w:shd w:val="clear" w:color="auto" w:fill="auto"/>
            <w:hideMark/>
          </w:tcPr>
          <w:p w14:paraId="532A4CE8" w14:textId="77777777" w:rsidR="009A028C" w:rsidRPr="009A028C" w:rsidRDefault="009A028C" w:rsidP="009A028C">
            <w:pPr>
              <w:widowControl w:val="0"/>
              <w:autoSpaceDE w:val="0"/>
              <w:autoSpaceDN w:val="0"/>
              <w:adjustRightInd w:val="0"/>
              <w:spacing w:after="0" w:line="240" w:lineRule="auto"/>
              <w:jc w:val="center"/>
              <w:rPr>
                <w:rFonts w:ascii="Garamond" w:eastAsia="Times New Roman" w:hAnsi="Garamond" w:cs="Times New Roman"/>
                <w:b/>
                <w:sz w:val="24"/>
                <w:szCs w:val="24"/>
              </w:rPr>
            </w:pPr>
            <w:r w:rsidRPr="009A028C">
              <w:rPr>
                <w:rFonts w:ascii="Garamond" w:eastAsia="Times New Roman" w:hAnsi="Garamond" w:cs="Times New Roman"/>
                <w:b/>
                <w:sz w:val="24"/>
                <w:szCs w:val="24"/>
              </w:rPr>
              <w:t>Nr.</w:t>
            </w:r>
          </w:p>
        </w:tc>
        <w:tc>
          <w:tcPr>
            <w:tcW w:w="2993" w:type="dxa"/>
            <w:tcBorders>
              <w:top w:val="single" w:sz="4" w:space="0" w:color="auto"/>
              <w:left w:val="single" w:sz="4" w:space="0" w:color="auto"/>
              <w:bottom w:val="single" w:sz="4" w:space="0" w:color="auto"/>
              <w:right w:val="single" w:sz="4" w:space="0" w:color="auto"/>
            </w:tcBorders>
            <w:shd w:val="clear" w:color="auto" w:fill="auto"/>
            <w:hideMark/>
          </w:tcPr>
          <w:p w14:paraId="18D5528D" w14:textId="77777777" w:rsidR="009A028C" w:rsidRPr="009A028C" w:rsidRDefault="009A028C" w:rsidP="009A028C">
            <w:pPr>
              <w:widowControl w:val="0"/>
              <w:autoSpaceDE w:val="0"/>
              <w:autoSpaceDN w:val="0"/>
              <w:adjustRightInd w:val="0"/>
              <w:spacing w:after="0" w:line="240" w:lineRule="auto"/>
              <w:jc w:val="center"/>
              <w:rPr>
                <w:rFonts w:ascii="Garamond" w:eastAsia="Times New Roman" w:hAnsi="Garamond" w:cs="Times New Roman"/>
                <w:b/>
                <w:sz w:val="24"/>
                <w:szCs w:val="24"/>
              </w:rPr>
            </w:pPr>
            <w:r w:rsidRPr="009A028C">
              <w:rPr>
                <w:rFonts w:ascii="Garamond" w:eastAsia="Times New Roman" w:hAnsi="Garamond" w:cs="Times New Roman"/>
                <w:b/>
                <w:sz w:val="24"/>
                <w:szCs w:val="24"/>
              </w:rPr>
              <w:t>Struktura</w:t>
            </w:r>
          </w:p>
        </w:tc>
        <w:tc>
          <w:tcPr>
            <w:tcW w:w="2018" w:type="dxa"/>
            <w:tcBorders>
              <w:top w:val="single" w:sz="4" w:space="0" w:color="auto"/>
              <w:left w:val="single" w:sz="4" w:space="0" w:color="auto"/>
              <w:bottom w:val="single" w:sz="4" w:space="0" w:color="auto"/>
              <w:right w:val="single" w:sz="4" w:space="0" w:color="auto"/>
            </w:tcBorders>
            <w:shd w:val="clear" w:color="auto" w:fill="auto"/>
            <w:hideMark/>
          </w:tcPr>
          <w:p w14:paraId="4ACC9EC6" w14:textId="77777777" w:rsidR="009A028C" w:rsidRPr="009A028C" w:rsidRDefault="009A028C" w:rsidP="009A028C">
            <w:pPr>
              <w:widowControl w:val="0"/>
              <w:autoSpaceDE w:val="0"/>
              <w:autoSpaceDN w:val="0"/>
              <w:adjustRightInd w:val="0"/>
              <w:spacing w:after="0" w:line="240" w:lineRule="auto"/>
              <w:jc w:val="center"/>
              <w:rPr>
                <w:rFonts w:ascii="Garamond" w:eastAsia="Times New Roman" w:hAnsi="Garamond" w:cs="Times New Roman"/>
                <w:b/>
                <w:sz w:val="24"/>
                <w:szCs w:val="24"/>
              </w:rPr>
            </w:pPr>
            <w:r w:rsidRPr="009A028C">
              <w:rPr>
                <w:rFonts w:ascii="Garamond" w:eastAsia="Times New Roman" w:hAnsi="Garamond" w:cs="Times New Roman"/>
                <w:b/>
                <w:sz w:val="24"/>
                <w:szCs w:val="24"/>
              </w:rPr>
              <w:t>Klasa</w:t>
            </w:r>
          </w:p>
          <w:p w14:paraId="26F3EA92" w14:textId="77777777" w:rsidR="009A028C" w:rsidRPr="009A028C" w:rsidRDefault="009A028C" w:rsidP="009A028C">
            <w:pPr>
              <w:widowControl w:val="0"/>
              <w:autoSpaceDE w:val="0"/>
              <w:autoSpaceDN w:val="0"/>
              <w:adjustRightInd w:val="0"/>
              <w:spacing w:after="0" w:line="240" w:lineRule="auto"/>
              <w:jc w:val="center"/>
              <w:rPr>
                <w:rFonts w:ascii="Garamond" w:eastAsia="Times New Roman" w:hAnsi="Garamond" w:cs="Times New Roman"/>
                <w:sz w:val="20"/>
                <w:szCs w:val="20"/>
              </w:rPr>
            </w:pPr>
            <w:r w:rsidRPr="009A028C">
              <w:rPr>
                <w:rFonts w:ascii="Garamond" w:eastAsia="Times New Roman" w:hAnsi="Garamond" w:cs="Times New Roman"/>
                <w:sz w:val="20"/>
                <w:szCs w:val="20"/>
              </w:rPr>
              <w:t>(</w:t>
            </w:r>
            <w:r w:rsidRPr="009A028C">
              <w:rPr>
                <w:rFonts w:ascii="Garamond" w:eastAsia="Times New Roman" w:hAnsi="Garamond" w:cs="Times New Roman"/>
                <w:i/>
                <w:sz w:val="20"/>
                <w:szCs w:val="20"/>
              </w:rPr>
              <w:t>sipas ligjit për zyrtarët publikë</w:t>
            </w:r>
            <w:r w:rsidRPr="009A028C">
              <w:rPr>
                <w:rFonts w:ascii="Garamond" w:eastAsia="Times New Roman" w:hAnsi="Garamond" w:cs="Times New Roman"/>
                <w:sz w:val="20"/>
                <w:szCs w:val="20"/>
              </w:rPr>
              <w:t>)</w:t>
            </w:r>
          </w:p>
        </w:tc>
        <w:tc>
          <w:tcPr>
            <w:tcW w:w="2889" w:type="dxa"/>
            <w:tcBorders>
              <w:top w:val="single" w:sz="4" w:space="0" w:color="auto"/>
              <w:left w:val="single" w:sz="4" w:space="0" w:color="auto"/>
              <w:bottom w:val="single" w:sz="4" w:space="0" w:color="auto"/>
              <w:right w:val="single" w:sz="4" w:space="0" w:color="auto"/>
            </w:tcBorders>
            <w:shd w:val="clear" w:color="auto" w:fill="auto"/>
            <w:hideMark/>
          </w:tcPr>
          <w:p w14:paraId="767AB84E" w14:textId="77777777" w:rsidR="009A028C" w:rsidRPr="009A028C" w:rsidRDefault="009A028C" w:rsidP="009A028C">
            <w:pPr>
              <w:widowControl w:val="0"/>
              <w:autoSpaceDE w:val="0"/>
              <w:autoSpaceDN w:val="0"/>
              <w:adjustRightInd w:val="0"/>
              <w:spacing w:after="0" w:line="240" w:lineRule="auto"/>
              <w:jc w:val="center"/>
              <w:rPr>
                <w:rFonts w:ascii="Garamond" w:eastAsia="Times New Roman" w:hAnsi="Garamond" w:cs="Times New Roman"/>
                <w:b/>
                <w:sz w:val="24"/>
                <w:szCs w:val="24"/>
              </w:rPr>
            </w:pPr>
            <w:r w:rsidRPr="009A028C">
              <w:rPr>
                <w:rFonts w:ascii="Garamond" w:eastAsia="Times New Roman" w:hAnsi="Garamond" w:cs="Times New Roman"/>
                <w:b/>
                <w:sz w:val="24"/>
                <w:szCs w:val="24"/>
              </w:rPr>
              <w:t>Grupi</w:t>
            </w:r>
          </w:p>
          <w:p w14:paraId="5CFD7D4C" w14:textId="35946940" w:rsidR="009A028C" w:rsidRPr="009A028C" w:rsidRDefault="009A028C" w:rsidP="009A028C">
            <w:pPr>
              <w:widowControl w:val="0"/>
              <w:autoSpaceDE w:val="0"/>
              <w:autoSpaceDN w:val="0"/>
              <w:adjustRightInd w:val="0"/>
              <w:spacing w:after="0" w:line="240" w:lineRule="auto"/>
              <w:jc w:val="center"/>
              <w:rPr>
                <w:rFonts w:ascii="Garamond" w:eastAsia="Times New Roman" w:hAnsi="Garamond" w:cs="Times New Roman"/>
                <w:sz w:val="20"/>
                <w:szCs w:val="20"/>
              </w:rPr>
            </w:pPr>
            <w:r w:rsidRPr="009A028C">
              <w:rPr>
                <w:rFonts w:ascii="Garamond" w:eastAsia="Times New Roman" w:hAnsi="Garamond" w:cs="Times New Roman"/>
                <w:sz w:val="20"/>
                <w:szCs w:val="20"/>
              </w:rPr>
              <w:t>(</w:t>
            </w:r>
            <w:r w:rsidR="00242142">
              <w:rPr>
                <w:rFonts w:ascii="Garamond" w:eastAsia="Times New Roman" w:hAnsi="Garamond" w:cs="Times New Roman"/>
                <w:sz w:val="20"/>
                <w:szCs w:val="20"/>
              </w:rPr>
              <w:t xml:space="preserve">i </w:t>
            </w:r>
            <w:r w:rsidRPr="009A028C">
              <w:rPr>
                <w:rFonts w:ascii="Garamond" w:eastAsia="Times New Roman" w:hAnsi="Garamond" w:cs="Times New Roman"/>
                <w:i/>
                <w:sz w:val="20"/>
                <w:szCs w:val="20"/>
              </w:rPr>
              <w:t>përgjithshëm ose i veçantë</w:t>
            </w:r>
            <w:r w:rsidRPr="009A028C">
              <w:rPr>
                <w:rFonts w:ascii="Garamond" w:eastAsia="Times New Roman" w:hAnsi="Garamond" w:cs="Times New Roman"/>
                <w:sz w:val="20"/>
                <w:szCs w:val="20"/>
              </w:rPr>
              <w:t>)</w:t>
            </w:r>
          </w:p>
        </w:tc>
        <w:tc>
          <w:tcPr>
            <w:tcW w:w="1163" w:type="dxa"/>
            <w:tcBorders>
              <w:top w:val="single" w:sz="4" w:space="0" w:color="auto"/>
              <w:left w:val="single" w:sz="4" w:space="0" w:color="auto"/>
              <w:bottom w:val="single" w:sz="4" w:space="0" w:color="auto"/>
              <w:right w:val="single" w:sz="4" w:space="0" w:color="auto"/>
            </w:tcBorders>
            <w:shd w:val="clear" w:color="auto" w:fill="auto"/>
            <w:hideMark/>
          </w:tcPr>
          <w:p w14:paraId="03BCBB48" w14:textId="77777777" w:rsidR="009A028C" w:rsidRPr="009A028C" w:rsidRDefault="009A028C" w:rsidP="009A028C">
            <w:pPr>
              <w:widowControl w:val="0"/>
              <w:autoSpaceDE w:val="0"/>
              <w:autoSpaceDN w:val="0"/>
              <w:adjustRightInd w:val="0"/>
              <w:spacing w:after="0" w:line="240" w:lineRule="auto"/>
              <w:jc w:val="center"/>
              <w:rPr>
                <w:rFonts w:ascii="Garamond" w:eastAsia="Times New Roman" w:hAnsi="Garamond" w:cs="Times New Roman"/>
                <w:b/>
                <w:sz w:val="24"/>
                <w:szCs w:val="24"/>
              </w:rPr>
            </w:pPr>
            <w:r w:rsidRPr="009A028C">
              <w:rPr>
                <w:rFonts w:ascii="Garamond" w:eastAsia="Times New Roman" w:hAnsi="Garamond" w:cs="Times New Roman"/>
                <w:b/>
                <w:sz w:val="24"/>
                <w:szCs w:val="24"/>
              </w:rPr>
              <w:t>Numri i zyrtarëve</w:t>
            </w:r>
          </w:p>
        </w:tc>
      </w:tr>
      <w:tr w:rsidR="000E4D47" w:rsidRPr="009A028C" w14:paraId="581223B4" w14:textId="77777777" w:rsidTr="00E74B46">
        <w:trPr>
          <w:jc w:val="center"/>
        </w:trPr>
        <w:tc>
          <w:tcPr>
            <w:tcW w:w="564" w:type="dxa"/>
            <w:tcBorders>
              <w:top w:val="single" w:sz="4" w:space="0" w:color="auto"/>
              <w:left w:val="single" w:sz="4" w:space="0" w:color="auto"/>
              <w:bottom w:val="single" w:sz="4" w:space="0" w:color="auto"/>
              <w:right w:val="single" w:sz="4" w:space="0" w:color="auto"/>
            </w:tcBorders>
            <w:shd w:val="clear" w:color="auto" w:fill="auto"/>
          </w:tcPr>
          <w:p w14:paraId="690ACEFA" w14:textId="4AF0A0A2" w:rsidR="000E4D47" w:rsidRPr="00F549CE" w:rsidRDefault="000E4D47" w:rsidP="009A028C">
            <w:pPr>
              <w:widowControl w:val="0"/>
              <w:autoSpaceDE w:val="0"/>
              <w:autoSpaceDN w:val="0"/>
              <w:adjustRightInd w:val="0"/>
              <w:spacing w:after="0" w:line="240" w:lineRule="auto"/>
              <w:jc w:val="center"/>
              <w:rPr>
                <w:rFonts w:ascii="Garamond" w:eastAsia="Times New Roman" w:hAnsi="Garamond" w:cs="Times New Roman"/>
                <w:b/>
                <w:sz w:val="18"/>
                <w:szCs w:val="18"/>
              </w:rPr>
            </w:pPr>
            <w:r w:rsidRPr="00F549CE">
              <w:rPr>
                <w:rFonts w:ascii="Garamond" w:eastAsia="Times New Roman" w:hAnsi="Garamond" w:cs="Times New Roman"/>
                <w:b/>
                <w:sz w:val="18"/>
                <w:szCs w:val="18"/>
              </w:rPr>
              <w:t>1</w:t>
            </w: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47E3CCDC" w14:textId="77777777" w:rsidR="000E4D47" w:rsidRPr="001A0350" w:rsidRDefault="000E4D47" w:rsidP="000E4D47">
            <w:pPr>
              <w:widowControl w:val="0"/>
              <w:autoSpaceDE w:val="0"/>
              <w:autoSpaceDN w:val="0"/>
              <w:adjustRightInd w:val="0"/>
              <w:spacing w:after="0" w:line="240" w:lineRule="auto"/>
              <w:rPr>
                <w:rFonts w:ascii="Garamond" w:eastAsia="Times New Roman" w:hAnsi="Garamond" w:cs="Times New Roman"/>
                <w:sz w:val="18"/>
                <w:szCs w:val="18"/>
              </w:rPr>
            </w:pPr>
            <w:r w:rsidRPr="001A0350">
              <w:rPr>
                <w:rFonts w:ascii="Garamond" w:eastAsia="Times New Roman" w:hAnsi="Garamond" w:cs="Times New Roman"/>
                <w:sz w:val="18"/>
                <w:szCs w:val="18"/>
              </w:rPr>
              <w:t>Kr</w:t>
            </w:r>
            <w:r w:rsidR="001A0350" w:rsidRPr="001A0350">
              <w:rPr>
                <w:rFonts w:ascii="Garamond" w:eastAsia="Times New Roman" w:hAnsi="Garamond" w:cs="Times New Roman"/>
                <w:sz w:val="18"/>
                <w:szCs w:val="18"/>
              </w:rPr>
              <w:t>yesuesi i Kuvendit</w:t>
            </w:r>
          </w:p>
          <w:p w14:paraId="5EB338F1" w14:textId="7B8767FC" w:rsidR="001A0350" w:rsidRPr="009A028C" w:rsidRDefault="001A0350" w:rsidP="000E4D47">
            <w:pPr>
              <w:widowControl w:val="0"/>
              <w:autoSpaceDE w:val="0"/>
              <w:autoSpaceDN w:val="0"/>
              <w:adjustRightInd w:val="0"/>
              <w:spacing w:after="0" w:line="240" w:lineRule="auto"/>
              <w:rPr>
                <w:rFonts w:ascii="Garamond" w:eastAsia="Times New Roman" w:hAnsi="Garamond" w:cs="Times New Roman"/>
                <w:b/>
                <w:sz w:val="24"/>
                <w:szCs w:val="24"/>
              </w:rPr>
            </w:pPr>
            <w:r w:rsidRPr="001A0350">
              <w:rPr>
                <w:rFonts w:ascii="Garamond" w:eastAsia="Times New Roman" w:hAnsi="Garamond" w:cs="Times New Roman"/>
                <w:sz w:val="18"/>
                <w:szCs w:val="18"/>
              </w:rPr>
              <w:t>Anëtarët e Kuvendit</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1C9C5383" w14:textId="0E27AC1A" w:rsidR="000E4D47" w:rsidRPr="009A028C" w:rsidRDefault="001A0350" w:rsidP="009A028C">
            <w:pPr>
              <w:widowControl w:val="0"/>
              <w:autoSpaceDE w:val="0"/>
              <w:autoSpaceDN w:val="0"/>
              <w:adjustRightInd w:val="0"/>
              <w:spacing w:after="0" w:line="240" w:lineRule="auto"/>
              <w:jc w:val="center"/>
              <w:rPr>
                <w:rFonts w:ascii="Garamond" w:eastAsia="Times New Roman" w:hAnsi="Garamond" w:cs="Times New Roman"/>
                <w:b/>
                <w:sz w:val="24"/>
                <w:szCs w:val="24"/>
              </w:rPr>
            </w:pPr>
            <w:r w:rsidRPr="009A028C">
              <w:rPr>
                <w:rFonts w:ascii="Garamond" w:eastAsia="Times New Roman" w:hAnsi="Garamond" w:cs="Times New Roman"/>
                <w:sz w:val="18"/>
                <w:szCs w:val="18"/>
              </w:rPr>
              <w:t>Funksionar Publik</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343C99E3" w14:textId="65CD4046" w:rsidR="000E4D47" w:rsidRPr="009A028C" w:rsidRDefault="001A0350" w:rsidP="009A028C">
            <w:pPr>
              <w:widowControl w:val="0"/>
              <w:autoSpaceDE w:val="0"/>
              <w:autoSpaceDN w:val="0"/>
              <w:adjustRightInd w:val="0"/>
              <w:spacing w:after="0" w:line="240" w:lineRule="auto"/>
              <w:jc w:val="center"/>
              <w:rPr>
                <w:rFonts w:ascii="Garamond" w:eastAsia="Times New Roman" w:hAnsi="Garamond" w:cs="Times New Roman"/>
                <w:b/>
                <w:sz w:val="24"/>
                <w:szCs w:val="24"/>
              </w:rPr>
            </w:pPr>
            <w:r w:rsidRPr="009A028C">
              <w:rPr>
                <w:rFonts w:ascii="Garamond" w:eastAsia="Times New Roman" w:hAnsi="Garamond" w:cs="Times New Roman"/>
                <w:sz w:val="18"/>
                <w:szCs w:val="18"/>
              </w:rPr>
              <w:t>Funksionar Publik</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3E87661" w14:textId="2371B867" w:rsidR="000E4D47" w:rsidRPr="001A0350" w:rsidRDefault="001A0350" w:rsidP="009A028C">
            <w:pPr>
              <w:widowControl w:val="0"/>
              <w:autoSpaceDE w:val="0"/>
              <w:autoSpaceDN w:val="0"/>
              <w:adjustRightInd w:val="0"/>
              <w:spacing w:after="0" w:line="240" w:lineRule="auto"/>
              <w:jc w:val="center"/>
              <w:rPr>
                <w:rFonts w:ascii="Garamond" w:eastAsia="Times New Roman" w:hAnsi="Garamond" w:cs="Times New Roman"/>
                <w:b/>
                <w:sz w:val="18"/>
                <w:szCs w:val="18"/>
              </w:rPr>
            </w:pPr>
            <w:r w:rsidRPr="001A0350">
              <w:rPr>
                <w:rFonts w:ascii="Garamond" w:eastAsia="Times New Roman" w:hAnsi="Garamond" w:cs="Times New Roman"/>
                <w:b/>
                <w:sz w:val="18"/>
                <w:szCs w:val="18"/>
              </w:rPr>
              <w:t>27</w:t>
            </w:r>
          </w:p>
        </w:tc>
      </w:tr>
      <w:tr w:rsidR="009A028C" w:rsidRPr="009A028C" w14:paraId="6A7AC59C" w14:textId="77777777" w:rsidTr="00E74B46">
        <w:trPr>
          <w:trHeight w:val="193"/>
          <w:jc w:val="center"/>
        </w:trPr>
        <w:tc>
          <w:tcPr>
            <w:tcW w:w="564" w:type="dxa"/>
            <w:vMerge w:val="restart"/>
            <w:tcBorders>
              <w:top w:val="single" w:sz="4" w:space="0" w:color="auto"/>
              <w:left w:val="single" w:sz="4" w:space="0" w:color="auto"/>
              <w:right w:val="single" w:sz="4" w:space="0" w:color="auto"/>
            </w:tcBorders>
            <w:shd w:val="clear" w:color="auto" w:fill="auto"/>
          </w:tcPr>
          <w:p w14:paraId="3B1A21C6" w14:textId="77777777" w:rsidR="009A028C" w:rsidRPr="009A028C" w:rsidRDefault="009A028C" w:rsidP="002037BA">
            <w:pPr>
              <w:widowControl w:val="0"/>
              <w:numPr>
                <w:ilvl w:val="0"/>
                <w:numId w:val="25"/>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748E6C4A"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b/>
                <w:sz w:val="18"/>
                <w:szCs w:val="18"/>
              </w:rPr>
              <w:t>KABINETI I KRYETARIT</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16DD380A"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3FBB9380"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A16745D" w14:textId="77777777" w:rsidR="009A028C" w:rsidRPr="009A028C" w:rsidRDefault="009A028C" w:rsidP="009A028C">
            <w:pPr>
              <w:widowControl w:val="0"/>
              <w:autoSpaceDE w:val="0"/>
              <w:autoSpaceDN w:val="0"/>
              <w:adjustRightInd w:val="0"/>
              <w:spacing w:after="0" w:line="240" w:lineRule="auto"/>
              <w:jc w:val="center"/>
              <w:rPr>
                <w:rFonts w:ascii="Garamond" w:eastAsia="Times New Roman" w:hAnsi="Garamond" w:cs="Times New Roman"/>
                <w:sz w:val="18"/>
                <w:szCs w:val="18"/>
              </w:rPr>
            </w:pPr>
          </w:p>
        </w:tc>
      </w:tr>
      <w:tr w:rsidR="009A028C" w:rsidRPr="009A028C" w14:paraId="682E66D2" w14:textId="77777777" w:rsidTr="00E74B46">
        <w:trPr>
          <w:trHeight w:val="210"/>
          <w:jc w:val="center"/>
        </w:trPr>
        <w:tc>
          <w:tcPr>
            <w:tcW w:w="564" w:type="dxa"/>
            <w:vMerge/>
            <w:tcBorders>
              <w:left w:val="single" w:sz="4" w:space="0" w:color="auto"/>
              <w:right w:val="single" w:sz="4" w:space="0" w:color="auto"/>
            </w:tcBorders>
            <w:shd w:val="clear" w:color="auto" w:fill="auto"/>
          </w:tcPr>
          <w:p w14:paraId="02FBE9DC" w14:textId="77777777" w:rsidR="009A028C" w:rsidRPr="009A028C" w:rsidRDefault="009A028C" w:rsidP="002037BA">
            <w:pPr>
              <w:widowControl w:val="0"/>
              <w:numPr>
                <w:ilvl w:val="0"/>
                <w:numId w:val="25"/>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15475DE3"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b/>
                <w:sz w:val="18"/>
                <w:szCs w:val="18"/>
              </w:rPr>
            </w:pPr>
            <w:r w:rsidRPr="009A028C">
              <w:rPr>
                <w:rFonts w:ascii="Garamond" w:eastAsia="Times New Roman" w:hAnsi="Garamond" w:cs="Times New Roman"/>
                <w:sz w:val="18"/>
                <w:szCs w:val="18"/>
              </w:rPr>
              <w:t>Kryetari i Komunës</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6DE99373"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Kryetar i Komunës 3</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34CA8648"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Funksionar Publik</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88E5A63" w14:textId="77777777" w:rsidR="009A028C" w:rsidRPr="006034CC" w:rsidRDefault="009A028C" w:rsidP="009A028C">
            <w:pPr>
              <w:widowControl w:val="0"/>
              <w:autoSpaceDE w:val="0"/>
              <w:autoSpaceDN w:val="0"/>
              <w:adjustRightInd w:val="0"/>
              <w:spacing w:after="0" w:line="240" w:lineRule="auto"/>
              <w:jc w:val="center"/>
              <w:rPr>
                <w:rFonts w:ascii="Garamond" w:eastAsia="Times New Roman" w:hAnsi="Garamond" w:cs="Times New Roman"/>
                <w:sz w:val="18"/>
                <w:szCs w:val="18"/>
                <w:lang w:val="en-US"/>
              </w:rPr>
            </w:pPr>
            <w:r w:rsidRPr="009A028C">
              <w:rPr>
                <w:rFonts w:ascii="Garamond" w:eastAsia="Times New Roman" w:hAnsi="Garamond" w:cs="Times New Roman"/>
                <w:sz w:val="18"/>
                <w:szCs w:val="18"/>
              </w:rPr>
              <w:t>1</w:t>
            </w:r>
          </w:p>
        </w:tc>
      </w:tr>
      <w:tr w:rsidR="009A028C" w:rsidRPr="009A028C" w14:paraId="36463FB6" w14:textId="77777777" w:rsidTr="00E74B46">
        <w:trPr>
          <w:trHeight w:val="180"/>
          <w:jc w:val="center"/>
        </w:trPr>
        <w:tc>
          <w:tcPr>
            <w:tcW w:w="564" w:type="dxa"/>
            <w:vMerge/>
            <w:tcBorders>
              <w:left w:val="single" w:sz="4" w:space="0" w:color="auto"/>
              <w:right w:val="single" w:sz="4" w:space="0" w:color="auto"/>
            </w:tcBorders>
            <w:shd w:val="clear" w:color="auto" w:fill="auto"/>
          </w:tcPr>
          <w:p w14:paraId="572B84D8" w14:textId="77777777" w:rsidR="009A028C" w:rsidRPr="009A028C" w:rsidRDefault="009A028C" w:rsidP="002037BA">
            <w:pPr>
              <w:widowControl w:val="0"/>
              <w:numPr>
                <w:ilvl w:val="0"/>
                <w:numId w:val="25"/>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3B94244B" w14:textId="19967DE4"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b/>
                <w:sz w:val="18"/>
                <w:szCs w:val="18"/>
              </w:rPr>
            </w:pPr>
            <w:r w:rsidRPr="009A028C">
              <w:rPr>
                <w:rFonts w:ascii="Garamond" w:eastAsia="Times New Roman" w:hAnsi="Garamond" w:cs="Times New Roman"/>
                <w:sz w:val="18"/>
                <w:szCs w:val="18"/>
              </w:rPr>
              <w:t>Nënkryetar</w:t>
            </w:r>
            <w:r w:rsidR="00242142">
              <w:rPr>
                <w:rFonts w:ascii="Garamond" w:eastAsia="Times New Roman" w:hAnsi="Garamond" w:cs="Times New Roman"/>
                <w:sz w:val="18"/>
                <w:szCs w:val="18"/>
              </w:rPr>
              <w:t>i</w:t>
            </w:r>
            <w:r w:rsidRPr="009A028C">
              <w:rPr>
                <w:rFonts w:ascii="Garamond" w:eastAsia="Times New Roman" w:hAnsi="Garamond" w:cs="Times New Roman"/>
                <w:sz w:val="18"/>
                <w:szCs w:val="18"/>
              </w:rPr>
              <w:t xml:space="preserve"> i Komunës</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3D411236"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Nënkryetar i Komunës 3</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0464679B"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Funksionar Publik</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AE74B73" w14:textId="77777777" w:rsidR="009A028C" w:rsidRPr="009A028C" w:rsidRDefault="009A028C" w:rsidP="009A028C">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9A028C" w:rsidRPr="009A028C" w14:paraId="57EA4095" w14:textId="77777777" w:rsidTr="00E74B46">
        <w:trPr>
          <w:trHeight w:val="225"/>
          <w:jc w:val="center"/>
        </w:trPr>
        <w:tc>
          <w:tcPr>
            <w:tcW w:w="564" w:type="dxa"/>
            <w:vMerge/>
            <w:tcBorders>
              <w:left w:val="single" w:sz="4" w:space="0" w:color="auto"/>
              <w:right w:val="single" w:sz="4" w:space="0" w:color="auto"/>
            </w:tcBorders>
            <w:shd w:val="clear" w:color="auto" w:fill="auto"/>
          </w:tcPr>
          <w:p w14:paraId="40070727" w14:textId="77777777" w:rsidR="009A028C" w:rsidRPr="009A028C" w:rsidRDefault="009A028C" w:rsidP="002037BA">
            <w:pPr>
              <w:widowControl w:val="0"/>
              <w:numPr>
                <w:ilvl w:val="0"/>
                <w:numId w:val="25"/>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68AA3B6E"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Shefi i Kabinetit</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65B6EA1D"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Shef Kabineti</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35403DBE"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Zyrtar i Kabinetit</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7C8D6861" w14:textId="77777777" w:rsidR="009A028C" w:rsidRPr="009A028C" w:rsidRDefault="009A028C" w:rsidP="009A028C">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9A028C" w:rsidRPr="009A028C" w14:paraId="63256F57" w14:textId="77777777" w:rsidTr="00E74B46">
        <w:trPr>
          <w:trHeight w:val="225"/>
          <w:jc w:val="center"/>
        </w:trPr>
        <w:tc>
          <w:tcPr>
            <w:tcW w:w="564" w:type="dxa"/>
            <w:vMerge/>
            <w:tcBorders>
              <w:left w:val="single" w:sz="4" w:space="0" w:color="auto"/>
              <w:right w:val="single" w:sz="4" w:space="0" w:color="auto"/>
            </w:tcBorders>
            <w:shd w:val="clear" w:color="auto" w:fill="auto"/>
          </w:tcPr>
          <w:p w14:paraId="50BC6AF8" w14:textId="77777777" w:rsidR="009A028C" w:rsidRPr="009A028C" w:rsidRDefault="009A028C" w:rsidP="002037BA">
            <w:pPr>
              <w:widowControl w:val="0"/>
              <w:numPr>
                <w:ilvl w:val="0"/>
                <w:numId w:val="25"/>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676099F0" w14:textId="34185C4A"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Zyrtar për </w:t>
            </w:r>
            <w:r w:rsidR="00242142">
              <w:rPr>
                <w:rFonts w:ascii="Garamond" w:eastAsia="Times New Roman" w:hAnsi="Garamond" w:cs="Times New Roman"/>
                <w:sz w:val="18"/>
                <w:szCs w:val="18"/>
              </w:rPr>
              <w:t>M</w:t>
            </w:r>
            <w:r w:rsidRPr="009A028C">
              <w:rPr>
                <w:rFonts w:ascii="Garamond" w:eastAsia="Times New Roman" w:hAnsi="Garamond" w:cs="Times New Roman"/>
                <w:sz w:val="18"/>
                <w:szCs w:val="18"/>
              </w:rPr>
              <w:t xml:space="preserve">arrëdhënie me </w:t>
            </w:r>
            <w:r w:rsidR="00242142">
              <w:rPr>
                <w:rFonts w:ascii="Garamond" w:eastAsia="Times New Roman" w:hAnsi="Garamond" w:cs="Times New Roman"/>
                <w:sz w:val="18"/>
                <w:szCs w:val="18"/>
              </w:rPr>
              <w:t>P</w:t>
            </w:r>
            <w:r w:rsidRPr="009A028C">
              <w:rPr>
                <w:rFonts w:ascii="Garamond" w:eastAsia="Times New Roman" w:hAnsi="Garamond" w:cs="Times New Roman"/>
                <w:sz w:val="18"/>
                <w:szCs w:val="18"/>
              </w:rPr>
              <w:t>ublikun</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7FFE70F6" w14:textId="25996185"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Nëpunës i Kabineti</w:t>
            </w:r>
            <w:r w:rsidR="00242142">
              <w:rPr>
                <w:rFonts w:ascii="Garamond" w:eastAsia="Times New Roman" w:hAnsi="Garamond" w:cs="Times New Roman"/>
                <w:sz w:val="18"/>
                <w:szCs w:val="18"/>
              </w:rPr>
              <w:t>t</w:t>
            </w:r>
            <w:r w:rsidRPr="009A028C">
              <w:rPr>
                <w:rFonts w:ascii="Garamond" w:eastAsia="Times New Roman" w:hAnsi="Garamond" w:cs="Times New Roman"/>
                <w:sz w:val="18"/>
                <w:szCs w:val="18"/>
              </w:rPr>
              <w:t xml:space="preserve">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5F409955"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Zyrtar i Kabinetit</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C473768" w14:textId="77777777" w:rsidR="009A028C" w:rsidRPr="009A028C" w:rsidRDefault="009A028C" w:rsidP="009A028C">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9A028C" w:rsidRPr="009A028C" w14:paraId="23D1EB81" w14:textId="77777777" w:rsidTr="00E74B46">
        <w:trPr>
          <w:trHeight w:val="180"/>
          <w:jc w:val="center"/>
        </w:trPr>
        <w:tc>
          <w:tcPr>
            <w:tcW w:w="564" w:type="dxa"/>
            <w:vMerge/>
            <w:tcBorders>
              <w:left w:val="single" w:sz="4" w:space="0" w:color="auto"/>
              <w:right w:val="single" w:sz="4" w:space="0" w:color="auto"/>
            </w:tcBorders>
            <w:shd w:val="clear" w:color="auto" w:fill="auto"/>
          </w:tcPr>
          <w:p w14:paraId="2E2D3F4A" w14:textId="77777777" w:rsidR="009A028C" w:rsidRPr="009A028C" w:rsidRDefault="009A028C" w:rsidP="002037BA">
            <w:pPr>
              <w:widowControl w:val="0"/>
              <w:numPr>
                <w:ilvl w:val="0"/>
                <w:numId w:val="25"/>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18E1B5D4" w14:textId="4E2BA031"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Zyrtar </w:t>
            </w:r>
            <w:r w:rsidR="00242142">
              <w:rPr>
                <w:rFonts w:ascii="Garamond" w:eastAsia="Times New Roman" w:hAnsi="Garamond" w:cs="Times New Roman"/>
                <w:sz w:val="18"/>
                <w:szCs w:val="18"/>
              </w:rPr>
              <w:t>A</w:t>
            </w:r>
            <w:r w:rsidRPr="009A028C">
              <w:rPr>
                <w:rFonts w:ascii="Garamond" w:eastAsia="Times New Roman" w:hAnsi="Garamond" w:cs="Times New Roman"/>
                <w:sz w:val="18"/>
                <w:szCs w:val="18"/>
              </w:rPr>
              <w:t>dministrativ</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2609457B" w14:textId="083EEE9B"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Nëpunës i Kabineti</w:t>
            </w:r>
            <w:r w:rsidR="00242142">
              <w:rPr>
                <w:rFonts w:ascii="Garamond" w:eastAsia="Times New Roman" w:hAnsi="Garamond" w:cs="Times New Roman"/>
                <w:sz w:val="18"/>
                <w:szCs w:val="18"/>
              </w:rPr>
              <w:t>t</w:t>
            </w:r>
            <w:r w:rsidRPr="009A028C">
              <w:rPr>
                <w:rFonts w:ascii="Garamond" w:eastAsia="Times New Roman" w:hAnsi="Garamond" w:cs="Times New Roman"/>
                <w:sz w:val="18"/>
                <w:szCs w:val="18"/>
              </w:rPr>
              <w:t xml:space="preserve">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4CBB53C1"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Zyrtar i Kabinetit</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988E54F" w14:textId="77777777" w:rsidR="009A028C" w:rsidRPr="009A028C" w:rsidRDefault="009A028C" w:rsidP="009A028C">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3</w:t>
            </w:r>
          </w:p>
        </w:tc>
      </w:tr>
      <w:tr w:rsidR="009A028C" w:rsidRPr="009A028C" w14:paraId="490C0344" w14:textId="77777777" w:rsidTr="00E74B46">
        <w:trPr>
          <w:trHeight w:val="224"/>
          <w:jc w:val="center"/>
        </w:trPr>
        <w:tc>
          <w:tcPr>
            <w:tcW w:w="564" w:type="dxa"/>
            <w:vMerge/>
            <w:tcBorders>
              <w:left w:val="single" w:sz="4" w:space="0" w:color="auto"/>
              <w:right w:val="single" w:sz="4" w:space="0" w:color="auto"/>
            </w:tcBorders>
            <w:shd w:val="clear" w:color="auto" w:fill="auto"/>
          </w:tcPr>
          <w:p w14:paraId="47448B9B" w14:textId="77777777" w:rsidR="009A028C" w:rsidRPr="009A028C" w:rsidRDefault="009A028C" w:rsidP="002037BA">
            <w:pPr>
              <w:widowControl w:val="0"/>
              <w:numPr>
                <w:ilvl w:val="0"/>
                <w:numId w:val="25"/>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2BAC87AF" w14:textId="7AAD4858"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Zyrtar për Logjistik</w:t>
            </w:r>
            <w:r w:rsidR="00242142">
              <w:rPr>
                <w:rFonts w:ascii="Garamond" w:eastAsia="Times New Roman" w:hAnsi="Garamond" w:cs="Times New Roman"/>
                <w:sz w:val="18"/>
                <w:szCs w:val="18"/>
              </w:rPr>
              <w:t>ë</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14DE1E44" w14:textId="64BD6249"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Nëpunës i Kabineti</w:t>
            </w:r>
            <w:r w:rsidR="00242142">
              <w:rPr>
                <w:rFonts w:ascii="Garamond" w:eastAsia="Times New Roman" w:hAnsi="Garamond" w:cs="Times New Roman"/>
                <w:sz w:val="18"/>
                <w:szCs w:val="18"/>
              </w:rPr>
              <w:t>t</w:t>
            </w:r>
            <w:r w:rsidRPr="009A028C">
              <w:rPr>
                <w:rFonts w:ascii="Garamond" w:eastAsia="Times New Roman" w:hAnsi="Garamond" w:cs="Times New Roman"/>
                <w:sz w:val="18"/>
                <w:szCs w:val="18"/>
              </w:rPr>
              <w:t xml:space="preserve">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283BDA71"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Zyrtar i Kabinetit</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B37DC52" w14:textId="77777777" w:rsidR="009A028C" w:rsidRPr="009A028C" w:rsidRDefault="009A028C" w:rsidP="009A028C">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9A028C" w:rsidRPr="009A028C" w14:paraId="308B7296" w14:textId="77777777" w:rsidTr="00E74B46">
        <w:trPr>
          <w:trHeight w:val="395"/>
          <w:jc w:val="center"/>
        </w:trPr>
        <w:tc>
          <w:tcPr>
            <w:tcW w:w="564" w:type="dxa"/>
            <w:vMerge w:val="restart"/>
            <w:tcBorders>
              <w:top w:val="single" w:sz="4" w:space="0" w:color="auto"/>
              <w:left w:val="single" w:sz="4" w:space="0" w:color="auto"/>
              <w:right w:val="single" w:sz="4" w:space="0" w:color="auto"/>
            </w:tcBorders>
            <w:shd w:val="clear" w:color="auto" w:fill="auto"/>
          </w:tcPr>
          <w:p w14:paraId="6CE61A7F" w14:textId="77777777" w:rsidR="009A028C" w:rsidRPr="009A028C" w:rsidRDefault="009A028C" w:rsidP="002037BA">
            <w:pPr>
              <w:widowControl w:val="0"/>
              <w:numPr>
                <w:ilvl w:val="0"/>
                <w:numId w:val="25"/>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52936F53" w14:textId="77777777" w:rsidR="009A028C" w:rsidRPr="009A028C" w:rsidRDefault="009A028C" w:rsidP="009A028C">
            <w:pPr>
              <w:widowControl w:val="0"/>
              <w:autoSpaceDE w:val="0"/>
              <w:autoSpaceDN w:val="0"/>
              <w:adjustRightInd w:val="0"/>
              <w:spacing w:after="0" w:line="240" w:lineRule="auto"/>
              <w:jc w:val="both"/>
              <w:rPr>
                <w:rFonts w:ascii="Garamond" w:eastAsia="Times New Roman" w:hAnsi="Garamond" w:cs="Times New Roman"/>
                <w:sz w:val="18"/>
                <w:szCs w:val="18"/>
              </w:rPr>
            </w:pPr>
            <w:r w:rsidRPr="009A028C">
              <w:rPr>
                <w:rFonts w:ascii="Garamond" w:eastAsia="Times New Roman" w:hAnsi="Garamond" w:cs="Times New Roman"/>
                <w:b/>
                <w:sz w:val="18"/>
                <w:szCs w:val="18"/>
              </w:rPr>
              <w:t>NJËSIA PËR MENAXHIMIN E BURIMEVE NJERËZORE</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7D22A049"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p>
          <w:p w14:paraId="346C0842"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2F8589A5"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p>
          <w:p w14:paraId="30FE453A"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25B28416"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p>
          <w:p w14:paraId="4C81F471" w14:textId="77777777" w:rsidR="009A028C" w:rsidRPr="009A028C" w:rsidRDefault="009A028C" w:rsidP="009A028C">
            <w:pPr>
              <w:widowControl w:val="0"/>
              <w:autoSpaceDE w:val="0"/>
              <w:autoSpaceDN w:val="0"/>
              <w:adjustRightInd w:val="0"/>
              <w:spacing w:after="0" w:line="240" w:lineRule="auto"/>
              <w:jc w:val="center"/>
              <w:rPr>
                <w:rFonts w:ascii="Garamond" w:eastAsia="Times New Roman" w:hAnsi="Garamond" w:cs="Times New Roman"/>
                <w:sz w:val="18"/>
                <w:szCs w:val="18"/>
              </w:rPr>
            </w:pPr>
          </w:p>
        </w:tc>
      </w:tr>
      <w:tr w:rsidR="009A028C" w:rsidRPr="009A028C" w14:paraId="01D34675" w14:textId="77777777" w:rsidTr="00E74B46">
        <w:trPr>
          <w:trHeight w:val="210"/>
          <w:jc w:val="center"/>
        </w:trPr>
        <w:tc>
          <w:tcPr>
            <w:tcW w:w="564" w:type="dxa"/>
            <w:vMerge/>
            <w:tcBorders>
              <w:left w:val="single" w:sz="4" w:space="0" w:color="auto"/>
              <w:right w:val="single" w:sz="4" w:space="0" w:color="auto"/>
            </w:tcBorders>
            <w:shd w:val="clear" w:color="auto" w:fill="auto"/>
          </w:tcPr>
          <w:p w14:paraId="70B7AEAB" w14:textId="77777777" w:rsidR="009A028C" w:rsidRPr="009A028C" w:rsidRDefault="009A028C" w:rsidP="002037BA">
            <w:pPr>
              <w:widowControl w:val="0"/>
              <w:numPr>
                <w:ilvl w:val="0"/>
                <w:numId w:val="25"/>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51B4CF94"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b/>
                <w:sz w:val="18"/>
                <w:szCs w:val="18"/>
                <w:highlight w:val="yellow"/>
              </w:rPr>
            </w:pPr>
            <w:r w:rsidRPr="009A028C">
              <w:rPr>
                <w:rFonts w:ascii="Garamond" w:eastAsia="Times New Roman" w:hAnsi="Garamond" w:cs="Times New Roman"/>
                <w:sz w:val="18"/>
                <w:szCs w:val="18"/>
              </w:rPr>
              <w:t>Menaxheri i Burimeve Njerëzore</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208C4B8A"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Drejtues i Ulët</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413AC0C1"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Burimeve Njerëzore</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6017ADE" w14:textId="77777777" w:rsidR="009A028C" w:rsidRPr="009A028C" w:rsidRDefault="009A028C" w:rsidP="009A028C">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9A028C" w:rsidRPr="009A028C" w14:paraId="6DDAAC0D" w14:textId="77777777" w:rsidTr="00E74B46">
        <w:trPr>
          <w:trHeight w:val="135"/>
          <w:jc w:val="center"/>
        </w:trPr>
        <w:tc>
          <w:tcPr>
            <w:tcW w:w="564" w:type="dxa"/>
            <w:vMerge/>
            <w:tcBorders>
              <w:left w:val="single" w:sz="4" w:space="0" w:color="auto"/>
              <w:right w:val="single" w:sz="4" w:space="0" w:color="auto"/>
            </w:tcBorders>
            <w:shd w:val="clear" w:color="auto" w:fill="auto"/>
          </w:tcPr>
          <w:p w14:paraId="2142A5A3" w14:textId="77777777" w:rsidR="009A028C" w:rsidRPr="009A028C" w:rsidRDefault="009A028C" w:rsidP="002037BA">
            <w:pPr>
              <w:widowControl w:val="0"/>
              <w:numPr>
                <w:ilvl w:val="0"/>
                <w:numId w:val="25"/>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14D91B5D" w14:textId="4E4D31D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Zyrtar i Lartë i Burimeve Njerëzore </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67FB6B4A"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334FF20A"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Burimeve Njerëzore</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D0542A6" w14:textId="77777777" w:rsidR="009A028C" w:rsidRPr="009A028C" w:rsidRDefault="009A028C" w:rsidP="009A028C">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3</w:t>
            </w:r>
          </w:p>
        </w:tc>
      </w:tr>
      <w:tr w:rsidR="009A028C" w:rsidRPr="009A028C" w14:paraId="4F929E31" w14:textId="77777777" w:rsidTr="00E74B46">
        <w:trPr>
          <w:trHeight w:val="215"/>
          <w:jc w:val="center"/>
        </w:trPr>
        <w:tc>
          <w:tcPr>
            <w:tcW w:w="564" w:type="dxa"/>
            <w:vMerge/>
            <w:tcBorders>
              <w:left w:val="single" w:sz="4" w:space="0" w:color="auto"/>
              <w:bottom w:val="single" w:sz="4" w:space="0" w:color="auto"/>
              <w:right w:val="single" w:sz="4" w:space="0" w:color="auto"/>
            </w:tcBorders>
            <w:shd w:val="clear" w:color="auto" w:fill="auto"/>
          </w:tcPr>
          <w:p w14:paraId="79074F14" w14:textId="77777777" w:rsidR="009A028C" w:rsidRPr="009A028C" w:rsidRDefault="009A028C" w:rsidP="002037BA">
            <w:pPr>
              <w:widowControl w:val="0"/>
              <w:numPr>
                <w:ilvl w:val="0"/>
                <w:numId w:val="25"/>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2871A2E2" w14:textId="695ABE3F"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Zyrtar i </w:t>
            </w:r>
            <w:r w:rsidR="00242142">
              <w:rPr>
                <w:rFonts w:ascii="Garamond" w:eastAsia="Times New Roman" w:hAnsi="Garamond" w:cs="Times New Roman"/>
                <w:sz w:val="18"/>
                <w:szCs w:val="18"/>
              </w:rPr>
              <w:t>L</w:t>
            </w:r>
            <w:r w:rsidRPr="009A028C">
              <w:rPr>
                <w:rFonts w:ascii="Garamond" w:eastAsia="Times New Roman" w:hAnsi="Garamond" w:cs="Times New Roman"/>
                <w:sz w:val="18"/>
                <w:szCs w:val="18"/>
              </w:rPr>
              <w:t xml:space="preserve">artë </w:t>
            </w:r>
            <w:r w:rsidR="00242142">
              <w:rPr>
                <w:rFonts w:ascii="Garamond" w:eastAsia="Times New Roman" w:hAnsi="Garamond" w:cs="Times New Roman"/>
                <w:sz w:val="18"/>
                <w:szCs w:val="18"/>
              </w:rPr>
              <w:t>i</w:t>
            </w:r>
            <w:r w:rsidRPr="009A028C">
              <w:rPr>
                <w:rFonts w:ascii="Garamond" w:eastAsia="Times New Roman" w:hAnsi="Garamond" w:cs="Times New Roman"/>
                <w:sz w:val="18"/>
                <w:szCs w:val="18"/>
              </w:rPr>
              <w:t xml:space="preserve"> Burimeve Njerëzore dhe </w:t>
            </w:r>
            <w:r w:rsidR="00242142">
              <w:rPr>
                <w:rFonts w:ascii="Garamond" w:eastAsia="Times New Roman" w:hAnsi="Garamond" w:cs="Times New Roman"/>
                <w:sz w:val="18"/>
                <w:szCs w:val="18"/>
              </w:rPr>
              <w:t>P</w:t>
            </w:r>
            <w:r w:rsidRPr="009A028C">
              <w:rPr>
                <w:rFonts w:ascii="Garamond" w:eastAsia="Times New Roman" w:hAnsi="Garamond" w:cs="Times New Roman"/>
                <w:sz w:val="18"/>
                <w:szCs w:val="18"/>
              </w:rPr>
              <w:t>aga</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2A82923E"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6E311BB4"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Burimeve Njerëzore</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D00B7A8" w14:textId="77777777" w:rsidR="009A028C" w:rsidRPr="009A028C" w:rsidRDefault="009A028C" w:rsidP="009A028C">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2</w:t>
            </w:r>
          </w:p>
        </w:tc>
      </w:tr>
      <w:tr w:rsidR="009A028C" w:rsidRPr="009A028C" w14:paraId="2C8BE451" w14:textId="77777777" w:rsidTr="00E74B46">
        <w:trPr>
          <w:trHeight w:val="240"/>
          <w:jc w:val="center"/>
        </w:trPr>
        <w:tc>
          <w:tcPr>
            <w:tcW w:w="564" w:type="dxa"/>
            <w:vMerge w:val="restart"/>
            <w:tcBorders>
              <w:top w:val="single" w:sz="4" w:space="0" w:color="auto"/>
              <w:left w:val="single" w:sz="4" w:space="0" w:color="auto"/>
              <w:right w:val="single" w:sz="4" w:space="0" w:color="auto"/>
            </w:tcBorders>
            <w:shd w:val="clear" w:color="auto" w:fill="auto"/>
          </w:tcPr>
          <w:p w14:paraId="46CBA8E0" w14:textId="77777777" w:rsidR="009A028C" w:rsidRPr="009A028C" w:rsidRDefault="009A028C" w:rsidP="002037BA">
            <w:pPr>
              <w:widowControl w:val="0"/>
              <w:numPr>
                <w:ilvl w:val="0"/>
                <w:numId w:val="25"/>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0E1A6282"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b/>
                <w:sz w:val="18"/>
                <w:szCs w:val="18"/>
              </w:rPr>
              <w:t>SEKTORI I PROKURIMIT</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2541D37E"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695B6070"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718F9674" w14:textId="77777777" w:rsidR="009A028C" w:rsidRPr="009A028C" w:rsidRDefault="009A028C" w:rsidP="009A028C">
            <w:pPr>
              <w:widowControl w:val="0"/>
              <w:autoSpaceDE w:val="0"/>
              <w:autoSpaceDN w:val="0"/>
              <w:adjustRightInd w:val="0"/>
              <w:spacing w:after="0" w:line="240" w:lineRule="auto"/>
              <w:jc w:val="center"/>
              <w:rPr>
                <w:rFonts w:ascii="Garamond" w:eastAsia="Times New Roman" w:hAnsi="Garamond" w:cs="Times New Roman"/>
                <w:sz w:val="18"/>
                <w:szCs w:val="18"/>
              </w:rPr>
            </w:pPr>
          </w:p>
        </w:tc>
      </w:tr>
      <w:tr w:rsidR="009A028C" w:rsidRPr="009A028C" w14:paraId="5839B152" w14:textId="77777777" w:rsidTr="00E74B46">
        <w:trPr>
          <w:trHeight w:val="195"/>
          <w:jc w:val="center"/>
        </w:trPr>
        <w:tc>
          <w:tcPr>
            <w:tcW w:w="564" w:type="dxa"/>
            <w:vMerge/>
            <w:tcBorders>
              <w:left w:val="single" w:sz="4" w:space="0" w:color="auto"/>
              <w:right w:val="single" w:sz="4" w:space="0" w:color="auto"/>
            </w:tcBorders>
            <w:shd w:val="clear" w:color="auto" w:fill="auto"/>
          </w:tcPr>
          <w:p w14:paraId="0DC2BACA" w14:textId="77777777" w:rsidR="009A028C" w:rsidRPr="009A028C" w:rsidRDefault="009A028C" w:rsidP="002037BA">
            <w:pPr>
              <w:widowControl w:val="0"/>
              <w:numPr>
                <w:ilvl w:val="0"/>
                <w:numId w:val="25"/>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0284962D"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b/>
                <w:sz w:val="18"/>
                <w:szCs w:val="18"/>
              </w:rPr>
            </w:pPr>
            <w:r w:rsidRPr="009A028C">
              <w:rPr>
                <w:rFonts w:ascii="Garamond" w:eastAsia="Times New Roman" w:hAnsi="Garamond" w:cs="Times New Roman"/>
                <w:sz w:val="18"/>
                <w:szCs w:val="18"/>
              </w:rPr>
              <w:t xml:space="preserve">Udhëheqës i Sektorit të Prokurimit </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3381F811"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Drejtues i Ulët</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1C16751A"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Prokurimit Publik</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24973785" w14:textId="77777777" w:rsidR="009A028C" w:rsidRPr="009A028C" w:rsidRDefault="009A028C" w:rsidP="009A028C">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9A028C" w:rsidRPr="009A028C" w14:paraId="0E84F265" w14:textId="77777777" w:rsidTr="00E74B46">
        <w:trPr>
          <w:trHeight w:val="195"/>
          <w:jc w:val="center"/>
        </w:trPr>
        <w:tc>
          <w:tcPr>
            <w:tcW w:w="564" w:type="dxa"/>
            <w:vMerge/>
            <w:tcBorders>
              <w:left w:val="single" w:sz="4" w:space="0" w:color="auto"/>
              <w:right w:val="single" w:sz="4" w:space="0" w:color="auto"/>
            </w:tcBorders>
            <w:shd w:val="clear" w:color="auto" w:fill="auto"/>
          </w:tcPr>
          <w:p w14:paraId="385485FC" w14:textId="77777777" w:rsidR="009A028C" w:rsidRPr="009A028C" w:rsidRDefault="009A028C" w:rsidP="002037BA">
            <w:pPr>
              <w:widowControl w:val="0"/>
              <w:numPr>
                <w:ilvl w:val="0"/>
                <w:numId w:val="25"/>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1DA4DD4E"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Zyrtar i lartë për prokurim</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58CABB1F"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74798088"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Prokurimit Publik</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7444CD4D" w14:textId="77777777" w:rsidR="009A028C" w:rsidRPr="009A028C" w:rsidRDefault="009A028C" w:rsidP="009A028C">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3</w:t>
            </w:r>
          </w:p>
        </w:tc>
      </w:tr>
      <w:tr w:rsidR="009A028C" w:rsidRPr="009A028C" w14:paraId="00AC94F5" w14:textId="77777777" w:rsidTr="00E74B46">
        <w:trPr>
          <w:trHeight w:val="375"/>
          <w:jc w:val="center"/>
        </w:trPr>
        <w:tc>
          <w:tcPr>
            <w:tcW w:w="564" w:type="dxa"/>
            <w:vMerge w:val="restart"/>
            <w:tcBorders>
              <w:top w:val="single" w:sz="4" w:space="0" w:color="auto"/>
              <w:left w:val="single" w:sz="4" w:space="0" w:color="auto"/>
              <w:right w:val="single" w:sz="4" w:space="0" w:color="auto"/>
            </w:tcBorders>
            <w:shd w:val="clear" w:color="auto" w:fill="auto"/>
          </w:tcPr>
          <w:p w14:paraId="1D53C411" w14:textId="77777777" w:rsidR="009A028C" w:rsidRPr="009A028C" w:rsidRDefault="009A028C" w:rsidP="002037BA">
            <w:pPr>
              <w:widowControl w:val="0"/>
              <w:numPr>
                <w:ilvl w:val="0"/>
                <w:numId w:val="25"/>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31957C92" w14:textId="77777777" w:rsidR="009A028C" w:rsidRPr="009A028C" w:rsidRDefault="009A028C" w:rsidP="009A028C">
            <w:pPr>
              <w:widowControl w:val="0"/>
              <w:autoSpaceDE w:val="0"/>
              <w:autoSpaceDN w:val="0"/>
              <w:adjustRightInd w:val="0"/>
              <w:spacing w:after="0" w:line="240" w:lineRule="auto"/>
              <w:jc w:val="both"/>
              <w:rPr>
                <w:rFonts w:ascii="Garamond" w:eastAsia="Times New Roman" w:hAnsi="Garamond" w:cs="Times New Roman"/>
                <w:sz w:val="18"/>
                <w:szCs w:val="18"/>
              </w:rPr>
            </w:pPr>
            <w:r w:rsidRPr="009A028C">
              <w:rPr>
                <w:rFonts w:ascii="Garamond" w:eastAsia="Times New Roman" w:hAnsi="Garamond" w:cs="Times New Roman"/>
                <w:b/>
                <w:sz w:val="18"/>
                <w:szCs w:val="18"/>
              </w:rPr>
              <w:t>NJËSIA E AUDITIMIT TË BRENDSHËM</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4ED8AFF3"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p>
          <w:p w14:paraId="69E2DEFB"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3F913DFE"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p>
          <w:p w14:paraId="420407F3"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2FB1C47A"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p>
          <w:p w14:paraId="51CB55EF" w14:textId="77777777" w:rsidR="009A028C" w:rsidRPr="009A028C" w:rsidRDefault="009A028C" w:rsidP="009A028C">
            <w:pPr>
              <w:widowControl w:val="0"/>
              <w:autoSpaceDE w:val="0"/>
              <w:autoSpaceDN w:val="0"/>
              <w:adjustRightInd w:val="0"/>
              <w:spacing w:after="0" w:line="240" w:lineRule="auto"/>
              <w:jc w:val="center"/>
              <w:rPr>
                <w:rFonts w:ascii="Garamond" w:eastAsia="Times New Roman" w:hAnsi="Garamond" w:cs="Times New Roman"/>
                <w:sz w:val="18"/>
                <w:szCs w:val="18"/>
              </w:rPr>
            </w:pPr>
          </w:p>
        </w:tc>
      </w:tr>
      <w:tr w:rsidR="009A028C" w:rsidRPr="009A028C" w14:paraId="12BA6E6F" w14:textId="77777777" w:rsidTr="00E74B46">
        <w:trPr>
          <w:trHeight w:val="419"/>
          <w:jc w:val="center"/>
        </w:trPr>
        <w:tc>
          <w:tcPr>
            <w:tcW w:w="564" w:type="dxa"/>
            <w:vMerge/>
            <w:tcBorders>
              <w:left w:val="single" w:sz="4" w:space="0" w:color="auto"/>
              <w:right w:val="single" w:sz="4" w:space="0" w:color="auto"/>
            </w:tcBorders>
            <w:shd w:val="clear" w:color="auto" w:fill="auto"/>
          </w:tcPr>
          <w:p w14:paraId="77DB3A64" w14:textId="77777777" w:rsidR="009A028C" w:rsidRPr="009A028C" w:rsidRDefault="009A028C" w:rsidP="002037BA">
            <w:pPr>
              <w:widowControl w:val="0"/>
              <w:numPr>
                <w:ilvl w:val="0"/>
                <w:numId w:val="25"/>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305C01CC"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b/>
                <w:sz w:val="18"/>
                <w:szCs w:val="18"/>
                <w:highlight w:val="yellow"/>
              </w:rPr>
            </w:pPr>
            <w:r w:rsidRPr="009A028C">
              <w:rPr>
                <w:rFonts w:ascii="Garamond" w:eastAsia="Times New Roman" w:hAnsi="Garamond" w:cs="Times New Roman"/>
                <w:sz w:val="18"/>
                <w:szCs w:val="18"/>
              </w:rPr>
              <w:t>Udhëheqës i Njësisë së Auditimt te Brendshëm</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54BDAAAD"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Drejtues i Ulët</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0B499833"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Auditimit të Brendshëm</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21609ED7" w14:textId="77777777" w:rsidR="009A028C" w:rsidRPr="009A028C" w:rsidRDefault="009A028C" w:rsidP="009A028C">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9A028C" w:rsidRPr="009A028C" w14:paraId="1AEC0B44" w14:textId="77777777" w:rsidTr="00E74B46">
        <w:trPr>
          <w:trHeight w:val="233"/>
          <w:jc w:val="center"/>
        </w:trPr>
        <w:tc>
          <w:tcPr>
            <w:tcW w:w="564" w:type="dxa"/>
            <w:vMerge/>
            <w:tcBorders>
              <w:left w:val="single" w:sz="4" w:space="0" w:color="auto"/>
              <w:bottom w:val="single" w:sz="4" w:space="0" w:color="auto"/>
              <w:right w:val="single" w:sz="4" w:space="0" w:color="auto"/>
            </w:tcBorders>
            <w:shd w:val="clear" w:color="auto" w:fill="auto"/>
          </w:tcPr>
          <w:p w14:paraId="152B4103" w14:textId="77777777" w:rsidR="009A028C" w:rsidRPr="009A028C" w:rsidRDefault="009A028C" w:rsidP="002037BA">
            <w:pPr>
              <w:widowControl w:val="0"/>
              <w:numPr>
                <w:ilvl w:val="0"/>
                <w:numId w:val="25"/>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3769DBC5" w14:textId="08F3A1B0"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 Auditor i </w:t>
            </w:r>
            <w:r w:rsidR="00242142">
              <w:rPr>
                <w:rFonts w:ascii="Garamond" w:eastAsia="Times New Roman" w:hAnsi="Garamond" w:cs="Times New Roman"/>
                <w:sz w:val="18"/>
                <w:szCs w:val="18"/>
              </w:rPr>
              <w:t>B</w:t>
            </w:r>
            <w:r w:rsidR="00242142" w:rsidRPr="009A028C">
              <w:rPr>
                <w:rFonts w:ascii="Garamond" w:eastAsia="Times New Roman" w:hAnsi="Garamond" w:cs="Times New Roman"/>
                <w:sz w:val="18"/>
                <w:szCs w:val="18"/>
              </w:rPr>
              <w:t>rendshëm</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7320D993"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4E47C168"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auditimit të brendshëm</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1D386ED" w14:textId="77777777" w:rsidR="009A028C" w:rsidRPr="009A028C" w:rsidRDefault="009A028C" w:rsidP="009A028C">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2</w:t>
            </w:r>
          </w:p>
        </w:tc>
      </w:tr>
      <w:tr w:rsidR="009A028C" w:rsidRPr="009A028C" w14:paraId="24CEDB30" w14:textId="77777777" w:rsidTr="00E74B46">
        <w:trPr>
          <w:trHeight w:val="233"/>
          <w:jc w:val="center"/>
        </w:trPr>
        <w:tc>
          <w:tcPr>
            <w:tcW w:w="564" w:type="dxa"/>
            <w:vMerge w:val="restart"/>
            <w:tcBorders>
              <w:top w:val="single" w:sz="4" w:space="0" w:color="auto"/>
              <w:left w:val="single" w:sz="4" w:space="0" w:color="auto"/>
              <w:right w:val="single" w:sz="4" w:space="0" w:color="auto"/>
            </w:tcBorders>
            <w:shd w:val="clear" w:color="auto" w:fill="auto"/>
          </w:tcPr>
          <w:p w14:paraId="6C78E905" w14:textId="77777777" w:rsidR="009A028C" w:rsidRPr="009A028C" w:rsidRDefault="009A028C" w:rsidP="002037BA">
            <w:pPr>
              <w:widowControl w:val="0"/>
              <w:numPr>
                <w:ilvl w:val="0"/>
                <w:numId w:val="25"/>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7590634B"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Arial"/>
                <w:sz w:val="18"/>
                <w:szCs w:val="18"/>
              </w:rPr>
            </w:pPr>
            <w:r w:rsidRPr="009A028C">
              <w:rPr>
                <w:rFonts w:ascii="Garamond" w:eastAsia="Times New Roman" w:hAnsi="Garamond" w:cs="Arial"/>
                <w:b/>
                <w:sz w:val="18"/>
                <w:szCs w:val="18"/>
              </w:rPr>
              <w:t xml:space="preserve">SEKTORI LIGJOR </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3F3E2577"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4E300B64"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2431C7E8"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p>
        </w:tc>
      </w:tr>
      <w:tr w:rsidR="009A028C" w:rsidRPr="009A028C" w14:paraId="45785F8B" w14:textId="77777777" w:rsidTr="00E74B46">
        <w:trPr>
          <w:trHeight w:val="305"/>
          <w:jc w:val="center"/>
        </w:trPr>
        <w:tc>
          <w:tcPr>
            <w:tcW w:w="564" w:type="dxa"/>
            <w:vMerge/>
            <w:tcBorders>
              <w:left w:val="single" w:sz="4" w:space="0" w:color="auto"/>
              <w:right w:val="single" w:sz="4" w:space="0" w:color="auto"/>
            </w:tcBorders>
            <w:shd w:val="clear" w:color="auto" w:fill="auto"/>
          </w:tcPr>
          <w:p w14:paraId="2EBB73FD" w14:textId="77777777" w:rsidR="009A028C" w:rsidRPr="009A028C" w:rsidRDefault="009A028C" w:rsidP="002037BA">
            <w:pPr>
              <w:widowControl w:val="0"/>
              <w:numPr>
                <w:ilvl w:val="0"/>
                <w:numId w:val="25"/>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685D898C"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Arial"/>
                <w:b/>
                <w:sz w:val="18"/>
                <w:szCs w:val="18"/>
              </w:rPr>
            </w:pPr>
            <w:r w:rsidRPr="009A028C">
              <w:rPr>
                <w:rFonts w:ascii="Garamond" w:eastAsia="Times New Roman" w:hAnsi="Garamond" w:cs="Times New Roman"/>
                <w:sz w:val="18"/>
                <w:szCs w:val="18"/>
              </w:rPr>
              <w:t>Udhëheqës i Sektorit</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6772BB7D"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Drejtues i Ulët</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378F9F60"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Ligjor</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BE1EE1C" w14:textId="77777777" w:rsidR="009A028C" w:rsidRPr="009A028C" w:rsidRDefault="009A028C" w:rsidP="009A028C">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9A028C" w:rsidRPr="009A028C" w14:paraId="247FE3A4" w14:textId="77777777" w:rsidTr="00E74B46">
        <w:trPr>
          <w:trHeight w:val="242"/>
          <w:jc w:val="center"/>
        </w:trPr>
        <w:tc>
          <w:tcPr>
            <w:tcW w:w="564" w:type="dxa"/>
            <w:vMerge/>
            <w:tcBorders>
              <w:left w:val="single" w:sz="4" w:space="0" w:color="auto"/>
              <w:right w:val="single" w:sz="4" w:space="0" w:color="auto"/>
            </w:tcBorders>
            <w:shd w:val="clear" w:color="auto" w:fill="auto"/>
          </w:tcPr>
          <w:p w14:paraId="35F63A41" w14:textId="77777777" w:rsidR="009A028C" w:rsidRPr="009A028C" w:rsidRDefault="009A028C" w:rsidP="002037BA">
            <w:pPr>
              <w:widowControl w:val="0"/>
              <w:numPr>
                <w:ilvl w:val="0"/>
                <w:numId w:val="25"/>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42259286" w14:textId="4AE211B0" w:rsidR="009A028C" w:rsidRPr="009A028C" w:rsidRDefault="009A028C" w:rsidP="009A028C">
            <w:pPr>
              <w:autoSpaceDE w:val="0"/>
              <w:autoSpaceDN w:val="0"/>
              <w:adjustRightInd w:val="0"/>
              <w:spacing w:after="0" w:line="240" w:lineRule="auto"/>
              <w:rPr>
                <w:rFonts w:ascii="Garamond" w:eastAsia="Times New Roman" w:hAnsi="Garamond" w:cs="Calibri"/>
                <w:color w:val="000000"/>
                <w:sz w:val="18"/>
                <w:szCs w:val="18"/>
              </w:rPr>
            </w:pPr>
            <w:r w:rsidRPr="009A028C">
              <w:rPr>
                <w:rFonts w:ascii="Garamond" w:eastAsia="Times New Roman" w:hAnsi="Garamond" w:cs="Calibri"/>
                <w:color w:val="000000"/>
                <w:sz w:val="18"/>
                <w:szCs w:val="18"/>
              </w:rPr>
              <w:t xml:space="preserve">Zyrtar i </w:t>
            </w:r>
            <w:r w:rsidR="00242142">
              <w:rPr>
                <w:rFonts w:ascii="Garamond" w:eastAsia="Times New Roman" w:hAnsi="Garamond" w:cs="Calibri"/>
                <w:color w:val="000000"/>
                <w:sz w:val="18"/>
                <w:szCs w:val="18"/>
              </w:rPr>
              <w:t>L</w:t>
            </w:r>
            <w:r w:rsidRPr="009A028C">
              <w:rPr>
                <w:rFonts w:ascii="Garamond" w:eastAsia="Times New Roman" w:hAnsi="Garamond" w:cs="Calibri"/>
                <w:color w:val="000000"/>
                <w:sz w:val="18"/>
                <w:szCs w:val="18"/>
              </w:rPr>
              <w:t>artë Ligjor</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36730063"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74E2AA68"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Ligjor</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6B04CD2" w14:textId="77777777" w:rsidR="009A028C" w:rsidRPr="009A028C" w:rsidRDefault="009A028C" w:rsidP="009A028C">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5</w:t>
            </w:r>
          </w:p>
        </w:tc>
      </w:tr>
      <w:tr w:rsidR="009A028C" w:rsidRPr="009A028C" w14:paraId="7B748E7A" w14:textId="77777777" w:rsidTr="00E74B46">
        <w:trPr>
          <w:trHeight w:val="360"/>
          <w:jc w:val="center"/>
        </w:trPr>
        <w:tc>
          <w:tcPr>
            <w:tcW w:w="564" w:type="dxa"/>
            <w:vMerge w:val="restart"/>
            <w:tcBorders>
              <w:top w:val="single" w:sz="4" w:space="0" w:color="auto"/>
              <w:left w:val="single" w:sz="4" w:space="0" w:color="auto"/>
              <w:right w:val="single" w:sz="4" w:space="0" w:color="auto"/>
            </w:tcBorders>
            <w:shd w:val="clear" w:color="auto" w:fill="auto"/>
          </w:tcPr>
          <w:p w14:paraId="594CCBC4" w14:textId="77777777" w:rsidR="009A028C" w:rsidRPr="009A028C" w:rsidRDefault="009A028C" w:rsidP="002037BA">
            <w:pPr>
              <w:widowControl w:val="0"/>
              <w:numPr>
                <w:ilvl w:val="0"/>
                <w:numId w:val="25"/>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7231F917" w14:textId="4E5A2160" w:rsidR="009A028C" w:rsidRPr="009A028C" w:rsidRDefault="00B7552C" w:rsidP="009A028C">
            <w:pPr>
              <w:widowControl w:val="0"/>
              <w:autoSpaceDE w:val="0"/>
              <w:autoSpaceDN w:val="0"/>
              <w:adjustRightInd w:val="0"/>
              <w:spacing w:after="0" w:line="240" w:lineRule="auto"/>
              <w:jc w:val="both"/>
              <w:rPr>
                <w:rFonts w:ascii="Garamond" w:eastAsia="Times New Roman" w:hAnsi="Garamond" w:cs="Times New Roman"/>
                <w:sz w:val="18"/>
                <w:szCs w:val="18"/>
              </w:rPr>
            </w:pPr>
            <w:r>
              <w:rPr>
                <w:rFonts w:ascii="Garamond" w:eastAsia="Times New Roman" w:hAnsi="Garamond" w:cs="Times New Roman"/>
                <w:b/>
                <w:sz w:val="18"/>
                <w:szCs w:val="18"/>
              </w:rPr>
              <w:t>SEKTORI</w:t>
            </w:r>
            <w:r w:rsidR="009A028C" w:rsidRPr="009A028C">
              <w:rPr>
                <w:rFonts w:ascii="Garamond" w:eastAsia="Times New Roman" w:hAnsi="Garamond" w:cs="Times New Roman"/>
                <w:b/>
                <w:sz w:val="18"/>
                <w:szCs w:val="18"/>
              </w:rPr>
              <w:t xml:space="preserve"> PËR KOMUNITETE DHE KTHIM</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022DCDDD"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p>
          <w:p w14:paraId="323F36FB"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3E2D0EA8"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p>
          <w:p w14:paraId="61981AD8"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234ACC2D"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p>
          <w:p w14:paraId="0787AFEB" w14:textId="77777777" w:rsidR="009A028C" w:rsidRPr="009A028C" w:rsidRDefault="009A028C" w:rsidP="009A028C">
            <w:pPr>
              <w:widowControl w:val="0"/>
              <w:autoSpaceDE w:val="0"/>
              <w:autoSpaceDN w:val="0"/>
              <w:adjustRightInd w:val="0"/>
              <w:spacing w:after="0" w:line="240" w:lineRule="auto"/>
              <w:jc w:val="center"/>
              <w:rPr>
                <w:rFonts w:ascii="Garamond" w:eastAsia="Times New Roman" w:hAnsi="Garamond" w:cs="Times New Roman"/>
                <w:sz w:val="18"/>
                <w:szCs w:val="18"/>
              </w:rPr>
            </w:pPr>
          </w:p>
        </w:tc>
      </w:tr>
      <w:tr w:rsidR="009A028C" w:rsidRPr="009A028C" w14:paraId="6A2F44B9" w14:textId="77777777" w:rsidTr="00E74B46">
        <w:trPr>
          <w:trHeight w:val="269"/>
          <w:jc w:val="center"/>
        </w:trPr>
        <w:tc>
          <w:tcPr>
            <w:tcW w:w="564" w:type="dxa"/>
            <w:vMerge/>
            <w:tcBorders>
              <w:top w:val="single" w:sz="4" w:space="0" w:color="auto"/>
              <w:left w:val="single" w:sz="4" w:space="0" w:color="auto"/>
              <w:right w:val="single" w:sz="4" w:space="0" w:color="auto"/>
            </w:tcBorders>
            <w:shd w:val="clear" w:color="auto" w:fill="auto"/>
          </w:tcPr>
          <w:p w14:paraId="418AE2CB" w14:textId="77777777" w:rsidR="009A028C" w:rsidRPr="009A028C" w:rsidRDefault="009A028C" w:rsidP="002037BA">
            <w:pPr>
              <w:widowControl w:val="0"/>
              <w:numPr>
                <w:ilvl w:val="0"/>
                <w:numId w:val="25"/>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082B64FC" w14:textId="77777777" w:rsidR="009A028C" w:rsidRPr="009A028C" w:rsidRDefault="009A028C" w:rsidP="009A028C">
            <w:pPr>
              <w:widowControl w:val="0"/>
              <w:autoSpaceDE w:val="0"/>
              <w:autoSpaceDN w:val="0"/>
              <w:adjustRightInd w:val="0"/>
              <w:spacing w:after="0" w:line="240" w:lineRule="auto"/>
              <w:jc w:val="both"/>
              <w:rPr>
                <w:rFonts w:ascii="Garamond" w:eastAsia="Times New Roman" w:hAnsi="Garamond" w:cs="Times New Roman"/>
                <w:b/>
                <w:sz w:val="18"/>
                <w:szCs w:val="18"/>
              </w:rPr>
            </w:pPr>
            <w:r w:rsidRPr="009A028C">
              <w:rPr>
                <w:rFonts w:ascii="Garamond" w:eastAsia="Times New Roman" w:hAnsi="Garamond" w:cs="Times New Roman"/>
                <w:b/>
                <w:sz w:val="18"/>
                <w:szCs w:val="18"/>
              </w:rPr>
              <w:t>Udhëheqës i Sektorit</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03CDC5DB"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Drejtues i Ulët</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082C1FC7"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Ligjor</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FCBD822" w14:textId="77777777" w:rsidR="009A028C" w:rsidRPr="009A028C" w:rsidRDefault="009A028C" w:rsidP="009A028C">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9A028C" w:rsidRPr="009A028C" w14:paraId="63A9E9CD" w14:textId="77777777" w:rsidTr="00E74B46">
        <w:trPr>
          <w:trHeight w:val="360"/>
          <w:jc w:val="center"/>
        </w:trPr>
        <w:tc>
          <w:tcPr>
            <w:tcW w:w="564" w:type="dxa"/>
            <w:vMerge/>
            <w:tcBorders>
              <w:top w:val="single" w:sz="4" w:space="0" w:color="auto"/>
              <w:left w:val="single" w:sz="4" w:space="0" w:color="auto"/>
              <w:right w:val="single" w:sz="4" w:space="0" w:color="auto"/>
            </w:tcBorders>
            <w:shd w:val="clear" w:color="auto" w:fill="auto"/>
          </w:tcPr>
          <w:p w14:paraId="326C6C23" w14:textId="77777777" w:rsidR="009A028C" w:rsidRPr="009A028C" w:rsidRDefault="009A028C" w:rsidP="002037BA">
            <w:pPr>
              <w:widowControl w:val="0"/>
              <w:numPr>
                <w:ilvl w:val="0"/>
                <w:numId w:val="25"/>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047D4905" w14:textId="339B509F" w:rsidR="009A028C" w:rsidRPr="009A028C" w:rsidRDefault="009A028C" w:rsidP="009A028C">
            <w:pPr>
              <w:widowControl w:val="0"/>
              <w:autoSpaceDE w:val="0"/>
              <w:autoSpaceDN w:val="0"/>
              <w:adjustRightInd w:val="0"/>
              <w:spacing w:after="0" w:line="240" w:lineRule="auto"/>
              <w:jc w:val="both"/>
              <w:rPr>
                <w:rFonts w:ascii="Garamond" w:eastAsia="Times New Roman" w:hAnsi="Garamond" w:cs="Times New Roman"/>
                <w:b/>
                <w:sz w:val="18"/>
                <w:szCs w:val="18"/>
                <w:highlight w:val="yellow"/>
              </w:rPr>
            </w:pPr>
            <w:r w:rsidRPr="009A028C">
              <w:rPr>
                <w:rFonts w:ascii="Garamond" w:eastAsia="Times New Roman" w:hAnsi="Garamond" w:cs="Arial"/>
                <w:sz w:val="18"/>
                <w:szCs w:val="18"/>
              </w:rPr>
              <w:t xml:space="preserve">Zyrtar i </w:t>
            </w:r>
            <w:r w:rsidR="00242142">
              <w:rPr>
                <w:rFonts w:ascii="Garamond" w:eastAsia="Times New Roman" w:hAnsi="Garamond" w:cs="Arial"/>
                <w:sz w:val="18"/>
                <w:szCs w:val="18"/>
              </w:rPr>
              <w:t>L</w:t>
            </w:r>
            <w:r w:rsidRPr="009A028C">
              <w:rPr>
                <w:rFonts w:ascii="Garamond" w:eastAsia="Times New Roman" w:hAnsi="Garamond" w:cs="Arial"/>
                <w:sz w:val="18"/>
                <w:szCs w:val="18"/>
              </w:rPr>
              <w:t xml:space="preserve">artë për </w:t>
            </w:r>
            <w:r w:rsidR="00242142">
              <w:rPr>
                <w:rFonts w:ascii="Garamond" w:eastAsia="Times New Roman" w:hAnsi="Garamond" w:cs="Arial"/>
                <w:sz w:val="18"/>
                <w:szCs w:val="18"/>
              </w:rPr>
              <w:t>K</w:t>
            </w:r>
            <w:r w:rsidRPr="009A028C">
              <w:rPr>
                <w:rFonts w:ascii="Garamond" w:eastAsia="Times New Roman" w:hAnsi="Garamond" w:cs="Arial"/>
                <w:sz w:val="18"/>
                <w:szCs w:val="18"/>
              </w:rPr>
              <w:t xml:space="preserve">thim dhe </w:t>
            </w:r>
            <w:r w:rsidR="00242142">
              <w:rPr>
                <w:rFonts w:ascii="Garamond" w:eastAsia="Times New Roman" w:hAnsi="Garamond" w:cs="Arial"/>
                <w:sz w:val="18"/>
                <w:szCs w:val="18"/>
              </w:rPr>
              <w:t>I</w:t>
            </w:r>
            <w:r w:rsidRPr="009A028C">
              <w:rPr>
                <w:rFonts w:ascii="Garamond" w:eastAsia="Times New Roman" w:hAnsi="Garamond" w:cs="Arial"/>
                <w:sz w:val="18"/>
                <w:szCs w:val="18"/>
              </w:rPr>
              <w:t xml:space="preserve">ntegrim të </w:t>
            </w:r>
            <w:r w:rsidR="00242142">
              <w:rPr>
                <w:rFonts w:ascii="Garamond" w:eastAsia="Times New Roman" w:hAnsi="Garamond" w:cs="Arial"/>
                <w:sz w:val="18"/>
                <w:szCs w:val="18"/>
              </w:rPr>
              <w:t>K</w:t>
            </w:r>
            <w:r w:rsidRPr="009A028C">
              <w:rPr>
                <w:rFonts w:ascii="Garamond" w:eastAsia="Times New Roman" w:hAnsi="Garamond" w:cs="Arial"/>
                <w:sz w:val="18"/>
                <w:szCs w:val="18"/>
              </w:rPr>
              <w:t>omuniteteve</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5566F12C"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693F1334"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Shkencave Shoqërore</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3D09326" w14:textId="77777777" w:rsidR="009A028C" w:rsidRPr="009A028C" w:rsidRDefault="009A028C" w:rsidP="009A028C">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9A028C" w:rsidRPr="009A028C" w14:paraId="29470C11" w14:textId="77777777" w:rsidTr="00E74B46">
        <w:trPr>
          <w:trHeight w:val="251"/>
          <w:jc w:val="center"/>
        </w:trPr>
        <w:tc>
          <w:tcPr>
            <w:tcW w:w="564" w:type="dxa"/>
            <w:vMerge/>
            <w:tcBorders>
              <w:top w:val="single" w:sz="4" w:space="0" w:color="auto"/>
              <w:left w:val="single" w:sz="4" w:space="0" w:color="auto"/>
              <w:right w:val="single" w:sz="4" w:space="0" w:color="auto"/>
            </w:tcBorders>
            <w:shd w:val="clear" w:color="auto" w:fill="auto"/>
          </w:tcPr>
          <w:p w14:paraId="087B44E1" w14:textId="77777777" w:rsidR="009A028C" w:rsidRPr="009A028C" w:rsidRDefault="009A028C" w:rsidP="002037BA">
            <w:pPr>
              <w:widowControl w:val="0"/>
              <w:numPr>
                <w:ilvl w:val="0"/>
                <w:numId w:val="25"/>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7C0E1253" w14:textId="6C1D8F1C" w:rsidR="009A028C" w:rsidRPr="009A028C" w:rsidRDefault="009A028C" w:rsidP="009A028C">
            <w:pPr>
              <w:widowControl w:val="0"/>
              <w:autoSpaceDE w:val="0"/>
              <w:autoSpaceDN w:val="0"/>
              <w:adjustRightInd w:val="0"/>
              <w:spacing w:after="0" w:line="240" w:lineRule="auto"/>
              <w:jc w:val="both"/>
              <w:rPr>
                <w:rFonts w:ascii="Garamond" w:eastAsia="Times New Roman" w:hAnsi="Garamond" w:cs="Arial"/>
                <w:sz w:val="18"/>
                <w:szCs w:val="18"/>
              </w:rPr>
            </w:pPr>
            <w:r w:rsidRPr="009A028C">
              <w:rPr>
                <w:rFonts w:ascii="Garamond" w:eastAsia="Times New Roman" w:hAnsi="Garamond" w:cs="Arial"/>
                <w:sz w:val="18"/>
                <w:szCs w:val="18"/>
              </w:rPr>
              <w:t xml:space="preserve">Zyrtar i </w:t>
            </w:r>
            <w:r w:rsidR="00242142">
              <w:rPr>
                <w:rFonts w:ascii="Garamond" w:eastAsia="Times New Roman" w:hAnsi="Garamond" w:cs="Arial"/>
                <w:sz w:val="18"/>
                <w:szCs w:val="18"/>
              </w:rPr>
              <w:t>L</w:t>
            </w:r>
            <w:r w:rsidRPr="009A028C">
              <w:rPr>
                <w:rFonts w:ascii="Garamond" w:eastAsia="Times New Roman" w:hAnsi="Garamond" w:cs="Arial"/>
                <w:sz w:val="18"/>
                <w:szCs w:val="18"/>
              </w:rPr>
              <w:t xml:space="preserve">artë për </w:t>
            </w:r>
            <w:r w:rsidR="00242142">
              <w:rPr>
                <w:rFonts w:ascii="Garamond" w:eastAsia="Times New Roman" w:hAnsi="Garamond" w:cs="Arial"/>
                <w:sz w:val="18"/>
                <w:szCs w:val="18"/>
              </w:rPr>
              <w:t>K</w:t>
            </w:r>
            <w:r w:rsidRPr="009A028C">
              <w:rPr>
                <w:rFonts w:ascii="Garamond" w:eastAsia="Times New Roman" w:hAnsi="Garamond" w:cs="Arial"/>
                <w:sz w:val="18"/>
                <w:szCs w:val="18"/>
              </w:rPr>
              <w:t>omunitete</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42E1E8E6"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6FB08503"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Shkencave Shoqërore</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1EBAC8A" w14:textId="77777777" w:rsidR="009A028C" w:rsidRPr="009A028C" w:rsidRDefault="009A028C" w:rsidP="009A028C">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9A028C" w:rsidRPr="009A028C" w14:paraId="501DAC1D" w14:textId="77777777" w:rsidTr="00E74B46">
        <w:trPr>
          <w:trHeight w:val="233"/>
          <w:jc w:val="center"/>
        </w:trPr>
        <w:tc>
          <w:tcPr>
            <w:tcW w:w="564" w:type="dxa"/>
            <w:vMerge/>
            <w:tcBorders>
              <w:left w:val="single" w:sz="4" w:space="0" w:color="auto"/>
              <w:bottom w:val="single" w:sz="4" w:space="0" w:color="auto"/>
              <w:right w:val="single" w:sz="4" w:space="0" w:color="auto"/>
            </w:tcBorders>
            <w:shd w:val="clear" w:color="auto" w:fill="auto"/>
          </w:tcPr>
          <w:p w14:paraId="25A6AB2A" w14:textId="77777777" w:rsidR="009A028C" w:rsidRPr="009A028C" w:rsidRDefault="009A028C" w:rsidP="002037BA">
            <w:pPr>
              <w:widowControl w:val="0"/>
              <w:numPr>
                <w:ilvl w:val="0"/>
                <w:numId w:val="25"/>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06012C93"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Zyrtar për Komunitete </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7617AD5C"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2</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056297D7"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Administrimit të Përgjithshëm</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267B87F" w14:textId="0A919107" w:rsidR="009A028C" w:rsidRPr="009A028C" w:rsidRDefault="006738C7" w:rsidP="009A028C">
            <w:pPr>
              <w:widowControl w:val="0"/>
              <w:autoSpaceDE w:val="0"/>
              <w:autoSpaceDN w:val="0"/>
              <w:adjustRightInd w:val="0"/>
              <w:spacing w:after="0" w:line="240" w:lineRule="auto"/>
              <w:jc w:val="center"/>
              <w:rPr>
                <w:rFonts w:ascii="Garamond" w:eastAsia="Times New Roman" w:hAnsi="Garamond" w:cs="Times New Roman"/>
                <w:sz w:val="18"/>
                <w:szCs w:val="18"/>
              </w:rPr>
            </w:pPr>
            <w:r>
              <w:rPr>
                <w:rFonts w:ascii="Garamond" w:eastAsia="Times New Roman" w:hAnsi="Garamond" w:cs="Times New Roman"/>
                <w:sz w:val="18"/>
                <w:szCs w:val="18"/>
              </w:rPr>
              <w:t>3</w:t>
            </w:r>
            <w:r w:rsidR="00646D5A">
              <w:rPr>
                <w:rFonts w:ascii="Garamond" w:eastAsia="Times New Roman" w:hAnsi="Garamond" w:cs="Times New Roman"/>
                <w:sz w:val="18"/>
                <w:szCs w:val="18"/>
              </w:rPr>
              <w:t xml:space="preserve">  </w:t>
            </w:r>
          </w:p>
        </w:tc>
      </w:tr>
      <w:tr w:rsidR="009A028C" w:rsidRPr="009A028C" w14:paraId="2C75CFCC" w14:textId="77777777" w:rsidTr="00E74B46">
        <w:trPr>
          <w:trHeight w:val="405"/>
          <w:jc w:val="center"/>
        </w:trPr>
        <w:tc>
          <w:tcPr>
            <w:tcW w:w="564" w:type="dxa"/>
            <w:vMerge w:val="restart"/>
            <w:tcBorders>
              <w:top w:val="single" w:sz="4" w:space="0" w:color="auto"/>
              <w:left w:val="single" w:sz="4" w:space="0" w:color="auto"/>
              <w:right w:val="single" w:sz="4" w:space="0" w:color="auto"/>
            </w:tcBorders>
            <w:shd w:val="clear" w:color="auto" w:fill="auto"/>
          </w:tcPr>
          <w:p w14:paraId="1D60B56B" w14:textId="77777777" w:rsidR="009A028C" w:rsidRPr="009A028C" w:rsidRDefault="009A028C" w:rsidP="002037BA">
            <w:pPr>
              <w:widowControl w:val="0"/>
              <w:numPr>
                <w:ilvl w:val="0"/>
                <w:numId w:val="25"/>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221C9E64"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Arial"/>
                <w:b/>
                <w:sz w:val="18"/>
                <w:szCs w:val="18"/>
              </w:rPr>
              <w:t xml:space="preserve">SEKTORI PËR INFORMIM DHE MARRËDHËNIE ME PUBLIKUN </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3EF537F9"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p>
          <w:p w14:paraId="60711689"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6D7A5FC2"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p>
          <w:p w14:paraId="0AB87517"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1709E23"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p>
          <w:p w14:paraId="386F9A0E" w14:textId="77777777" w:rsidR="009A028C" w:rsidRPr="009A028C" w:rsidRDefault="009A028C" w:rsidP="009A028C">
            <w:pPr>
              <w:widowControl w:val="0"/>
              <w:autoSpaceDE w:val="0"/>
              <w:autoSpaceDN w:val="0"/>
              <w:adjustRightInd w:val="0"/>
              <w:spacing w:after="0" w:line="240" w:lineRule="auto"/>
              <w:jc w:val="center"/>
              <w:rPr>
                <w:rFonts w:ascii="Garamond" w:eastAsia="Times New Roman" w:hAnsi="Garamond" w:cs="Times New Roman"/>
                <w:sz w:val="18"/>
                <w:szCs w:val="18"/>
              </w:rPr>
            </w:pPr>
          </w:p>
        </w:tc>
      </w:tr>
      <w:tr w:rsidR="009A028C" w:rsidRPr="009A028C" w14:paraId="53B3E2B0" w14:textId="77777777" w:rsidTr="00E74B46">
        <w:trPr>
          <w:trHeight w:val="290"/>
          <w:jc w:val="center"/>
        </w:trPr>
        <w:tc>
          <w:tcPr>
            <w:tcW w:w="564" w:type="dxa"/>
            <w:vMerge/>
            <w:tcBorders>
              <w:left w:val="single" w:sz="4" w:space="0" w:color="auto"/>
              <w:right w:val="single" w:sz="4" w:space="0" w:color="auto"/>
            </w:tcBorders>
            <w:shd w:val="clear" w:color="auto" w:fill="auto"/>
          </w:tcPr>
          <w:p w14:paraId="3EB18E3D" w14:textId="77777777" w:rsidR="009A028C" w:rsidRPr="009A028C" w:rsidRDefault="009A028C" w:rsidP="002037BA">
            <w:pPr>
              <w:widowControl w:val="0"/>
              <w:numPr>
                <w:ilvl w:val="0"/>
                <w:numId w:val="25"/>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3CAA9ECA"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Arial"/>
                <w:b/>
                <w:sz w:val="18"/>
                <w:szCs w:val="18"/>
              </w:rPr>
            </w:pPr>
            <w:r w:rsidRPr="009A028C">
              <w:rPr>
                <w:rFonts w:ascii="Garamond" w:eastAsia="Times New Roman" w:hAnsi="Garamond" w:cs="Arial"/>
                <w:sz w:val="18"/>
                <w:szCs w:val="18"/>
              </w:rPr>
              <w:t>Udhëheqësi i Sektorit</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789A830C"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Drejtues i Ulët</w:t>
            </w:r>
          </w:p>
          <w:p w14:paraId="5AA25121"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200F3CE0" w14:textId="6A15BB0E"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Marrëdhënieve me Publikun dhe Informim</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39F27B5" w14:textId="77777777" w:rsidR="009A028C" w:rsidRPr="009A028C" w:rsidRDefault="009A028C" w:rsidP="009A028C">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p w14:paraId="0BC3056D" w14:textId="77777777" w:rsidR="009A028C" w:rsidRPr="009A028C" w:rsidRDefault="009A028C" w:rsidP="009A028C">
            <w:pPr>
              <w:widowControl w:val="0"/>
              <w:autoSpaceDE w:val="0"/>
              <w:autoSpaceDN w:val="0"/>
              <w:adjustRightInd w:val="0"/>
              <w:spacing w:after="0" w:line="240" w:lineRule="auto"/>
              <w:jc w:val="center"/>
              <w:rPr>
                <w:rFonts w:ascii="Garamond" w:eastAsia="Times New Roman" w:hAnsi="Garamond" w:cs="Times New Roman"/>
                <w:sz w:val="18"/>
                <w:szCs w:val="18"/>
              </w:rPr>
            </w:pPr>
          </w:p>
        </w:tc>
      </w:tr>
      <w:tr w:rsidR="009A028C" w:rsidRPr="009A028C" w14:paraId="220A7FC2" w14:textId="77777777" w:rsidTr="00E74B46">
        <w:trPr>
          <w:trHeight w:val="225"/>
          <w:jc w:val="center"/>
        </w:trPr>
        <w:tc>
          <w:tcPr>
            <w:tcW w:w="564" w:type="dxa"/>
            <w:vMerge/>
            <w:tcBorders>
              <w:left w:val="single" w:sz="4" w:space="0" w:color="auto"/>
              <w:right w:val="single" w:sz="4" w:space="0" w:color="auto"/>
            </w:tcBorders>
            <w:shd w:val="clear" w:color="auto" w:fill="auto"/>
          </w:tcPr>
          <w:p w14:paraId="370C6DB4" w14:textId="77777777" w:rsidR="009A028C" w:rsidRPr="009A028C" w:rsidRDefault="009A028C" w:rsidP="002037BA">
            <w:pPr>
              <w:widowControl w:val="0"/>
              <w:numPr>
                <w:ilvl w:val="0"/>
                <w:numId w:val="25"/>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72D95E37" w14:textId="0ECB82E0" w:rsidR="009A028C" w:rsidRPr="009A028C" w:rsidRDefault="009A028C" w:rsidP="009A028C">
            <w:pPr>
              <w:widowControl w:val="0"/>
              <w:autoSpaceDE w:val="0"/>
              <w:autoSpaceDN w:val="0"/>
              <w:adjustRightInd w:val="0"/>
              <w:spacing w:after="0" w:line="240" w:lineRule="auto"/>
              <w:rPr>
                <w:rFonts w:ascii="Garamond" w:eastAsia="Times New Roman" w:hAnsi="Garamond" w:cs="Arial"/>
                <w:sz w:val="18"/>
                <w:szCs w:val="18"/>
              </w:rPr>
            </w:pPr>
            <w:r w:rsidRPr="009A028C">
              <w:rPr>
                <w:rFonts w:ascii="Garamond" w:eastAsia="Times New Roman" w:hAnsi="Garamond" w:cs="Arial"/>
                <w:sz w:val="18"/>
                <w:szCs w:val="18"/>
              </w:rPr>
              <w:t xml:space="preserve">Zyrtar i </w:t>
            </w:r>
            <w:r w:rsidR="00242142">
              <w:rPr>
                <w:rFonts w:ascii="Garamond" w:eastAsia="Times New Roman" w:hAnsi="Garamond" w:cs="Arial"/>
                <w:sz w:val="18"/>
                <w:szCs w:val="18"/>
              </w:rPr>
              <w:t>L</w:t>
            </w:r>
            <w:r w:rsidRPr="009A028C">
              <w:rPr>
                <w:rFonts w:ascii="Garamond" w:eastAsia="Times New Roman" w:hAnsi="Garamond" w:cs="Arial"/>
                <w:sz w:val="18"/>
                <w:szCs w:val="18"/>
              </w:rPr>
              <w:t xml:space="preserve">artë për </w:t>
            </w:r>
            <w:r w:rsidR="00242142">
              <w:rPr>
                <w:rFonts w:ascii="Garamond" w:eastAsia="Times New Roman" w:hAnsi="Garamond" w:cs="Arial"/>
                <w:sz w:val="18"/>
                <w:szCs w:val="18"/>
              </w:rPr>
              <w:t>I</w:t>
            </w:r>
            <w:r w:rsidRPr="009A028C">
              <w:rPr>
                <w:rFonts w:ascii="Garamond" w:eastAsia="Times New Roman" w:hAnsi="Garamond" w:cs="Arial"/>
                <w:sz w:val="18"/>
                <w:szCs w:val="18"/>
              </w:rPr>
              <w:t>nformim</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18005D4B"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6107BCB8" w14:textId="5EB5F661"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Marrëdhënieve me Publikun dhe Informim</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0DFBAB6" w14:textId="77777777" w:rsidR="009A028C" w:rsidRPr="009A028C" w:rsidRDefault="009A028C" w:rsidP="009A028C">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9A028C" w:rsidRPr="009A028C" w14:paraId="01BD7FE2" w14:textId="77777777" w:rsidTr="00E74B46">
        <w:trPr>
          <w:trHeight w:val="258"/>
          <w:jc w:val="center"/>
        </w:trPr>
        <w:tc>
          <w:tcPr>
            <w:tcW w:w="564" w:type="dxa"/>
            <w:vMerge/>
            <w:tcBorders>
              <w:left w:val="single" w:sz="4" w:space="0" w:color="auto"/>
              <w:right w:val="single" w:sz="4" w:space="0" w:color="auto"/>
            </w:tcBorders>
            <w:shd w:val="clear" w:color="auto" w:fill="auto"/>
          </w:tcPr>
          <w:p w14:paraId="07D3EC54" w14:textId="77777777" w:rsidR="009A028C" w:rsidRPr="009A028C" w:rsidRDefault="009A028C" w:rsidP="002037BA">
            <w:pPr>
              <w:widowControl w:val="0"/>
              <w:numPr>
                <w:ilvl w:val="0"/>
                <w:numId w:val="25"/>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681E0FFE" w14:textId="14666B30" w:rsidR="009A028C" w:rsidRPr="009A028C" w:rsidRDefault="009A028C" w:rsidP="009A028C">
            <w:pPr>
              <w:widowControl w:val="0"/>
              <w:autoSpaceDE w:val="0"/>
              <w:autoSpaceDN w:val="0"/>
              <w:adjustRightInd w:val="0"/>
              <w:spacing w:after="0" w:line="240" w:lineRule="auto"/>
              <w:rPr>
                <w:rFonts w:ascii="Garamond" w:eastAsia="Times New Roman" w:hAnsi="Garamond" w:cs="Arial"/>
                <w:sz w:val="18"/>
                <w:szCs w:val="18"/>
              </w:rPr>
            </w:pPr>
            <w:r w:rsidRPr="009A028C">
              <w:rPr>
                <w:rFonts w:ascii="Garamond" w:eastAsia="Times New Roman" w:hAnsi="Garamond" w:cs="Arial"/>
                <w:sz w:val="18"/>
                <w:szCs w:val="18"/>
              </w:rPr>
              <w:t xml:space="preserve">Zyrtar i </w:t>
            </w:r>
            <w:r w:rsidR="00242142">
              <w:rPr>
                <w:rFonts w:ascii="Garamond" w:eastAsia="Times New Roman" w:hAnsi="Garamond" w:cs="Arial"/>
                <w:sz w:val="18"/>
                <w:szCs w:val="18"/>
              </w:rPr>
              <w:t>L</w:t>
            </w:r>
            <w:r w:rsidRPr="009A028C">
              <w:rPr>
                <w:rFonts w:ascii="Garamond" w:eastAsia="Times New Roman" w:hAnsi="Garamond" w:cs="Arial"/>
                <w:sz w:val="18"/>
                <w:szCs w:val="18"/>
              </w:rPr>
              <w:t xml:space="preserve">artë për </w:t>
            </w:r>
            <w:r w:rsidR="00242142">
              <w:rPr>
                <w:rFonts w:ascii="Garamond" w:eastAsia="Times New Roman" w:hAnsi="Garamond" w:cs="Arial"/>
                <w:sz w:val="18"/>
                <w:szCs w:val="18"/>
              </w:rPr>
              <w:t>R</w:t>
            </w:r>
            <w:r w:rsidRPr="009A028C">
              <w:rPr>
                <w:rFonts w:ascii="Garamond" w:eastAsia="Times New Roman" w:hAnsi="Garamond" w:cs="Arial"/>
                <w:sz w:val="18"/>
                <w:szCs w:val="18"/>
              </w:rPr>
              <w:t>edaktim</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645871AE" w14:textId="77777777"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300DFFAC" w14:textId="05B9CF78" w:rsidR="009A028C" w:rsidRPr="009A028C" w:rsidRDefault="009A028C" w:rsidP="009A028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Marrëdhënieve me Publikun dhe Informim</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24162CB2" w14:textId="77777777" w:rsidR="009A028C" w:rsidRPr="009A028C" w:rsidRDefault="009A028C" w:rsidP="009A028C">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B7552C" w:rsidRPr="009A028C" w14:paraId="12FF530A" w14:textId="77777777" w:rsidTr="00C84206">
        <w:trPr>
          <w:trHeight w:val="309"/>
          <w:jc w:val="center"/>
        </w:trPr>
        <w:tc>
          <w:tcPr>
            <w:tcW w:w="564" w:type="dxa"/>
            <w:tcBorders>
              <w:top w:val="single" w:sz="4" w:space="0" w:color="auto"/>
              <w:left w:val="single" w:sz="4" w:space="0" w:color="auto"/>
              <w:right w:val="single" w:sz="4" w:space="0" w:color="auto"/>
            </w:tcBorders>
            <w:shd w:val="clear" w:color="auto" w:fill="auto"/>
          </w:tcPr>
          <w:p w14:paraId="6C97C6FC" w14:textId="77777777" w:rsidR="00B7552C" w:rsidRPr="009A028C" w:rsidRDefault="00B7552C" w:rsidP="002037BA">
            <w:pPr>
              <w:widowControl w:val="0"/>
              <w:numPr>
                <w:ilvl w:val="0"/>
                <w:numId w:val="26"/>
              </w:numPr>
              <w:autoSpaceDE w:val="0"/>
              <w:autoSpaceDN w:val="0"/>
              <w:adjustRightInd w:val="0"/>
              <w:spacing w:after="0" w:line="240" w:lineRule="auto"/>
              <w:contextualSpacing/>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15B9B007" w14:textId="6A4312C8" w:rsidR="00B7552C" w:rsidRPr="009A028C" w:rsidRDefault="00B7552C" w:rsidP="00B7552C">
            <w:pPr>
              <w:widowControl w:val="0"/>
              <w:autoSpaceDE w:val="0"/>
              <w:autoSpaceDN w:val="0"/>
              <w:adjustRightInd w:val="0"/>
              <w:spacing w:after="0" w:line="240" w:lineRule="auto"/>
              <w:jc w:val="both"/>
              <w:rPr>
                <w:rFonts w:ascii="Garamond" w:eastAsia="Times New Roman" w:hAnsi="Garamond" w:cs="Times New Roman"/>
                <w:sz w:val="18"/>
                <w:szCs w:val="18"/>
              </w:rPr>
            </w:pPr>
            <w:r w:rsidRPr="009A028C">
              <w:rPr>
                <w:rFonts w:ascii="Garamond" w:eastAsia="Times New Roman" w:hAnsi="Garamond" w:cs="Times New Roman"/>
                <w:b/>
                <w:sz w:val="18"/>
                <w:szCs w:val="18"/>
              </w:rPr>
              <w:t xml:space="preserve">AVOKATI </w:t>
            </w:r>
            <w:r>
              <w:rPr>
                <w:rFonts w:ascii="Garamond" w:eastAsia="Times New Roman" w:hAnsi="Garamond" w:cs="Times New Roman"/>
                <w:b/>
                <w:sz w:val="18"/>
                <w:szCs w:val="18"/>
              </w:rPr>
              <w:t>I</w:t>
            </w:r>
            <w:r w:rsidRPr="009A028C">
              <w:rPr>
                <w:rFonts w:ascii="Garamond" w:eastAsia="Times New Roman" w:hAnsi="Garamond" w:cs="Times New Roman"/>
                <w:b/>
                <w:sz w:val="18"/>
                <w:szCs w:val="18"/>
              </w:rPr>
              <w:t xml:space="preserve"> KOMUNËS</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0FA2C766" w14:textId="39202C36"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72C85923" w14:textId="224CDAE0"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Ligjor</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B107FB1" w14:textId="7975933F"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         </w:t>
            </w:r>
            <w:r w:rsidRPr="009A028C">
              <w:rPr>
                <w:rFonts w:ascii="Garamond" w:eastAsia="Times New Roman" w:hAnsi="Garamond" w:cs="Times New Roman"/>
                <w:b/>
                <w:sz w:val="18"/>
                <w:szCs w:val="18"/>
              </w:rPr>
              <w:t xml:space="preserve"> </w:t>
            </w:r>
            <w:r w:rsidRPr="009A028C">
              <w:rPr>
                <w:rFonts w:ascii="Garamond" w:eastAsia="Times New Roman" w:hAnsi="Garamond" w:cs="Times New Roman"/>
                <w:sz w:val="18"/>
                <w:szCs w:val="18"/>
              </w:rPr>
              <w:t>1</w:t>
            </w:r>
          </w:p>
        </w:tc>
      </w:tr>
      <w:tr w:rsidR="00B7552C" w:rsidRPr="009A028C" w14:paraId="0E682B7B" w14:textId="77777777" w:rsidTr="00F549CE">
        <w:trPr>
          <w:trHeight w:val="255"/>
          <w:jc w:val="center"/>
        </w:trPr>
        <w:tc>
          <w:tcPr>
            <w:tcW w:w="564" w:type="dxa"/>
            <w:tcBorders>
              <w:left w:val="single" w:sz="4" w:space="0" w:color="auto"/>
              <w:right w:val="single" w:sz="4" w:space="0" w:color="auto"/>
            </w:tcBorders>
            <w:shd w:val="clear" w:color="auto" w:fill="auto"/>
          </w:tcPr>
          <w:p w14:paraId="4879A360" w14:textId="77777777" w:rsidR="00B7552C" w:rsidRPr="009A028C" w:rsidRDefault="00B7552C" w:rsidP="002037BA">
            <w:pPr>
              <w:widowControl w:val="0"/>
              <w:numPr>
                <w:ilvl w:val="0"/>
                <w:numId w:val="26"/>
              </w:numPr>
              <w:autoSpaceDE w:val="0"/>
              <w:autoSpaceDN w:val="0"/>
              <w:adjustRightInd w:val="0"/>
              <w:spacing w:after="0" w:line="240" w:lineRule="auto"/>
              <w:contextualSpacing/>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7D7D756F" w14:textId="760088E3" w:rsidR="00B7552C" w:rsidRPr="00F549CE" w:rsidRDefault="00B7552C" w:rsidP="00B7552C">
            <w:pPr>
              <w:widowControl w:val="0"/>
              <w:autoSpaceDE w:val="0"/>
              <w:autoSpaceDN w:val="0"/>
              <w:adjustRightInd w:val="0"/>
              <w:spacing w:after="0" w:line="240" w:lineRule="auto"/>
              <w:rPr>
                <w:rFonts w:ascii="Garamond" w:eastAsia="Times New Roman" w:hAnsi="Garamond" w:cs="Times New Roman"/>
                <w:b/>
                <w:sz w:val="18"/>
                <w:szCs w:val="18"/>
              </w:rPr>
            </w:pPr>
            <w:r w:rsidRPr="00F549CE">
              <w:rPr>
                <w:rFonts w:ascii="Garamond" w:eastAsia="Times New Roman" w:hAnsi="Garamond" w:cs="Times New Roman"/>
                <w:b/>
                <w:sz w:val="18"/>
                <w:szCs w:val="18"/>
              </w:rPr>
              <w:t xml:space="preserve">Zyrtar i Lartë Certifikues </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510F222D" w14:textId="61CA4668" w:rsidR="00B7552C" w:rsidRPr="00F549CE" w:rsidRDefault="00F549CE"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4C9F061E" w14:textId="75F98CA5" w:rsidR="00B7552C" w:rsidRPr="00F549CE"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F549CE">
              <w:rPr>
                <w:rFonts w:ascii="Garamond" w:eastAsia="Times New Roman" w:hAnsi="Garamond" w:cs="Times New Roman"/>
                <w:sz w:val="18"/>
                <w:szCs w:val="18"/>
              </w:rPr>
              <w:t>Grupi i Buxhetit dhe i Financave</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BBA8AB6" w14:textId="01958C08" w:rsidR="00B7552C" w:rsidRPr="00F549CE" w:rsidRDefault="00B7552C" w:rsidP="00B7552C">
            <w:pPr>
              <w:widowControl w:val="0"/>
              <w:autoSpaceDE w:val="0"/>
              <w:autoSpaceDN w:val="0"/>
              <w:adjustRightInd w:val="0"/>
              <w:spacing w:after="0" w:line="240" w:lineRule="auto"/>
              <w:jc w:val="center"/>
              <w:rPr>
                <w:rFonts w:ascii="Garamond" w:eastAsia="Times New Roman" w:hAnsi="Garamond" w:cs="Times New Roman"/>
                <w:sz w:val="18"/>
                <w:szCs w:val="18"/>
              </w:rPr>
            </w:pPr>
            <w:r w:rsidRPr="00F549CE">
              <w:rPr>
                <w:rFonts w:ascii="Garamond" w:eastAsia="Times New Roman" w:hAnsi="Garamond" w:cs="Times New Roman"/>
                <w:sz w:val="18"/>
                <w:szCs w:val="18"/>
              </w:rPr>
              <w:t>1</w:t>
            </w:r>
          </w:p>
        </w:tc>
      </w:tr>
      <w:tr w:rsidR="00B7552C" w:rsidRPr="009A028C" w14:paraId="2191ECCC" w14:textId="77777777" w:rsidTr="00E74B46">
        <w:trPr>
          <w:trHeight w:val="390"/>
          <w:jc w:val="center"/>
        </w:trPr>
        <w:tc>
          <w:tcPr>
            <w:tcW w:w="564" w:type="dxa"/>
            <w:vMerge w:val="restart"/>
            <w:tcBorders>
              <w:top w:val="single" w:sz="4" w:space="0" w:color="auto"/>
              <w:left w:val="single" w:sz="4" w:space="0" w:color="auto"/>
              <w:right w:val="single" w:sz="4" w:space="0" w:color="auto"/>
            </w:tcBorders>
            <w:shd w:val="clear" w:color="auto" w:fill="auto"/>
          </w:tcPr>
          <w:p w14:paraId="1BF2A14F" w14:textId="77777777" w:rsidR="00B7552C" w:rsidRPr="009A028C" w:rsidRDefault="00B7552C"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56</w:t>
            </w: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462325D2"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b/>
                <w:sz w:val="18"/>
                <w:szCs w:val="18"/>
              </w:rPr>
              <w:t>DREJTORIA PËR ADMINISTRATË</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4D6EC620"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p>
          <w:p w14:paraId="2DB3957D"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5D7AAA69"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p>
          <w:p w14:paraId="45E85B5B"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7E058A65"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p>
          <w:p w14:paraId="359B4AD0"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p>
        </w:tc>
      </w:tr>
      <w:tr w:rsidR="00B7552C" w:rsidRPr="009A028C" w14:paraId="6CBBACA0" w14:textId="77777777" w:rsidTr="00E74B46">
        <w:trPr>
          <w:trHeight w:val="195"/>
          <w:jc w:val="center"/>
        </w:trPr>
        <w:tc>
          <w:tcPr>
            <w:tcW w:w="564" w:type="dxa"/>
            <w:vMerge/>
            <w:tcBorders>
              <w:left w:val="single" w:sz="4" w:space="0" w:color="auto"/>
              <w:right w:val="single" w:sz="4" w:space="0" w:color="auto"/>
            </w:tcBorders>
            <w:shd w:val="clear" w:color="auto" w:fill="auto"/>
          </w:tcPr>
          <w:p w14:paraId="763622C6" w14:textId="77777777" w:rsidR="00B7552C" w:rsidRPr="009A028C" w:rsidRDefault="00B7552C"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15E10FE0"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b/>
                <w:sz w:val="18"/>
                <w:szCs w:val="18"/>
              </w:rPr>
            </w:pPr>
            <w:r w:rsidRPr="009A028C">
              <w:rPr>
                <w:rFonts w:ascii="Garamond" w:eastAsia="Times New Roman" w:hAnsi="Garamond" w:cs="Times New Roman"/>
                <w:sz w:val="18"/>
                <w:szCs w:val="18"/>
              </w:rPr>
              <w:t>DREJTOR I DREJTORISË</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762AC748"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Drejtor i Drejtorisë Komunale i Komunës 3</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622C1D39"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Funksionar Publik</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16A0E84" w14:textId="77777777" w:rsidR="00B7552C" w:rsidRPr="009A028C" w:rsidRDefault="00B7552C" w:rsidP="00B7552C">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B7552C" w:rsidRPr="009A028C" w14:paraId="76CD3BA0" w14:textId="77777777" w:rsidTr="00E74B46">
        <w:trPr>
          <w:trHeight w:val="260"/>
          <w:jc w:val="center"/>
        </w:trPr>
        <w:tc>
          <w:tcPr>
            <w:tcW w:w="564" w:type="dxa"/>
            <w:vMerge/>
            <w:tcBorders>
              <w:left w:val="single" w:sz="4" w:space="0" w:color="auto"/>
              <w:right w:val="single" w:sz="4" w:space="0" w:color="auto"/>
            </w:tcBorders>
            <w:shd w:val="clear" w:color="auto" w:fill="auto"/>
          </w:tcPr>
          <w:p w14:paraId="76DA6BAF" w14:textId="77777777" w:rsidR="00B7552C" w:rsidRPr="009A028C" w:rsidRDefault="00B7552C"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346218A1"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b/>
                <w:sz w:val="18"/>
                <w:szCs w:val="18"/>
              </w:rPr>
            </w:pPr>
            <w:r w:rsidRPr="009A028C">
              <w:rPr>
                <w:rFonts w:ascii="Garamond" w:eastAsia="Times New Roman" w:hAnsi="Garamond" w:cs="Times New Roman"/>
                <w:b/>
                <w:sz w:val="18"/>
                <w:szCs w:val="18"/>
              </w:rPr>
              <w:t>SEKTORI I GJENDJES CIVILE</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32579C4D"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6613F835"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2725F8F9" w14:textId="77777777" w:rsidR="00B7552C" w:rsidRPr="009A028C" w:rsidRDefault="00B7552C" w:rsidP="00B7552C">
            <w:pPr>
              <w:widowControl w:val="0"/>
              <w:autoSpaceDE w:val="0"/>
              <w:autoSpaceDN w:val="0"/>
              <w:adjustRightInd w:val="0"/>
              <w:spacing w:after="0" w:line="240" w:lineRule="auto"/>
              <w:jc w:val="center"/>
              <w:rPr>
                <w:rFonts w:ascii="Garamond" w:eastAsia="Times New Roman" w:hAnsi="Garamond" w:cs="Times New Roman"/>
                <w:sz w:val="18"/>
                <w:szCs w:val="18"/>
              </w:rPr>
            </w:pPr>
          </w:p>
        </w:tc>
      </w:tr>
      <w:tr w:rsidR="00B7552C" w:rsidRPr="009A028C" w14:paraId="49A24B4A" w14:textId="77777777" w:rsidTr="00E74B46">
        <w:trPr>
          <w:trHeight w:val="360"/>
          <w:jc w:val="center"/>
        </w:trPr>
        <w:tc>
          <w:tcPr>
            <w:tcW w:w="564" w:type="dxa"/>
            <w:vMerge/>
            <w:tcBorders>
              <w:left w:val="single" w:sz="4" w:space="0" w:color="auto"/>
              <w:right w:val="single" w:sz="4" w:space="0" w:color="auto"/>
            </w:tcBorders>
            <w:shd w:val="clear" w:color="auto" w:fill="auto"/>
          </w:tcPr>
          <w:p w14:paraId="3A755ACB" w14:textId="77777777" w:rsidR="00B7552C" w:rsidRPr="009A028C" w:rsidRDefault="00B7552C"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4328E65A"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Udhëheqës i Sektorit</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1319E4E9"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Drejtues i Ulët</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636F8CCB"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Administrimit të Përgjithshëm</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97932E5" w14:textId="77777777" w:rsidR="00B7552C" w:rsidRPr="009A028C" w:rsidRDefault="00B7552C" w:rsidP="00B7552C">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B7552C" w:rsidRPr="009A028C" w14:paraId="51AE9226" w14:textId="77777777" w:rsidTr="00E74B46">
        <w:trPr>
          <w:trHeight w:val="240"/>
          <w:jc w:val="center"/>
        </w:trPr>
        <w:tc>
          <w:tcPr>
            <w:tcW w:w="564" w:type="dxa"/>
            <w:vMerge/>
            <w:tcBorders>
              <w:left w:val="single" w:sz="4" w:space="0" w:color="auto"/>
              <w:right w:val="single" w:sz="4" w:space="0" w:color="auto"/>
            </w:tcBorders>
            <w:shd w:val="clear" w:color="auto" w:fill="auto"/>
          </w:tcPr>
          <w:p w14:paraId="722F3663" w14:textId="77777777" w:rsidR="00B7552C" w:rsidRPr="009A028C" w:rsidRDefault="00B7552C"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1846725F"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b/>
                <w:sz w:val="18"/>
                <w:szCs w:val="18"/>
              </w:rPr>
            </w:pPr>
            <w:r w:rsidRPr="009A028C">
              <w:rPr>
                <w:rFonts w:ascii="Garamond" w:eastAsia="Times New Roman" w:hAnsi="Garamond" w:cs="Times New Roman"/>
                <w:sz w:val="18"/>
                <w:szCs w:val="18"/>
              </w:rPr>
              <w:t>Zyrtar për Gjendje Civile</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619E6A78"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2</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15677422" w14:textId="1C0727E9" w:rsidR="00B7552C" w:rsidRPr="009A028C" w:rsidRDefault="00B7552C" w:rsidP="00B7552C">
            <w:pPr>
              <w:autoSpaceDE w:val="0"/>
              <w:autoSpaceDN w:val="0"/>
              <w:adjustRightInd w:val="0"/>
              <w:spacing w:after="0" w:line="240" w:lineRule="auto"/>
              <w:rPr>
                <w:rFonts w:ascii="Garamond" w:eastAsia="Times New Roman" w:hAnsi="Garamond" w:cs="Arial"/>
                <w:color w:val="000000"/>
                <w:sz w:val="18"/>
                <w:szCs w:val="18"/>
              </w:rPr>
            </w:pPr>
            <w:r w:rsidRPr="009A028C">
              <w:rPr>
                <w:rFonts w:ascii="Garamond" w:eastAsia="Times New Roman" w:hAnsi="Garamond" w:cs="Arial"/>
                <w:color w:val="000000"/>
                <w:sz w:val="18"/>
                <w:szCs w:val="18"/>
              </w:rPr>
              <w:t xml:space="preserve">Grupi i </w:t>
            </w:r>
            <w:r>
              <w:rPr>
                <w:rFonts w:ascii="Garamond" w:eastAsia="Times New Roman" w:hAnsi="Garamond" w:cs="Arial"/>
                <w:color w:val="000000"/>
                <w:sz w:val="18"/>
                <w:szCs w:val="18"/>
              </w:rPr>
              <w:t>S</w:t>
            </w:r>
            <w:r w:rsidRPr="009A028C">
              <w:rPr>
                <w:rFonts w:ascii="Garamond" w:eastAsia="Times New Roman" w:hAnsi="Garamond" w:cs="Arial"/>
                <w:color w:val="000000"/>
                <w:sz w:val="18"/>
                <w:szCs w:val="18"/>
              </w:rPr>
              <w:t xml:space="preserve">hkencave </w:t>
            </w:r>
            <w:r>
              <w:rPr>
                <w:rFonts w:ascii="Garamond" w:eastAsia="Times New Roman" w:hAnsi="Garamond" w:cs="Arial"/>
                <w:color w:val="000000"/>
                <w:sz w:val="18"/>
                <w:szCs w:val="18"/>
              </w:rPr>
              <w:t>S</w:t>
            </w:r>
            <w:r w:rsidRPr="009A028C">
              <w:rPr>
                <w:rFonts w:ascii="Garamond" w:eastAsia="Times New Roman" w:hAnsi="Garamond" w:cs="Arial"/>
                <w:color w:val="000000"/>
                <w:sz w:val="18"/>
                <w:szCs w:val="18"/>
              </w:rPr>
              <w:t>hoqërore</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CDEFD77" w14:textId="77777777" w:rsidR="00B7552C" w:rsidRPr="009A028C" w:rsidRDefault="00B7552C" w:rsidP="00B7552C">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16</w:t>
            </w:r>
          </w:p>
        </w:tc>
      </w:tr>
      <w:tr w:rsidR="00B7552C" w:rsidRPr="009A028C" w14:paraId="5F6135CD" w14:textId="77777777" w:rsidTr="00E74B46">
        <w:trPr>
          <w:trHeight w:val="240"/>
          <w:jc w:val="center"/>
        </w:trPr>
        <w:tc>
          <w:tcPr>
            <w:tcW w:w="564" w:type="dxa"/>
            <w:vMerge/>
            <w:tcBorders>
              <w:left w:val="single" w:sz="4" w:space="0" w:color="auto"/>
              <w:right w:val="single" w:sz="4" w:space="0" w:color="auto"/>
            </w:tcBorders>
            <w:shd w:val="clear" w:color="auto" w:fill="auto"/>
          </w:tcPr>
          <w:p w14:paraId="3129A66E" w14:textId="77777777" w:rsidR="00B7552C" w:rsidRPr="009A028C" w:rsidRDefault="00B7552C"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25E28FA5" w14:textId="1DF94D8B"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b/>
                <w:sz w:val="18"/>
                <w:szCs w:val="18"/>
              </w:rPr>
            </w:pPr>
            <w:r w:rsidRPr="009A028C">
              <w:rPr>
                <w:rFonts w:ascii="Garamond" w:eastAsia="Times New Roman" w:hAnsi="Garamond" w:cs="Times New Roman"/>
                <w:b/>
                <w:sz w:val="18"/>
                <w:szCs w:val="18"/>
              </w:rPr>
              <w:t>SEKTORI PËR</w:t>
            </w:r>
            <w:r w:rsidR="003A236D">
              <w:rPr>
                <w:rFonts w:ascii="Garamond" w:eastAsia="Times New Roman" w:hAnsi="Garamond" w:cs="Times New Roman"/>
                <w:b/>
                <w:sz w:val="18"/>
                <w:szCs w:val="18"/>
              </w:rPr>
              <w:t xml:space="preserve"> SHËRBIME TË PËRBASHKËTA DHE </w:t>
            </w:r>
            <w:r w:rsidRPr="009A028C">
              <w:rPr>
                <w:rFonts w:ascii="Garamond" w:eastAsia="Times New Roman" w:hAnsi="Garamond" w:cs="Times New Roman"/>
                <w:b/>
                <w:sz w:val="18"/>
                <w:szCs w:val="18"/>
              </w:rPr>
              <w:t>ADMINISTRATË</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7FAD83EE"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3EAB3D3E"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A59500F" w14:textId="77777777" w:rsidR="00B7552C" w:rsidRPr="009A028C" w:rsidRDefault="00B7552C" w:rsidP="00B7552C">
            <w:pPr>
              <w:widowControl w:val="0"/>
              <w:autoSpaceDE w:val="0"/>
              <w:autoSpaceDN w:val="0"/>
              <w:adjustRightInd w:val="0"/>
              <w:spacing w:after="0" w:line="240" w:lineRule="auto"/>
              <w:jc w:val="center"/>
              <w:rPr>
                <w:rFonts w:ascii="Garamond" w:eastAsia="Times New Roman" w:hAnsi="Garamond" w:cs="Times New Roman"/>
                <w:sz w:val="18"/>
                <w:szCs w:val="18"/>
              </w:rPr>
            </w:pPr>
          </w:p>
        </w:tc>
      </w:tr>
      <w:tr w:rsidR="00B7552C" w:rsidRPr="009A028C" w14:paraId="23D78A45" w14:textId="77777777" w:rsidTr="00E74B46">
        <w:trPr>
          <w:trHeight w:val="242"/>
          <w:jc w:val="center"/>
        </w:trPr>
        <w:tc>
          <w:tcPr>
            <w:tcW w:w="564" w:type="dxa"/>
            <w:vMerge/>
            <w:tcBorders>
              <w:left w:val="single" w:sz="4" w:space="0" w:color="auto"/>
              <w:right w:val="single" w:sz="4" w:space="0" w:color="auto"/>
            </w:tcBorders>
            <w:shd w:val="clear" w:color="auto" w:fill="auto"/>
          </w:tcPr>
          <w:p w14:paraId="2F59D7F5" w14:textId="77777777" w:rsidR="00B7552C" w:rsidRPr="009A028C" w:rsidRDefault="00B7552C"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24BEADB8"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Udhëheqës i Sektorit</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421B2BE8"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Drejtues i Ulët</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277048BC"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Ligjor</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9A32BE4" w14:textId="77777777" w:rsidR="00B7552C" w:rsidRPr="009A028C" w:rsidRDefault="00B7552C" w:rsidP="00B7552C">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B7552C" w:rsidRPr="009A028C" w14:paraId="30397F96" w14:textId="77777777" w:rsidTr="00E74B46">
        <w:trPr>
          <w:trHeight w:val="210"/>
          <w:jc w:val="center"/>
        </w:trPr>
        <w:tc>
          <w:tcPr>
            <w:tcW w:w="564" w:type="dxa"/>
            <w:vMerge/>
            <w:tcBorders>
              <w:left w:val="single" w:sz="4" w:space="0" w:color="auto"/>
              <w:right w:val="single" w:sz="4" w:space="0" w:color="auto"/>
            </w:tcBorders>
            <w:shd w:val="clear" w:color="auto" w:fill="auto"/>
          </w:tcPr>
          <w:p w14:paraId="1EE034A3" w14:textId="77777777" w:rsidR="00B7552C" w:rsidRPr="009A028C" w:rsidRDefault="00B7552C"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1A501434" w14:textId="53193D58"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Zyrtar për </w:t>
            </w:r>
            <w:r>
              <w:rPr>
                <w:rFonts w:ascii="Garamond" w:eastAsia="Times New Roman" w:hAnsi="Garamond" w:cs="Times New Roman"/>
                <w:sz w:val="18"/>
                <w:szCs w:val="18"/>
              </w:rPr>
              <w:t>P</w:t>
            </w:r>
            <w:r w:rsidRPr="009A028C">
              <w:rPr>
                <w:rFonts w:ascii="Garamond" w:eastAsia="Times New Roman" w:hAnsi="Garamond" w:cs="Times New Roman"/>
                <w:sz w:val="18"/>
                <w:szCs w:val="18"/>
              </w:rPr>
              <w:t xml:space="preserve">ranim të </w:t>
            </w:r>
            <w:r>
              <w:rPr>
                <w:rFonts w:ascii="Garamond" w:eastAsia="Times New Roman" w:hAnsi="Garamond" w:cs="Times New Roman"/>
                <w:sz w:val="18"/>
                <w:szCs w:val="18"/>
              </w:rPr>
              <w:t>M</w:t>
            </w:r>
            <w:r w:rsidRPr="009A028C">
              <w:rPr>
                <w:rFonts w:ascii="Garamond" w:eastAsia="Times New Roman" w:hAnsi="Garamond" w:cs="Times New Roman"/>
                <w:sz w:val="18"/>
                <w:szCs w:val="18"/>
              </w:rPr>
              <w:t xml:space="preserve">allit </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0D23D135"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2</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321D8837"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Administrimit të Përgjithshëm</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1FF7508" w14:textId="77777777" w:rsidR="00B7552C" w:rsidRPr="009A028C" w:rsidRDefault="00B7552C" w:rsidP="00B7552C">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B7552C" w:rsidRPr="009A028C" w14:paraId="1E8632B5" w14:textId="77777777" w:rsidTr="00E74B46">
        <w:trPr>
          <w:trHeight w:val="435"/>
          <w:jc w:val="center"/>
        </w:trPr>
        <w:tc>
          <w:tcPr>
            <w:tcW w:w="564" w:type="dxa"/>
            <w:vMerge/>
            <w:tcBorders>
              <w:left w:val="single" w:sz="4" w:space="0" w:color="auto"/>
              <w:right w:val="single" w:sz="4" w:space="0" w:color="auto"/>
            </w:tcBorders>
            <w:shd w:val="clear" w:color="auto" w:fill="auto"/>
          </w:tcPr>
          <w:p w14:paraId="28E06281" w14:textId="77777777" w:rsidR="00B7552C" w:rsidRPr="009A028C" w:rsidRDefault="00B7552C"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432FAD81" w14:textId="0D0B9D18"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Mirëmbajtës i </w:t>
            </w:r>
            <w:r>
              <w:rPr>
                <w:rFonts w:ascii="Garamond" w:eastAsia="Times New Roman" w:hAnsi="Garamond" w:cs="Times New Roman"/>
                <w:sz w:val="18"/>
                <w:szCs w:val="18"/>
              </w:rPr>
              <w:t>O</w:t>
            </w:r>
            <w:r w:rsidRPr="009A028C">
              <w:rPr>
                <w:rFonts w:ascii="Garamond" w:eastAsia="Times New Roman" w:hAnsi="Garamond" w:cs="Times New Roman"/>
                <w:sz w:val="18"/>
                <w:szCs w:val="18"/>
              </w:rPr>
              <w:t xml:space="preserve">bjekteve – </w:t>
            </w:r>
            <w:r>
              <w:rPr>
                <w:rFonts w:ascii="Garamond" w:eastAsia="Times New Roman" w:hAnsi="Garamond" w:cs="Times New Roman"/>
                <w:sz w:val="18"/>
                <w:szCs w:val="18"/>
              </w:rPr>
              <w:t>S</w:t>
            </w:r>
            <w:r w:rsidRPr="009A028C">
              <w:rPr>
                <w:rFonts w:ascii="Garamond" w:eastAsia="Times New Roman" w:hAnsi="Garamond" w:cs="Times New Roman"/>
                <w:sz w:val="18"/>
                <w:szCs w:val="18"/>
              </w:rPr>
              <w:t>htëpiak</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17200203"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Nëpunës teknik dhe mbështetës 2</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41F9DFE4"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N/A</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2A0F0D83" w14:textId="77777777" w:rsidR="00B7552C" w:rsidRPr="009A028C" w:rsidRDefault="00B7552C" w:rsidP="00B7552C">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B7552C" w:rsidRPr="009A028C" w14:paraId="07D04370" w14:textId="77777777" w:rsidTr="00E74B46">
        <w:trPr>
          <w:trHeight w:val="435"/>
          <w:jc w:val="center"/>
        </w:trPr>
        <w:tc>
          <w:tcPr>
            <w:tcW w:w="564" w:type="dxa"/>
            <w:vMerge/>
            <w:tcBorders>
              <w:left w:val="single" w:sz="4" w:space="0" w:color="auto"/>
              <w:right w:val="single" w:sz="4" w:space="0" w:color="auto"/>
            </w:tcBorders>
            <w:shd w:val="clear" w:color="auto" w:fill="auto"/>
          </w:tcPr>
          <w:p w14:paraId="1D54149C" w14:textId="77777777" w:rsidR="00B7552C" w:rsidRPr="009A028C" w:rsidRDefault="00B7552C"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3DA769C2" w14:textId="219D433A"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Përgjegjës për </w:t>
            </w:r>
            <w:r>
              <w:rPr>
                <w:rFonts w:ascii="Garamond" w:eastAsia="Times New Roman" w:hAnsi="Garamond" w:cs="Times New Roman"/>
                <w:sz w:val="18"/>
                <w:szCs w:val="18"/>
              </w:rPr>
              <w:t>S</w:t>
            </w:r>
            <w:r w:rsidRPr="009A028C">
              <w:rPr>
                <w:rFonts w:ascii="Garamond" w:eastAsia="Times New Roman" w:hAnsi="Garamond" w:cs="Times New Roman"/>
                <w:sz w:val="18"/>
                <w:szCs w:val="18"/>
              </w:rPr>
              <w:t xml:space="preserve">igurimin e </w:t>
            </w:r>
            <w:r>
              <w:rPr>
                <w:rFonts w:ascii="Garamond" w:eastAsia="Times New Roman" w:hAnsi="Garamond" w:cs="Times New Roman"/>
                <w:sz w:val="18"/>
                <w:szCs w:val="18"/>
              </w:rPr>
              <w:t>O</w:t>
            </w:r>
            <w:r w:rsidRPr="009A028C">
              <w:rPr>
                <w:rFonts w:ascii="Garamond" w:eastAsia="Times New Roman" w:hAnsi="Garamond" w:cs="Times New Roman"/>
                <w:sz w:val="18"/>
                <w:szCs w:val="18"/>
              </w:rPr>
              <w:t xml:space="preserve">bjekteve dhe </w:t>
            </w:r>
            <w:r>
              <w:rPr>
                <w:rFonts w:ascii="Garamond" w:eastAsia="Times New Roman" w:hAnsi="Garamond" w:cs="Times New Roman"/>
                <w:sz w:val="18"/>
                <w:szCs w:val="18"/>
              </w:rPr>
              <w:t>P</w:t>
            </w:r>
            <w:r w:rsidRPr="009A028C">
              <w:rPr>
                <w:rFonts w:ascii="Garamond" w:eastAsia="Times New Roman" w:hAnsi="Garamond" w:cs="Times New Roman"/>
                <w:sz w:val="18"/>
                <w:szCs w:val="18"/>
              </w:rPr>
              <w:t>ersonelit</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5A90FD15"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Nëpunës teknik dhe mbështetës 2</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074A0505"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N/A</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DAF43FE" w14:textId="77777777" w:rsidR="00B7552C" w:rsidRPr="009A028C" w:rsidRDefault="00B7552C" w:rsidP="00B7552C">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B7552C" w:rsidRPr="009A028C" w14:paraId="7BA538DD" w14:textId="77777777" w:rsidTr="00E74B46">
        <w:trPr>
          <w:trHeight w:val="195"/>
          <w:jc w:val="center"/>
        </w:trPr>
        <w:tc>
          <w:tcPr>
            <w:tcW w:w="564" w:type="dxa"/>
            <w:vMerge/>
            <w:tcBorders>
              <w:left w:val="single" w:sz="4" w:space="0" w:color="auto"/>
              <w:right w:val="single" w:sz="4" w:space="0" w:color="auto"/>
            </w:tcBorders>
            <w:shd w:val="clear" w:color="auto" w:fill="auto"/>
          </w:tcPr>
          <w:p w14:paraId="5BB7E332" w14:textId="77777777" w:rsidR="00B7552C" w:rsidRPr="009A028C" w:rsidRDefault="00B7552C"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3893E841"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Shpërndarës i Postës</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1D41DF74"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Nëpunës teknik dhe mbështetës 3</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032636D1"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N/A</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C11A2F3" w14:textId="77777777" w:rsidR="00B7552C" w:rsidRPr="009A028C" w:rsidRDefault="00B7552C" w:rsidP="00B7552C">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B7552C" w:rsidRPr="009A028C" w14:paraId="3A9AA6DF" w14:textId="77777777" w:rsidTr="00E74B46">
        <w:trPr>
          <w:trHeight w:val="240"/>
          <w:jc w:val="center"/>
        </w:trPr>
        <w:tc>
          <w:tcPr>
            <w:tcW w:w="564" w:type="dxa"/>
            <w:vMerge/>
            <w:tcBorders>
              <w:left w:val="single" w:sz="4" w:space="0" w:color="auto"/>
              <w:right w:val="single" w:sz="4" w:space="0" w:color="auto"/>
            </w:tcBorders>
            <w:shd w:val="clear" w:color="auto" w:fill="auto"/>
          </w:tcPr>
          <w:p w14:paraId="0C837F7B" w14:textId="77777777" w:rsidR="00B7552C" w:rsidRPr="009A028C" w:rsidRDefault="00B7552C"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2BBE5BA4" w14:textId="4983A76B"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Zyrtar i </w:t>
            </w:r>
            <w:r>
              <w:rPr>
                <w:rFonts w:ascii="Garamond" w:eastAsia="Times New Roman" w:hAnsi="Garamond" w:cs="Times New Roman"/>
                <w:sz w:val="18"/>
                <w:szCs w:val="18"/>
              </w:rPr>
              <w:t>L</w:t>
            </w:r>
            <w:r w:rsidRPr="009A028C">
              <w:rPr>
                <w:rFonts w:ascii="Garamond" w:eastAsia="Times New Roman" w:hAnsi="Garamond" w:cs="Times New Roman"/>
                <w:sz w:val="18"/>
                <w:szCs w:val="18"/>
              </w:rPr>
              <w:t xml:space="preserve">artë për </w:t>
            </w:r>
            <w:r>
              <w:rPr>
                <w:rFonts w:ascii="Garamond" w:eastAsia="Times New Roman" w:hAnsi="Garamond" w:cs="Times New Roman"/>
                <w:sz w:val="18"/>
                <w:szCs w:val="18"/>
              </w:rPr>
              <w:t>S</w:t>
            </w:r>
            <w:r w:rsidRPr="009A028C">
              <w:rPr>
                <w:rFonts w:ascii="Garamond" w:eastAsia="Times New Roman" w:hAnsi="Garamond" w:cs="Times New Roman"/>
                <w:sz w:val="18"/>
                <w:szCs w:val="18"/>
              </w:rPr>
              <w:t>hpenzime</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40CE60C5"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48633644" w14:textId="02747891"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Grupi i </w:t>
            </w:r>
            <w:r>
              <w:rPr>
                <w:rFonts w:ascii="Garamond" w:eastAsia="Times New Roman" w:hAnsi="Garamond" w:cs="Times New Roman"/>
                <w:sz w:val="18"/>
                <w:szCs w:val="18"/>
              </w:rPr>
              <w:t>B</w:t>
            </w:r>
            <w:r w:rsidRPr="009A028C">
              <w:rPr>
                <w:rFonts w:ascii="Garamond" w:eastAsia="Times New Roman" w:hAnsi="Garamond" w:cs="Times New Roman"/>
                <w:sz w:val="18"/>
                <w:szCs w:val="18"/>
              </w:rPr>
              <w:t xml:space="preserve">uxhetit dhe </w:t>
            </w:r>
            <w:r>
              <w:rPr>
                <w:rFonts w:ascii="Garamond" w:eastAsia="Times New Roman" w:hAnsi="Garamond" w:cs="Times New Roman"/>
                <w:sz w:val="18"/>
                <w:szCs w:val="18"/>
              </w:rPr>
              <w:t>i F</w:t>
            </w:r>
            <w:r w:rsidRPr="009A028C">
              <w:rPr>
                <w:rFonts w:ascii="Garamond" w:eastAsia="Times New Roman" w:hAnsi="Garamond" w:cs="Times New Roman"/>
                <w:sz w:val="18"/>
                <w:szCs w:val="18"/>
              </w:rPr>
              <w:t>inancave</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21259A3C" w14:textId="77777777" w:rsidR="00B7552C" w:rsidRPr="009A028C" w:rsidRDefault="00B7552C" w:rsidP="00B7552C">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B7552C" w:rsidRPr="009A028C" w14:paraId="4CF29875" w14:textId="77777777" w:rsidTr="00E74B46">
        <w:trPr>
          <w:trHeight w:val="386"/>
          <w:jc w:val="center"/>
        </w:trPr>
        <w:tc>
          <w:tcPr>
            <w:tcW w:w="564" w:type="dxa"/>
            <w:vMerge/>
            <w:tcBorders>
              <w:left w:val="single" w:sz="4" w:space="0" w:color="auto"/>
              <w:right w:val="single" w:sz="4" w:space="0" w:color="auto"/>
            </w:tcBorders>
            <w:shd w:val="clear" w:color="auto" w:fill="auto"/>
          </w:tcPr>
          <w:p w14:paraId="5A007FE5" w14:textId="77777777" w:rsidR="00B7552C" w:rsidRPr="009A028C" w:rsidRDefault="00B7552C"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60374796" w14:textId="419EF381"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Përgjegjës për </w:t>
            </w:r>
            <w:r>
              <w:rPr>
                <w:rFonts w:ascii="Garamond" w:eastAsia="Times New Roman" w:hAnsi="Garamond" w:cs="Times New Roman"/>
                <w:sz w:val="18"/>
                <w:szCs w:val="18"/>
              </w:rPr>
              <w:t>A</w:t>
            </w:r>
            <w:r w:rsidRPr="009A028C">
              <w:rPr>
                <w:rFonts w:ascii="Garamond" w:eastAsia="Times New Roman" w:hAnsi="Garamond" w:cs="Times New Roman"/>
                <w:sz w:val="18"/>
                <w:szCs w:val="18"/>
              </w:rPr>
              <w:t>utomjete</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43C225B3"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Nëpunës teknik dhe mbështetës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0A2D2690"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N/A</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12D1053" w14:textId="77777777" w:rsidR="00B7552C" w:rsidRPr="009A028C" w:rsidRDefault="00B7552C" w:rsidP="00B7552C">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p w14:paraId="38D7E17F" w14:textId="77777777" w:rsidR="00B7552C" w:rsidRPr="009A028C" w:rsidRDefault="00B7552C" w:rsidP="00B7552C">
            <w:pPr>
              <w:widowControl w:val="0"/>
              <w:autoSpaceDE w:val="0"/>
              <w:autoSpaceDN w:val="0"/>
              <w:adjustRightInd w:val="0"/>
              <w:spacing w:after="0" w:line="240" w:lineRule="auto"/>
              <w:jc w:val="center"/>
              <w:rPr>
                <w:rFonts w:ascii="Garamond" w:eastAsia="Times New Roman" w:hAnsi="Garamond" w:cs="Times New Roman"/>
                <w:sz w:val="18"/>
                <w:szCs w:val="18"/>
              </w:rPr>
            </w:pPr>
          </w:p>
        </w:tc>
      </w:tr>
      <w:tr w:rsidR="00B7552C" w:rsidRPr="009A028C" w14:paraId="11A53DC8" w14:textId="77777777" w:rsidTr="00E74B46">
        <w:trPr>
          <w:trHeight w:val="188"/>
          <w:jc w:val="center"/>
        </w:trPr>
        <w:tc>
          <w:tcPr>
            <w:tcW w:w="564" w:type="dxa"/>
            <w:vMerge/>
            <w:tcBorders>
              <w:left w:val="single" w:sz="4" w:space="0" w:color="auto"/>
              <w:right w:val="single" w:sz="4" w:space="0" w:color="auto"/>
            </w:tcBorders>
            <w:shd w:val="clear" w:color="auto" w:fill="auto"/>
          </w:tcPr>
          <w:p w14:paraId="11CFA536" w14:textId="77777777" w:rsidR="00B7552C" w:rsidRPr="009A028C" w:rsidRDefault="00B7552C"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6601C0E3"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Vozitës</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6C51AE1D"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Nëpunës teknik dhe mbështetës 2</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14916CB9"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N/A</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2A04B51F" w14:textId="77777777" w:rsidR="00B7552C" w:rsidRPr="009A028C" w:rsidRDefault="00B7552C" w:rsidP="00B7552C">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3</w:t>
            </w:r>
          </w:p>
        </w:tc>
      </w:tr>
      <w:tr w:rsidR="00B7552C" w:rsidRPr="009A028C" w14:paraId="470A25FF" w14:textId="77777777" w:rsidTr="00E74B46">
        <w:trPr>
          <w:trHeight w:val="188"/>
          <w:jc w:val="center"/>
        </w:trPr>
        <w:tc>
          <w:tcPr>
            <w:tcW w:w="564" w:type="dxa"/>
            <w:vMerge/>
            <w:tcBorders>
              <w:left w:val="single" w:sz="4" w:space="0" w:color="auto"/>
              <w:right w:val="single" w:sz="4" w:space="0" w:color="auto"/>
            </w:tcBorders>
            <w:shd w:val="clear" w:color="auto" w:fill="auto"/>
          </w:tcPr>
          <w:p w14:paraId="0B3FDB21" w14:textId="77777777" w:rsidR="00B7552C" w:rsidRPr="009A028C" w:rsidRDefault="00B7552C"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2BC640AE" w14:textId="33A3D08F"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Zyrtar për </w:t>
            </w:r>
            <w:r>
              <w:rPr>
                <w:rFonts w:ascii="Garamond" w:eastAsia="Times New Roman" w:hAnsi="Garamond" w:cs="Times New Roman"/>
                <w:sz w:val="18"/>
                <w:szCs w:val="18"/>
              </w:rPr>
              <w:t>M</w:t>
            </w:r>
            <w:r w:rsidRPr="009A028C">
              <w:rPr>
                <w:rFonts w:ascii="Garamond" w:eastAsia="Times New Roman" w:hAnsi="Garamond" w:cs="Times New Roman"/>
                <w:sz w:val="18"/>
                <w:szCs w:val="18"/>
              </w:rPr>
              <w:t xml:space="preserve">brojtjen e të </w:t>
            </w:r>
            <w:r>
              <w:rPr>
                <w:rFonts w:ascii="Garamond" w:eastAsia="Times New Roman" w:hAnsi="Garamond" w:cs="Times New Roman"/>
                <w:sz w:val="18"/>
                <w:szCs w:val="18"/>
              </w:rPr>
              <w:t>D</w:t>
            </w:r>
            <w:r w:rsidRPr="009A028C">
              <w:rPr>
                <w:rFonts w:ascii="Garamond" w:eastAsia="Times New Roman" w:hAnsi="Garamond" w:cs="Times New Roman"/>
                <w:sz w:val="18"/>
                <w:szCs w:val="18"/>
              </w:rPr>
              <w:t xml:space="preserve">hënave </w:t>
            </w:r>
            <w:r>
              <w:rPr>
                <w:rFonts w:ascii="Garamond" w:eastAsia="Times New Roman" w:hAnsi="Garamond" w:cs="Times New Roman"/>
                <w:sz w:val="18"/>
                <w:szCs w:val="18"/>
              </w:rPr>
              <w:t>P</w:t>
            </w:r>
            <w:r w:rsidRPr="009A028C">
              <w:rPr>
                <w:rFonts w:ascii="Garamond" w:eastAsia="Times New Roman" w:hAnsi="Garamond" w:cs="Times New Roman"/>
                <w:sz w:val="18"/>
                <w:szCs w:val="18"/>
              </w:rPr>
              <w:t>ersonale</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6FAC15D2"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2</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37CE057D"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Shkencave Shoqërore</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75B54AF9" w14:textId="77777777" w:rsidR="00B7552C" w:rsidRPr="009A028C" w:rsidRDefault="00B7552C" w:rsidP="00B7552C">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B7552C" w:rsidRPr="009A028C" w14:paraId="27C100C2" w14:textId="77777777" w:rsidTr="00E74B46">
        <w:trPr>
          <w:trHeight w:val="260"/>
          <w:jc w:val="center"/>
        </w:trPr>
        <w:tc>
          <w:tcPr>
            <w:tcW w:w="564" w:type="dxa"/>
            <w:vMerge/>
            <w:tcBorders>
              <w:left w:val="single" w:sz="4" w:space="0" w:color="auto"/>
              <w:right w:val="single" w:sz="4" w:space="0" w:color="auto"/>
            </w:tcBorders>
            <w:shd w:val="clear" w:color="auto" w:fill="auto"/>
          </w:tcPr>
          <w:p w14:paraId="6B608512" w14:textId="77777777" w:rsidR="00B7552C" w:rsidRPr="009A028C" w:rsidRDefault="00B7552C"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70DDF0C8" w14:textId="08C016D4"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Zyrtar i </w:t>
            </w:r>
            <w:r>
              <w:rPr>
                <w:rFonts w:ascii="Garamond" w:eastAsia="Times New Roman" w:hAnsi="Garamond" w:cs="Times New Roman"/>
                <w:sz w:val="18"/>
                <w:szCs w:val="18"/>
              </w:rPr>
              <w:t>L</w:t>
            </w:r>
            <w:r w:rsidRPr="009A028C">
              <w:rPr>
                <w:rFonts w:ascii="Garamond" w:eastAsia="Times New Roman" w:hAnsi="Garamond" w:cs="Times New Roman"/>
                <w:sz w:val="18"/>
                <w:szCs w:val="18"/>
              </w:rPr>
              <w:t xml:space="preserve">artë për </w:t>
            </w:r>
            <w:r>
              <w:rPr>
                <w:rFonts w:ascii="Garamond" w:eastAsia="Times New Roman" w:hAnsi="Garamond" w:cs="Times New Roman"/>
                <w:sz w:val="18"/>
                <w:szCs w:val="18"/>
              </w:rPr>
              <w:t>A</w:t>
            </w:r>
            <w:r w:rsidRPr="009A028C">
              <w:rPr>
                <w:rFonts w:ascii="Garamond" w:eastAsia="Times New Roman" w:hAnsi="Garamond" w:cs="Times New Roman"/>
                <w:sz w:val="18"/>
                <w:szCs w:val="18"/>
              </w:rPr>
              <w:t>rkiv</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0D6B2291"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6219DC88" w14:textId="2DFE27BF"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Arkiv-</w:t>
            </w:r>
            <w:r>
              <w:rPr>
                <w:rFonts w:ascii="Garamond" w:eastAsia="Times New Roman" w:hAnsi="Garamond" w:cs="Times New Roman"/>
                <w:sz w:val="18"/>
                <w:szCs w:val="18"/>
              </w:rPr>
              <w:t>d</w:t>
            </w:r>
            <w:r w:rsidRPr="009A028C">
              <w:rPr>
                <w:rFonts w:ascii="Garamond" w:eastAsia="Times New Roman" w:hAnsi="Garamond" w:cs="Times New Roman"/>
                <w:sz w:val="18"/>
                <w:szCs w:val="18"/>
              </w:rPr>
              <w:t>okumentacionit</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52E2EAB" w14:textId="77777777" w:rsidR="00B7552C" w:rsidRPr="009A028C" w:rsidRDefault="00B7552C" w:rsidP="00B7552C">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2</w:t>
            </w:r>
          </w:p>
        </w:tc>
      </w:tr>
      <w:tr w:rsidR="00B7552C" w:rsidRPr="009A028C" w14:paraId="126895D6" w14:textId="77777777" w:rsidTr="00E74B46">
        <w:trPr>
          <w:trHeight w:val="225"/>
          <w:jc w:val="center"/>
        </w:trPr>
        <w:tc>
          <w:tcPr>
            <w:tcW w:w="564" w:type="dxa"/>
            <w:vMerge/>
            <w:tcBorders>
              <w:left w:val="single" w:sz="4" w:space="0" w:color="auto"/>
              <w:right w:val="single" w:sz="4" w:space="0" w:color="auto"/>
            </w:tcBorders>
            <w:shd w:val="clear" w:color="auto" w:fill="auto"/>
          </w:tcPr>
          <w:p w14:paraId="3246D384" w14:textId="77777777" w:rsidR="00B7552C" w:rsidRPr="009A028C" w:rsidRDefault="00B7552C"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622D3BE7" w14:textId="4E4744C1"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b/>
                <w:sz w:val="18"/>
                <w:szCs w:val="18"/>
              </w:rPr>
            </w:pPr>
            <w:r w:rsidRPr="009A028C">
              <w:rPr>
                <w:rFonts w:ascii="Garamond" w:eastAsia="Times New Roman" w:hAnsi="Garamond" w:cs="Times New Roman"/>
                <w:sz w:val="18"/>
                <w:szCs w:val="18"/>
              </w:rPr>
              <w:t>Zy</w:t>
            </w:r>
            <w:r w:rsidRPr="009A028C">
              <w:rPr>
                <w:rFonts w:ascii="Garamond" w:eastAsia="Times New Roman" w:hAnsi="Garamond" w:cs="Arial"/>
                <w:sz w:val="18"/>
                <w:szCs w:val="18"/>
              </w:rPr>
              <w:t xml:space="preserve">rtar i </w:t>
            </w:r>
            <w:r>
              <w:rPr>
                <w:rFonts w:ascii="Garamond" w:eastAsia="Times New Roman" w:hAnsi="Garamond" w:cs="Arial"/>
                <w:sz w:val="18"/>
                <w:szCs w:val="18"/>
              </w:rPr>
              <w:t>L</w:t>
            </w:r>
            <w:r w:rsidRPr="009A028C">
              <w:rPr>
                <w:rFonts w:ascii="Garamond" w:eastAsia="Times New Roman" w:hAnsi="Garamond" w:cs="Arial"/>
                <w:sz w:val="18"/>
                <w:szCs w:val="18"/>
              </w:rPr>
              <w:t xml:space="preserve">artë për </w:t>
            </w:r>
            <w:r>
              <w:rPr>
                <w:rFonts w:ascii="Garamond" w:eastAsia="Times New Roman" w:hAnsi="Garamond" w:cs="Arial"/>
                <w:sz w:val="18"/>
                <w:szCs w:val="18"/>
              </w:rPr>
              <w:t>S</w:t>
            </w:r>
            <w:r w:rsidRPr="009A028C">
              <w:rPr>
                <w:rFonts w:ascii="Garamond" w:eastAsia="Times New Roman" w:hAnsi="Garamond" w:cs="Arial"/>
                <w:sz w:val="18"/>
                <w:szCs w:val="18"/>
              </w:rPr>
              <w:t xml:space="preserve">hërbim me </w:t>
            </w:r>
            <w:r>
              <w:rPr>
                <w:rFonts w:ascii="Garamond" w:eastAsia="Times New Roman" w:hAnsi="Garamond" w:cs="Arial"/>
                <w:sz w:val="18"/>
                <w:szCs w:val="18"/>
              </w:rPr>
              <w:t>Q</w:t>
            </w:r>
            <w:r w:rsidRPr="009A028C">
              <w:rPr>
                <w:rFonts w:ascii="Garamond" w:eastAsia="Times New Roman" w:hAnsi="Garamond" w:cs="Arial"/>
                <w:sz w:val="18"/>
                <w:szCs w:val="18"/>
              </w:rPr>
              <w:t>ytetarë</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7C5FFBA9"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09466E12"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Administrimit të Përgjithshëm</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DF95CC3" w14:textId="77777777" w:rsidR="00B7552C" w:rsidRPr="009A028C" w:rsidRDefault="00B7552C" w:rsidP="00B7552C">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3</w:t>
            </w:r>
          </w:p>
        </w:tc>
      </w:tr>
      <w:tr w:rsidR="00B7552C" w:rsidRPr="009A028C" w14:paraId="55AD20DB" w14:textId="77777777" w:rsidTr="00E74B46">
        <w:trPr>
          <w:trHeight w:val="180"/>
          <w:jc w:val="center"/>
        </w:trPr>
        <w:tc>
          <w:tcPr>
            <w:tcW w:w="564" w:type="dxa"/>
            <w:vMerge/>
            <w:tcBorders>
              <w:left w:val="single" w:sz="4" w:space="0" w:color="auto"/>
              <w:right w:val="single" w:sz="4" w:space="0" w:color="auto"/>
            </w:tcBorders>
            <w:shd w:val="clear" w:color="auto" w:fill="auto"/>
          </w:tcPr>
          <w:p w14:paraId="5148E2EC" w14:textId="77777777" w:rsidR="00B7552C" w:rsidRPr="009A028C" w:rsidRDefault="00B7552C"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743649B4" w14:textId="7A11FF2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Zyrtar i </w:t>
            </w:r>
            <w:r>
              <w:rPr>
                <w:rFonts w:ascii="Garamond" w:eastAsia="Times New Roman" w:hAnsi="Garamond" w:cs="Times New Roman"/>
                <w:sz w:val="18"/>
                <w:szCs w:val="18"/>
              </w:rPr>
              <w:t>L</w:t>
            </w:r>
            <w:r w:rsidRPr="009A028C">
              <w:rPr>
                <w:rFonts w:ascii="Garamond" w:eastAsia="Times New Roman" w:hAnsi="Garamond" w:cs="Times New Roman"/>
                <w:sz w:val="18"/>
                <w:szCs w:val="18"/>
              </w:rPr>
              <w:t xml:space="preserve">artë për </w:t>
            </w:r>
            <w:r>
              <w:rPr>
                <w:rFonts w:ascii="Garamond" w:eastAsia="Times New Roman" w:hAnsi="Garamond" w:cs="Times New Roman"/>
                <w:sz w:val="18"/>
                <w:szCs w:val="18"/>
              </w:rPr>
              <w:t>P</w:t>
            </w:r>
            <w:r w:rsidRPr="009A028C">
              <w:rPr>
                <w:rFonts w:ascii="Garamond" w:eastAsia="Times New Roman" w:hAnsi="Garamond" w:cs="Times New Roman"/>
                <w:sz w:val="18"/>
                <w:szCs w:val="18"/>
              </w:rPr>
              <w:t xml:space="preserve">ranim dhe </w:t>
            </w:r>
            <w:r>
              <w:rPr>
                <w:rFonts w:ascii="Garamond" w:eastAsia="Times New Roman" w:hAnsi="Garamond" w:cs="Times New Roman"/>
                <w:sz w:val="18"/>
                <w:szCs w:val="18"/>
              </w:rPr>
              <w:t>L</w:t>
            </w:r>
            <w:r w:rsidRPr="009A028C">
              <w:rPr>
                <w:rFonts w:ascii="Garamond" w:eastAsia="Times New Roman" w:hAnsi="Garamond" w:cs="Times New Roman"/>
                <w:sz w:val="18"/>
                <w:szCs w:val="18"/>
              </w:rPr>
              <w:t>irim</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61B673A7"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2F7FB1D9"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Administrimit të Përgjithshëm</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0D6A60D" w14:textId="77777777" w:rsidR="00B7552C" w:rsidRPr="009A028C" w:rsidRDefault="00B7552C" w:rsidP="00B7552C">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2</w:t>
            </w:r>
          </w:p>
        </w:tc>
      </w:tr>
      <w:tr w:rsidR="00B7552C" w:rsidRPr="009A028C" w14:paraId="2E19F548" w14:textId="77777777" w:rsidTr="00E74B46">
        <w:trPr>
          <w:trHeight w:val="462"/>
          <w:jc w:val="center"/>
        </w:trPr>
        <w:tc>
          <w:tcPr>
            <w:tcW w:w="564" w:type="dxa"/>
            <w:vMerge/>
            <w:tcBorders>
              <w:left w:val="single" w:sz="4" w:space="0" w:color="auto"/>
              <w:right w:val="single" w:sz="4" w:space="0" w:color="auto"/>
            </w:tcBorders>
            <w:shd w:val="clear" w:color="auto" w:fill="auto"/>
          </w:tcPr>
          <w:p w14:paraId="6DD24D1E" w14:textId="77777777" w:rsidR="00B7552C" w:rsidRPr="009A028C" w:rsidRDefault="00B7552C"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37E576C1"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b/>
                <w:sz w:val="18"/>
                <w:szCs w:val="18"/>
              </w:rPr>
              <w:t>SEKTORI PËR TË DREJTAT E NJERIUT, BARAZI GJINORE DHE INTEGRIME EVROPIANE</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79099184"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p>
          <w:p w14:paraId="7F207920"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1BD3AA5A"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p>
          <w:p w14:paraId="223AFD90"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C1E4000"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p>
          <w:p w14:paraId="3F8A0CCD" w14:textId="77777777" w:rsidR="00B7552C" w:rsidRPr="009A028C" w:rsidRDefault="00B7552C" w:rsidP="00B7552C">
            <w:pPr>
              <w:widowControl w:val="0"/>
              <w:autoSpaceDE w:val="0"/>
              <w:autoSpaceDN w:val="0"/>
              <w:adjustRightInd w:val="0"/>
              <w:spacing w:after="0" w:line="240" w:lineRule="auto"/>
              <w:jc w:val="center"/>
              <w:rPr>
                <w:rFonts w:ascii="Garamond" w:eastAsia="Times New Roman" w:hAnsi="Garamond" w:cs="Times New Roman"/>
                <w:sz w:val="18"/>
                <w:szCs w:val="18"/>
              </w:rPr>
            </w:pPr>
          </w:p>
        </w:tc>
      </w:tr>
      <w:tr w:rsidR="00B7552C" w:rsidRPr="009A028C" w14:paraId="04161C6D" w14:textId="77777777" w:rsidTr="00E74B46">
        <w:trPr>
          <w:trHeight w:val="269"/>
          <w:jc w:val="center"/>
        </w:trPr>
        <w:tc>
          <w:tcPr>
            <w:tcW w:w="564" w:type="dxa"/>
            <w:vMerge/>
            <w:tcBorders>
              <w:left w:val="single" w:sz="4" w:space="0" w:color="auto"/>
              <w:right w:val="single" w:sz="4" w:space="0" w:color="auto"/>
            </w:tcBorders>
            <w:shd w:val="clear" w:color="auto" w:fill="auto"/>
          </w:tcPr>
          <w:p w14:paraId="34E398B5" w14:textId="77777777" w:rsidR="00B7552C" w:rsidRPr="009A028C" w:rsidRDefault="00B7552C"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1A663185"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bCs/>
                <w:sz w:val="18"/>
                <w:szCs w:val="18"/>
              </w:rPr>
              <w:t>Udhëheqës i Sektorit</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5D868605"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Drejtues i Ulët</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0CD04B55"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2DE6A35E" w14:textId="77777777" w:rsidR="00B7552C" w:rsidRPr="009A028C" w:rsidRDefault="00B7552C" w:rsidP="00B7552C">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B7552C" w:rsidRPr="009A028C" w14:paraId="24AD912D" w14:textId="77777777" w:rsidTr="00E74B46">
        <w:trPr>
          <w:trHeight w:val="341"/>
          <w:jc w:val="center"/>
        </w:trPr>
        <w:tc>
          <w:tcPr>
            <w:tcW w:w="564" w:type="dxa"/>
            <w:vMerge/>
            <w:tcBorders>
              <w:left w:val="single" w:sz="4" w:space="0" w:color="auto"/>
              <w:right w:val="single" w:sz="4" w:space="0" w:color="auto"/>
            </w:tcBorders>
            <w:shd w:val="clear" w:color="auto" w:fill="auto"/>
          </w:tcPr>
          <w:p w14:paraId="5F4D3BD1" w14:textId="77777777" w:rsidR="00B7552C" w:rsidRPr="009A028C" w:rsidRDefault="00B7552C"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30FC9FF0" w14:textId="1EF1E2A3"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Zyrtar i </w:t>
            </w:r>
            <w:r>
              <w:rPr>
                <w:rFonts w:ascii="Garamond" w:eastAsia="Times New Roman" w:hAnsi="Garamond" w:cs="Times New Roman"/>
                <w:sz w:val="18"/>
                <w:szCs w:val="18"/>
              </w:rPr>
              <w:t>L</w:t>
            </w:r>
            <w:r w:rsidRPr="009A028C">
              <w:rPr>
                <w:rFonts w:ascii="Garamond" w:eastAsia="Times New Roman" w:hAnsi="Garamond" w:cs="Times New Roman"/>
                <w:sz w:val="18"/>
                <w:szCs w:val="18"/>
              </w:rPr>
              <w:t>artë për Integrime Evropiane</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669079F3"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4FA34F38"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Shkencave Shoqërore</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722FF6B" w14:textId="77777777" w:rsidR="00B7552C" w:rsidRPr="009A028C" w:rsidRDefault="00B7552C" w:rsidP="00B7552C">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B7552C" w:rsidRPr="009A028C" w14:paraId="3AA4388B" w14:textId="77777777" w:rsidTr="00E74B46">
        <w:trPr>
          <w:trHeight w:val="260"/>
          <w:jc w:val="center"/>
        </w:trPr>
        <w:tc>
          <w:tcPr>
            <w:tcW w:w="564" w:type="dxa"/>
            <w:vMerge/>
            <w:tcBorders>
              <w:left w:val="single" w:sz="4" w:space="0" w:color="auto"/>
              <w:right w:val="single" w:sz="4" w:space="0" w:color="auto"/>
            </w:tcBorders>
            <w:shd w:val="clear" w:color="auto" w:fill="auto"/>
          </w:tcPr>
          <w:p w14:paraId="31A73501" w14:textId="77777777" w:rsidR="00B7552C" w:rsidRPr="009A028C" w:rsidRDefault="00B7552C"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76A9300A" w14:textId="55E44B9B"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Zyrtar i </w:t>
            </w:r>
            <w:r>
              <w:rPr>
                <w:rFonts w:ascii="Garamond" w:eastAsia="Times New Roman" w:hAnsi="Garamond" w:cs="Times New Roman"/>
                <w:sz w:val="18"/>
                <w:szCs w:val="18"/>
              </w:rPr>
              <w:t>L</w:t>
            </w:r>
            <w:r w:rsidRPr="009A028C">
              <w:rPr>
                <w:rFonts w:ascii="Garamond" w:eastAsia="Times New Roman" w:hAnsi="Garamond" w:cs="Times New Roman"/>
                <w:sz w:val="18"/>
                <w:szCs w:val="18"/>
              </w:rPr>
              <w:t xml:space="preserve">artë për </w:t>
            </w:r>
            <w:r>
              <w:rPr>
                <w:rFonts w:ascii="Garamond" w:eastAsia="Times New Roman" w:hAnsi="Garamond" w:cs="Times New Roman"/>
                <w:sz w:val="18"/>
                <w:szCs w:val="18"/>
              </w:rPr>
              <w:t>B</w:t>
            </w:r>
            <w:r w:rsidRPr="009A028C">
              <w:rPr>
                <w:rFonts w:ascii="Garamond" w:eastAsia="Times New Roman" w:hAnsi="Garamond" w:cs="Times New Roman"/>
                <w:sz w:val="18"/>
                <w:szCs w:val="18"/>
              </w:rPr>
              <w:t xml:space="preserve">arazi </w:t>
            </w:r>
            <w:r>
              <w:rPr>
                <w:rFonts w:ascii="Garamond" w:eastAsia="Times New Roman" w:hAnsi="Garamond" w:cs="Times New Roman"/>
                <w:sz w:val="18"/>
                <w:szCs w:val="18"/>
              </w:rPr>
              <w:t>G</w:t>
            </w:r>
            <w:r w:rsidRPr="009A028C">
              <w:rPr>
                <w:rFonts w:ascii="Garamond" w:eastAsia="Times New Roman" w:hAnsi="Garamond" w:cs="Times New Roman"/>
                <w:sz w:val="18"/>
                <w:szCs w:val="18"/>
              </w:rPr>
              <w:t>jinore</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53A4F72D"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7AAB69D0"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Shkencave Shoqërore</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D07430E" w14:textId="77777777" w:rsidR="00B7552C" w:rsidRPr="009A028C" w:rsidRDefault="00B7552C" w:rsidP="00B7552C">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B7552C" w:rsidRPr="009A028C" w14:paraId="1B41AC8F" w14:textId="77777777" w:rsidTr="00E74B46">
        <w:trPr>
          <w:trHeight w:val="179"/>
          <w:jc w:val="center"/>
        </w:trPr>
        <w:tc>
          <w:tcPr>
            <w:tcW w:w="564" w:type="dxa"/>
            <w:vMerge/>
            <w:tcBorders>
              <w:left w:val="single" w:sz="4" w:space="0" w:color="auto"/>
              <w:right w:val="single" w:sz="4" w:space="0" w:color="auto"/>
            </w:tcBorders>
            <w:shd w:val="clear" w:color="auto" w:fill="auto"/>
          </w:tcPr>
          <w:p w14:paraId="4919F8C6" w14:textId="77777777" w:rsidR="00B7552C" w:rsidRPr="009A028C" w:rsidRDefault="00B7552C"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04699A53" w14:textId="025A40B9"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Zyrtar për të </w:t>
            </w:r>
            <w:r>
              <w:rPr>
                <w:rFonts w:ascii="Garamond" w:eastAsia="Times New Roman" w:hAnsi="Garamond" w:cs="Times New Roman"/>
                <w:sz w:val="18"/>
                <w:szCs w:val="18"/>
              </w:rPr>
              <w:t>D</w:t>
            </w:r>
            <w:r w:rsidRPr="009A028C">
              <w:rPr>
                <w:rFonts w:ascii="Garamond" w:eastAsia="Times New Roman" w:hAnsi="Garamond" w:cs="Times New Roman"/>
                <w:sz w:val="18"/>
                <w:szCs w:val="18"/>
              </w:rPr>
              <w:t>rejt</w:t>
            </w:r>
            <w:r>
              <w:rPr>
                <w:rFonts w:ascii="Garamond" w:eastAsia="Times New Roman" w:hAnsi="Garamond" w:cs="Times New Roman"/>
                <w:sz w:val="18"/>
                <w:szCs w:val="18"/>
              </w:rPr>
              <w:t>at</w:t>
            </w:r>
            <w:r w:rsidRPr="009A028C">
              <w:rPr>
                <w:rFonts w:ascii="Garamond" w:eastAsia="Times New Roman" w:hAnsi="Garamond" w:cs="Times New Roman"/>
                <w:sz w:val="18"/>
                <w:szCs w:val="18"/>
              </w:rPr>
              <w:t xml:space="preserve"> e </w:t>
            </w:r>
            <w:r>
              <w:rPr>
                <w:rFonts w:ascii="Garamond" w:eastAsia="Times New Roman" w:hAnsi="Garamond" w:cs="Times New Roman"/>
                <w:sz w:val="18"/>
                <w:szCs w:val="18"/>
              </w:rPr>
              <w:t>F</w:t>
            </w:r>
            <w:r w:rsidRPr="009A028C">
              <w:rPr>
                <w:rFonts w:ascii="Garamond" w:eastAsia="Times New Roman" w:hAnsi="Garamond" w:cs="Times New Roman"/>
                <w:sz w:val="18"/>
                <w:szCs w:val="18"/>
              </w:rPr>
              <w:t xml:space="preserve">ëmijëve </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6252262F"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2</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048FD695" w14:textId="23A67F5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Grupi i </w:t>
            </w:r>
            <w:r>
              <w:rPr>
                <w:rFonts w:ascii="Garamond" w:eastAsia="Times New Roman" w:hAnsi="Garamond" w:cs="Times New Roman"/>
                <w:sz w:val="18"/>
                <w:szCs w:val="18"/>
              </w:rPr>
              <w:t>P</w:t>
            </w:r>
            <w:r w:rsidRPr="009A028C">
              <w:rPr>
                <w:rFonts w:ascii="Garamond" w:eastAsia="Times New Roman" w:hAnsi="Garamond" w:cs="Times New Roman"/>
                <w:sz w:val="18"/>
                <w:szCs w:val="18"/>
              </w:rPr>
              <w:t xml:space="preserve">ërgjithshëm i </w:t>
            </w:r>
            <w:r>
              <w:rPr>
                <w:rFonts w:ascii="Garamond" w:eastAsia="Times New Roman" w:hAnsi="Garamond" w:cs="Times New Roman"/>
                <w:sz w:val="18"/>
                <w:szCs w:val="18"/>
              </w:rPr>
              <w:t>S</w:t>
            </w:r>
            <w:r w:rsidRPr="009A028C">
              <w:rPr>
                <w:rFonts w:ascii="Garamond" w:eastAsia="Times New Roman" w:hAnsi="Garamond" w:cs="Times New Roman"/>
                <w:sz w:val="18"/>
                <w:szCs w:val="18"/>
              </w:rPr>
              <w:t xml:space="preserve">hërbimeve </w:t>
            </w:r>
            <w:r>
              <w:rPr>
                <w:rFonts w:ascii="Garamond" w:eastAsia="Times New Roman" w:hAnsi="Garamond" w:cs="Times New Roman"/>
                <w:sz w:val="18"/>
                <w:szCs w:val="18"/>
              </w:rPr>
              <w:t>S</w:t>
            </w:r>
            <w:r w:rsidRPr="009A028C">
              <w:rPr>
                <w:rFonts w:ascii="Garamond" w:eastAsia="Times New Roman" w:hAnsi="Garamond" w:cs="Times New Roman"/>
                <w:sz w:val="18"/>
                <w:szCs w:val="18"/>
              </w:rPr>
              <w:t>ociale</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D27CF1F" w14:textId="77777777" w:rsidR="00B7552C" w:rsidRPr="009A028C" w:rsidRDefault="00B7552C" w:rsidP="00B7552C">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B7552C" w:rsidRPr="009A028C" w14:paraId="6175015A" w14:textId="77777777" w:rsidTr="00E74B46">
        <w:trPr>
          <w:trHeight w:val="291"/>
          <w:jc w:val="center"/>
        </w:trPr>
        <w:tc>
          <w:tcPr>
            <w:tcW w:w="564" w:type="dxa"/>
            <w:vMerge/>
            <w:tcBorders>
              <w:left w:val="single" w:sz="4" w:space="0" w:color="auto"/>
              <w:right w:val="single" w:sz="4" w:space="0" w:color="auto"/>
            </w:tcBorders>
            <w:shd w:val="clear" w:color="auto" w:fill="auto"/>
          </w:tcPr>
          <w:p w14:paraId="4185AAB0" w14:textId="77777777" w:rsidR="00B7552C" w:rsidRPr="009A028C" w:rsidRDefault="00B7552C"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3FF1F961" w14:textId="1EC8797D"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Zyrtar për të </w:t>
            </w:r>
            <w:r>
              <w:rPr>
                <w:rFonts w:ascii="Garamond" w:eastAsia="Times New Roman" w:hAnsi="Garamond" w:cs="Times New Roman"/>
                <w:sz w:val="18"/>
                <w:szCs w:val="18"/>
              </w:rPr>
              <w:t>D</w:t>
            </w:r>
            <w:r w:rsidRPr="009A028C">
              <w:rPr>
                <w:rFonts w:ascii="Garamond" w:eastAsia="Times New Roman" w:hAnsi="Garamond" w:cs="Times New Roman"/>
                <w:sz w:val="18"/>
                <w:szCs w:val="18"/>
              </w:rPr>
              <w:t xml:space="preserve">rejtat e </w:t>
            </w:r>
            <w:r>
              <w:rPr>
                <w:rFonts w:ascii="Garamond" w:eastAsia="Times New Roman" w:hAnsi="Garamond" w:cs="Times New Roman"/>
                <w:sz w:val="18"/>
                <w:szCs w:val="18"/>
              </w:rPr>
              <w:t>N</w:t>
            </w:r>
            <w:r w:rsidRPr="009A028C">
              <w:rPr>
                <w:rFonts w:ascii="Garamond" w:eastAsia="Times New Roman" w:hAnsi="Garamond" w:cs="Times New Roman"/>
                <w:sz w:val="18"/>
                <w:szCs w:val="18"/>
              </w:rPr>
              <w:t>jeriut</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40F8D71A"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2</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2560EA9F"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Shkencave Shoqërore</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2159800" w14:textId="77777777" w:rsidR="00B7552C" w:rsidRPr="009A028C" w:rsidRDefault="00B7552C" w:rsidP="00B7552C">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B7552C" w:rsidRPr="009A028C" w14:paraId="219E5443" w14:textId="77777777" w:rsidTr="00E74B46">
        <w:trPr>
          <w:trHeight w:val="236"/>
          <w:jc w:val="center"/>
        </w:trPr>
        <w:tc>
          <w:tcPr>
            <w:tcW w:w="564" w:type="dxa"/>
            <w:vMerge/>
            <w:tcBorders>
              <w:left w:val="single" w:sz="4" w:space="0" w:color="auto"/>
              <w:right w:val="single" w:sz="4" w:space="0" w:color="auto"/>
            </w:tcBorders>
            <w:shd w:val="clear" w:color="auto" w:fill="auto"/>
          </w:tcPr>
          <w:p w14:paraId="60C1D33A" w14:textId="77777777" w:rsidR="00B7552C" w:rsidRPr="009A028C" w:rsidRDefault="00B7552C"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06D149BE"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highlight w:val="yellow"/>
              </w:rPr>
            </w:pPr>
            <w:r w:rsidRPr="009A028C">
              <w:rPr>
                <w:rFonts w:ascii="Garamond" w:eastAsia="Times New Roman" w:hAnsi="Garamond" w:cs="Times New Roman"/>
                <w:b/>
                <w:sz w:val="18"/>
                <w:szCs w:val="18"/>
              </w:rPr>
              <w:t>SEKTORI I IT-së</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2606A031"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673C4B0B"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F17DDA2" w14:textId="77777777" w:rsidR="00B7552C" w:rsidRPr="009A028C" w:rsidRDefault="00B7552C" w:rsidP="00B7552C">
            <w:pPr>
              <w:widowControl w:val="0"/>
              <w:autoSpaceDE w:val="0"/>
              <w:autoSpaceDN w:val="0"/>
              <w:adjustRightInd w:val="0"/>
              <w:spacing w:after="0" w:line="240" w:lineRule="auto"/>
              <w:jc w:val="center"/>
              <w:rPr>
                <w:rFonts w:ascii="Garamond" w:eastAsia="Times New Roman" w:hAnsi="Garamond" w:cs="Times New Roman"/>
                <w:sz w:val="18"/>
                <w:szCs w:val="18"/>
              </w:rPr>
            </w:pPr>
          </w:p>
        </w:tc>
      </w:tr>
      <w:tr w:rsidR="00B7552C" w:rsidRPr="009A028C" w14:paraId="1DF45E3B" w14:textId="77777777" w:rsidTr="00E74B46">
        <w:trPr>
          <w:trHeight w:val="247"/>
          <w:jc w:val="center"/>
        </w:trPr>
        <w:tc>
          <w:tcPr>
            <w:tcW w:w="564" w:type="dxa"/>
            <w:vMerge/>
            <w:tcBorders>
              <w:left w:val="single" w:sz="4" w:space="0" w:color="auto"/>
              <w:right w:val="single" w:sz="4" w:space="0" w:color="auto"/>
            </w:tcBorders>
            <w:shd w:val="clear" w:color="auto" w:fill="auto"/>
          </w:tcPr>
          <w:p w14:paraId="521361F6" w14:textId="77777777" w:rsidR="00B7552C" w:rsidRPr="009A028C" w:rsidRDefault="00B7552C"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4CA1E91E"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b/>
                <w:sz w:val="18"/>
                <w:szCs w:val="18"/>
              </w:rPr>
            </w:pPr>
            <w:r w:rsidRPr="009A028C">
              <w:rPr>
                <w:rFonts w:ascii="Garamond" w:eastAsia="Times New Roman" w:hAnsi="Garamond" w:cs="Times New Roman"/>
                <w:sz w:val="18"/>
                <w:szCs w:val="18"/>
              </w:rPr>
              <w:t>Udhëheqës i Sektorit</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7A78FA10"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Drejtues i Ulët</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0E1E33AC"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Teknologjisë Informative</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7B10AB4" w14:textId="77777777" w:rsidR="00B7552C" w:rsidRPr="009A028C" w:rsidRDefault="00B7552C" w:rsidP="00B7552C">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B7552C" w:rsidRPr="009A028C" w14:paraId="09B6FB98" w14:textId="77777777" w:rsidTr="00E74B46">
        <w:trPr>
          <w:trHeight w:val="251"/>
          <w:jc w:val="center"/>
        </w:trPr>
        <w:tc>
          <w:tcPr>
            <w:tcW w:w="564" w:type="dxa"/>
            <w:vMerge/>
            <w:tcBorders>
              <w:left w:val="single" w:sz="4" w:space="0" w:color="auto"/>
              <w:right w:val="single" w:sz="4" w:space="0" w:color="auto"/>
            </w:tcBorders>
            <w:shd w:val="clear" w:color="auto" w:fill="auto"/>
          </w:tcPr>
          <w:p w14:paraId="42CFB1CF" w14:textId="77777777" w:rsidR="00B7552C" w:rsidRPr="009A028C" w:rsidRDefault="00B7552C"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34E52AC4" w14:textId="28A3A7A3"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b/>
                <w:sz w:val="18"/>
                <w:szCs w:val="18"/>
              </w:rPr>
            </w:pPr>
            <w:r w:rsidRPr="009A028C">
              <w:rPr>
                <w:rFonts w:ascii="Garamond" w:eastAsia="Times New Roman" w:hAnsi="Garamond" w:cs="Times New Roman"/>
                <w:sz w:val="18"/>
                <w:szCs w:val="18"/>
              </w:rPr>
              <w:t xml:space="preserve">Zyrtar i </w:t>
            </w:r>
            <w:r>
              <w:rPr>
                <w:rFonts w:ascii="Garamond" w:eastAsia="Times New Roman" w:hAnsi="Garamond" w:cs="Times New Roman"/>
                <w:sz w:val="18"/>
                <w:szCs w:val="18"/>
              </w:rPr>
              <w:t>L</w:t>
            </w:r>
            <w:r w:rsidRPr="009A028C">
              <w:rPr>
                <w:rFonts w:ascii="Garamond" w:eastAsia="Times New Roman" w:hAnsi="Garamond" w:cs="Times New Roman"/>
                <w:sz w:val="18"/>
                <w:szCs w:val="18"/>
              </w:rPr>
              <w:t xml:space="preserve">artë për </w:t>
            </w:r>
            <w:r>
              <w:rPr>
                <w:rFonts w:ascii="Garamond" w:eastAsia="Times New Roman" w:hAnsi="Garamond" w:cs="Times New Roman"/>
                <w:sz w:val="18"/>
                <w:szCs w:val="18"/>
              </w:rPr>
              <w:t>T</w:t>
            </w:r>
            <w:r w:rsidRPr="009A028C">
              <w:rPr>
                <w:rFonts w:ascii="Garamond" w:eastAsia="Times New Roman" w:hAnsi="Garamond" w:cs="Times New Roman"/>
                <w:sz w:val="18"/>
                <w:szCs w:val="18"/>
              </w:rPr>
              <w:t xml:space="preserve">eknologji </w:t>
            </w:r>
            <w:r>
              <w:rPr>
                <w:rFonts w:ascii="Garamond" w:eastAsia="Times New Roman" w:hAnsi="Garamond" w:cs="Times New Roman"/>
                <w:sz w:val="18"/>
                <w:szCs w:val="18"/>
              </w:rPr>
              <w:t>I</w:t>
            </w:r>
            <w:r w:rsidRPr="009A028C">
              <w:rPr>
                <w:rFonts w:ascii="Garamond" w:eastAsia="Times New Roman" w:hAnsi="Garamond" w:cs="Times New Roman"/>
                <w:sz w:val="18"/>
                <w:szCs w:val="18"/>
              </w:rPr>
              <w:t xml:space="preserve">nformative </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56A66F81"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4A107A95" w14:textId="77777777" w:rsidR="00B7552C" w:rsidRPr="009A028C" w:rsidRDefault="00B7552C" w:rsidP="00B7552C">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Teknologjisë Informative</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753B9458" w14:textId="77777777" w:rsidR="00B7552C" w:rsidRPr="009A028C" w:rsidRDefault="00B7552C" w:rsidP="00B7552C">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3</w:t>
            </w:r>
          </w:p>
        </w:tc>
      </w:tr>
      <w:tr w:rsidR="00AE107F" w:rsidRPr="009A028C" w14:paraId="29BE4353" w14:textId="77777777" w:rsidTr="00E74B46">
        <w:trPr>
          <w:trHeight w:val="251"/>
          <w:jc w:val="center"/>
        </w:trPr>
        <w:tc>
          <w:tcPr>
            <w:tcW w:w="564" w:type="dxa"/>
            <w:tcBorders>
              <w:left w:val="single" w:sz="4" w:space="0" w:color="auto"/>
              <w:right w:val="single" w:sz="4" w:space="0" w:color="auto"/>
            </w:tcBorders>
            <w:shd w:val="clear" w:color="auto" w:fill="auto"/>
          </w:tcPr>
          <w:p w14:paraId="5146BB6E"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219158F5" w14:textId="69DFB323"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b/>
                <w:bCs/>
                <w:sz w:val="18"/>
                <w:szCs w:val="18"/>
              </w:rPr>
              <w:t xml:space="preserve">SEKTORI PËR PUNË TË KUVENDIT DHE </w:t>
            </w:r>
            <w:r>
              <w:rPr>
                <w:rFonts w:ascii="Garamond" w:eastAsia="Times New Roman" w:hAnsi="Garamond" w:cs="Times New Roman"/>
                <w:b/>
                <w:bCs/>
                <w:sz w:val="18"/>
                <w:szCs w:val="18"/>
              </w:rPr>
              <w:t xml:space="preserve">TË </w:t>
            </w:r>
            <w:r w:rsidRPr="009A028C">
              <w:rPr>
                <w:rFonts w:ascii="Garamond" w:eastAsia="Times New Roman" w:hAnsi="Garamond" w:cs="Times New Roman"/>
                <w:b/>
                <w:bCs/>
                <w:sz w:val="18"/>
                <w:szCs w:val="18"/>
              </w:rPr>
              <w:t>KOMITETEVE</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600E7B5B"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269F2F6C"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3EB0226"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p>
        </w:tc>
      </w:tr>
      <w:tr w:rsidR="00AE107F" w:rsidRPr="009A028C" w14:paraId="6F405FE5" w14:textId="77777777" w:rsidTr="00E74B46">
        <w:trPr>
          <w:trHeight w:val="251"/>
          <w:jc w:val="center"/>
        </w:trPr>
        <w:tc>
          <w:tcPr>
            <w:tcW w:w="564" w:type="dxa"/>
            <w:tcBorders>
              <w:left w:val="single" w:sz="4" w:space="0" w:color="auto"/>
              <w:right w:val="single" w:sz="4" w:space="0" w:color="auto"/>
            </w:tcBorders>
            <w:shd w:val="clear" w:color="auto" w:fill="auto"/>
          </w:tcPr>
          <w:p w14:paraId="77009725" w14:textId="77777777" w:rsidR="00AE107F" w:rsidRPr="009A028C" w:rsidRDefault="00AE107F" w:rsidP="00AE107F">
            <w:pPr>
              <w:widowControl w:val="0"/>
              <w:autoSpaceDE w:val="0"/>
              <w:autoSpaceDN w:val="0"/>
              <w:adjustRightInd w:val="0"/>
              <w:spacing w:after="0" w:line="240" w:lineRule="auto"/>
              <w:ind w:left="90"/>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6CB34EF7" w14:textId="45E837D5"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b/>
                <w:bCs/>
                <w:sz w:val="18"/>
                <w:szCs w:val="18"/>
              </w:rPr>
              <w:t>Udhëheqës i Sektorit</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35E9428E" w14:textId="78B2B25A"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Drejtues i Ulët</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50AB1FEC" w14:textId="7A712DF0"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Ligjor</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FF46E82" w14:textId="62FC4B25"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E107F" w:rsidRPr="009A028C" w14:paraId="2375BE71" w14:textId="77777777" w:rsidTr="00E74B46">
        <w:trPr>
          <w:trHeight w:val="251"/>
          <w:jc w:val="center"/>
        </w:trPr>
        <w:tc>
          <w:tcPr>
            <w:tcW w:w="564" w:type="dxa"/>
            <w:tcBorders>
              <w:left w:val="single" w:sz="4" w:space="0" w:color="auto"/>
              <w:right w:val="single" w:sz="4" w:space="0" w:color="auto"/>
            </w:tcBorders>
            <w:shd w:val="clear" w:color="auto" w:fill="auto"/>
          </w:tcPr>
          <w:p w14:paraId="7A78B7B6" w14:textId="77777777" w:rsidR="00AE107F" w:rsidRPr="009A028C" w:rsidRDefault="00AE107F" w:rsidP="00AE107F">
            <w:pPr>
              <w:widowControl w:val="0"/>
              <w:autoSpaceDE w:val="0"/>
              <w:autoSpaceDN w:val="0"/>
              <w:adjustRightInd w:val="0"/>
              <w:spacing w:after="0" w:line="240" w:lineRule="auto"/>
              <w:ind w:left="90"/>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042CC751" w14:textId="03DBA722"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Zyrtar i </w:t>
            </w:r>
            <w:r>
              <w:rPr>
                <w:rFonts w:ascii="Garamond" w:eastAsia="Times New Roman" w:hAnsi="Garamond" w:cs="Times New Roman"/>
                <w:sz w:val="18"/>
                <w:szCs w:val="18"/>
              </w:rPr>
              <w:t>L</w:t>
            </w:r>
            <w:r w:rsidRPr="009A028C">
              <w:rPr>
                <w:rFonts w:ascii="Garamond" w:eastAsia="Times New Roman" w:hAnsi="Garamond" w:cs="Times New Roman"/>
                <w:sz w:val="18"/>
                <w:szCs w:val="18"/>
              </w:rPr>
              <w:t>artë për</w:t>
            </w:r>
            <w:r>
              <w:rPr>
                <w:rFonts w:ascii="Garamond" w:eastAsia="Times New Roman" w:hAnsi="Garamond" w:cs="Times New Roman"/>
                <w:sz w:val="18"/>
                <w:szCs w:val="18"/>
              </w:rPr>
              <w:t xml:space="preserve"> Punët</w:t>
            </w:r>
            <w:r w:rsidRPr="009A028C">
              <w:rPr>
                <w:rFonts w:ascii="Garamond" w:eastAsia="Times New Roman" w:hAnsi="Garamond" w:cs="Times New Roman"/>
                <w:sz w:val="18"/>
                <w:szCs w:val="18"/>
              </w:rPr>
              <w:t xml:space="preserve"> e </w:t>
            </w:r>
            <w:r>
              <w:rPr>
                <w:rFonts w:ascii="Garamond" w:eastAsia="Times New Roman" w:hAnsi="Garamond" w:cs="Times New Roman"/>
                <w:sz w:val="18"/>
                <w:szCs w:val="18"/>
              </w:rPr>
              <w:t>K</w:t>
            </w:r>
            <w:r w:rsidRPr="009A028C">
              <w:rPr>
                <w:rFonts w:ascii="Garamond" w:eastAsia="Times New Roman" w:hAnsi="Garamond" w:cs="Times New Roman"/>
                <w:sz w:val="18"/>
                <w:szCs w:val="18"/>
              </w:rPr>
              <w:t xml:space="preserve">uvendit të </w:t>
            </w:r>
            <w:r>
              <w:rPr>
                <w:rFonts w:ascii="Garamond" w:eastAsia="Times New Roman" w:hAnsi="Garamond" w:cs="Times New Roman"/>
                <w:sz w:val="18"/>
                <w:szCs w:val="18"/>
              </w:rPr>
              <w:t>K</w:t>
            </w:r>
            <w:r w:rsidRPr="009A028C">
              <w:rPr>
                <w:rFonts w:ascii="Garamond" w:eastAsia="Times New Roman" w:hAnsi="Garamond" w:cs="Times New Roman"/>
                <w:sz w:val="18"/>
                <w:szCs w:val="18"/>
              </w:rPr>
              <w:t>omunës</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44E72E31" w14:textId="1CA76AEB"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5DBD6940"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Ligjor</w:t>
            </w:r>
          </w:p>
          <w:p w14:paraId="73E3D761"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6CA8C51" w14:textId="467B98B6"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E107F" w:rsidRPr="009A028C" w14:paraId="64DAB465" w14:textId="77777777" w:rsidTr="00E74B46">
        <w:trPr>
          <w:trHeight w:val="251"/>
          <w:jc w:val="center"/>
        </w:trPr>
        <w:tc>
          <w:tcPr>
            <w:tcW w:w="564" w:type="dxa"/>
            <w:tcBorders>
              <w:left w:val="single" w:sz="4" w:space="0" w:color="auto"/>
              <w:right w:val="single" w:sz="4" w:space="0" w:color="auto"/>
            </w:tcBorders>
            <w:shd w:val="clear" w:color="auto" w:fill="auto"/>
          </w:tcPr>
          <w:p w14:paraId="577818CB" w14:textId="77777777" w:rsidR="00AE107F" w:rsidRPr="009A028C" w:rsidRDefault="00AE107F" w:rsidP="00AE107F">
            <w:pPr>
              <w:widowControl w:val="0"/>
              <w:autoSpaceDE w:val="0"/>
              <w:autoSpaceDN w:val="0"/>
              <w:adjustRightInd w:val="0"/>
              <w:spacing w:after="0" w:line="240" w:lineRule="auto"/>
              <w:ind w:left="90"/>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355C00E2" w14:textId="0E9E5D81"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Zyrtar i </w:t>
            </w:r>
            <w:r>
              <w:rPr>
                <w:rFonts w:ascii="Garamond" w:eastAsia="Times New Roman" w:hAnsi="Garamond" w:cs="Times New Roman"/>
                <w:sz w:val="18"/>
                <w:szCs w:val="18"/>
              </w:rPr>
              <w:t>L</w:t>
            </w:r>
            <w:r w:rsidRPr="009A028C">
              <w:rPr>
                <w:rFonts w:ascii="Garamond" w:eastAsia="Times New Roman" w:hAnsi="Garamond" w:cs="Times New Roman"/>
                <w:sz w:val="18"/>
                <w:szCs w:val="18"/>
              </w:rPr>
              <w:t xml:space="preserve">artë për </w:t>
            </w:r>
            <w:r>
              <w:rPr>
                <w:rFonts w:ascii="Garamond" w:eastAsia="Times New Roman" w:hAnsi="Garamond" w:cs="Times New Roman"/>
                <w:sz w:val="18"/>
                <w:szCs w:val="18"/>
              </w:rPr>
              <w:t>P</w:t>
            </w:r>
            <w:r w:rsidRPr="009A028C">
              <w:rPr>
                <w:rFonts w:ascii="Garamond" w:eastAsia="Times New Roman" w:hAnsi="Garamond" w:cs="Times New Roman"/>
                <w:sz w:val="18"/>
                <w:szCs w:val="18"/>
              </w:rPr>
              <w:t>ërkthime</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259AAF7A" w14:textId="6C75DA1A"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3A4A98D6" w14:textId="003D192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Grupi i </w:t>
            </w:r>
            <w:r>
              <w:rPr>
                <w:rFonts w:ascii="Garamond" w:eastAsia="Times New Roman" w:hAnsi="Garamond" w:cs="Times New Roman"/>
                <w:sz w:val="18"/>
                <w:szCs w:val="18"/>
              </w:rPr>
              <w:t>P</w:t>
            </w:r>
            <w:r w:rsidRPr="009A028C">
              <w:rPr>
                <w:rFonts w:ascii="Garamond" w:eastAsia="Times New Roman" w:hAnsi="Garamond" w:cs="Times New Roman"/>
                <w:sz w:val="18"/>
                <w:szCs w:val="18"/>
              </w:rPr>
              <w:t xml:space="preserve">ërkthimit dhe </w:t>
            </w:r>
            <w:r>
              <w:rPr>
                <w:rFonts w:ascii="Garamond" w:eastAsia="Times New Roman" w:hAnsi="Garamond" w:cs="Times New Roman"/>
                <w:sz w:val="18"/>
                <w:szCs w:val="18"/>
              </w:rPr>
              <w:t>i I</w:t>
            </w:r>
            <w:r w:rsidRPr="009A028C">
              <w:rPr>
                <w:rFonts w:ascii="Garamond" w:eastAsia="Times New Roman" w:hAnsi="Garamond" w:cs="Times New Roman"/>
                <w:sz w:val="18"/>
                <w:szCs w:val="18"/>
              </w:rPr>
              <w:t>nterpretimit</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AD62873" w14:textId="42FA8A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2</w:t>
            </w:r>
          </w:p>
        </w:tc>
      </w:tr>
      <w:tr w:rsidR="00AE107F" w:rsidRPr="009A028C" w14:paraId="59C375B8" w14:textId="77777777" w:rsidTr="00E74B46">
        <w:trPr>
          <w:trHeight w:val="197"/>
          <w:jc w:val="center"/>
        </w:trPr>
        <w:tc>
          <w:tcPr>
            <w:tcW w:w="564" w:type="dxa"/>
            <w:vMerge w:val="restart"/>
            <w:tcBorders>
              <w:top w:val="single" w:sz="4" w:space="0" w:color="auto"/>
              <w:left w:val="single" w:sz="4" w:space="0" w:color="auto"/>
              <w:right w:val="single" w:sz="4" w:space="0" w:color="auto"/>
            </w:tcBorders>
            <w:shd w:val="clear" w:color="auto" w:fill="auto"/>
          </w:tcPr>
          <w:p w14:paraId="4BDEA101"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36D37257" w14:textId="77777777" w:rsidR="00AE107F" w:rsidRPr="009A028C" w:rsidRDefault="00AE107F" w:rsidP="00AE107F">
            <w:pPr>
              <w:widowControl w:val="0"/>
              <w:autoSpaceDE w:val="0"/>
              <w:autoSpaceDN w:val="0"/>
              <w:adjustRightInd w:val="0"/>
              <w:spacing w:after="0" w:line="240" w:lineRule="auto"/>
              <w:jc w:val="both"/>
              <w:rPr>
                <w:rFonts w:ascii="Garamond" w:eastAsia="Times New Roman" w:hAnsi="Garamond" w:cs="Times New Roman"/>
                <w:sz w:val="18"/>
                <w:szCs w:val="18"/>
              </w:rPr>
            </w:pPr>
            <w:r w:rsidRPr="009A028C">
              <w:rPr>
                <w:rFonts w:ascii="Garamond" w:eastAsia="Times New Roman" w:hAnsi="Garamond" w:cs="Times New Roman"/>
                <w:b/>
                <w:sz w:val="18"/>
                <w:szCs w:val="18"/>
              </w:rPr>
              <w:t>DREJTORIA PËR BUXHET DHE FINANCA</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68D63850"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7D3B448D"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5C1E036"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p>
        </w:tc>
      </w:tr>
      <w:tr w:rsidR="00AE107F" w:rsidRPr="009A028C" w14:paraId="6319576D" w14:textId="77777777" w:rsidTr="00E74B46">
        <w:trPr>
          <w:trHeight w:val="197"/>
          <w:jc w:val="center"/>
        </w:trPr>
        <w:tc>
          <w:tcPr>
            <w:tcW w:w="564" w:type="dxa"/>
            <w:vMerge/>
            <w:tcBorders>
              <w:top w:val="single" w:sz="4" w:space="0" w:color="auto"/>
              <w:left w:val="single" w:sz="4" w:space="0" w:color="auto"/>
              <w:right w:val="single" w:sz="4" w:space="0" w:color="auto"/>
            </w:tcBorders>
            <w:shd w:val="clear" w:color="auto" w:fill="auto"/>
          </w:tcPr>
          <w:p w14:paraId="3A880895"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0FBE15D2" w14:textId="77777777" w:rsidR="00AE107F" w:rsidRPr="009A028C" w:rsidRDefault="00AE107F" w:rsidP="00AE107F">
            <w:pPr>
              <w:widowControl w:val="0"/>
              <w:autoSpaceDE w:val="0"/>
              <w:autoSpaceDN w:val="0"/>
              <w:adjustRightInd w:val="0"/>
              <w:spacing w:after="0" w:line="240" w:lineRule="auto"/>
              <w:jc w:val="both"/>
              <w:rPr>
                <w:rFonts w:ascii="Garamond" w:eastAsia="Times New Roman" w:hAnsi="Garamond" w:cs="Times New Roman"/>
                <w:sz w:val="18"/>
                <w:szCs w:val="18"/>
              </w:rPr>
            </w:pPr>
            <w:r w:rsidRPr="009A028C">
              <w:rPr>
                <w:rFonts w:ascii="Garamond" w:eastAsia="Times New Roman" w:hAnsi="Garamond" w:cs="Times New Roman"/>
                <w:sz w:val="18"/>
                <w:szCs w:val="18"/>
              </w:rPr>
              <w:t>DREJTOR I DREJTORISË</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0A57DD07"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Drejtor i Drejtorisë Komunale i Komunës 3</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67C710CF"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Funksionar Publik</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ADCC909"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E107F" w:rsidRPr="009A028C" w14:paraId="4550E36A" w14:textId="77777777" w:rsidTr="00E74B46">
        <w:trPr>
          <w:trHeight w:val="197"/>
          <w:jc w:val="center"/>
        </w:trPr>
        <w:tc>
          <w:tcPr>
            <w:tcW w:w="564" w:type="dxa"/>
            <w:vMerge/>
            <w:tcBorders>
              <w:top w:val="single" w:sz="4" w:space="0" w:color="auto"/>
              <w:left w:val="single" w:sz="4" w:space="0" w:color="auto"/>
              <w:right w:val="single" w:sz="4" w:space="0" w:color="auto"/>
            </w:tcBorders>
            <w:shd w:val="clear" w:color="auto" w:fill="auto"/>
          </w:tcPr>
          <w:p w14:paraId="5E3BE5C9"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3AEB2D28" w14:textId="77777777" w:rsidR="00AE107F" w:rsidRPr="009A028C" w:rsidRDefault="00AE107F" w:rsidP="00AE107F">
            <w:pPr>
              <w:widowControl w:val="0"/>
              <w:autoSpaceDE w:val="0"/>
              <w:autoSpaceDN w:val="0"/>
              <w:adjustRightInd w:val="0"/>
              <w:spacing w:after="0" w:line="240" w:lineRule="auto"/>
              <w:jc w:val="both"/>
              <w:rPr>
                <w:rFonts w:ascii="Garamond" w:eastAsia="Times New Roman" w:hAnsi="Garamond" w:cs="Times New Roman"/>
                <w:b/>
                <w:sz w:val="18"/>
                <w:szCs w:val="18"/>
              </w:rPr>
            </w:pPr>
            <w:r w:rsidRPr="009A028C">
              <w:rPr>
                <w:rFonts w:ascii="Garamond" w:eastAsia="Times New Roman" w:hAnsi="Garamond" w:cs="Times New Roman"/>
                <w:b/>
                <w:sz w:val="18"/>
                <w:szCs w:val="18"/>
              </w:rPr>
              <w:t>SEKTORI PËR BUXHET DHE FINANCA</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6B3028E7"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319E09CC"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6EAB5E6"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p>
        </w:tc>
      </w:tr>
      <w:tr w:rsidR="00AE107F" w:rsidRPr="009A028C" w14:paraId="696179E8" w14:textId="77777777" w:rsidTr="005A4031">
        <w:trPr>
          <w:trHeight w:val="318"/>
          <w:jc w:val="center"/>
        </w:trPr>
        <w:tc>
          <w:tcPr>
            <w:tcW w:w="564" w:type="dxa"/>
            <w:vMerge/>
            <w:tcBorders>
              <w:left w:val="single" w:sz="4" w:space="0" w:color="auto"/>
              <w:right w:val="single" w:sz="4" w:space="0" w:color="auto"/>
            </w:tcBorders>
            <w:shd w:val="clear" w:color="auto" w:fill="auto"/>
          </w:tcPr>
          <w:p w14:paraId="4B312F73"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38F635BB"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Udhëheqës i Sektorit</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111B79CC" w14:textId="48A40E25"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Drejtues i Ulë</w:t>
            </w:r>
            <w:r>
              <w:rPr>
                <w:rFonts w:ascii="Garamond" w:eastAsia="Times New Roman" w:hAnsi="Garamond" w:cs="Times New Roman"/>
                <w:sz w:val="18"/>
                <w:szCs w:val="18"/>
              </w:rPr>
              <w:t>t</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66564343" w14:textId="58BF7A15"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Grupi i Buxhetit dhe </w:t>
            </w:r>
            <w:r>
              <w:rPr>
                <w:rFonts w:ascii="Garamond" w:eastAsia="Times New Roman" w:hAnsi="Garamond" w:cs="Times New Roman"/>
                <w:sz w:val="18"/>
                <w:szCs w:val="18"/>
              </w:rPr>
              <w:t xml:space="preserve">i </w:t>
            </w:r>
            <w:r w:rsidRPr="009A028C">
              <w:rPr>
                <w:rFonts w:ascii="Garamond" w:eastAsia="Times New Roman" w:hAnsi="Garamond" w:cs="Times New Roman"/>
                <w:sz w:val="18"/>
                <w:szCs w:val="18"/>
              </w:rPr>
              <w:t>Financave</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222BAB4" w14:textId="44BB4CE6"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E107F" w:rsidRPr="009A028C" w14:paraId="4490A40C" w14:textId="77777777" w:rsidTr="00E74B46">
        <w:trPr>
          <w:trHeight w:val="225"/>
          <w:jc w:val="center"/>
        </w:trPr>
        <w:tc>
          <w:tcPr>
            <w:tcW w:w="564" w:type="dxa"/>
            <w:vMerge/>
            <w:tcBorders>
              <w:left w:val="single" w:sz="4" w:space="0" w:color="auto"/>
              <w:right w:val="single" w:sz="4" w:space="0" w:color="auto"/>
            </w:tcBorders>
            <w:shd w:val="clear" w:color="auto" w:fill="auto"/>
          </w:tcPr>
          <w:p w14:paraId="0A911F07"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7C5FF6BA" w14:textId="4089B76E"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b/>
                <w:sz w:val="18"/>
                <w:szCs w:val="18"/>
              </w:rPr>
            </w:pPr>
            <w:r w:rsidRPr="009A028C">
              <w:rPr>
                <w:rFonts w:ascii="Garamond" w:eastAsia="Times New Roman" w:hAnsi="Garamond" w:cs="Times New Roman"/>
                <w:sz w:val="18"/>
                <w:szCs w:val="18"/>
              </w:rPr>
              <w:t xml:space="preserve">Zyrtar i </w:t>
            </w:r>
            <w:r>
              <w:rPr>
                <w:rFonts w:ascii="Garamond" w:eastAsia="Times New Roman" w:hAnsi="Garamond" w:cs="Times New Roman"/>
                <w:sz w:val="18"/>
                <w:szCs w:val="18"/>
              </w:rPr>
              <w:t>L</w:t>
            </w:r>
            <w:r w:rsidRPr="009A028C">
              <w:rPr>
                <w:rFonts w:ascii="Garamond" w:eastAsia="Times New Roman" w:hAnsi="Garamond" w:cs="Times New Roman"/>
                <w:sz w:val="18"/>
                <w:szCs w:val="18"/>
              </w:rPr>
              <w:t>artë për Shpenzime</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08893DB4"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1410C6E2" w14:textId="2E8DD29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Buxhetit dhe</w:t>
            </w:r>
            <w:r>
              <w:rPr>
                <w:rFonts w:ascii="Garamond" w:eastAsia="Times New Roman" w:hAnsi="Garamond" w:cs="Times New Roman"/>
                <w:sz w:val="18"/>
                <w:szCs w:val="18"/>
              </w:rPr>
              <w:t xml:space="preserve"> i</w:t>
            </w:r>
            <w:r w:rsidRPr="009A028C">
              <w:rPr>
                <w:rFonts w:ascii="Garamond" w:eastAsia="Times New Roman" w:hAnsi="Garamond" w:cs="Times New Roman"/>
                <w:sz w:val="18"/>
                <w:szCs w:val="18"/>
              </w:rPr>
              <w:t xml:space="preserve"> Financave</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2AA912F"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E107F" w:rsidRPr="009A028C" w14:paraId="5DD27E4A" w14:textId="77777777" w:rsidTr="00E74B46">
        <w:trPr>
          <w:trHeight w:val="210"/>
          <w:jc w:val="center"/>
        </w:trPr>
        <w:tc>
          <w:tcPr>
            <w:tcW w:w="564" w:type="dxa"/>
            <w:vMerge/>
            <w:tcBorders>
              <w:left w:val="single" w:sz="4" w:space="0" w:color="auto"/>
              <w:right w:val="single" w:sz="4" w:space="0" w:color="auto"/>
            </w:tcBorders>
            <w:shd w:val="clear" w:color="auto" w:fill="auto"/>
          </w:tcPr>
          <w:p w14:paraId="7BF23061"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1536F925" w14:textId="2755B58F"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Zyrtar i </w:t>
            </w:r>
            <w:r>
              <w:rPr>
                <w:rFonts w:ascii="Garamond" w:eastAsia="Times New Roman" w:hAnsi="Garamond" w:cs="Times New Roman"/>
                <w:sz w:val="18"/>
                <w:szCs w:val="18"/>
              </w:rPr>
              <w:t>L</w:t>
            </w:r>
            <w:r w:rsidRPr="009A028C">
              <w:rPr>
                <w:rFonts w:ascii="Garamond" w:eastAsia="Times New Roman" w:hAnsi="Garamond" w:cs="Times New Roman"/>
                <w:sz w:val="18"/>
                <w:szCs w:val="18"/>
              </w:rPr>
              <w:t>a</w:t>
            </w:r>
            <w:r>
              <w:rPr>
                <w:rFonts w:ascii="Garamond" w:eastAsia="Times New Roman" w:hAnsi="Garamond" w:cs="Times New Roman"/>
                <w:sz w:val="18"/>
                <w:szCs w:val="18"/>
              </w:rPr>
              <w:t>r</w:t>
            </w:r>
            <w:r w:rsidRPr="009A028C">
              <w:rPr>
                <w:rFonts w:ascii="Garamond" w:eastAsia="Times New Roman" w:hAnsi="Garamond" w:cs="Times New Roman"/>
                <w:sz w:val="18"/>
                <w:szCs w:val="18"/>
              </w:rPr>
              <w:t xml:space="preserve">të për </w:t>
            </w:r>
            <w:r>
              <w:rPr>
                <w:rFonts w:ascii="Garamond" w:eastAsia="Times New Roman" w:hAnsi="Garamond" w:cs="Times New Roman"/>
                <w:sz w:val="18"/>
                <w:szCs w:val="18"/>
              </w:rPr>
              <w:t>Z</w:t>
            </w:r>
            <w:r w:rsidRPr="009A028C">
              <w:rPr>
                <w:rFonts w:ascii="Garamond" w:eastAsia="Times New Roman" w:hAnsi="Garamond" w:cs="Times New Roman"/>
                <w:sz w:val="18"/>
                <w:szCs w:val="18"/>
              </w:rPr>
              <w:t xml:space="preserve">otim të </w:t>
            </w:r>
            <w:r>
              <w:rPr>
                <w:rFonts w:ascii="Garamond" w:eastAsia="Times New Roman" w:hAnsi="Garamond" w:cs="Times New Roman"/>
                <w:sz w:val="18"/>
                <w:szCs w:val="18"/>
              </w:rPr>
              <w:t>M</w:t>
            </w:r>
            <w:r w:rsidRPr="009A028C">
              <w:rPr>
                <w:rFonts w:ascii="Garamond" w:eastAsia="Times New Roman" w:hAnsi="Garamond" w:cs="Times New Roman"/>
                <w:sz w:val="18"/>
                <w:szCs w:val="18"/>
              </w:rPr>
              <w:t xml:space="preserve">jeteve </w:t>
            </w:r>
            <w:r>
              <w:rPr>
                <w:rFonts w:ascii="Garamond" w:eastAsia="Times New Roman" w:hAnsi="Garamond" w:cs="Times New Roman"/>
                <w:sz w:val="18"/>
                <w:szCs w:val="18"/>
              </w:rPr>
              <w:t>B</w:t>
            </w:r>
            <w:r w:rsidRPr="009A028C">
              <w:rPr>
                <w:rFonts w:ascii="Garamond" w:eastAsia="Times New Roman" w:hAnsi="Garamond" w:cs="Times New Roman"/>
                <w:sz w:val="18"/>
                <w:szCs w:val="18"/>
              </w:rPr>
              <w:t>uxhetore</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7900B650"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2B5F0BE8" w14:textId="3CB1119F"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Grupi i Buxhetit dhe </w:t>
            </w:r>
            <w:r>
              <w:rPr>
                <w:rFonts w:ascii="Garamond" w:eastAsia="Times New Roman" w:hAnsi="Garamond" w:cs="Times New Roman"/>
                <w:sz w:val="18"/>
                <w:szCs w:val="18"/>
              </w:rPr>
              <w:t xml:space="preserve">i </w:t>
            </w:r>
            <w:r w:rsidRPr="009A028C">
              <w:rPr>
                <w:rFonts w:ascii="Garamond" w:eastAsia="Times New Roman" w:hAnsi="Garamond" w:cs="Times New Roman"/>
                <w:sz w:val="18"/>
                <w:szCs w:val="18"/>
              </w:rPr>
              <w:t>Financave</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78588C09"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p w14:paraId="78011D6B"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p>
        </w:tc>
      </w:tr>
      <w:tr w:rsidR="00AE107F" w:rsidRPr="009A028C" w14:paraId="55903660" w14:textId="77777777" w:rsidTr="00E74B46">
        <w:trPr>
          <w:trHeight w:val="210"/>
          <w:jc w:val="center"/>
        </w:trPr>
        <w:tc>
          <w:tcPr>
            <w:tcW w:w="564" w:type="dxa"/>
            <w:vMerge/>
            <w:tcBorders>
              <w:left w:val="single" w:sz="4" w:space="0" w:color="auto"/>
              <w:right w:val="single" w:sz="4" w:space="0" w:color="auto"/>
            </w:tcBorders>
            <w:shd w:val="clear" w:color="auto" w:fill="auto"/>
          </w:tcPr>
          <w:p w14:paraId="6F43D6CA"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1893F188" w14:textId="2E27D923"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Zyrtar i </w:t>
            </w:r>
            <w:r>
              <w:rPr>
                <w:rFonts w:ascii="Garamond" w:eastAsia="Times New Roman" w:hAnsi="Garamond" w:cs="Times New Roman"/>
                <w:sz w:val="18"/>
                <w:szCs w:val="18"/>
              </w:rPr>
              <w:t>L</w:t>
            </w:r>
            <w:r w:rsidRPr="009A028C">
              <w:rPr>
                <w:rFonts w:ascii="Garamond" w:eastAsia="Times New Roman" w:hAnsi="Garamond" w:cs="Times New Roman"/>
                <w:sz w:val="18"/>
                <w:szCs w:val="18"/>
              </w:rPr>
              <w:t xml:space="preserve">artë për </w:t>
            </w:r>
            <w:r>
              <w:rPr>
                <w:rFonts w:ascii="Garamond" w:eastAsia="Times New Roman" w:hAnsi="Garamond" w:cs="Times New Roman"/>
                <w:sz w:val="18"/>
                <w:szCs w:val="18"/>
              </w:rPr>
              <w:t>B</w:t>
            </w:r>
            <w:r w:rsidRPr="009A028C">
              <w:rPr>
                <w:rFonts w:ascii="Garamond" w:eastAsia="Times New Roman" w:hAnsi="Garamond" w:cs="Times New Roman"/>
                <w:sz w:val="18"/>
                <w:szCs w:val="18"/>
              </w:rPr>
              <w:t xml:space="preserve">uxhet dhe </w:t>
            </w:r>
            <w:r>
              <w:rPr>
                <w:rFonts w:ascii="Garamond" w:eastAsia="Times New Roman" w:hAnsi="Garamond" w:cs="Times New Roman"/>
                <w:sz w:val="18"/>
                <w:szCs w:val="18"/>
              </w:rPr>
              <w:t>F</w:t>
            </w:r>
            <w:r w:rsidRPr="009A028C">
              <w:rPr>
                <w:rFonts w:ascii="Garamond" w:eastAsia="Times New Roman" w:hAnsi="Garamond" w:cs="Times New Roman"/>
                <w:sz w:val="18"/>
                <w:szCs w:val="18"/>
              </w:rPr>
              <w:t>inanca</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7EA5A27A"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33572BBD" w14:textId="2EF15BB3"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Grupi i Buxhetit dhe </w:t>
            </w:r>
            <w:r>
              <w:rPr>
                <w:rFonts w:ascii="Garamond" w:eastAsia="Times New Roman" w:hAnsi="Garamond" w:cs="Times New Roman"/>
                <w:sz w:val="18"/>
                <w:szCs w:val="18"/>
              </w:rPr>
              <w:t xml:space="preserve">i </w:t>
            </w:r>
            <w:r w:rsidRPr="009A028C">
              <w:rPr>
                <w:rFonts w:ascii="Garamond" w:eastAsia="Times New Roman" w:hAnsi="Garamond" w:cs="Times New Roman"/>
                <w:sz w:val="18"/>
                <w:szCs w:val="18"/>
              </w:rPr>
              <w:t>Financave</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235D098"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3</w:t>
            </w:r>
          </w:p>
        </w:tc>
      </w:tr>
      <w:tr w:rsidR="00AE107F" w:rsidRPr="009A028C" w14:paraId="3096B792" w14:textId="77777777" w:rsidTr="00E74B46">
        <w:trPr>
          <w:trHeight w:val="210"/>
          <w:jc w:val="center"/>
        </w:trPr>
        <w:tc>
          <w:tcPr>
            <w:tcW w:w="564" w:type="dxa"/>
            <w:vMerge/>
            <w:tcBorders>
              <w:left w:val="single" w:sz="4" w:space="0" w:color="auto"/>
              <w:right w:val="single" w:sz="4" w:space="0" w:color="auto"/>
            </w:tcBorders>
            <w:shd w:val="clear" w:color="auto" w:fill="auto"/>
          </w:tcPr>
          <w:p w14:paraId="1882F4F1"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72FB82E3" w14:textId="6FB6F52A"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Zyrtar për </w:t>
            </w:r>
            <w:r>
              <w:rPr>
                <w:rFonts w:ascii="Garamond" w:eastAsia="Times New Roman" w:hAnsi="Garamond" w:cs="Times New Roman"/>
                <w:sz w:val="18"/>
                <w:szCs w:val="18"/>
              </w:rPr>
              <w:t>B</w:t>
            </w:r>
            <w:r w:rsidRPr="009A028C">
              <w:rPr>
                <w:rFonts w:ascii="Garamond" w:eastAsia="Times New Roman" w:hAnsi="Garamond" w:cs="Times New Roman"/>
                <w:sz w:val="18"/>
                <w:szCs w:val="18"/>
              </w:rPr>
              <w:t xml:space="preserve">arazime të </w:t>
            </w:r>
            <w:r>
              <w:rPr>
                <w:rFonts w:ascii="Garamond" w:eastAsia="Times New Roman" w:hAnsi="Garamond" w:cs="Times New Roman"/>
                <w:sz w:val="18"/>
                <w:szCs w:val="18"/>
              </w:rPr>
              <w:t>L</w:t>
            </w:r>
            <w:r w:rsidRPr="009A028C">
              <w:rPr>
                <w:rFonts w:ascii="Garamond" w:eastAsia="Times New Roman" w:hAnsi="Garamond" w:cs="Times New Roman"/>
                <w:sz w:val="18"/>
                <w:szCs w:val="18"/>
              </w:rPr>
              <w:t>logarive</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35D9274A"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2</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66C52037" w14:textId="5FFB7CF2"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Grupi i Buxhetit dhe </w:t>
            </w:r>
            <w:r>
              <w:rPr>
                <w:rFonts w:ascii="Garamond" w:eastAsia="Times New Roman" w:hAnsi="Garamond" w:cs="Times New Roman"/>
                <w:sz w:val="18"/>
                <w:szCs w:val="18"/>
              </w:rPr>
              <w:t xml:space="preserve">i </w:t>
            </w:r>
            <w:r w:rsidRPr="009A028C">
              <w:rPr>
                <w:rFonts w:ascii="Garamond" w:eastAsia="Times New Roman" w:hAnsi="Garamond" w:cs="Times New Roman"/>
                <w:sz w:val="18"/>
                <w:szCs w:val="18"/>
              </w:rPr>
              <w:t>Financave</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371D21F"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E107F" w:rsidRPr="009A028C" w14:paraId="1F7C27A5" w14:textId="77777777" w:rsidTr="00E74B46">
        <w:trPr>
          <w:trHeight w:val="210"/>
          <w:jc w:val="center"/>
        </w:trPr>
        <w:tc>
          <w:tcPr>
            <w:tcW w:w="564" w:type="dxa"/>
            <w:vMerge/>
            <w:tcBorders>
              <w:left w:val="single" w:sz="4" w:space="0" w:color="auto"/>
              <w:right w:val="single" w:sz="4" w:space="0" w:color="auto"/>
            </w:tcBorders>
            <w:shd w:val="clear" w:color="auto" w:fill="auto"/>
          </w:tcPr>
          <w:p w14:paraId="210D1A62"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0EB9D9E0" w14:textId="1367AA73"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Zyrtar i </w:t>
            </w:r>
            <w:r>
              <w:rPr>
                <w:rFonts w:ascii="Garamond" w:eastAsia="Times New Roman" w:hAnsi="Garamond" w:cs="Times New Roman"/>
                <w:sz w:val="18"/>
                <w:szCs w:val="18"/>
              </w:rPr>
              <w:t>L</w:t>
            </w:r>
            <w:r w:rsidRPr="009A028C">
              <w:rPr>
                <w:rFonts w:ascii="Garamond" w:eastAsia="Times New Roman" w:hAnsi="Garamond" w:cs="Times New Roman"/>
                <w:sz w:val="18"/>
                <w:szCs w:val="18"/>
              </w:rPr>
              <w:t xml:space="preserve">artë për </w:t>
            </w:r>
            <w:r>
              <w:rPr>
                <w:rFonts w:ascii="Garamond" w:eastAsia="Times New Roman" w:hAnsi="Garamond" w:cs="Times New Roman"/>
                <w:sz w:val="18"/>
                <w:szCs w:val="18"/>
              </w:rPr>
              <w:t>B</w:t>
            </w:r>
            <w:r w:rsidRPr="009A028C">
              <w:rPr>
                <w:rFonts w:ascii="Garamond" w:eastAsia="Times New Roman" w:hAnsi="Garamond" w:cs="Times New Roman"/>
                <w:sz w:val="18"/>
                <w:szCs w:val="18"/>
              </w:rPr>
              <w:t xml:space="preserve">arazim të të </w:t>
            </w:r>
            <w:r>
              <w:rPr>
                <w:rFonts w:ascii="Garamond" w:eastAsia="Times New Roman" w:hAnsi="Garamond" w:cs="Times New Roman"/>
                <w:sz w:val="18"/>
                <w:szCs w:val="18"/>
              </w:rPr>
              <w:t>H</w:t>
            </w:r>
            <w:r w:rsidRPr="009A028C">
              <w:rPr>
                <w:rFonts w:ascii="Garamond" w:eastAsia="Times New Roman" w:hAnsi="Garamond" w:cs="Times New Roman"/>
                <w:sz w:val="18"/>
                <w:szCs w:val="18"/>
              </w:rPr>
              <w:t>yrave</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0AE829AA"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07931695" w14:textId="01B897E4"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Grupi i Buxhetit dhe </w:t>
            </w:r>
            <w:r>
              <w:rPr>
                <w:rFonts w:ascii="Garamond" w:eastAsia="Times New Roman" w:hAnsi="Garamond" w:cs="Times New Roman"/>
                <w:sz w:val="18"/>
                <w:szCs w:val="18"/>
              </w:rPr>
              <w:t xml:space="preserve">i </w:t>
            </w:r>
            <w:r w:rsidRPr="009A028C">
              <w:rPr>
                <w:rFonts w:ascii="Garamond" w:eastAsia="Times New Roman" w:hAnsi="Garamond" w:cs="Times New Roman"/>
                <w:sz w:val="18"/>
                <w:szCs w:val="18"/>
              </w:rPr>
              <w:t>Financave</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0D611F8"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E107F" w:rsidRPr="009A028C" w14:paraId="6F92B4EE" w14:textId="77777777" w:rsidTr="00E74B46">
        <w:trPr>
          <w:trHeight w:val="210"/>
          <w:jc w:val="center"/>
        </w:trPr>
        <w:tc>
          <w:tcPr>
            <w:tcW w:w="564" w:type="dxa"/>
            <w:vMerge/>
            <w:tcBorders>
              <w:left w:val="single" w:sz="4" w:space="0" w:color="auto"/>
              <w:right w:val="single" w:sz="4" w:space="0" w:color="auto"/>
            </w:tcBorders>
            <w:shd w:val="clear" w:color="auto" w:fill="auto"/>
          </w:tcPr>
          <w:p w14:paraId="7909A288"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01AD2117"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b/>
                <w:sz w:val="18"/>
                <w:szCs w:val="18"/>
              </w:rPr>
            </w:pPr>
            <w:r w:rsidRPr="009A028C">
              <w:rPr>
                <w:rFonts w:ascii="Garamond" w:eastAsia="Times New Roman" w:hAnsi="Garamond" w:cs="Times New Roman"/>
                <w:b/>
                <w:sz w:val="18"/>
                <w:szCs w:val="18"/>
              </w:rPr>
              <w:t>SEKTORI I TATIMIT NË PRONË</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69DB0F33"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13E2F8F1"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574DEC4"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p>
        </w:tc>
      </w:tr>
      <w:tr w:rsidR="00AE107F" w:rsidRPr="009A028C" w14:paraId="578CE984" w14:textId="77777777" w:rsidTr="00E74B46">
        <w:trPr>
          <w:trHeight w:val="291"/>
          <w:jc w:val="center"/>
        </w:trPr>
        <w:tc>
          <w:tcPr>
            <w:tcW w:w="564" w:type="dxa"/>
            <w:vMerge/>
            <w:tcBorders>
              <w:left w:val="single" w:sz="4" w:space="0" w:color="auto"/>
              <w:right w:val="single" w:sz="4" w:space="0" w:color="auto"/>
            </w:tcBorders>
            <w:shd w:val="clear" w:color="auto" w:fill="auto"/>
          </w:tcPr>
          <w:p w14:paraId="6A340359"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687154F5"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Udhëheqës i Sektorit</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5ED51CDC"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Drejtues i Ulët</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30C1064E"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Ekonomisë</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781BA4C4"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E107F" w:rsidRPr="009A028C" w14:paraId="2A9CD365" w14:textId="77777777" w:rsidTr="00E74B46">
        <w:trPr>
          <w:trHeight w:val="390"/>
          <w:jc w:val="center"/>
        </w:trPr>
        <w:tc>
          <w:tcPr>
            <w:tcW w:w="564" w:type="dxa"/>
            <w:vMerge/>
            <w:tcBorders>
              <w:left w:val="single" w:sz="4" w:space="0" w:color="auto"/>
              <w:right w:val="single" w:sz="4" w:space="0" w:color="auto"/>
            </w:tcBorders>
            <w:shd w:val="clear" w:color="auto" w:fill="auto"/>
          </w:tcPr>
          <w:p w14:paraId="53E73F99"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697FB7D5" w14:textId="0BF7CC3F"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Zyrtar i </w:t>
            </w:r>
            <w:r>
              <w:rPr>
                <w:rFonts w:ascii="Garamond" w:eastAsia="Times New Roman" w:hAnsi="Garamond" w:cs="Times New Roman"/>
                <w:sz w:val="18"/>
                <w:szCs w:val="18"/>
              </w:rPr>
              <w:t>L</w:t>
            </w:r>
            <w:r w:rsidRPr="009A028C">
              <w:rPr>
                <w:rFonts w:ascii="Garamond" w:eastAsia="Times New Roman" w:hAnsi="Garamond" w:cs="Times New Roman"/>
                <w:sz w:val="18"/>
                <w:szCs w:val="18"/>
              </w:rPr>
              <w:t xml:space="preserve">artë për </w:t>
            </w:r>
            <w:r>
              <w:rPr>
                <w:rFonts w:ascii="Garamond" w:eastAsia="Times New Roman" w:hAnsi="Garamond" w:cs="Times New Roman"/>
                <w:sz w:val="18"/>
                <w:szCs w:val="18"/>
              </w:rPr>
              <w:t>T</w:t>
            </w:r>
            <w:r w:rsidRPr="009A028C">
              <w:rPr>
                <w:rFonts w:ascii="Garamond" w:eastAsia="Times New Roman" w:hAnsi="Garamond" w:cs="Times New Roman"/>
                <w:sz w:val="18"/>
                <w:szCs w:val="18"/>
              </w:rPr>
              <w:t xml:space="preserve">atim në </w:t>
            </w:r>
            <w:r>
              <w:rPr>
                <w:rFonts w:ascii="Garamond" w:eastAsia="Times New Roman" w:hAnsi="Garamond" w:cs="Times New Roman"/>
                <w:sz w:val="18"/>
                <w:szCs w:val="18"/>
              </w:rPr>
              <w:t>P</w:t>
            </w:r>
            <w:r w:rsidRPr="009A028C">
              <w:rPr>
                <w:rFonts w:ascii="Garamond" w:eastAsia="Times New Roman" w:hAnsi="Garamond" w:cs="Times New Roman"/>
                <w:sz w:val="18"/>
                <w:szCs w:val="18"/>
              </w:rPr>
              <w:t>ronë</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63BC4BC1"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1</w:t>
            </w:r>
          </w:p>
          <w:p w14:paraId="49B32219"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78300400" w14:textId="04391AFC"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Përgjithshëm i Tatim-</w:t>
            </w:r>
            <w:r>
              <w:rPr>
                <w:rFonts w:ascii="Garamond" w:eastAsia="Times New Roman" w:hAnsi="Garamond" w:cs="Times New Roman"/>
                <w:sz w:val="18"/>
                <w:szCs w:val="18"/>
              </w:rPr>
              <w:t>t</w:t>
            </w:r>
            <w:r w:rsidRPr="009A028C">
              <w:rPr>
                <w:rFonts w:ascii="Garamond" w:eastAsia="Times New Roman" w:hAnsi="Garamond" w:cs="Times New Roman"/>
                <w:sz w:val="18"/>
                <w:szCs w:val="18"/>
              </w:rPr>
              <w:t xml:space="preserve">aksave apo </w:t>
            </w:r>
            <w:r>
              <w:rPr>
                <w:rFonts w:ascii="Garamond" w:eastAsia="Times New Roman" w:hAnsi="Garamond" w:cs="Times New Roman"/>
                <w:sz w:val="18"/>
                <w:szCs w:val="18"/>
              </w:rPr>
              <w:t>i M</w:t>
            </w:r>
            <w:r w:rsidRPr="009A028C">
              <w:rPr>
                <w:rFonts w:ascii="Garamond" w:eastAsia="Times New Roman" w:hAnsi="Garamond" w:cs="Times New Roman"/>
                <w:sz w:val="18"/>
                <w:szCs w:val="18"/>
              </w:rPr>
              <w:t xml:space="preserve">bledhjes së të </w:t>
            </w:r>
            <w:r>
              <w:rPr>
                <w:rFonts w:ascii="Garamond" w:eastAsia="Times New Roman" w:hAnsi="Garamond" w:cs="Times New Roman"/>
                <w:sz w:val="18"/>
                <w:szCs w:val="18"/>
              </w:rPr>
              <w:t>A</w:t>
            </w:r>
            <w:r w:rsidRPr="009A028C">
              <w:rPr>
                <w:rFonts w:ascii="Garamond" w:eastAsia="Times New Roman" w:hAnsi="Garamond" w:cs="Times New Roman"/>
                <w:sz w:val="18"/>
                <w:szCs w:val="18"/>
              </w:rPr>
              <w:t>rdhurave</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5167BEB"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3</w:t>
            </w:r>
          </w:p>
        </w:tc>
      </w:tr>
      <w:tr w:rsidR="00AE107F" w:rsidRPr="009A028C" w14:paraId="08C98827" w14:textId="77777777" w:rsidTr="00E74B46">
        <w:trPr>
          <w:trHeight w:val="390"/>
          <w:jc w:val="center"/>
        </w:trPr>
        <w:tc>
          <w:tcPr>
            <w:tcW w:w="564" w:type="dxa"/>
            <w:vMerge/>
            <w:tcBorders>
              <w:left w:val="single" w:sz="4" w:space="0" w:color="auto"/>
              <w:right w:val="single" w:sz="4" w:space="0" w:color="auto"/>
            </w:tcBorders>
            <w:shd w:val="clear" w:color="auto" w:fill="auto"/>
          </w:tcPr>
          <w:p w14:paraId="5D66882E"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41833948" w14:textId="0ADC8BB8"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Zyrtar për </w:t>
            </w:r>
            <w:r>
              <w:rPr>
                <w:rFonts w:ascii="Garamond" w:eastAsia="Times New Roman" w:hAnsi="Garamond" w:cs="Times New Roman"/>
                <w:sz w:val="18"/>
                <w:szCs w:val="18"/>
              </w:rPr>
              <w:t>E</w:t>
            </w:r>
            <w:r w:rsidRPr="009A028C">
              <w:rPr>
                <w:rFonts w:ascii="Garamond" w:eastAsia="Times New Roman" w:hAnsi="Garamond" w:cs="Times New Roman"/>
                <w:sz w:val="18"/>
                <w:szCs w:val="18"/>
              </w:rPr>
              <w:t xml:space="preserve">videntimin e </w:t>
            </w:r>
            <w:r>
              <w:rPr>
                <w:rFonts w:ascii="Garamond" w:eastAsia="Times New Roman" w:hAnsi="Garamond" w:cs="Times New Roman"/>
                <w:sz w:val="18"/>
                <w:szCs w:val="18"/>
              </w:rPr>
              <w:t>P</w:t>
            </w:r>
            <w:r w:rsidRPr="009A028C">
              <w:rPr>
                <w:rFonts w:ascii="Garamond" w:eastAsia="Times New Roman" w:hAnsi="Garamond" w:cs="Times New Roman"/>
                <w:sz w:val="18"/>
                <w:szCs w:val="18"/>
              </w:rPr>
              <w:t xml:space="preserve">ronës së </w:t>
            </w:r>
            <w:r>
              <w:rPr>
                <w:rFonts w:ascii="Garamond" w:eastAsia="Times New Roman" w:hAnsi="Garamond" w:cs="Times New Roman"/>
                <w:sz w:val="18"/>
                <w:szCs w:val="18"/>
              </w:rPr>
              <w:t>P</w:t>
            </w:r>
            <w:r w:rsidRPr="009A028C">
              <w:rPr>
                <w:rFonts w:ascii="Garamond" w:eastAsia="Times New Roman" w:hAnsi="Garamond" w:cs="Times New Roman"/>
                <w:sz w:val="18"/>
                <w:szCs w:val="18"/>
              </w:rPr>
              <w:t>aluajtshme</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62396090"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2</w:t>
            </w:r>
          </w:p>
          <w:p w14:paraId="4E3A533F"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2E98770C" w14:textId="6D5AE3D4"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Përgjithshëm i Tatim-</w:t>
            </w:r>
            <w:r>
              <w:rPr>
                <w:rFonts w:ascii="Garamond" w:eastAsia="Times New Roman" w:hAnsi="Garamond" w:cs="Times New Roman"/>
                <w:sz w:val="18"/>
                <w:szCs w:val="18"/>
              </w:rPr>
              <w:t>t</w:t>
            </w:r>
            <w:r w:rsidRPr="009A028C">
              <w:rPr>
                <w:rFonts w:ascii="Garamond" w:eastAsia="Times New Roman" w:hAnsi="Garamond" w:cs="Times New Roman"/>
                <w:sz w:val="18"/>
                <w:szCs w:val="18"/>
              </w:rPr>
              <w:t xml:space="preserve">aksave apo </w:t>
            </w:r>
            <w:r>
              <w:rPr>
                <w:rFonts w:ascii="Garamond" w:eastAsia="Times New Roman" w:hAnsi="Garamond" w:cs="Times New Roman"/>
                <w:sz w:val="18"/>
                <w:szCs w:val="18"/>
              </w:rPr>
              <w:t>i M</w:t>
            </w:r>
            <w:r w:rsidRPr="009A028C">
              <w:rPr>
                <w:rFonts w:ascii="Garamond" w:eastAsia="Times New Roman" w:hAnsi="Garamond" w:cs="Times New Roman"/>
                <w:sz w:val="18"/>
                <w:szCs w:val="18"/>
              </w:rPr>
              <w:t xml:space="preserve">bledhjes së të </w:t>
            </w:r>
            <w:r>
              <w:rPr>
                <w:rFonts w:ascii="Garamond" w:eastAsia="Times New Roman" w:hAnsi="Garamond" w:cs="Times New Roman"/>
                <w:sz w:val="18"/>
                <w:szCs w:val="18"/>
              </w:rPr>
              <w:t>A</w:t>
            </w:r>
            <w:r w:rsidRPr="009A028C">
              <w:rPr>
                <w:rFonts w:ascii="Garamond" w:eastAsia="Times New Roman" w:hAnsi="Garamond" w:cs="Times New Roman"/>
                <w:sz w:val="18"/>
                <w:szCs w:val="18"/>
              </w:rPr>
              <w:t>rdhurave</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2A1BD510"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E107F" w:rsidRPr="009A028C" w14:paraId="759FBEC2" w14:textId="77777777" w:rsidTr="00E74B46">
        <w:trPr>
          <w:trHeight w:val="420"/>
          <w:jc w:val="center"/>
        </w:trPr>
        <w:tc>
          <w:tcPr>
            <w:tcW w:w="564" w:type="dxa"/>
            <w:vMerge w:val="restart"/>
            <w:tcBorders>
              <w:top w:val="single" w:sz="4" w:space="0" w:color="auto"/>
              <w:left w:val="single" w:sz="4" w:space="0" w:color="auto"/>
              <w:right w:val="single" w:sz="4" w:space="0" w:color="auto"/>
            </w:tcBorders>
            <w:shd w:val="clear" w:color="auto" w:fill="auto"/>
          </w:tcPr>
          <w:p w14:paraId="367902A1"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5B66B8BF" w14:textId="77777777" w:rsidR="00AE107F" w:rsidRPr="009A028C" w:rsidRDefault="00AE107F" w:rsidP="00AE107F">
            <w:pPr>
              <w:widowControl w:val="0"/>
              <w:autoSpaceDE w:val="0"/>
              <w:autoSpaceDN w:val="0"/>
              <w:adjustRightInd w:val="0"/>
              <w:spacing w:after="0" w:line="240" w:lineRule="auto"/>
              <w:jc w:val="both"/>
              <w:rPr>
                <w:rFonts w:ascii="Garamond" w:eastAsia="Times New Roman" w:hAnsi="Garamond" w:cs="Times New Roman"/>
                <w:sz w:val="18"/>
                <w:szCs w:val="18"/>
              </w:rPr>
            </w:pPr>
            <w:r w:rsidRPr="009A028C">
              <w:rPr>
                <w:rFonts w:ascii="Garamond" w:eastAsia="Times New Roman" w:hAnsi="Garamond" w:cs="Times New Roman"/>
                <w:b/>
                <w:sz w:val="18"/>
                <w:szCs w:val="18"/>
              </w:rPr>
              <w:t xml:space="preserve">DREJTORIA PËR SHËRBIME PUBLIKE </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0ECA6490"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p w14:paraId="05808E61"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2FE2DD35"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p w14:paraId="2D4CF60C"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7C88023F"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p w14:paraId="08CB2D91"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p>
        </w:tc>
      </w:tr>
      <w:tr w:rsidR="00AE107F" w:rsidRPr="009A028C" w14:paraId="39B0A85D" w14:textId="77777777" w:rsidTr="00E74B46">
        <w:trPr>
          <w:trHeight w:val="420"/>
          <w:jc w:val="center"/>
        </w:trPr>
        <w:tc>
          <w:tcPr>
            <w:tcW w:w="564" w:type="dxa"/>
            <w:vMerge/>
            <w:tcBorders>
              <w:top w:val="single" w:sz="4" w:space="0" w:color="auto"/>
              <w:left w:val="single" w:sz="4" w:space="0" w:color="auto"/>
              <w:right w:val="single" w:sz="4" w:space="0" w:color="auto"/>
            </w:tcBorders>
            <w:shd w:val="clear" w:color="auto" w:fill="auto"/>
          </w:tcPr>
          <w:p w14:paraId="0C660354"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409A61E4" w14:textId="77777777" w:rsidR="00AE107F" w:rsidRPr="009A028C" w:rsidRDefault="00AE107F" w:rsidP="00AE107F">
            <w:pPr>
              <w:widowControl w:val="0"/>
              <w:autoSpaceDE w:val="0"/>
              <w:autoSpaceDN w:val="0"/>
              <w:adjustRightInd w:val="0"/>
              <w:spacing w:after="0" w:line="240" w:lineRule="auto"/>
              <w:jc w:val="both"/>
              <w:rPr>
                <w:rFonts w:ascii="Garamond" w:eastAsia="Times New Roman" w:hAnsi="Garamond" w:cs="Times New Roman"/>
                <w:b/>
                <w:sz w:val="18"/>
                <w:szCs w:val="18"/>
              </w:rPr>
            </w:pPr>
            <w:r w:rsidRPr="009A028C">
              <w:rPr>
                <w:rFonts w:ascii="Garamond" w:eastAsia="Times New Roman" w:hAnsi="Garamond" w:cs="Times New Roman"/>
                <w:sz w:val="18"/>
                <w:szCs w:val="18"/>
              </w:rPr>
              <w:t>DREJTOR I DREJTORISË</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7DAA4064"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Drejtor i Drejtorisë Komunale i Komunës 3</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077530FF"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Funksionar Publik</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5E55312"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E107F" w:rsidRPr="009A028C" w14:paraId="1E9486E9" w14:textId="77777777" w:rsidTr="00E74B46">
        <w:trPr>
          <w:trHeight w:val="420"/>
          <w:jc w:val="center"/>
        </w:trPr>
        <w:tc>
          <w:tcPr>
            <w:tcW w:w="564" w:type="dxa"/>
            <w:vMerge/>
            <w:tcBorders>
              <w:top w:val="single" w:sz="4" w:space="0" w:color="auto"/>
              <w:left w:val="single" w:sz="4" w:space="0" w:color="auto"/>
              <w:right w:val="single" w:sz="4" w:space="0" w:color="auto"/>
            </w:tcBorders>
            <w:shd w:val="clear" w:color="auto" w:fill="auto"/>
          </w:tcPr>
          <w:p w14:paraId="4937D4EC"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7DF0331A" w14:textId="77777777" w:rsidR="00AE107F" w:rsidRPr="009A028C" w:rsidRDefault="00AE107F" w:rsidP="00AE107F">
            <w:pPr>
              <w:widowControl w:val="0"/>
              <w:autoSpaceDE w:val="0"/>
              <w:autoSpaceDN w:val="0"/>
              <w:adjustRightInd w:val="0"/>
              <w:spacing w:after="0" w:line="240" w:lineRule="auto"/>
              <w:jc w:val="both"/>
              <w:rPr>
                <w:rFonts w:ascii="Garamond" w:eastAsia="Times New Roman" w:hAnsi="Garamond" w:cs="Times New Roman"/>
                <w:sz w:val="18"/>
                <w:szCs w:val="18"/>
              </w:rPr>
            </w:pPr>
            <w:r w:rsidRPr="009A028C">
              <w:rPr>
                <w:rFonts w:ascii="Garamond" w:eastAsia="Times New Roman" w:hAnsi="Garamond" w:cs="Times New Roman"/>
                <w:b/>
                <w:sz w:val="18"/>
                <w:szCs w:val="18"/>
              </w:rPr>
              <w:t>SEKTORI PËR MENAXHIMIN E MBETURINAVE</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02E576B1"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38071CB9"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3E5B670"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p>
        </w:tc>
      </w:tr>
      <w:tr w:rsidR="00AE107F" w:rsidRPr="009A028C" w14:paraId="65954EA6" w14:textId="77777777" w:rsidTr="00E74B46">
        <w:trPr>
          <w:trHeight w:val="224"/>
          <w:jc w:val="center"/>
        </w:trPr>
        <w:tc>
          <w:tcPr>
            <w:tcW w:w="564" w:type="dxa"/>
            <w:vMerge/>
            <w:tcBorders>
              <w:top w:val="single" w:sz="4" w:space="0" w:color="auto"/>
              <w:left w:val="single" w:sz="4" w:space="0" w:color="auto"/>
              <w:right w:val="single" w:sz="4" w:space="0" w:color="auto"/>
            </w:tcBorders>
            <w:shd w:val="clear" w:color="auto" w:fill="auto"/>
          </w:tcPr>
          <w:p w14:paraId="4308502B"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30F84BF4" w14:textId="77777777" w:rsidR="00AE107F" w:rsidRPr="009A028C" w:rsidRDefault="00AE107F" w:rsidP="00AE107F">
            <w:pPr>
              <w:widowControl w:val="0"/>
              <w:autoSpaceDE w:val="0"/>
              <w:autoSpaceDN w:val="0"/>
              <w:adjustRightInd w:val="0"/>
              <w:spacing w:after="0" w:line="240" w:lineRule="auto"/>
              <w:jc w:val="both"/>
              <w:rPr>
                <w:rFonts w:ascii="Garamond" w:eastAsia="Times New Roman" w:hAnsi="Garamond" w:cs="Times New Roman"/>
                <w:sz w:val="18"/>
                <w:szCs w:val="18"/>
              </w:rPr>
            </w:pPr>
            <w:r w:rsidRPr="009A028C">
              <w:rPr>
                <w:rFonts w:ascii="Garamond" w:eastAsia="Times New Roman" w:hAnsi="Garamond" w:cs="Times New Roman"/>
                <w:sz w:val="18"/>
                <w:szCs w:val="18"/>
              </w:rPr>
              <w:t>Udhëheqës i Sektorit</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40868A4F"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Drejtues i Ulët</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0474DB29"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Ekonomisë</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2085AEF"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E107F" w:rsidRPr="009A028C" w14:paraId="26DCD7F7" w14:textId="77777777" w:rsidTr="00E74B46">
        <w:trPr>
          <w:trHeight w:val="269"/>
          <w:jc w:val="center"/>
        </w:trPr>
        <w:tc>
          <w:tcPr>
            <w:tcW w:w="564" w:type="dxa"/>
            <w:vMerge/>
            <w:tcBorders>
              <w:left w:val="single" w:sz="4" w:space="0" w:color="auto"/>
              <w:right w:val="single" w:sz="4" w:space="0" w:color="auto"/>
            </w:tcBorders>
            <w:shd w:val="clear" w:color="auto" w:fill="auto"/>
          </w:tcPr>
          <w:p w14:paraId="2BF72F9D"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44EA76CC" w14:textId="385AF7EF"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bCs/>
                <w:sz w:val="18"/>
                <w:szCs w:val="18"/>
              </w:rPr>
            </w:pPr>
            <w:r w:rsidRPr="009A028C">
              <w:rPr>
                <w:rFonts w:ascii="Garamond" w:eastAsia="Times New Roman" w:hAnsi="Garamond" w:cs="Times New Roman"/>
                <w:bCs/>
                <w:sz w:val="18"/>
                <w:szCs w:val="18"/>
              </w:rPr>
              <w:t xml:space="preserve">Zyrtar i </w:t>
            </w:r>
            <w:r>
              <w:rPr>
                <w:rFonts w:ascii="Garamond" w:eastAsia="Times New Roman" w:hAnsi="Garamond" w:cs="Times New Roman"/>
                <w:bCs/>
                <w:sz w:val="18"/>
                <w:szCs w:val="18"/>
              </w:rPr>
              <w:t>L</w:t>
            </w:r>
            <w:r w:rsidRPr="009A028C">
              <w:rPr>
                <w:rFonts w:ascii="Garamond" w:eastAsia="Times New Roman" w:hAnsi="Garamond" w:cs="Times New Roman"/>
                <w:bCs/>
                <w:sz w:val="18"/>
                <w:szCs w:val="18"/>
              </w:rPr>
              <w:t xml:space="preserve">artë për </w:t>
            </w:r>
            <w:r>
              <w:rPr>
                <w:rFonts w:ascii="Garamond" w:eastAsia="Times New Roman" w:hAnsi="Garamond" w:cs="Times New Roman"/>
                <w:bCs/>
                <w:sz w:val="18"/>
                <w:szCs w:val="18"/>
              </w:rPr>
              <w:t>M</w:t>
            </w:r>
            <w:r w:rsidRPr="009A028C">
              <w:rPr>
                <w:rFonts w:ascii="Garamond" w:eastAsia="Times New Roman" w:hAnsi="Garamond" w:cs="Times New Roman"/>
                <w:bCs/>
                <w:sz w:val="18"/>
                <w:szCs w:val="18"/>
              </w:rPr>
              <w:t xml:space="preserve">enaxhimin e </w:t>
            </w:r>
            <w:r>
              <w:rPr>
                <w:rFonts w:ascii="Garamond" w:eastAsia="Times New Roman" w:hAnsi="Garamond" w:cs="Times New Roman"/>
                <w:bCs/>
                <w:sz w:val="18"/>
                <w:szCs w:val="18"/>
              </w:rPr>
              <w:t>M</w:t>
            </w:r>
            <w:r w:rsidRPr="009A028C">
              <w:rPr>
                <w:rFonts w:ascii="Garamond" w:eastAsia="Times New Roman" w:hAnsi="Garamond" w:cs="Times New Roman"/>
                <w:bCs/>
                <w:sz w:val="18"/>
                <w:szCs w:val="18"/>
              </w:rPr>
              <w:t>beturinave</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71DC4500"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2A50097D" w14:textId="0D28D8EB"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Grupi i </w:t>
            </w:r>
            <w:r>
              <w:rPr>
                <w:rFonts w:ascii="Garamond" w:eastAsia="Times New Roman" w:hAnsi="Garamond" w:cs="Times New Roman"/>
                <w:sz w:val="18"/>
                <w:szCs w:val="18"/>
              </w:rPr>
              <w:t>P</w:t>
            </w:r>
            <w:r w:rsidRPr="009A028C">
              <w:rPr>
                <w:rFonts w:ascii="Garamond" w:eastAsia="Times New Roman" w:hAnsi="Garamond" w:cs="Times New Roman"/>
                <w:sz w:val="18"/>
                <w:szCs w:val="18"/>
              </w:rPr>
              <w:t xml:space="preserve">ërgjithshëm i </w:t>
            </w:r>
            <w:r>
              <w:rPr>
                <w:rFonts w:ascii="Garamond" w:eastAsia="Times New Roman" w:hAnsi="Garamond" w:cs="Times New Roman"/>
                <w:sz w:val="18"/>
                <w:szCs w:val="18"/>
              </w:rPr>
              <w:t>M</w:t>
            </w:r>
            <w:r w:rsidRPr="009A028C">
              <w:rPr>
                <w:rFonts w:ascii="Garamond" w:eastAsia="Times New Roman" w:hAnsi="Garamond" w:cs="Times New Roman"/>
                <w:sz w:val="18"/>
                <w:szCs w:val="18"/>
              </w:rPr>
              <w:t>jedisit</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B88B6E2"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E107F" w:rsidRPr="009A028C" w14:paraId="7AB24A38" w14:textId="77777777" w:rsidTr="00E74B46">
        <w:trPr>
          <w:trHeight w:val="269"/>
          <w:jc w:val="center"/>
        </w:trPr>
        <w:tc>
          <w:tcPr>
            <w:tcW w:w="564" w:type="dxa"/>
            <w:vMerge/>
            <w:tcBorders>
              <w:left w:val="single" w:sz="4" w:space="0" w:color="auto"/>
              <w:right w:val="single" w:sz="4" w:space="0" w:color="auto"/>
            </w:tcBorders>
            <w:shd w:val="clear" w:color="auto" w:fill="auto"/>
          </w:tcPr>
          <w:p w14:paraId="0155ECBC"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58679F25" w14:textId="06ADFE0C"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bCs/>
                <w:sz w:val="18"/>
                <w:szCs w:val="18"/>
              </w:rPr>
            </w:pPr>
            <w:r w:rsidRPr="009A028C">
              <w:rPr>
                <w:rFonts w:ascii="Garamond" w:eastAsia="Times New Roman" w:hAnsi="Garamond" w:cs="Times New Roman"/>
                <w:bCs/>
                <w:sz w:val="18"/>
                <w:szCs w:val="18"/>
              </w:rPr>
              <w:t xml:space="preserve">Zyrtar për </w:t>
            </w:r>
            <w:r>
              <w:rPr>
                <w:rFonts w:ascii="Garamond" w:eastAsia="Times New Roman" w:hAnsi="Garamond" w:cs="Times New Roman"/>
                <w:bCs/>
                <w:sz w:val="18"/>
                <w:szCs w:val="18"/>
              </w:rPr>
              <w:t>M</w:t>
            </w:r>
            <w:r w:rsidRPr="009A028C">
              <w:rPr>
                <w:rFonts w:ascii="Garamond" w:eastAsia="Times New Roman" w:hAnsi="Garamond" w:cs="Times New Roman"/>
                <w:bCs/>
                <w:sz w:val="18"/>
                <w:szCs w:val="18"/>
              </w:rPr>
              <w:t xml:space="preserve">enaxhimin e </w:t>
            </w:r>
            <w:r>
              <w:rPr>
                <w:rFonts w:ascii="Garamond" w:eastAsia="Times New Roman" w:hAnsi="Garamond" w:cs="Times New Roman"/>
                <w:bCs/>
                <w:sz w:val="18"/>
                <w:szCs w:val="18"/>
              </w:rPr>
              <w:t>M</w:t>
            </w:r>
            <w:r w:rsidRPr="009A028C">
              <w:rPr>
                <w:rFonts w:ascii="Garamond" w:eastAsia="Times New Roman" w:hAnsi="Garamond" w:cs="Times New Roman"/>
                <w:bCs/>
                <w:sz w:val="18"/>
                <w:szCs w:val="18"/>
              </w:rPr>
              <w:t>beturinave</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1A5126C9"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2</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3649B1E1" w14:textId="4C208171"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Grupi i </w:t>
            </w:r>
            <w:r>
              <w:rPr>
                <w:rFonts w:ascii="Garamond" w:eastAsia="Times New Roman" w:hAnsi="Garamond" w:cs="Times New Roman"/>
                <w:sz w:val="18"/>
                <w:szCs w:val="18"/>
              </w:rPr>
              <w:t>P</w:t>
            </w:r>
            <w:r w:rsidRPr="009A028C">
              <w:rPr>
                <w:rFonts w:ascii="Garamond" w:eastAsia="Times New Roman" w:hAnsi="Garamond" w:cs="Times New Roman"/>
                <w:sz w:val="18"/>
                <w:szCs w:val="18"/>
              </w:rPr>
              <w:t xml:space="preserve">ërgjithshëm i </w:t>
            </w:r>
            <w:r>
              <w:rPr>
                <w:rFonts w:ascii="Garamond" w:eastAsia="Times New Roman" w:hAnsi="Garamond" w:cs="Times New Roman"/>
                <w:sz w:val="18"/>
                <w:szCs w:val="18"/>
              </w:rPr>
              <w:t>M</w:t>
            </w:r>
            <w:r w:rsidRPr="009A028C">
              <w:rPr>
                <w:rFonts w:ascii="Garamond" w:eastAsia="Times New Roman" w:hAnsi="Garamond" w:cs="Times New Roman"/>
                <w:sz w:val="18"/>
                <w:szCs w:val="18"/>
              </w:rPr>
              <w:t>jedisit</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439DBCE"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E107F" w:rsidRPr="009A028C" w14:paraId="724368FB" w14:textId="77777777" w:rsidTr="00E74B46">
        <w:trPr>
          <w:trHeight w:val="269"/>
          <w:jc w:val="center"/>
        </w:trPr>
        <w:tc>
          <w:tcPr>
            <w:tcW w:w="564" w:type="dxa"/>
            <w:vMerge/>
            <w:tcBorders>
              <w:left w:val="single" w:sz="4" w:space="0" w:color="auto"/>
              <w:right w:val="single" w:sz="4" w:space="0" w:color="auto"/>
            </w:tcBorders>
            <w:shd w:val="clear" w:color="auto" w:fill="auto"/>
          </w:tcPr>
          <w:p w14:paraId="24D64520"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4B269CFD"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b/>
                <w:sz w:val="18"/>
                <w:szCs w:val="18"/>
              </w:rPr>
            </w:pPr>
          </w:p>
          <w:p w14:paraId="236170E0"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bCs/>
                <w:sz w:val="18"/>
                <w:szCs w:val="18"/>
              </w:rPr>
            </w:pPr>
            <w:r w:rsidRPr="009A028C">
              <w:rPr>
                <w:rFonts w:ascii="Garamond" w:eastAsia="Times New Roman" w:hAnsi="Garamond" w:cs="Times New Roman"/>
                <w:b/>
                <w:sz w:val="18"/>
                <w:szCs w:val="18"/>
              </w:rPr>
              <w:t>SEKTORI PËR INFRASTRUKTURË PUBLIKE</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6C34087B"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23363EFC"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731B1D64"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p>
        </w:tc>
      </w:tr>
      <w:tr w:rsidR="00AE107F" w:rsidRPr="009A028C" w14:paraId="5A1CF4DC" w14:textId="77777777" w:rsidTr="00E74B46">
        <w:trPr>
          <w:trHeight w:val="296"/>
          <w:jc w:val="center"/>
        </w:trPr>
        <w:tc>
          <w:tcPr>
            <w:tcW w:w="564" w:type="dxa"/>
            <w:vMerge/>
            <w:tcBorders>
              <w:left w:val="single" w:sz="4" w:space="0" w:color="auto"/>
              <w:right w:val="single" w:sz="4" w:space="0" w:color="auto"/>
            </w:tcBorders>
            <w:shd w:val="clear" w:color="auto" w:fill="auto"/>
          </w:tcPr>
          <w:p w14:paraId="1F1F5581"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101FF422"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Udhëheqës i Sektorit</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34E56DA8"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Drejtues i Ulët</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60AC8D70" w14:textId="0DB220F2"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Grupi </w:t>
            </w:r>
            <w:r>
              <w:rPr>
                <w:rFonts w:ascii="Garamond" w:eastAsia="Times New Roman" w:hAnsi="Garamond" w:cs="Times New Roman"/>
                <w:sz w:val="18"/>
                <w:szCs w:val="18"/>
              </w:rPr>
              <w:t>i</w:t>
            </w:r>
            <w:r w:rsidRPr="009A028C">
              <w:rPr>
                <w:rFonts w:ascii="Garamond" w:eastAsia="Times New Roman" w:hAnsi="Garamond" w:cs="Times New Roman"/>
                <w:sz w:val="18"/>
                <w:szCs w:val="18"/>
              </w:rPr>
              <w:t xml:space="preserve"> Përgjithshëm </w:t>
            </w:r>
            <w:r>
              <w:rPr>
                <w:rFonts w:ascii="Garamond" w:eastAsia="Times New Roman" w:hAnsi="Garamond" w:cs="Times New Roman"/>
                <w:sz w:val="18"/>
                <w:szCs w:val="18"/>
              </w:rPr>
              <w:t>i</w:t>
            </w:r>
            <w:r w:rsidRPr="009A028C">
              <w:rPr>
                <w:rFonts w:ascii="Garamond" w:eastAsia="Times New Roman" w:hAnsi="Garamond" w:cs="Times New Roman"/>
                <w:sz w:val="18"/>
                <w:szCs w:val="18"/>
              </w:rPr>
              <w:t xml:space="preserve"> Mjedisit</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6BADF7F"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E107F" w:rsidRPr="009A028C" w14:paraId="0DC1A568" w14:textId="77777777" w:rsidTr="00E74B46">
        <w:trPr>
          <w:trHeight w:val="274"/>
          <w:jc w:val="center"/>
        </w:trPr>
        <w:tc>
          <w:tcPr>
            <w:tcW w:w="564" w:type="dxa"/>
            <w:vMerge/>
            <w:tcBorders>
              <w:left w:val="single" w:sz="4" w:space="0" w:color="auto"/>
              <w:right w:val="single" w:sz="4" w:space="0" w:color="auto"/>
            </w:tcBorders>
            <w:shd w:val="clear" w:color="auto" w:fill="auto"/>
          </w:tcPr>
          <w:p w14:paraId="23EA8114"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766697FB" w14:textId="72717EBA"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b/>
                <w:sz w:val="18"/>
                <w:szCs w:val="18"/>
              </w:rPr>
            </w:pPr>
            <w:r w:rsidRPr="009A028C">
              <w:rPr>
                <w:rFonts w:ascii="Garamond" w:eastAsia="Times New Roman" w:hAnsi="Garamond" w:cs="Times New Roman"/>
                <w:sz w:val="18"/>
                <w:szCs w:val="18"/>
              </w:rPr>
              <w:t xml:space="preserve">Zyrtar për </w:t>
            </w:r>
            <w:r>
              <w:rPr>
                <w:rFonts w:ascii="Garamond" w:eastAsia="Times New Roman" w:hAnsi="Garamond" w:cs="Times New Roman"/>
                <w:sz w:val="18"/>
                <w:szCs w:val="18"/>
              </w:rPr>
              <w:t>H</w:t>
            </w:r>
            <w:r w:rsidRPr="009A028C">
              <w:rPr>
                <w:rFonts w:ascii="Garamond" w:eastAsia="Times New Roman" w:hAnsi="Garamond" w:cs="Times New Roman"/>
                <w:sz w:val="18"/>
                <w:szCs w:val="18"/>
              </w:rPr>
              <w:t xml:space="preserve">apësira </w:t>
            </w:r>
            <w:r>
              <w:rPr>
                <w:rFonts w:ascii="Garamond" w:eastAsia="Times New Roman" w:hAnsi="Garamond" w:cs="Times New Roman"/>
                <w:sz w:val="18"/>
                <w:szCs w:val="18"/>
              </w:rPr>
              <w:t>P</w:t>
            </w:r>
            <w:r w:rsidRPr="009A028C">
              <w:rPr>
                <w:rFonts w:ascii="Garamond" w:eastAsia="Times New Roman" w:hAnsi="Garamond" w:cs="Times New Roman"/>
                <w:sz w:val="18"/>
                <w:szCs w:val="18"/>
              </w:rPr>
              <w:t xml:space="preserve">ublike </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58E16F78"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2</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5B7E2F06" w14:textId="28523416"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Administrimit t</w:t>
            </w:r>
            <w:r>
              <w:rPr>
                <w:rFonts w:ascii="Garamond" w:eastAsia="Times New Roman" w:hAnsi="Garamond" w:cs="Times New Roman"/>
                <w:sz w:val="18"/>
                <w:szCs w:val="18"/>
              </w:rPr>
              <w:t>ë</w:t>
            </w:r>
            <w:r w:rsidRPr="009A028C">
              <w:rPr>
                <w:rFonts w:ascii="Garamond" w:eastAsia="Times New Roman" w:hAnsi="Garamond" w:cs="Times New Roman"/>
                <w:sz w:val="18"/>
                <w:szCs w:val="18"/>
              </w:rPr>
              <w:t xml:space="preserve"> </w:t>
            </w:r>
            <w:r>
              <w:rPr>
                <w:rFonts w:ascii="Garamond" w:eastAsia="Times New Roman" w:hAnsi="Garamond" w:cs="Times New Roman"/>
                <w:sz w:val="18"/>
                <w:szCs w:val="18"/>
              </w:rPr>
              <w:t>P</w:t>
            </w:r>
            <w:r w:rsidRPr="009A028C">
              <w:rPr>
                <w:rFonts w:ascii="Garamond" w:eastAsia="Times New Roman" w:hAnsi="Garamond" w:cs="Times New Roman"/>
                <w:sz w:val="18"/>
                <w:szCs w:val="18"/>
              </w:rPr>
              <w:t>ërgjithshëm</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2DEF09E"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E107F" w:rsidRPr="009A028C" w14:paraId="4A05D871" w14:textId="77777777" w:rsidTr="00E74B46">
        <w:trPr>
          <w:trHeight w:val="287"/>
          <w:jc w:val="center"/>
        </w:trPr>
        <w:tc>
          <w:tcPr>
            <w:tcW w:w="564" w:type="dxa"/>
            <w:vMerge/>
            <w:tcBorders>
              <w:left w:val="single" w:sz="4" w:space="0" w:color="auto"/>
              <w:right w:val="single" w:sz="4" w:space="0" w:color="auto"/>
            </w:tcBorders>
            <w:shd w:val="clear" w:color="auto" w:fill="auto"/>
          </w:tcPr>
          <w:p w14:paraId="58F34F9C"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094202CB" w14:textId="123F2535"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Zyrtar i </w:t>
            </w:r>
            <w:r>
              <w:rPr>
                <w:rFonts w:ascii="Garamond" w:eastAsia="Times New Roman" w:hAnsi="Garamond" w:cs="Times New Roman"/>
                <w:sz w:val="18"/>
                <w:szCs w:val="18"/>
              </w:rPr>
              <w:t>L</w:t>
            </w:r>
            <w:r w:rsidRPr="009A028C">
              <w:rPr>
                <w:rFonts w:ascii="Garamond" w:eastAsia="Times New Roman" w:hAnsi="Garamond" w:cs="Times New Roman"/>
                <w:sz w:val="18"/>
                <w:szCs w:val="18"/>
              </w:rPr>
              <w:t xml:space="preserve">artë për </w:t>
            </w:r>
            <w:r>
              <w:rPr>
                <w:rFonts w:ascii="Garamond" w:eastAsia="Times New Roman" w:hAnsi="Garamond" w:cs="Times New Roman"/>
                <w:sz w:val="18"/>
                <w:szCs w:val="18"/>
              </w:rPr>
              <w:t>N</w:t>
            </w:r>
            <w:r w:rsidRPr="009A028C">
              <w:rPr>
                <w:rFonts w:ascii="Garamond" w:eastAsia="Times New Roman" w:hAnsi="Garamond" w:cs="Times New Roman"/>
                <w:sz w:val="18"/>
                <w:szCs w:val="18"/>
              </w:rPr>
              <w:t>dërtimtari</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4471E788" w14:textId="4B6A5C3F"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Pr>
                <w:rFonts w:ascii="Garamond" w:eastAsia="Times New Roman" w:hAnsi="Garamond" w:cs="Times New Roman"/>
                <w:sz w:val="18"/>
                <w:szCs w:val="18"/>
              </w:rPr>
              <w:t>S</w:t>
            </w:r>
            <w:r w:rsidRPr="009A028C">
              <w:rPr>
                <w:rFonts w:ascii="Garamond" w:eastAsia="Times New Roman" w:hAnsi="Garamond" w:cs="Times New Roman"/>
                <w:sz w:val="18"/>
                <w:szCs w:val="18"/>
              </w:rPr>
              <w:t>pecialist</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60CC38AD" w14:textId="2630D2D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Grupi i Inxhinierisë së </w:t>
            </w:r>
            <w:r>
              <w:rPr>
                <w:rFonts w:ascii="Garamond" w:eastAsia="Times New Roman" w:hAnsi="Garamond" w:cs="Times New Roman"/>
                <w:sz w:val="18"/>
                <w:szCs w:val="18"/>
              </w:rPr>
              <w:t>N</w:t>
            </w:r>
            <w:r w:rsidRPr="009A028C">
              <w:rPr>
                <w:rFonts w:ascii="Garamond" w:eastAsia="Times New Roman" w:hAnsi="Garamond" w:cs="Times New Roman"/>
                <w:sz w:val="18"/>
                <w:szCs w:val="18"/>
              </w:rPr>
              <w:t>dërtimit</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5A730BF"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2</w:t>
            </w:r>
          </w:p>
        </w:tc>
      </w:tr>
      <w:tr w:rsidR="00AE107F" w:rsidRPr="009A028C" w14:paraId="56C792DF" w14:textId="77777777" w:rsidTr="00E74B46">
        <w:trPr>
          <w:trHeight w:val="238"/>
          <w:jc w:val="center"/>
        </w:trPr>
        <w:tc>
          <w:tcPr>
            <w:tcW w:w="564" w:type="dxa"/>
            <w:vMerge w:val="restart"/>
            <w:tcBorders>
              <w:left w:val="single" w:sz="4" w:space="0" w:color="auto"/>
              <w:right w:val="single" w:sz="4" w:space="0" w:color="auto"/>
            </w:tcBorders>
            <w:shd w:val="clear" w:color="auto" w:fill="auto"/>
          </w:tcPr>
          <w:p w14:paraId="5D4D44B6"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7851D5E7"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b/>
                <w:sz w:val="18"/>
                <w:szCs w:val="18"/>
              </w:rPr>
              <w:t>DREJTORIA PËR SHËNDETËSI DHE PËRKUJDESJE SOCIALE</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7687EC4F"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p w14:paraId="57819A65"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220CECBC"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p w14:paraId="64E2AC2E"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6F45047"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p w14:paraId="45B89F64"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p>
        </w:tc>
      </w:tr>
      <w:tr w:rsidR="00AE107F" w:rsidRPr="009A028C" w14:paraId="464BE078" w14:textId="77777777" w:rsidTr="00E74B46">
        <w:trPr>
          <w:trHeight w:val="238"/>
          <w:jc w:val="center"/>
        </w:trPr>
        <w:tc>
          <w:tcPr>
            <w:tcW w:w="564" w:type="dxa"/>
            <w:vMerge/>
            <w:tcBorders>
              <w:left w:val="single" w:sz="4" w:space="0" w:color="auto"/>
              <w:right w:val="single" w:sz="4" w:space="0" w:color="auto"/>
            </w:tcBorders>
            <w:shd w:val="clear" w:color="auto" w:fill="auto"/>
          </w:tcPr>
          <w:p w14:paraId="415A6328"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439ACFD2"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DREJTOR I DREJTORISË</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25238069"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Drejtor i Drejtorisë Komunale i Komunës 3</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5E01FCCE"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Funksionar Publik</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D4C61AD"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E107F" w:rsidRPr="009A028C" w14:paraId="7E959BD6" w14:textId="77777777" w:rsidTr="00E74B46">
        <w:trPr>
          <w:trHeight w:val="341"/>
          <w:jc w:val="center"/>
        </w:trPr>
        <w:tc>
          <w:tcPr>
            <w:tcW w:w="564" w:type="dxa"/>
            <w:vMerge/>
            <w:tcBorders>
              <w:left w:val="single" w:sz="4" w:space="0" w:color="auto"/>
              <w:right w:val="single" w:sz="4" w:space="0" w:color="auto"/>
            </w:tcBorders>
            <w:shd w:val="clear" w:color="auto" w:fill="auto"/>
          </w:tcPr>
          <w:p w14:paraId="67EF4564"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6145F973"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b/>
                <w:sz w:val="18"/>
                <w:szCs w:val="18"/>
              </w:rPr>
            </w:pPr>
            <w:r w:rsidRPr="009A028C">
              <w:rPr>
                <w:rFonts w:ascii="Garamond" w:eastAsia="Times New Roman" w:hAnsi="Garamond" w:cs="Times New Roman"/>
                <w:b/>
                <w:sz w:val="18"/>
                <w:szCs w:val="18"/>
              </w:rPr>
              <w:t>SEKTORI PËR SHËNDETËSI</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547F8EBD"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3C93B9F5"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A51C8EB"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p>
        </w:tc>
      </w:tr>
      <w:tr w:rsidR="00AE107F" w:rsidRPr="009A028C" w14:paraId="057770B7" w14:textId="77777777" w:rsidTr="00E74B46">
        <w:trPr>
          <w:trHeight w:val="238"/>
          <w:jc w:val="center"/>
        </w:trPr>
        <w:tc>
          <w:tcPr>
            <w:tcW w:w="564" w:type="dxa"/>
            <w:vMerge/>
            <w:tcBorders>
              <w:left w:val="single" w:sz="4" w:space="0" w:color="auto"/>
              <w:right w:val="single" w:sz="4" w:space="0" w:color="auto"/>
            </w:tcBorders>
            <w:shd w:val="clear" w:color="auto" w:fill="auto"/>
          </w:tcPr>
          <w:p w14:paraId="4C8850FC"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2497B149"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Udhëheqës i Sektorit</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6A78F9E9"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Drejtues i Ulët</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3E1848EB" w14:textId="4069CF33"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Përgjithshëm</w:t>
            </w:r>
            <w:r>
              <w:rPr>
                <w:rFonts w:ascii="Garamond" w:eastAsia="Times New Roman" w:hAnsi="Garamond" w:cs="Times New Roman"/>
                <w:sz w:val="18"/>
                <w:szCs w:val="18"/>
              </w:rPr>
              <w:t xml:space="preserve"> i</w:t>
            </w:r>
            <w:r w:rsidRPr="009A028C">
              <w:rPr>
                <w:rFonts w:ascii="Garamond" w:eastAsia="Times New Roman" w:hAnsi="Garamond" w:cs="Times New Roman"/>
                <w:sz w:val="18"/>
                <w:szCs w:val="18"/>
              </w:rPr>
              <w:t xml:space="preserve"> Shëndetit-</w:t>
            </w:r>
            <w:r>
              <w:rPr>
                <w:rFonts w:ascii="Garamond" w:eastAsia="Times New Roman" w:hAnsi="Garamond" w:cs="Times New Roman"/>
                <w:sz w:val="18"/>
                <w:szCs w:val="18"/>
              </w:rPr>
              <w:t>m</w:t>
            </w:r>
            <w:r w:rsidRPr="009A028C">
              <w:rPr>
                <w:rFonts w:ascii="Garamond" w:eastAsia="Times New Roman" w:hAnsi="Garamond" w:cs="Times New Roman"/>
                <w:sz w:val="18"/>
                <w:szCs w:val="18"/>
              </w:rPr>
              <w:t>jekësisë</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4B24114"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E107F" w:rsidRPr="009A028C" w14:paraId="06A755A3" w14:textId="77777777" w:rsidTr="00E74B46">
        <w:trPr>
          <w:trHeight w:val="238"/>
          <w:jc w:val="center"/>
        </w:trPr>
        <w:tc>
          <w:tcPr>
            <w:tcW w:w="564" w:type="dxa"/>
            <w:vMerge/>
            <w:tcBorders>
              <w:left w:val="single" w:sz="4" w:space="0" w:color="auto"/>
              <w:right w:val="single" w:sz="4" w:space="0" w:color="auto"/>
            </w:tcBorders>
            <w:shd w:val="clear" w:color="auto" w:fill="auto"/>
          </w:tcPr>
          <w:p w14:paraId="522BC4CB"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74296EF1" w14:textId="0BC70469"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Zyrtar i </w:t>
            </w:r>
            <w:r>
              <w:rPr>
                <w:rFonts w:ascii="Garamond" w:eastAsia="Times New Roman" w:hAnsi="Garamond" w:cs="Times New Roman"/>
                <w:sz w:val="18"/>
                <w:szCs w:val="18"/>
              </w:rPr>
              <w:t>L</w:t>
            </w:r>
            <w:r w:rsidRPr="009A028C">
              <w:rPr>
                <w:rFonts w:ascii="Garamond" w:eastAsia="Times New Roman" w:hAnsi="Garamond" w:cs="Times New Roman"/>
                <w:sz w:val="18"/>
                <w:szCs w:val="18"/>
              </w:rPr>
              <w:t xml:space="preserve">artë për </w:t>
            </w:r>
            <w:r>
              <w:rPr>
                <w:rFonts w:ascii="Garamond" w:eastAsia="Times New Roman" w:hAnsi="Garamond" w:cs="Times New Roman"/>
                <w:sz w:val="18"/>
                <w:szCs w:val="18"/>
              </w:rPr>
              <w:t>S</w:t>
            </w:r>
            <w:r w:rsidRPr="009A028C">
              <w:rPr>
                <w:rFonts w:ascii="Garamond" w:eastAsia="Times New Roman" w:hAnsi="Garamond" w:cs="Times New Roman"/>
                <w:sz w:val="18"/>
                <w:szCs w:val="18"/>
              </w:rPr>
              <w:t>hëndetësi</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74921387"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2304052D"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Administrimit të Përgjithshëm</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C474ECF"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2</w:t>
            </w:r>
          </w:p>
        </w:tc>
      </w:tr>
      <w:tr w:rsidR="00AE107F" w:rsidRPr="009A028C" w14:paraId="68805F39" w14:textId="77777777" w:rsidTr="00E74B46">
        <w:trPr>
          <w:trHeight w:val="305"/>
          <w:jc w:val="center"/>
        </w:trPr>
        <w:tc>
          <w:tcPr>
            <w:tcW w:w="564" w:type="dxa"/>
            <w:vMerge/>
            <w:tcBorders>
              <w:left w:val="single" w:sz="4" w:space="0" w:color="auto"/>
              <w:right w:val="single" w:sz="4" w:space="0" w:color="auto"/>
            </w:tcBorders>
            <w:shd w:val="clear" w:color="auto" w:fill="auto"/>
          </w:tcPr>
          <w:p w14:paraId="5C8CFA32"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276741E8" w14:textId="1E56557E"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Zyrtar i </w:t>
            </w:r>
            <w:r>
              <w:rPr>
                <w:rFonts w:ascii="Garamond" w:eastAsia="Times New Roman" w:hAnsi="Garamond" w:cs="Times New Roman"/>
                <w:sz w:val="18"/>
                <w:szCs w:val="18"/>
              </w:rPr>
              <w:t>L</w:t>
            </w:r>
            <w:r w:rsidRPr="009A028C">
              <w:rPr>
                <w:rFonts w:ascii="Garamond" w:eastAsia="Times New Roman" w:hAnsi="Garamond" w:cs="Times New Roman"/>
                <w:sz w:val="18"/>
                <w:szCs w:val="18"/>
              </w:rPr>
              <w:t>artë</w:t>
            </w:r>
            <w:r>
              <w:rPr>
                <w:rFonts w:ascii="Garamond" w:eastAsia="Times New Roman" w:hAnsi="Garamond" w:cs="Times New Roman"/>
                <w:sz w:val="18"/>
                <w:szCs w:val="18"/>
              </w:rPr>
              <w:t xml:space="preserve"> për Mbështetje</w:t>
            </w:r>
            <w:r w:rsidRPr="009A028C">
              <w:rPr>
                <w:rFonts w:ascii="Garamond" w:eastAsia="Times New Roman" w:hAnsi="Garamond" w:cs="Times New Roman"/>
                <w:sz w:val="18"/>
                <w:szCs w:val="18"/>
              </w:rPr>
              <w:t xml:space="preserve"> </w:t>
            </w:r>
            <w:r>
              <w:rPr>
                <w:rFonts w:ascii="Garamond" w:eastAsia="Times New Roman" w:hAnsi="Garamond" w:cs="Times New Roman"/>
                <w:sz w:val="18"/>
                <w:szCs w:val="18"/>
              </w:rPr>
              <w:t>L</w:t>
            </w:r>
            <w:r w:rsidRPr="009A028C">
              <w:rPr>
                <w:rFonts w:ascii="Garamond" w:eastAsia="Times New Roman" w:hAnsi="Garamond" w:cs="Times New Roman"/>
                <w:sz w:val="18"/>
                <w:szCs w:val="18"/>
              </w:rPr>
              <w:t>igjor</w:t>
            </w:r>
            <w:r>
              <w:rPr>
                <w:rFonts w:ascii="Garamond" w:eastAsia="Times New Roman" w:hAnsi="Garamond" w:cs="Times New Roman"/>
                <w:sz w:val="18"/>
                <w:szCs w:val="18"/>
              </w:rPr>
              <w:t>e</w:t>
            </w:r>
            <w:r w:rsidRPr="009A028C">
              <w:rPr>
                <w:rFonts w:ascii="Garamond" w:eastAsia="Times New Roman" w:hAnsi="Garamond" w:cs="Times New Roman"/>
                <w:sz w:val="18"/>
                <w:szCs w:val="18"/>
              </w:rPr>
              <w:t xml:space="preserve"> </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3F5830C8"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355437C8"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Ligjor</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7AECC64D"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E107F" w:rsidRPr="009A028C" w14:paraId="2FD57D2A" w14:textId="77777777" w:rsidTr="00E74B46">
        <w:trPr>
          <w:trHeight w:val="301"/>
          <w:jc w:val="center"/>
        </w:trPr>
        <w:tc>
          <w:tcPr>
            <w:tcW w:w="564" w:type="dxa"/>
            <w:vMerge/>
            <w:tcBorders>
              <w:left w:val="single" w:sz="4" w:space="0" w:color="auto"/>
              <w:right w:val="single" w:sz="4" w:space="0" w:color="auto"/>
            </w:tcBorders>
            <w:shd w:val="clear" w:color="auto" w:fill="auto"/>
          </w:tcPr>
          <w:p w14:paraId="1FD1F33D"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79F23CBC" w14:textId="4C89B0C5" w:rsidR="00AE107F" w:rsidRPr="006A5213" w:rsidRDefault="00AE107F" w:rsidP="00AE107F">
            <w:pPr>
              <w:widowControl w:val="0"/>
              <w:autoSpaceDE w:val="0"/>
              <w:autoSpaceDN w:val="0"/>
              <w:adjustRightInd w:val="0"/>
              <w:spacing w:after="0" w:line="240" w:lineRule="auto"/>
              <w:jc w:val="both"/>
              <w:rPr>
                <w:rFonts w:ascii="Garamond" w:eastAsia="Times New Roman" w:hAnsi="Garamond" w:cs="Arial"/>
                <w:b/>
                <w:bCs/>
                <w:sz w:val="18"/>
                <w:szCs w:val="18"/>
              </w:rPr>
            </w:pPr>
            <w:r>
              <w:rPr>
                <w:rFonts w:ascii="Garamond" w:eastAsia="Times New Roman" w:hAnsi="Garamond" w:cs="Arial"/>
                <w:b/>
                <w:bCs/>
                <w:sz w:val="18"/>
                <w:szCs w:val="18"/>
              </w:rPr>
              <w:t>SEKTORI PËR MIRËQENIE SOCIALE</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5D1100F7"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705EE98E"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432E706"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p>
        </w:tc>
      </w:tr>
      <w:tr w:rsidR="00AE107F" w:rsidRPr="009A028C" w14:paraId="15FD9724" w14:textId="77777777" w:rsidTr="00E74B46">
        <w:trPr>
          <w:trHeight w:val="301"/>
          <w:jc w:val="center"/>
        </w:trPr>
        <w:tc>
          <w:tcPr>
            <w:tcW w:w="564" w:type="dxa"/>
            <w:vMerge/>
            <w:tcBorders>
              <w:left w:val="single" w:sz="4" w:space="0" w:color="auto"/>
              <w:right w:val="single" w:sz="4" w:space="0" w:color="auto"/>
            </w:tcBorders>
            <w:shd w:val="clear" w:color="auto" w:fill="auto"/>
          </w:tcPr>
          <w:p w14:paraId="2C2F7FA3"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01A4BE9C" w14:textId="246F0A19" w:rsidR="00AE107F" w:rsidRPr="006A5213" w:rsidRDefault="00AE107F" w:rsidP="00AE107F">
            <w:pPr>
              <w:widowControl w:val="0"/>
              <w:autoSpaceDE w:val="0"/>
              <w:autoSpaceDN w:val="0"/>
              <w:adjustRightInd w:val="0"/>
              <w:spacing w:after="0" w:line="240" w:lineRule="auto"/>
              <w:jc w:val="both"/>
              <w:rPr>
                <w:rFonts w:ascii="Garamond" w:eastAsia="Times New Roman" w:hAnsi="Garamond" w:cs="Arial"/>
                <w:bCs/>
                <w:sz w:val="18"/>
                <w:szCs w:val="18"/>
              </w:rPr>
            </w:pPr>
            <w:r w:rsidRPr="006A5213">
              <w:rPr>
                <w:rFonts w:ascii="Garamond" w:eastAsia="Times New Roman" w:hAnsi="Garamond" w:cs="Arial"/>
                <w:bCs/>
                <w:sz w:val="18"/>
                <w:szCs w:val="18"/>
              </w:rPr>
              <w:t>Udhëheqës i Sektorit për Mirëqenie Sociale</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283112F5"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Drejtues i Ulët</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7DB101E4"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AA278B6"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E107F" w:rsidRPr="009A028C" w14:paraId="495A5243" w14:textId="77777777" w:rsidTr="00E74B46">
        <w:trPr>
          <w:trHeight w:val="301"/>
          <w:jc w:val="center"/>
        </w:trPr>
        <w:tc>
          <w:tcPr>
            <w:tcW w:w="564" w:type="dxa"/>
            <w:vMerge/>
            <w:tcBorders>
              <w:left w:val="single" w:sz="4" w:space="0" w:color="auto"/>
              <w:right w:val="single" w:sz="4" w:space="0" w:color="auto"/>
            </w:tcBorders>
            <w:shd w:val="clear" w:color="auto" w:fill="auto"/>
          </w:tcPr>
          <w:p w14:paraId="3C9BFC52"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72370292" w14:textId="6AAA5AEC" w:rsidR="00AE107F" w:rsidRPr="006A5213" w:rsidRDefault="00AE107F" w:rsidP="00AE107F">
            <w:pPr>
              <w:widowControl w:val="0"/>
              <w:autoSpaceDE w:val="0"/>
              <w:autoSpaceDN w:val="0"/>
              <w:adjustRightInd w:val="0"/>
              <w:spacing w:after="0" w:line="240" w:lineRule="auto"/>
              <w:jc w:val="both"/>
              <w:rPr>
                <w:rFonts w:ascii="Garamond" w:eastAsia="Times New Roman" w:hAnsi="Garamond" w:cs="Arial"/>
                <w:sz w:val="18"/>
                <w:szCs w:val="18"/>
              </w:rPr>
            </w:pPr>
            <w:r w:rsidRPr="006A5213">
              <w:rPr>
                <w:rFonts w:ascii="Garamond" w:eastAsia="Times New Roman" w:hAnsi="Garamond" w:cs="Arial"/>
                <w:sz w:val="18"/>
                <w:szCs w:val="18"/>
              </w:rPr>
              <w:t>Zyrtar i Lartë për Mirëqenie Sociale</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436A9519"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2FDC2B64" w14:textId="5C5E1347" w:rsidR="00AE107F" w:rsidRPr="006A5213" w:rsidRDefault="00AE107F" w:rsidP="00AE107F">
            <w:pPr>
              <w:widowControl w:val="0"/>
              <w:autoSpaceDE w:val="0"/>
              <w:autoSpaceDN w:val="0"/>
              <w:adjustRightInd w:val="0"/>
              <w:spacing w:after="0" w:line="240" w:lineRule="auto"/>
              <w:jc w:val="both"/>
              <w:rPr>
                <w:rFonts w:ascii="Garamond" w:eastAsia="Times New Roman" w:hAnsi="Garamond" w:cs="Arial"/>
                <w:sz w:val="18"/>
                <w:szCs w:val="18"/>
              </w:rPr>
            </w:pPr>
            <w:r w:rsidRPr="006A5213">
              <w:rPr>
                <w:rFonts w:ascii="Garamond" w:eastAsia="Times New Roman" w:hAnsi="Garamond" w:cs="Arial"/>
                <w:sz w:val="18"/>
                <w:szCs w:val="18"/>
              </w:rPr>
              <w:t>Grupi i Administrimit të Përgjithshë</w:t>
            </w:r>
            <w:r>
              <w:rPr>
                <w:rFonts w:ascii="Garamond" w:eastAsia="Times New Roman" w:hAnsi="Garamond" w:cs="Arial"/>
                <w:sz w:val="18"/>
                <w:szCs w:val="18"/>
              </w:rPr>
              <w:t>m</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2C796D14"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E107F" w:rsidRPr="009A028C" w14:paraId="0B0BCA4E" w14:textId="77777777" w:rsidTr="00E74B46">
        <w:trPr>
          <w:trHeight w:val="301"/>
          <w:jc w:val="center"/>
        </w:trPr>
        <w:tc>
          <w:tcPr>
            <w:tcW w:w="564" w:type="dxa"/>
            <w:vMerge/>
            <w:tcBorders>
              <w:left w:val="single" w:sz="4" w:space="0" w:color="auto"/>
              <w:right w:val="single" w:sz="4" w:space="0" w:color="auto"/>
            </w:tcBorders>
            <w:shd w:val="clear" w:color="auto" w:fill="auto"/>
          </w:tcPr>
          <w:p w14:paraId="29129E72"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4A55478A" w14:textId="2EFABFDC" w:rsidR="00AE107F" w:rsidRPr="006A5213" w:rsidRDefault="00AE107F" w:rsidP="00AE107F">
            <w:pPr>
              <w:widowControl w:val="0"/>
              <w:autoSpaceDE w:val="0"/>
              <w:autoSpaceDN w:val="0"/>
              <w:adjustRightInd w:val="0"/>
              <w:spacing w:after="0" w:line="240" w:lineRule="auto"/>
              <w:jc w:val="both"/>
              <w:rPr>
                <w:rFonts w:ascii="Garamond" w:eastAsia="Times New Roman" w:hAnsi="Garamond" w:cs="Times New Roman"/>
                <w:sz w:val="18"/>
                <w:szCs w:val="18"/>
              </w:rPr>
            </w:pPr>
            <w:r w:rsidRPr="006A5213">
              <w:rPr>
                <w:rFonts w:ascii="Garamond" w:eastAsia="Times New Roman" w:hAnsi="Garamond" w:cs="Times New Roman"/>
                <w:sz w:val="18"/>
                <w:szCs w:val="18"/>
              </w:rPr>
              <w:t>Zyrtar për Mirëqenie Sociale</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44A667F4"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2</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697858C3" w14:textId="22444B9D" w:rsidR="00AE107F" w:rsidRPr="006A5213" w:rsidRDefault="00AE107F" w:rsidP="00AE107F">
            <w:pPr>
              <w:widowControl w:val="0"/>
              <w:autoSpaceDE w:val="0"/>
              <w:autoSpaceDN w:val="0"/>
              <w:adjustRightInd w:val="0"/>
              <w:spacing w:after="0" w:line="240" w:lineRule="auto"/>
              <w:jc w:val="both"/>
              <w:rPr>
                <w:rFonts w:ascii="Garamond" w:eastAsia="Times New Roman" w:hAnsi="Garamond" w:cs="Arial"/>
                <w:sz w:val="18"/>
                <w:szCs w:val="18"/>
              </w:rPr>
            </w:pPr>
            <w:r w:rsidRPr="006A5213">
              <w:rPr>
                <w:rFonts w:ascii="Garamond" w:eastAsia="Times New Roman" w:hAnsi="Garamond" w:cs="Arial"/>
                <w:sz w:val="18"/>
                <w:szCs w:val="18"/>
              </w:rPr>
              <w:t>Grupi i Administrimit të Përgjithshëm</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8F21B3D"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E107F" w:rsidRPr="009A028C" w14:paraId="089F07B0" w14:textId="77777777" w:rsidTr="00E74B46">
        <w:trPr>
          <w:trHeight w:val="301"/>
          <w:jc w:val="center"/>
        </w:trPr>
        <w:tc>
          <w:tcPr>
            <w:tcW w:w="564" w:type="dxa"/>
            <w:vMerge/>
            <w:tcBorders>
              <w:left w:val="single" w:sz="4" w:space="0" w:color="auto"/>
              <w:right w:val="single" w:sz="4" w:space="0" w:color="auto"/>
            </w:tcBorders>
            <w:shd w:val="clear" w:color="auto" w:fill="auto"/>
          </w:tcPr>
          <w:p w14:paraId="5E5CCF53"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298A9DD0"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b/>
                <w:sz w:val="18"/>
                <w:szCs w:val="18"/>
              </w:rPr>
              <w:t>Qendra Kryesore e Mjekësisë Familjare (QKMF)</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45D4F54D" w14:textId="61C40CCF"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Nëpunës i </w:t>
            </w:r>
            <w:r>
              <w:rPr>
                <w:rFonts w:ascii="Garamond" w:eastAsia="Times New Roman" w:hAnsi="Garamond" w:cs="Times New Roman"/>
                <w:sz w:val="18"/>
                <w:szCs w:val="18"/>
              </w:rPr>
              <w:t>S</w:t>
            </w:r>
            <w:r w:rsidRPr="009A028C">
              <w:rPr>
                <w:rFonts w:ascii="Garamond" w:eastAsia="Times New Roman" w:hAnsi="Garamond" w:cs="Times New Roman"/>
                <w:sz w:val="18"/>
                <w:szCs w:val="18"/>
              </w:rPr>
              <w:t xml:space="preserve">hërbimit </w:t>
            </w:r>
            <w:r>
              <w:rPr>
                <w:rFonts w:ascii="Garamond" w:eastAsia="Times New Roman" w:hAnsi="Garamond" w:cs="Times New Roman"/>
                <w:sz w:val="18"/>
                <w:szCs w:val="18"/>
              </w:rPr>
              <w:t>P</w:t>
            </w:r>
            <w:r w:rsidRPr="009A028C">
              <w:rPr>
                <w:rFonts w:ascii="Garamond" w:eastAsia="Times New Roman" w:hAnsi="Garamond" w:cs="Times New Roman"/>
                <w:sz w:val="18"/>
                <w:szCs w:val="18"/>
              </w:rPr>
              <w:t>ublik</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15D3626B"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973555F"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p>
        </w:tc>
      </w:tr>
      <w:tr w:rsidR="00AE107F" w:rsidRPr="009A028C" w14:paraId="35BFF1B5" w14:textId="77777777" w:rsidTr="00E74B46">
        <w:trPr>
          <w:trHeight w:val="242"/>
          <w:jc w:val="center"/>
        </w:trPr>
        <w:tc>
          <w:tcPr>
            <w:tcW w:w="564" w:type="dxa"/>
            <w:vMerge/>
            <w:tcBorders>
              <w:left w:val="single" w:sz="4" w:space="0" w:color="auto"/>
              <w:right w:val="single" w:sz="4" w:space="0" w:color="auto"/>
            </w:tcBorders>
            <w:shd w:val="clear" w:color="auto" w:fill="auto"/>
          </w:tcPr>
          <w:p w14:paraId="57F6AD2C"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2D5E60B4" w14:textId="3C5F0C04"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bCs/>
                <w:sz w:val="18"/>
                <w:szCs w:val="18"/>
              </w:rPr>
              <w:t xml:space="preserve">Nëpunës të </w:t>
            </w:r>
            <w:r>
              <w:rPr>
                <w:rFonts w:ascii="Garamond" w:eastAsia="Times New Roman" w:hAnsi="Garamond" w:cs="Times New Roman"/>
                <w:bCs/>
                <w:sz w:val="18"/>
                <w:szCs w:val="18"/>
              </w:rPr>
              <w:t>S</w:t>
            </w:r>
            <w:r w:rsidRPr="009A028C">
              <w:rPr>
                <w:rFonts w:ascii="Garamond" w:eastAsia="Times New Roman" w:hAnsi="Garamond" w:cs="Times New Roman"/>
                <w:bCs/>
                <w:sz w:val="18"/>
                <w:szCs w:val="18"/>
              </w:rPr>
              <w:t xml:space="preserve">hërbimit </w:t>
            </w:r>
            <w:r>
              <w:rPr>
                <w:rFonts w:ascii="Garamond" w:eastAsia="Times New Roman" w:hAnsi="Garamond" w:cs="Times New Roman"/>
                <w:bCs/>
                <w:sz w:val="18"/>
                <w:szCs w:val="18"/>
              </w:rPr>
              <w:t>P</w:t>
            </w:r>
            <w:r w:rsidRPr="009A028C">
              <w:rPr>
                <w:rFonts w:ascii="Garamond" w:eastAsia="Times New Roman" w:hAnsi="Garamond" w:cs="Times New Roman"/>
                <w:bCs/>
                <w:sz w:val="18"/>
                <w:szCs w:val="18"/>
              </w:rPr>
              <w:t>ublik</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18B0AC90"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4CD8DB9D"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66E04EE"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188</w:t>
            </w:r>
          </w:p>
        </w:tc>
      </w:tr>
      <w:tr w:rsidR="00AE107F" w:rsidRPr="009A028C" w14:paraId="7232AA0A" w14:textId="77777777" w:rsidTr="00E74B46">
        <w:trPr>
          <w:trHeight w:val="314"/>
          <w:jc w:val="center"/>
        </w:trPr>
        <w:tc>
          <w:tcPr>
            <w:tcW w:w="564" w:type="dxa"/>
            <w:vMerge/>
            <w:tcBorders>
              <w:left w:val="single" w:sz="4" w:space="0" w:color="auto"/>
              <w:right w:val="single" w:sz="4" w:space="0" w:color="auto"/>
            </w:tcBorders>
            <w:shd w:val="clear" w:color="auto" w:fill="auto"/>
          </w:tcPr>
          <w:p w14:paraId="1FA87F07"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1E1DF3F4" w14:textId="3201B536"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bCs/>
                <w:sz w:val="18"/>
                <w:szCs w:val="18"/>
              </w:rPr>
              <w:t xml:space="preserve">Nëpunës </w:t>
            </w:r>
            <w:r>
              <w:rPr>
                <w:rFonts w:ascii="Garamond" w:eastAsia="Times New Roman" w:hAnsi="Garamond" w:cs="Times New Roman"/>
                <w:bCs/>
                <w:sz w:val="18"/>
                <w:szCs w:val="18"/>
              </w:rPr>
              <w:t>T</w:t>
            </w:r>
            <w:r w:rsidRPr="009A028C">
              <w:rPr>
                <w:rFonts w:ascii="Garamond" w:eastAsia="Times New Roman" w:hAnsi="Garamond" w:cs="Times New Roman"/>
                <w:bCs/>
                <w:sz w:val="18"/>
                <w:szCs w:val="18"/>
              </w:rPr>
              <w:t xml:space="preserve">eknik dhe </w:t>
            </w:r>
            <w:r>
              <w:rPr>
                <w:rFonts w:ascii="Garamond" w:eastAsia="Times New Roman" w:hAnsi="Garamond" w:cs="Times New Roman"/>
                <w:bCs/>
                <w:sz w:val="18"/>
                <w:szCs w:val="18"/>
              </w:rPr>
              <w:t>M</w:t>
            </w:r>
            <w:r w:rsidRPr="009A028C">
              <w:rPr>
                <w:rFonts w:ascii="Garamond" w:eastAsia="Times New Roman" w:hAnsi="Garamond" w:cs="Times New Roman"/>
                <w:bCs/>
                <w:sz w:val="18"/>
                <w:szCs w:val="18"/>
              </w:rPr>
              <w:t>bështetës</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7E24AB42"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5FCAF816"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89C609A"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10</w:t>
            </w:r>
          </w:p>
        </w:tc>
      </w:tr>
      <w:tr w:rsidR="00AE107F" w:rsidRPr="009A028C" w14:paraId="60603E91" w14:textId="77777777" w:rsidTr="00E74B46">
        <w:trPr>
          <w:trHeight w:val="323"/>
          <w:jc w:val="center"/>
        </w:trPr>
        <w:tc>
          <w:tcPr>
            <w:tcW w:w="564" w:type="dxa"/>
            <w:vMerge/>
            <w:tcBorders>
              <w:left w:val="single" w:sz="4" w:space="0" w:color="auto"/>
              <w:right w:val="single" w:sz="4" w:space="0" w:color="auto"/>
            </w:tcBorders>
            <w:shd w:val="clear" w:color="auto" w:fill="auto"/>
          </w:tcPr>
          <w:p w14:paraId="1CB24762"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7E6936EA"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b/>
                <w:bCs/>
                <w:sz w:val="18"/>
                <w:szCs w:val="18"/>
              </w:rPr>
              <w:t>QENDRA PËR PUNË SOCIALE</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256CB7AE"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56CF4DAD"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9E3B9EA"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p>
        </w:tc>
      </w:tr>
      <w:tr w:rsidR="00AE107F" w:rsidRPr="009A028C" w14:paraId="460F33C4" w14:textId="77777777" w:rsidTr="00E74B46">
        <w:trPr>
          <w:trHeight w:val="170"/>
          <w:jc w:val="center"/>
        </w:trPr>
        <w:tc>
          <w:tcPr>
            <w:tcW w:w="564" w:type="dxa"/>
            <w:vMerge/>
            <w:tcBorders>
              <w:left w:val="single" w:sz="4" w:space="0" w:color="auto"/>
              <w:right w:val="single" w:sz="4" w:space="0" w:color="auto"/>
            </w:tcBorders>
            <w:shd w:val="clear" w:color="auto" w:fill="auto"/>
          </w:tcPr>
          <w:p w14:paraId="674D247A"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157D5A6D"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Udhëheqës i QPS-së</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0502D5FA"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Drejtues i Ulët</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58D78B25"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Administrimit të Përgjithshëm</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001F48A"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E107F" w:rsidRPr="009A028C" w14:paraId="1BD3B3C7" w14:textId="77777777" w:rsidTr="00E74B46">
        <w:trPr>
          <w:trHeight w:val="170"/>
          <w:jc w:val="center"/>
        </w:trPr>
        <w:tc>
          <w:tcPr>
            <w:tcW w:w="564" w:type="dxa"/>
            <w:vMerge/>
            <w:tcBorders>
              <w:left w:val="single" w:sz="4" w:space="0" w:color="auto"/>
              <w:right w:val="single" w:sz="4" w:space="0" w:color="auto"/>
            </w:tcBorders>
            <w:shd w:val="clear" w:color="auto" w:fill="auto"/>
          </w:tcPr>
          <w:p w14:paraId="5041B3AE"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0396ED03" w14:textId="16B3693F"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bCs/>
                <w:sz w:val="18"/>
                <w:szCs w:val="18"/>
              </w:rPr>
              <w:t xml:space="preserve">Zyrtar i </w:t>
            </w:r>
            <w:r>
              <w:rPr>
                <w:rFonts w:ascii="Garamond" w:eastAsia="Times New Roman" w:hAnsi="Garamond" w:cs="Times New Roman"/>
                <w:bCs/>
                <w:sz w:val="18"/>
                <w:szCs w:val="18"/>
              </w:rPr>
              <w:t>L</w:t>
            </w:r>
            <w:r w:rsidRPr="009A028C">
              <w:rPr>
                <w:rFonts w:ascii="Garamond" w:eastAsia="Times New Roman" w:hAnsi="Garamond" w:cs="Times New Roman"/>
                <w:bCs/>
                <w:sz w:val="18"/>
                <w:szCs w:val="18"/>
              </w:rPr>
              <w:t xml:space="preserve">artë për </w:t>
            </w:r>
            <w:r>
              <w:rPr>
                <w:rFonts w:ascii="Garamond" w:eastAsia="Times New Roman" w:hAnsi="Garamond" w:cs="Times New Roman"/>
                <w:bCs/>
                <w:sz w:val="18"/>
                <w:szCs w:val="18"/>
              </w:rPr>
              <w:t>S</w:t>
            </w:r>
            <w:r w:rsidRPr="009A028C">
              <w:rPr>
                <w:rFonts w:ascii="Garamond" w:eastAsia="Times New Roman" w:hAnsi="Garamond" w:cs="Times New Roman"/>
                <w:bCs/>
                <w:sz w:val="18"/>
                <w:szCs w:val="18"/>
              </w:rPr>
              <w:t xml:space="preserve">hërbime </w:t>
            </w:r>
            <w:r>
              <w:rPr>
                <w:rFonts w:ascii="Garamond" w:eastAsia="Times New Roman" w:hAnsi="Garamond" w:cs="Times New Roman"/>
                <w:bCs/>
                <w:sz w:val="18"/>
                <w:szCs w:val="18"/>
              </w:rPr>
              <w:t>S</w:t>
            </w:r>
            <w:r w:rsidRPr="009A028C">
              <w:rPr>
                <w:rFonts w:ascii="Garamond" w:eastAsia="Times New Roman" w:hAnsi="Garamond" w:cs="Times New Roman"/>
                <w:bCs/>
                <w:sz w:val="18"/>
                <w:szCs w:val="18"/>
              </w:rPr>
              <w:t>ociale</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500F348D"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725FE25B"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Përgjithshëm i Shërbimeve Sociale</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37BB4CB"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7</w:t>
            </w:r>
          </w:p>
        </w:tc>
      </w:tr>
      <w:tr w:rsidR="00AE107F" w:rsidRPr="009A028C" w14:paraId="633C8CE6" w14:textId="77777777" w:rsidTr="00E74B46">
        <w:trPr>
          <w:trHeight w:val="170"/>
          <w:jc w:val="center"/>
        </w:trPr>
        <w:tc>
          <w:tcPr>
            <w:tcW w:w="564" w:type="dxa"/>
            <w:vMerge/>
            <w:tcBorders>
              <w:left w:val="single" w:sz="4" w:space="0" w:color="auto"/>
              <w:right w:val="single" w:sz="4" w:space="0" w:color="auto"/>
            </w:tcBorders>
            <w:shd w:val="clear" w:color="auto" w:fill="auto"/>
          </w:tcPr>
          <w:p w14:paraId="23A49F94"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7D8AB2C6" w14:textId="29440AAA"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bCs/>
                <w:sz w:val="18"/>
                <w:szCs w:val="18"/>
              </w:rPr>
              <w:t xml:space="preserve">Zyrtar i </w:t>
            </w:r>
            <w:r>
              <w:rPr>
                <w:rFonts w:ascii="Garamond" w:eastAsia="Times New Roman" w:hAnsi="Garamond" w:cs="Times New Roman"/>
                <w:bCs/>
                <w:sz w:val="18"/>
                <w:szCs w:val="18"/>
              </w:rPr>
              <w:t>L</w:t>
            </w:r>
            <w:r w:rsidRPr="009A028C">
              <w:rPr>
                <w:rFonts w:ascii="Garamond" w:eastAsia="Times New Roman" w:hAnsi="Garamond" w:cs="Times New Roman"/>
                <w:bCs/>
                <w:sz w:val="18"/>
                <w:szCs w:val="18"/>
              </w:rPr>
              <w:t xml:space="preserve">artë për </w:t>
            </w:r>
            <w:r>
              <w:rPr>
                <w:rFonts w:ascii="Garamond" w:eastAsia="Times New Roman" w:hAnsi="Garamond" w:cs="Times New Roman"/>
                <w:bCs/>
                <w:sz w:val="18"/>
                <w:szCs w:val="18"/>
              </w:rPr>
              <w:t>A</w:t>
            </w:r>
            <w:r w:rsidRPr="009A028C">
              <w:rPr>
                <w:rFonts w:ascii="Garamond" w:eastAsia="Times New Roman" w:hAnsi="Garamond" w:cs="Times New Roman"/>
                <w:bCs/>
                <w:sz w:val="18"/>
                <w:szCs w:val="18"/>
              </w:rPr>
              <w:t xml:space="preserve">sistencë </w:t>
            </w:r>
            <w:r>
              <w:rPr>
                <w:rFonts w:ascii="Garamond" w:eastAsia="Times New Roman" w:hAnsi="Garamond" w:cs="Times New Roman"/>
                <w:bCs/>
                <w:sz w:val="18"/>
                <w:szCs w:val="18"/>
              </w:rPr>
              <w:t>S</w:t>
            </w:r>
            <w:r w:rsidRPr="009A028C">
              <w:rPr>
                <w:rFonts w:ascii="Garamond" w:eastAsia="Times New Roman" w:hAnsi="Garamond" w:cs="Times New Roman"/>
                <w:bCs/>
                <w:sz w:val="18"/>
                <w:szCs w:val="18"/>
              </w:rPr>
              <w:t>ociale</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4CF9571B"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148F8658"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Administrimit të Përgjithshëm</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121A825"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7</w:t>
            </w:r>
          </w:p>
        </w:tc>
      </w:tr>
      <w:tr w:rsidR="00AE107F" w:rsidRPr="009A028C" w14:paraId="0020F576" w14:textId="77777777" w:rsidTr="00E74B46">
        <w:trPr>
          <w:trHeight w:val="301"/>
          <w:jc w:val="center"/>
        </w:trPr>
        <w:tc>
          <w:tcPr>
            <w:tcW w:w="564" w:type="dxa"/>
            <w:vMerge w:val="restart"/>
            <w:tcBorders>
              <w:left w:val="single" w:sz="4" w:space="0" w:color="auto"/>
              <w:right w:val="single" w:sz="4" w:space="0" w:color="auto"/>
            </w:tcBorders>
            <w:shd w:val="clear" w:color="auto" w:fill="auto"/>
          </w:tcPr>
          <w:p w14:paraId="24F63E41"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15BF1045"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b/>
                <w:sz w:val="18"/>
                <w:szCs w:val="18"/>
              </w:rPr>
            </w:pPr>
            <w:r w:rsidRPr="009A028C">
              <w:rPr>
                <w:rFonts w:ascii="Garamond" w:eastAsia="Times New Roman" w:hAnsi="Garamond" w:cs="Times New Roman"/>
                <w:b/>
                <w:sz w:val="18"/>
                <w:szCs w:val="18"/>
              </w:rPr>
              <w:t xml:space="preserve">DREJTORIA PËR ARSIM </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5DDFD393"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6EC48431"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4104B2F" w14:textId="77777777" w:rsidR="00AE107F" w:rsidRPr="009A028C" w:rsidRDefault="00AE107F" w:rsidP="00AE107F">
            <w:pPr>
              <w:widowControl w:val="0"/>
              <w:tabs>
                <w:tab w:val="left" w:pos="340"/>
                <w:tab w:val="center" w:pos="486"/>
              </w:tabs>
              <w:autoSpaceDE w:val="0"/>
              <w:autoSpaceDN w:val="0"/>
              <w:adjustRightInd w:val="0"/>
              <w:spacing w:after="0" w:line="240" w:lineRule="auto"/>
              <w:jc w:val="center"/>
              <w:rPr>
                <w:rFonts w:ascii="Garamond" w:eastAsia="Times New Roman" w:hAnsi="Garamond" w:cs="Times New Roman"/>
                <w:sz w:val="18"/>
                <w:szCs w:val="18"/>
              </w:rPr>
            </w:pPr>
          </w:p>
        </w:tc>
      </w:tr>
      <w:tr w:rsidR="00AE107F" w:rsidRPr="009A028C" w14:paraId="5D28448A" w14:textId="77777777" w:rsidTr="00E74B46">
        <w:trPr>
          <w:trHeight w:val="301"/>
          <w:jc w:val="center"/>
        </w:trPr>
        <w:tc>
          <w:tcPr>
            <w:tcW w:w="564" w:type="dxa"/>
            <w:vMerge/>
            <w:tcBorders>
              <w:left w:val="single" w:sz="4" w:space="0" w:color="auto"/>
              <w:right w:val="single" w:sz="4" w:space="0" w:color="auto"/>
            </w:tcBorders>
            <w:shd w:val="clear" w:color="auto" w:fill="auto"/>
          </w:tcPr>
          <w:p w14:paraId="0B7569DD"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326B0D64"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b/>
                <w:sz w:val="18"/>
                <w:szCs w:val="18"/>
              </w:rPr>
            </w:pPr>
            <w:r w:rsidRPr="009A028C">
              <w:rPr>
                <w:rFonts w:ascii="Garamond" w:eastAsia="Times New Roman" w:hAnsi="Garamond" w:cs="Times New Roman"/>
                <w:sz w:val="18"/>
                <w:szCs w:val="18"/>
              </w:rPr>
              <w:t>DREJTOR I DREJTORISË</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4FED8FD5"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Drejtor i Drejtorisë Komunale i Komunës 3</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67B3B927"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Funksionar Publik</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74D2FC5C" w14:textId="77777777" w:rsidR="00AE107F" w:rsidRPr="009A028C" w:rsidRDefault="00AE107F" w:rsidP="00AE107F">
            <w:pPr>
              <w:widowControl w:val="0"/>
              <w:tabs>
                <w:tab w:val="left" w:pos="340"/>
                <w:tab w:val="center" w:pos="486"/>
              </w:tabs>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E107F" w:rsidRPr="009A028C" w14:paraId="36F924F8" w14:textId="77777777" w:rsidTr="00E74B46">
        <w:trPr>
          <w:trHeight w:val="301"/>
          <w:jc w:val="center"/>
        </w:trPr>
        <w:tc>
          <w:tcPr>
            <w:tcW w:w="564" w:type="dxa"/>
            <w:vMerge/>
            <w:tcBorders>
              <w:left w:val="single" w:sz="4" w:space="0" w:color="auto"/>
              <w:right w:val="single" w:sz="4" w:space="0" w:color="auto"/>
            </w:tcBorders>
            <w:shd w:val="clear" w:color="auto" w:fill="auto"/>
          </w:tcPr>
          <w:p w14:paraId="6CDA4A5B"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0D63784D" w14:textId="7807197D"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b/>
                <w:sz w:val="18"/>
                <w:szCs w:val="18"/>
              </w:rPr>
            </w:pPr>
            <w:r w:rsidRPr="009A028C">
              <w:rPr>
                <w:rFonts w:ascii="Garamond" w:eastAsia="Times New Roman" w:hAnsi="Garamond" w:cs="Times New Roman"/>
                <w:b/>
                <w:sz w:val="18"/>
                <w:szCs w:val="18"/>
              </w:rPr>
              <w:t xml:space="preserve">SEKTORI PËR </w:t>
            </w:r>
            <w:r>
              <w:rPr>
                <w:rFonts w:ascii="Garamond" w:eastAsia="Times New Roman" w:hAnsi="Garamond" w:cs="Times New Roman"/>
                <w:b/>
                <w:sz w:val="18"/>
                <w:szCs w:val="18"/>
              </w:rPr>
              <w:t>STATISTIKA DHE INFRASTRUKTURË ARSIMORE</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3C0AE389"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08C7D624"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756ECE9C" w14:textId="77777777" w:rsidR="00AE107F" w:rsidRPr="009A028C" w:rsidRDefault="00AE107F" w:rsidP="00AE107F">
            <w:pPr>
              <w:widowControl w:val="0"/>
              <w:tabs>
                <w:tab w:val="left" w:pos="340"/>
                <w:tab w:val="center" w:pos="486"/>
              </w:tabs>
              <w:autoSpaceDE w:val="0"/>
              <w:autoSpaceDN w:val="0"/>
              <w:adjustRightInd w:val="0"/>
              <w:spacing w:after="0" w:line="240" w:lineRule="auto"/>
              <w:jc w:val="center"/>
              <w:rPr>
                <w:rFonts w:ascii="Garamond" w:eastAsia="Times New Roman" w:hAnsi="Garamond" w:cs="Times New Roman"/>
                <w:sz w:val="18"/>
                <w:szCs w:val="18"/>
              </w:rPr>
            </w:pPr>
          </w:p>
        </w:tc>
      </w:tr>
      <w:tr w:rsidR="00AE107F" w:rsidRPr="009A028C" w14:paraId="20BFFF35" w14:textId="77777777" w:rsidTr="00E74B46">
        <w:trPr>
          <w:trHeight w:val="301"/>
          <w:jc w:val="center"/>
        </w:trPr>
        <w:tc>
          <w:tcPr>
            <w:tcW w:w="564" w:type="dxa"/>
            <w:vMerge/>
            <w:tcBorders>
              <w:left w:val="single" w:sz="4" w:space="0" w:color="auto"/>
              <w:right w:val="single" w:sz="4" w:space="0" w:color="auto"/>
            </w:tcBorders>
            <w:shd w:val="clear" w:color="auto" w:fill="auto"/>
          </w:tcPr>
          <w:p w14:paraId="0F0BFFF6"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5A6726E1" w14:textId="3DA62BDE"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bCs/>
                <w:sz w:val="18"/>
                <w:szCs w:val="18"/>
              </w:rPr>
              <w:t xml:space="preserve">Udhëheqës i </w:t>
            </w:r>
            <w:r>
              <w:rPr>
                <w:rFonts w:ascii="Garamond" w:eastAsia="Times New Roman" w:hAnsi="Garamond" w:cs="Times New Roman"/>
                <w:bCs/>
                <w:sz w:val="18"/>
                <w:szCs w:val="18"/>
              </w:rPr>
              <w:t>S</w:t>
            </w:r>
            <w:r w:rsidRPr="009A028C">
              <w:rPr>
                <w:rFonts w:ascii="Garamond" w:eastAsia="Times New Roman" w:hAnsi="Garamond" w:cs="Times New Roman"/>
                <w:bCs/>
                <w:sz w:val="18"/>
                <w:szCs w:val="18"/>
              </w:rPr>
              <w:t>ektorit</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424B6D84"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Drejtues i Ulët</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62B52A62"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Arsimit</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B27CBBD" w14:textId="77777777" w:rsidR="00AE107F" w:rsidRPr="009A028C" w:rsidRDefault="00AE107F" w:rsidP="00AE107F">
            <w:pPr>
              <w:widowControl w:val="0"/>
              <w:tabs>
                <w:tab w:val="left" w:pos="340"/>
                <w:tab w:val="center" w:pos="486"/>
              </w:tabs>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E107F" w:rsidRPr="009A028C" w14:paraId="01CFB9A5" w14:textId="77777777" w:rsidTr="00E74B46">
        <w:trPr>
          <w:trHeight w:val="301"/>
          <w:jc w:val="center"/>
        </w:trPr>
        <w:tc>
          <w:tcPr>
            <w:tcW w:w="564" w:type="dxa"/>
            <w:vMerge/>
            <w:tcBorders>
              <w:left w:val="single" w:sz="4" w:space="0" w:color="auto"/>
              <w:right w:val="single" w:sz="4" w:space="0" w:color="auto"/>
            </w:tcBorders>
            <w:shd w:val="clear" w:color="auto" w:fill="auto"/>
          </w:tcPr>
          <w:p w14:paraId="00AE5D2A"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3C38BD9E" w14:textId="28E1239C"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b/>
                <w:sz w:val="18"/>
                <w:szCs w:val="18"/>
              </w:rPr>
            </w:pPr>
            <w:r w:rsidRPr="009A028C">
              <w:rPr>
                <w:rFonts w:ascii="Garamond" w:eastAsia="Times New Roman" w:hAnsi="Garamond" w:cs="Times New Roman"/>
                <w:sz w:val="18"/>
                <w:szCs w:val="18"/>
              </w:rPr>
              <w:t xml:space="preserve">Zyrtar i </w:t>
            </w:r>
            <w:r>
              <w:rPr>
                <w:rFonts w:ascii="Garamond" w:eastAsia="Times New Roman" w:hAnsi="Garamond" w:cs="Times New Roman"/>
                <w:sz w:val="18"/>
                <w:szCs w:val="18"/>
              </w:rPr>
              <w:t>L</w:t>
            </w:r>
            <w:r w:rsidRPr="009A028C">
              <w:rPr>
                <w:rFonts w:ascii="Garamond" w:eastAsia="Times New Roman" w:hAnsi="Garamond" w:cs="Times New Roman"/>
                <w:sz w:val="18"/>
                <w:szCs w:val="18"/>
              </w:rPr>
              <w:t>artë</w:t>
            </w:r>
            <w:r>
              <w:rPr>
                <w:rFonts w:ascii="Garamond" w:eastAsia="Times New Roman" w:hAnsi="Garamond" w:cs="Times New Roman"/>
                <w:sz w:val="18"/>
                <w:szCs w:val="18"/>
              </w:rPr>
              <w:t xml:space="preserve"> për Mbështetje</w:t>
            </w:r>
            <w:r w:rsidRPr="009A028C">
              <w:rPr>
                <w:rFonts w:ascii="Garamond" w:eastAsia="Times New Roman" w:hAnsi="Garamond" w:cs="Times New Roman"/>
                <w:sz w:val="18"/>
                <w:szCs w:val="18"/>
              </w:rPr>
              <w:t xml:space="preserve"> </w:t>
            </w:r>
            <w:r>
              <w:rPr>
                <w:rFonts w:ascii="Garamond" w:eastAsia="Times New Roman" w:hAnsi="Garamond" w:cs="Times New Roman"/>
                <w:sz w:val="18"/>
                <w:szCs w:val="18"/>
              </w:rPr>
              <w:t>L</w:t>
            </w:r>
            <w:r w:rsidRPr="009A028C">
              <w:rPr>
                <w:rFonts w:ascii="Garamond" w:eastAsia="Times New Roman" w:hAnsi="Garamond" w:cs="Times New Roman"/>
                <w:sz w:val="18"/>
                <w:szCs w:val="18"/>
              </w:rPr>
              <w:t>igjor</w:t>
            </w:r>
            <w:r>
              <w:rPr>
                <w:rFonts w:ascii="Garamond" w:eastAsia="Times New Roman" w:hAnsi="Garamond" w:cs="Times New Roman"/>
                <w:sz w:val="18"/>
                <w:szCs w:val="18"/>
              </w:rPr>
              <w:t>e</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67CF3A6D"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14015FB6"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Ligjor</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3C1831D" w14:textId="77777777" w:rsidR="00AE107F" w:rsidRPr="009A028C" w:rsidRDefault="00AE107F" w:rsidP="00AE107F">
            <w:pPr>
              <w:widowControl w:val="0"/>
              <w:tabs>
                <w:tab w:val="left" w:pos="340"/>
                <w:tab w:val="center" w:pos="486"/>
              </w:tabs>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E107F" w:rsidRPr="009A028C" w14:paraId="491A406F" w14:textId="77777777" w:rsidTr="00E74B46">
        <w:trPr>
          <w:trHeight w:val="301"/>
          <w:jc w:val="center"/>
        </w:trPr>
        <w:tc>
          <w:tcPr>
            <w:tcW w:w="564" w:type="dxa"/>
            <w:vMerge/>
            <w:tcBorders>
              <w:left w:val="single" w:sz="4" w:space="0" w:color="auto"/>
              <w:right w:val="single" w:sz="4" w:space="0" w:color="auto"/>
            </w:tcBorders>
            <w:shd w:val="clear" w:color="auto" w:fill="auto"/>
          </w:tcPr>
          <w:p w14:paraId="191194B5"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5282AC36" w14:textId="74BB5518"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b/>
                <w:sz w:val="18"/>
                <w:szCs w:val="18"/>
              </w:rPr>
            </w:pPr>
            <w:r w:rsidRPr="009A028C">
              <w:rPr>
                <w:rFonts w:ascii="Garamond" w:eastAsia="Times New Roman" w:hAnsi="Garamond" w:cs="Times New Roman"/>
                <w:sz w:val="18"/>
                <w:szCs w:val="18"/>
              </w:rPr>
              <w:t xml:space="preserve">Zyrtar i </w:t>
            </w:r>
            <w:r>
              <w:rPr>
                <w:rFonts w:ascii="Garamond" w:eastAsia="Times New Roman" w:hAnsi="Garamond" w:cs="Times New Roman"/>
                <w:sz w:val="18"/>
                <w:szCs w:val="18"/>
              </w:rPr>
              <w:t>L</w:t>
            </w:r>
            <w:r w:rsidRPr="009A028C">
              <w:rPr>
                <w:rFonts w:ascii="Garamond" w:eastAsia="Times New Roman" w:hAnsi="Garamond" w:cs="Times New Roman"/>
                <w:sz w:val="18"/>
                <w:szCs w:val="18"/>
              </w:rPr>
              <w:t xml:space="preserve">artë për </w:t>
            </w:r>
            <w:r>
              <w:rPr>
                <w:rFonts w:ascii="Garamond" w:eastAsia="Times New Roman" w:hAnsi="Garamond" w:cs="Times New Roman"/>
                <w:sz w:val="18"/>
                <w:szCs w:val="18"/>
              </w:rPr>
              <w:t>T</w:t>
            </w:r>
            <w:r w:rsidRPr="009A028C">
              <w:rPr>
                <w:rFonts w:ascii="Garamond" w:eastAsia="Times New Roman" w:hAnsi="Garamond" w:cs="Times New Roman"/>
                <w:sz w:val="18"/>
                <w:szCs w:val="18"/>
              </w:rPr>
              <w:t xml:space="preserve">eknologji </w:t>
            </w:r>
            <w:r>
              <w:rPr>
                <w:rFonts w:ascii="Garamond" w:eastAsia="Times New Roman" w:hAnsi="Garamond" w:cs="Times New Roman"/>
                <w:sz w:val="18"/>
                <w:szCs w:val="18"/>
              </w:rPr>
              <w:t>I</w:t>
            </w:r>
            <w:r w:rsidRPr="009A028C">
              <w:rPr>
                <w:rFonts w:ascii="Garamond" w:eastAsia="Times New Roman" w:hAnsi="Garamond" w:cs="Times New Roman"/>
                <w:sz w:val="18"/>
                <w:szCs w:val="18"/>
              </w:rPr>
              <w:t>nformative</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7A1576E5"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247F22E2"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Teknologjisë Informative</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C69FCF6" w14:textId="77777777" w:rsidR="00AE107F" w:rsidRPr="009A028C" w:rsidRDefault="00AE107F" w:rsidP="00AE107F">
            <w:pPr>
              <w:widowControl w:val="0"/>
              <w:tabs>
                <w:tab w:val="left" w:pos="340"/>
                <w:tab w:val="center" w:pos="486"/>
              </w:tabs>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E107F" w:rsidRPr="009A028C" w14:paraId="0287E2B6" w14:textId="77777777" w:rsidTr="00E74B46">
        <w:trPr>
          <w:trHeight w:val="301"/>
          <w:jc w:val="center"/>
        </w:trPr>
        <w:tc>
          <w:tcPr>
            <w:tcW w:w="564" w:type="dxa"/>
            <w:vMerge/>
            <w:tcBorders>
              <w:left w:val="single" w:sz="4" w:space="0" w:color="auto"/>
              <w:right w:val="single" w:sz="4" w:space="0" w:color="auto"/>
            </w:tcBorders>
            <w:shd w:val="clear" w:color="auto" w:fill="auto"/>
          </w:tcPr>
          <w:p w14:paraId="0F26BEB7"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5C6F2488"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b/>
                <w:sz w:val="18"/>
                <w:szCs w:val="18"/>
              </w:rPr>
            </w:pPr>
            <w:r w:rsidRPr="009A028C">
              <w:rPr>
                <w:rFonts w:ascii="Garamond" w:eastAsia="Times New Roman" w:hAnsi="Garamond" w:cs="Times New Roman"/>
                <w:b/>
                <w:sz w:val="18"/>
                <w:szCs w:val="18"/>
              </w:rPr>
              <w:t>SEKTORI PËR ARSIM</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2ED95C22"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63B05F50"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0456D89" w14:textId="77777777" w:rsidR="00AE107F" w:rsidRPr="009A028C" w:rsidRDefault="00AE107F" w:rsidP="00AE107F">
            <w:pPr>
              <w:widowControl w:val="0"/>
              <w:tabs>
                <w:tab w:val="left" w:pos="340"/>
                <w:tab w:val="center" w:pos="486"/>
              </w:tabs>
              <w:autoSpaceDE w:val="0"/>
              <w:autoSpaceDN w:val="0"/>
              <w:adjustRightInd w:val="0"/>
              <w:spacing w:after="0" w:line="240" w:lineRule="auto"/>
              <w:jc w:val="center"/>
              <w:rPr>
                <w:rFonts w:ascii="Garamond" w:eastAsia="Times New Roman" w:hAnsi="Garamond" w:cs="Times New Roman"/>
                <w:sz w:val="18"/>
                <w:szCs w:val="18"/>
              </w:rPr>
            </w:pPr>
          </w:p>
        </w:tc>
      </w:tr>
      <w:tr w:rsidR="00AE107F" w:rsidRPr="009A028C" w14:paraId="35BFCCDB" w14:textId="77777777" w:rsidTr="00E74B46">
        <w:trPr>
          <w:trHeight w:val="301"/>
          <w:jc w:val="center"/>
        </w:trPr>
        <w:tc>
          <w:tcPr>
            <w:tcW w:w="564" w:type="dxa"/>
            <w:vMerge/>
            <w:tcBorders>
              <w:left w:val="single" w:sz="4" w:space="0" w:color="auto"/>
              <w:right w:val="single" w:sz="4" w:space="0" w:color="auto"/>
            </w:tcBorders>
            <w:shd w:val="clear" w:color="auto" w:fill="auto"/>
          </w:tcPr>
          <w:p w14:paraId="32110D9A"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5343989C"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Udhëheqës i Sektorit</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63428428"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Drejtues i Ulët</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09D4CED9"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Arsimit</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41005EA" w14:textId="77777777" w:rsidR="00AE107F" w:rsidRPr="009A028C" w:rsidRDefault="00AE107F" w:rsidP="00AE107F">
            <w:pPr>
              <w:widowControl w:val="0"/>
              <w:tabs>
                <w:tab w:val="left" w:pos="340"/>
                <w:tab w:val="center" w:pos="486"/>
              </w:tabs>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E107F" w:rsidRPr="009A028C" w14:paraId="5B50137F" w14:textId="77777777" w:rsidTr="00E74B46">
        <w:trPr>
          <w:trHeight w:val="215"/>
          <w:jc w:val="center"/>
        </w:trPr>
        <w:tc>
          <w:tcPr>
            <w:tcW w:w="564" w:type="dxa"/>
            <w:vMerge/>
            <w:tcBorders>
              <w:left w:val="single" w:sz="4" w:space="0" w:color="auto"/>
              <w:right w:val="single" w:sz="4" w:space="0" w:color="auto"/>
            </w:tcBorders>
            <w:shd w:val="clear" w:color="auto" w:fill="auto"/>
          </w:tcPr>
          <w:p w14:paraId="1A22C826"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4365246F" w14:textId="6F92105E"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Zyrtar i </w:t>
            </w:r>
            <w:r>
              <w:rPr>
                <w:rFonts w:ascii="Garamond" w:eastAsia="Times New Roman" w:hAnsi="Garamond" w:cs="Times New Roman"/>
                <w:sz w:val="18"/>
                <w:szCs w:val="18"/>
              </w:rPr>
              <w:t>L</w:t>
            </w:r>
            <w:r w:rsidRPr="009A028C">
              <w:rPr>
                <w:rFonts w:ascii="Garamond" w:eastAsia="Times New Roman" w:hAnsi="Garamond" w:cs="Times New Roman"/>
                <w:sz w:val="18"/>
                <w:szCs w:val="18"/>
              </w:rPr>
              <w:t xml:space="preserve">artë për </w:t>
            </w:r>
            <w:r>
              <w:rPr>
                <w:rFonts w:ascii="Garamond" w:eastAsia="Times New Roman" w:hAnsi="Garamond" w:cs="Times New Roman"/>
                <w:sz w:val="18"/>
                <w:szCs w:val="18"/>
              </w:rPr>
              <w:t>A</w:t>
            </w:r>
            <w:r w:rsidRPr="009A028C">
              <w:rPr>
                <w:rFonts w:ascii="Garamond" w:eastAsia="Times New Roman" w:hAnsi="Garamond" w:cs="Times New Roman"/>
                <w:sz w:val="18"/>
                <w:szCs w:val="18"/>
              </w:rPr>
              <w:t xml:space="preserve">rsim të </w:t>
            </w:r>
            <w:r>
              <w:rPr>
                <w:rFonts w:ascii="Garamond" w:eastAsia="Times New Roman" w:hAnsi="Garamond" w:cs="Times New Roman"/>
                <w:sz w:val="18"/>
                <w:szCs w:val="18"/>
              </w:rPr>
              <w:t>M</w:t>
            </w:r>
            <w:r w:rsidRPr="009A028C">
              <w:rPr>
                <w:rFonts w:ascii="Garamond" w:eastAsia="Times New Roman" w:hAnsi="Garamond" w:cs="Times New Roman"/>
                <w:sz w:val="18"/>
                <w:szCs w:val="18"/>
              </w:rPr>
              <w:t xml:space="preserve">esëm të </w:t>
            </w:r>
            <w:r>
              <w:rPr>
                <w:rFonts w:ascii="Garamond" w:eastAsia="Times New Roman" w:hAnsi="Garamond" w:cs="Times New Roman"/>
                <w:sz w:val="18"/>
                <w:szCs w:val="18"/>
              </w:rPr>
              <w:t>L</w:t>
            </w:r>
            <w:r w:rsidRPr="009A028C">
              <w:rPr>
                <w:rFonts w:ascii="Garamond" w:eastAsia="Times New Roman" w:hAnsi="Garamond" w:cs="Times New Roman"/>
                <w:sz w:val="18"/>
                <w:szCs w:val="18"/>
              </w:rPr>
              <w:t xml:space="preserve">artë </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1A338CDE"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46AFF29F"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Arsimit</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6FB8CA9" w14:textId="77777777" w:rsidR="00AE107F" w:rsidRPr="009A028C" w:rsidRDefault="00AE107F" w:rsidP="00AE107F">
            <w:pPr>
              <w:widowControl w:val="0"/>
              <w:tabs>
                <w:tab w:val="left" w:pos="340"/>
                <w:tab w:val="center" w:pos="486"/>
              </w:tabs>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E107F" w:rsidRPr="009A028C" w14:paraId="186B8445" w14:textId="77777777" w:rsidTr="00E74B46">
        <w:trPr>
          <w:trHeight w:val="279"/>
          <w:jc w:val="center"/>
        </w:trPr>
        <w:tc>
          <w:tcPr>
            <w:tcW w:w="564" w:type="dxa"/>
            <w:vMerge/>
            <w:tcBorders>
              <w:left w:val="single" w:sz="4" w:space="0" w:color="auto"/>
              <w:right w:val="single" w:sz="4" w:space="0" w:color="auto"/>
            </w:tcBorders>
            <w:shd w:val="clear" w:color="auto" w:fill="auto"/>
          </w:tcPr>
          <w:p w14:paraId="2A08E2C1"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31EFC401" w14:textId="78B30251"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Zyrtar i </w:t>
            </w:r>
            <w:r>
              <w:rPr>
                <w:rFonts w:ascii="Garamond" w:eastAsia="Times New Roman" w:hAnsi="Garamond" w:cs="Times New Roman"/>
                <w:sz w:val="18"/>
                <w:szCs w:val="18"/>
              </w:rPr>
              <w:t>L</w:t>
            </w:r>
            <w:r w:rsidRPr="009A028C">
              <w:rPr>
                <w:rFonts w:ascii="Garamond" w:eastAsia="Times New Roman" w:hAnsi="Garamond" w:cs="Times New Roman"/>
                <w:sz w:val="18"/>
                <w:szCs w:val="18"/>
              </w:rPr>
              <w:t xml:space="preserve">artë për </w:t>
            </w:r>
            <w:r>
              <w:rPr>
                <w:rFonts w:ascii="Garamond" w:eastAsia="Times New Roman" w:hAnsi="Garamond" w:cs="Times New Roman"/>
                <w:sz w:val="18"/>
                <w:szCs w:val="18"/>
              </w:rPr>
              <w:t>A</w:t>
            </w:r>
            <w:r w:rsidRPr="009A028C">
              <w:rPr>
                <w:rFonts w:ascii="Garamond" w:eastAsia="Times New Roman" w:hAnsi="Garamond" w:cs="Times New Roman"/>
                <w:sz w:val="18"/>
                <w:szCs w:val="18"/>
              </w:rPr>
              <w:t xml:space="preserve">rsim të </w:t>
            </w:r>
            <w:r>
              <w:rPr>
                <w:rFonts w:ascii="Garamond" w:eastAsia="Times New Roman" w:hAnsi="Garamond" w:cs="Times New Roman"/>
                <w:sz w:val="18"/>
                <w:szCs w:val="18"/>
              </w:rPr>
              <w:t>M</w:t>
            </w:r>
            <w:r w:rsidRPr="009A028C">
              <w:rPr>
                <w:rFonts w:ascii="Garamond" w:eastAsia="Times New Roman" w:hAnsi="Garamond" w:cs="Times New Roman"/>
                <w:sz w:val="18"/>
                <w:szCs w:val="18"/>
              </w:rPr>
              <w:t xml:space="preserve">esëm të </w:t>
            </w:r>
            <w:r>
              <w:rPr>
                <w:rFonts w:ascii="Garamond" w:eastAsia="Times New Roman" w:hAnsi="Garamond" w:cs="Times New Roman"/>
                <w:sz w:val="18"/>
                <w:szCs w:val="18"/>
              </w:rPr>
              <w:t>U</w:t>
            </w:r>
            <w:r w:rsidRPr="009A028C">
              <w:rPr>
                <w:rFonts w:ascii="Garamond" w:eastAsia="Times New Roman" w:hAnsi="Garamond" w:cs="Times New Roman"/>
                <w:sz w:val="18"/>
                <w:szCs w:val="18"/>
              </w:rPr>
              <w:t xml:space="preserve">lët </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563F358D"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51F63E3C"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Arsimit</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EBE5FBB" w14:textId="77777777" w:rsidR="00AE107F" w:rsidRPr="009A028C" w:rsidRDefault="00AE107F" w:rsidP="00AE107F">
            <w:pPr>
              <w:widowControl w:val="0"/>
              <w:tabs>
                <w:tab w:val="left" w:pos="340"/>
                <w:tab w:val="center" w:pos="486"/>
              </w:tabs>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E107F" w:rsidRPr="009A028C" w14:paraId="680F38D7" w14:textId="77777777" w:rsidTr="00E74B46">
        <w:trPr>
          <w:trHeight w:val="279"/>
          <w:jc w:val="center"/>
        </w:trPr>
        <w:tc>
          <w:tcPr>
            <w:tcW w:w="564" w:type="dxa"/>
            <w:vMerge/>
            <w:tcBorders>
              <w:left w:val="single" w:sz="4" w:space="0" w:color="auto"/>
              <w:right w:val="single" w:sz="4" w:space="0" w:color="auto"/>
            </w:tcBorders>
            <w:shd w:val="clear" w:color="auto" w:fill="auto"/>
          </w:tcPr>
          <w:p w14:paraId="6FBDFDF1"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66C3ED33" w14:textId="37C2B123"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Zyrtar i </w:t>
            </w:r>
            <w:r>
              <w:rPr>
                <w:rFonts w:ascii="Garamond" w:eastAsia="Times New Roman" w:hAnsi="Garamond" w:cs="Times New Roman"/>
                <w:sz w:val="18"/>
                <w:szCs w:val="18"/>
              </w:rPr>
              <w:t>L</w:t>
            </w:r>
            <w:r w:rsidRPr="009A028C">
              <w:rPr>
                <w:rFonts w:ascii="Garamond" w:eastAsia="Times New Roman" w:hAnsi="Garamond" w:cs="Times New Roman"/>
                <w:sz w:val="18"/>
                <w:szCs w:val="18"/>
              </w:rPr>
              <w:t xml:space="preserve">artë për </w:t>
            </w:r>
            <w:r>
              <w:rPr>
                <w:rFonts w:ascii="Garamond" w:eastAsia="Times New Roman" w:hAnsi="Garamond" w:cs="Times New Roman"/>
                <w:sz w:val="18"/>
                <w:szCs w:val="18"/>
              </w:rPr>
              <w:t>A</w:t>
            </w:r>
            <w:r w:rsidRPr="009A028C">
              <w:rPr>
                <w:rFonts w:ascii="Garamond" w:eastAsia="Times New Roman" w:hAnsi="Garamond" w:cs="Times New Roman"/>
                <w:sz w:val="18"/>
                <w:szCs w:val="18"/>
              </w:rPr>
              <w:t xml:space="preserve">rsimin </w:t>
            </w:r>
            <w:r>
              <w:rPr>
                <w:rFonts w:ascii="Garamond" w:eastAsia="Times New Roman" w:hAnsi="Garamond" w:cs="Times New Roman"/>
                <w:sz w:val="18"/>
                <w:szCs w:val="18"/>
              </w:rPr>
              <w:t>P</w:t>
            </w:r>
            <w:r w:rsidRPr="009A028C">
              <w:rPr>
                <w:rFonts w:ascii="Garamond" w:eastAsia="Times New Roman" w:hAnsi="Garamond" w:cs="Times New Roman"/>
                <w:sz w:val="18"/>
                <w:szCs w:val="18"/>
              </w:rPr>
              <w:t>arashkollor</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056FB80A"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29F40A70"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Arsimit</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2412403" w14:textId="77777777" w:rsidR="00AE107F" w:rsidRPr="009A028C" w:rsidRDefault="00AE107F" w:rsidP="00AE107F">
            <w:pPr>
              <w:widowControl w:val="0"/>
              <w:tabs>
                <w:tab w:val="left" w:pos="340"/>
                <w:tab w:val="center" w:pos="486"/>
              </w:tabs>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E107F" w:rsidRPr="009A028C" w14:paraId="42EDA516" w14:textId="77777777" w:rsidTr="00E74B46">
        <w:trPr>
          <w:trHeight w:val="279"/>
          <w:jc w:val="center"/>
        </w:trPr>
        <w:tc>
          <w:tcPr>
            <w:tcW w:w="564" w:type="dxa"/>
            <w:vMerge/>
            <w:tcBorders>
              <w:left w:val="single" w:sz="4" w:space="0" w:color="auto"/>
              <w:right w:val="single" w:sz="4" w:space="0" w:color="auto"/>
            </w:tcBorders>
            <w:shd w:val="clear" w:color="auto" w:fill="auto"/>
          </w:tcPr>
          <w:p w14:paraId="4CF2E7E1"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1DB68472" w14:textId="37DE7E5C" w:rsidR="00AE107F" w:rsidRPr="00CE382F"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CE382F">
              <w:rPr>
                <w:rFonts w:ascii="Garamond" w:eastAsia="Times New Roman" w:hAnsi="Garamond" w:cs="Times New Roman"/>
                <w:sz w:val="18"/>
                <w:szCs w:val="18"/>
              </w:rPr>
              <w:t>Zyrtar për çështje psikologjike</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7E03DDDB" w14:textId="68894DA6" w:rsidR="00AE107F" w:rsidRPr="00CE382F"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CE382F">
              <w:rPr>
                <w:rFonts w:ascii="Garamond" w:eastAsia="Times New Roman" w:hAnsi="Garamond" w:cs="Times New Roman"/>
                <w:sz w:val="18"/>
                <w:szCs w:val="18"/>
              </w:rPr>
              <w:t>Profesional 2</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75630F98" w14:textId="69923375" w:rsidR="00AE107F" w:rsidRPr="00CE382F"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CE382F">
              <w:rPr>
                <w:rFonts w:ascii="Garamond" w:eastAsia="Times New Roman" w:hAnsi="Garamond" w:cs="Times New Roman"/>
                <w:sz w:val="18"/>
                <w:szCs w:val="18"/>
              </w:rPr>
              <w:t>Grupi i psikologjisë</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745A2FEE" w14:textId="28CD07EA" w:rsidR="00AE107F" w:rsidRPr="00CE382F" w:rsidRDefault="00AE107F" w:rsidP="00AE107F">
            <w:pPr>
              <w:widowControl w:val="0"/>
              <w:tabs>
                <w:tab w:val="left" w:pos="340"/>
                <w:tab w:val="center" w:pos="486"/>
              </w:tabs>
              <w:autoSpaceDE w:val="0"/>
              <w:autoSpaceDN w:val="0"/>
              <w:adjustRightInd w:val="0"/>
              <w:spacing w:after="0" w:line="240" w:lineRule="auto"/>
              <w:jc w:val="center"/>
              <w:rPr>
                <w:rFonts w:ascii="Garamond" w:eastAsia="Times New Roman" w:hAnsi="Garamond" w:cs="Times New Roman"/>
                <w:sz w:val="18"/>
                <w:szCs w:val="18"/>
              </w:rPr>
            </w:pPr>
            <w:r w:rsidRPr="00CE382F">
              <w:rPr>
                <w:rFonts w:ascii="Garamond" w:eastAsia="Times New Roman" w:hAnsi="Garamond" w:cs="Times New Roman"/>
                <w:sz w:val="18"/>
                <w:szCs w:val="18"/>
              </w:rPr>
              <w:t>1</w:t>
            </w:r>
          </w:p>
        </w:tc>
      </w:tr>
      <w:tr w:rsidR="00AE107F" w:rsidRPr="009A028C" w14:paraId="1F5D4CDB" w14:textId="77777777" w:rsidTr="00E74B46">
        <w:trPr>
          <w:trHeight w:val="279"/>
          <w:jc w:val="center"/>
        </w:trPr>
        <w:tc>
          <w:tcPr>
            <w:tcW w:w="564" w:type="dxa"/>
            <w:vMerge/>
            <w:tcBorders>
              <w:left w:val="single" w:sz="4" w:space="0" w:color="auto"/>
              <w:right w:val="single" w:sz="4" w:space="0" w:color="auto"/>
            </w:tcBorders>
            <w:shd w:val="clear" w:color="auto" w:fill="auto"/>
          </w:tcPr>
          <w:p w14:paraId="2B048153"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66E2123C"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Arsimi Parashkollor</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09E273C6" w14:textId="5FE818D3"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Nëpunës </w:t>
            </w:r>
            <w:r>
              <w:rPr>
                <w:rFonts w:ascii="Garamond" w:eastAsia="Times New Roman" w:hAnsi="Garamond" w:cs="Times New Roman"/>
                <w:sz w:val="18"/>
                <w:szCs w:val="18"/>
              </w:rPr>
              <w:t>i</w:t>
            </w:r>
            <w:r w:rsidRPr="009A028C">
              <w:rPr>
                <w:rFonts w:ascii="Garamond" w:eastAsia="Times New Roman" w:hAnsi="Garamond" w:cs="Times New Roman"/>
                <w:sz w:val="18"/>
                <w:szCs w:val="18"/>
              </w:rPr>
              <w:t xml:space="preserve"> </w:t>
            </w:r>
            <w:r>
              <w:rPr>
                <w:rFonts w:ascii="Garamond" w:eastAsia="Times New Roman" w:hAnsi="Garamond" w:cs="Times New Roman"/>
                <w:sz w:val="18"/>
                <w:szCs w:val="18"/>
              </w:rPr>
              <w:t>S</w:t>
            </w:r>
            <w:r w:rsidRPr="009A028C">
              <w:rPr>
                <w:rFonts w:ascii="Garamond" w:eastAsia="Times New Roman" w:hAnsi="Garamond" w:cs="Times New Roman"/>
                <w:sz w:val="18"/>
                <w:szCs w:val="18"/>
              </w:rPr>
              <w:t xml:space="preserve">hërbimeve </w:t>
            </w:r>
            <w:r>
              <w:rPr>
                <w:rFonts w:ascii="Garamond" w:eastAsia="Times New Roman" w:hAnsi="Garamond" w:cs="Times New Roman"/>
                <w:sz w:val="18"/>
                <w:szCs w:val="18"/>
              </w:rPr>
              <w:t>P</w:t>
            </w:r>
            <w:r w:rsidRPr="009A028C">
              <w:rPr>
                <w:rFonts w:ascii="Garamond" w:eastAsia="Times New Roman" w:hAnsi="Garamond" w:cs="Times New Roman"/>
                <w:sz w:val="18"/>
                <w:szCs w:val="18"/>
              </w:rPr>
              <w:t>ublike</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4F801C97"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N/A (+5 motër edukatore)</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0D5A666" w14:textId="77777777" w:rsidR="00AE107F" w:rsidRPr="009A028C" w:rsidRDefault="00AE107F" w:rsidP="00AE107F">
            <w:pPr>
              <w:widowControl w:val="0"/>
              <w:tabs>
                <w:tab w:val="left" w:pos="340"/>
                <w:tab w:val="center" w:pos="486"/>
              </w:tabs>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28</w:t>
            </w:r>
          </w:p>
        </w:tc>
      </w:tr>
      <w:tr w:rsidR="00AE107F" w:rsidRPr="009A028C" w14:paraId="1D00E323" w14:textId="77777777" w:rsidTr="00E74B46">
        <w:trPr>
          <w:trHeight w:val="279"/>
          <w:jc w:val="center"/>
        </w:trPr>
        <w:tc>
          <w:tcPr>
            <w:tcW w:w="564" w:type="dxa"/>
            <w:vMerge/>
            <w:tcBorders>
              <w:left w:val="single" w:sz="4" w:space="0" w:color="auto"/>
              <w:right w:val="single" w:sz="4" w:space="0" w:color="auto"/>
            </w:tcBorders>
            <w:shd w:val="clear" w:color="auto" w:fill="auto"/>
          </w:tcPr>
          <w:p w14:paraId="595A3112"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741957C4" w14:textId="317643D6"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Arsimi </w:t>
            </w:r>
            <w:r>
              <w:rPr>
                <w:rFonts w:ascii="Garamond" w:eastAsia="Times New Roman" w:hAnsi="Garamond" w:cs="Times New Roman"/>
                <w:sz w:val="18"/>
                <w:szCs w:val="18"/>
              </w:rPr>
              <w:t>F</w:t>
            </w:r>
            <w:r w:rsidRPr="009A028C">
              <w:rPr>
                <w:rFonts w:ascii="Garamond" w:eastAsia="Times New Roman" w:hAnsi="Garamond" w:cs="Times New Roman"/>
                <w:sz w:val="18"/>
                <w:szCs w:val="18"/>
              </w:rPr>
              <w:t xml:space="preserve">illor i </w:t>
            </w:r>
            <w:r>
              <w:rPr>
                <w:rFonts w:ascii="Garamond" w:eastAsia="Times New Roman" w:hAnsi="Garamond" w:cs="Times New Roman"/>
                <w:sz w:val="18"/>
                <w:szCs w:val="18"/>
              </w:rPr>
              <w:t>M</w:t>
            </w:r>
            <w:r w:rsidRPr="009A028C">
              <w:rPr>
                <w:rFonts w:ascii="Garamond" w:eastAsia="Times New Roman" w:hAnsi="Garamond" w:cs="Times New Roman"/>
                <w:sz w:val="18"/>
                <w:szCs w:val="18"/>
              </w:rPr>
              <w:t xml:space="preserve">esëm i </w:t>
            </w:r>
            <w:r>
              <w:rPr>
                <w:rFonts w:ascii="Garamond" w:eastAsia="Times New Roman" w:hAnsi="Garamond" w:cs="Times New Roman"/>
                <w:sz w:val="18"/>
                <w:szCs w:val="18"/>
              </w:rPr>
              <w:t>U</w:t>
            </w:r>
            <w:r w:rsidRPr="009A028C">
              <w:rPr>
                <w:rFonts w:ascii="Garamond" w:eastAsia="Times New Roman" w:hAnsi="Garamond" w:cs="Times New Roman"/>
                <w:sz w:val="18"/>
                <w:szCs w:val="18"/>
              </w:rPr>
              <w:t>lët</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0B48E2A8" w14:textId="39EE5EB9"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Nëpunës </w:t>
            </w:r>
            <w:r>
              <w:rPr>
                <w:rFonts w:ascii="Garamond" w:eastAsia="Times New Roman" w:hAnsi="Garamond" w:cs="Times New Roman"/>
                <w:sz w:val="18"/>
                <w:szCs w:val="18"/>
              </w:rPr>
              <w:t>i</w:t>
            </w:r>
            <w:r w:rsidRPr="009A028C">
              <w:rPr>
                <w:rFonts w:ascii="Garamond" w:eastAsia="Times New Roman" w:hAnsi="Garamond" w:cs="Times New Roman"/>
                <w:sz w:val="18"/>
                <w:szCs w:val="18"/>
              </w:rPr>
              <w:t xml:space="preserve"> </w:t>
            </w:r>
            <w:r>
              <w:rPr>
                <w:rFonts w:ascii="Garamond" w:eastAsia="Times New Roman" w:hAnsi="Garamond" w:cs="Times New Roman"/>
                <w:sz w:val="18"/>
                <w:szCs w:val="18"/>
              </w:rPr>
              <w:t>S</w:t>
            </w:r>
            <w:r w:rsidRPr="009A028C">
              <w:rPr>
                <w:rFonts w:ascii="Garamond" w:eastAsia="Times New Roman" w:hAnsi="Garamond" w:cs="Times New Roman"/>
                <w:sz w:val="18"/>
                <w:szCs w:val="18"/>
              </w:rPr>
              <w:t xml:space="preserve">hërbimeve </w:t>
            </w:r>
            <w:r>
              <w:rPr>
                <w:rFonts w:ascii="Garamond" w:eastAsia="Times New Roman" w:hAnsi="Garamond" w:cs="Times New Roman"/>
                <w:sz w:val="18"/>
                <w:szCs w:val="18"/>
              </w:rPr>
              <w:t>P</w:t>
            </w:r>
            <w:r w:rsidRPr="009A028C">
              <w:rPr>
                <w:rFonts w:ascii="Garamond" w:eastAsia="Times New Roman" w:hAnsi="Garamond" w:cs="Times New Roman"/>
                <w:sz w:val="18"/>
                <w:szCs w:val="18"/>
              </w:rPr>
              <w:t>ublike</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062C029A"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N/A</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16C90EE" w14:textId="77777777" w:rsidR="00AE107F" w:rsidRPr="009A028C" w:rsidRDefault="00AE107F" w:rsidP="00AE107F">
            <w:pPr>
              <w:widowControl w:val="0"/>
              <w:tabs>
                <w:tab w:val="left" w:pos="340"/>
                <w:tab w:val="center" w:pos="486"/>
              </w:tabs>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597</w:t>
            </w:r>
          </w:p>
        </w:tc>
      </w:tr>
      <w:tr w:rsidR="00AE107F" w:rsidRPr="009A028C" w14:paraId="0773F25A" w14:textId="77777777" w:rsidTr="00E74B46">
        <w:trPr>
          <w:trHeight w:val="279"/>
          <w:jc w:val="center"/>
        </w:trPr>
        <w:tc>
          <w:tcPr>
            <w:tcW w:w="564" w:type="dxa"/>
            <w:vMerge/>
            <w:tcBorders>
              <w:left w:val="single" w:sz="4" w:space="0" w:color="auto"/>
              <w:right w:val="single" w:sz="4" w:space="0" w:color="auto"/>
            </w:tcBorders>
            <w:shd w:val="clear" w:color="auto" w:fill="auto"/>
          </w:tcPr>
          <w:p w14:paraId="4616860A"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6920FCAE" w14:textId="149C4EA5"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Arsimi i </w:t>
            </w:r>
            <w:r>
              <w:rPr>
                <w:rFonts w:ascii="Garamond" w:eastAsia="Times New Roman" w:hAnsi="Garamond" w:cs="Times New Roman"/>
                <w:sz w:val="18"/>
                <w:szCs w:val="18"/>
              </w:rPr>
              <w:t>M</w:t>
            </w:r>
            <w:r w:rsidRPr="009A028C">
              <w:rPr>
                <w:rFonts w:ascii="Garamond" w:eastAsia="Times New Roman" w:hAnsi="Garamond" w:cs="Times New Roman"/>
                <w:sz w:val="18"/>
                <w:szCs w:val="18"/>
              </w:rPr>
              <w:t xml:space="preserve">esëm i </w:t>
            </w:r>
            <w:r>
              <w:rPr>
                <w:rFonts w:ascii="Garamond" w:eastAsia="Times New Roman" w:hAnsi="Garamond" w:cs="Times New Roman"/>
                <w:sz w:val="18"/>
                <w:szCs w:val="18"/>
              </w:rPr>
              <w:t>L</w:t>
            </w:r>
            <w:r w:rsidRPr="009A028C">
              <w:rPr>
                <w:rFonts w:ascii="Garamond" w:eastAsia="Times New Roman" w:hAnsi="Garamond" w:cs="Times New Roman"/>
                <w:sz w:val="18"/>
                <w:szCs w:val="18"/>
              </w:rPr>
              <w:t>artë</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318A9141" w14:textId="7AF8CBFE"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Nëpunës </w:t>
            </w:r>
            <w:r>
              <w:rPr>
                <w:rFonts w:ascii="Garamond" w:eastAsia="Times New Roman" w:hAnsi="Garamond" w:cs="Times New Roman"/>
                <w:sz w:val="18"/>
                <w:szCs w:val="18"/>
              </w:rPr>
              <w:t>i</w:t>
            </w:r>
            <w:r w:rsidRPr="009A028C">
              <w:rPr>
                <w:rFonts w:ascii="Garamond" w:eastAsia="Times New Roman" w:hAnsi="Garamond" w:cs="Times New Roman"/>
                <w:sz w:val="18"/>
                <w:szCs w:val="18"/>
              </w:rPr>
              <w:t xml:space="preserve"> </w:t>
            </w:r>
            <w:r>
              <w:rPr>
                <w:rFonts w:ascii="Garamond" w:eastAsia="Times New Roman" w:hAnsi="Garamond" w:cs="Times New Roman"/>
                <w:sz w:val="18"/>
                <w:szCs w:val="18"/>
              </w:rPr>
              <w:t>S</w:t>
            </w:r>
            <w:r w:rsidRPr="009A028C">
              <w:rPr>
                <w:rFonts w:ascii="Garamond" w:eastAsia="Times New Roman" w:hAnsi="Garamond" w:cs="Times New Roman"/>
                <w:sz w:val="18"/>
                <w:szCs w:val="18"/>
              </w:rPr>
              <w:t xml:space="preserve">hërbimeve </w:t>
            </w:r>
            <w:r>
              <w:rPr>
                <w:rFonts w:ascii="Garamond" w:eastAsia="Times New Roman" w:hAnsi="Garamond" w:cs="Times New Roman"/>
                <w:sz w:val="18"/>
                <w:szCs w:val="18"/>
              </w:rPr>
              <w:t>P</w:t>
            </w:r>
            <w:r w:rsidRPr="009A028C">
              <w:rPr>
                <w:rFonts w:ascii="Garamond" w:eastAsia="Times New Roman" w:hAnsi="Garamond" w:cs="Times New Roman"/>
                <w:sz w:val="18"/>
                <w:szCs w:val="18"/>
              </w:rPr>
              <w:t>ublike</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2BF32FA0"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N/A</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2B76CBC4" w14:textId="77777777" w:rsidR="00AE107F" w:rsidRPr="009A028C" w:rsidRDefault="00AE107F" w:rsidP="00AE107F">
            <w:pPr>
              <w:widowControl w:val="0"/>
              <w:tabs>
                <w:tab w:val="left" w:pos="340"/>
                <w:tab w:val="center" w:pos="486"/>
              </w:tabs>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138</w:t>
            </w:r>
          </w:p>
        </w:tc>
      </w:tr>
      <w:tr w:rsidR="00AE107F" w:rsidRPr="009A028C" w14:paraId="373D25BB" w14:textId="77777777" w:rsidTr="00E74B46">
        <w:trPr>
          <w:trHeight w:val="237"/>
          <w:jc w:val="center"/>
        </w:trPr>
        <w:tc>
          <w:tcPr>
            <w:tcW w:w="564" w:type="dxa"/>
            <w:vMerge/>
            <w:tcBorders>
              <w:left w:val="single" w:sz="4" w:space="0" w:color="auto"/>
              <w:bottom w:val="single" w:sz="4" w:space="0" w:color="auto"/>
              <w:right w:val="single" w:sz="4" w:space="0" w:color="auto"/>
            </w:tcBorders>
            <w:shd w:val="clear" w:color="auto" w:fill="auto"/>
          </w:tcPr>
          <w:p w14:paraId="06251980"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584FFCD2"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Nëpunës teknik dhe mbështetës</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0FA2DC68"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75EE4CA2"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1FECE4C" w14:textId="77777777" w:rsidR="00AE107F" w:rsidRPr="009A028C" w:rsidRDefault="00AE107F" w:rsidP="00AE107F">
            <w:pPr>
              <w:widowControl w:val="0"/>
              <w:tabs>
                <w:tab w:val="left" w:pos="340"/>
                <w:tab w:val="center" w:pos="486"/>
              </w:tabs>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108</w:t>
            </w:r>
          </w:p>
        </w:tc>
      </w:tr>
      <w:tr w:rsidR="00AE107F" w:rsidRPr="009A028C" w14:paraId="3F1D842A" w14:textId="77777777" w:rsidTr="00E74B46">
        <w:trPr>
          <w:trHeight w:val="53"/>
          <w:jc w:val="center"/>
        </w:trPr>
        <w:tc>
          <w:tcPr>
            <w:tcW w:w="564" w:type="dxa"/>
            <w:vMerge w:val="restart"/>
            <w:tcBorders>
              <w:top w:val="single" w:sz="4" w:space="0" w:color="auto"/>
              <w:left w:val="single" w:sz="4" w:space="0" w:color="auto"/>
              <w:right w:val="single" w:sz="4" w:space="0" w:color="auto"/>
            </w:tcBorders>
            <w:shd w:val="clear" w:color="auto" w:fill="auto"/>
          </w:tcPr>
          <w:p w14:paraId="3FDD54E5"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a</w:t>
            </w:r>
            <w:r w:rsidRPr="009A028C">
              <w:rPr>
                <w:rFonts w:ascii="Garamond" w:eastAsia="Times New Roman" w:hAnsi="Garamond" w:cs="Times New Roman"/>
                <w:sz w:val="18"/>
                <w:szCs w:val="18"/>
              </w:rPr>
              <w:lastRenderedPageBreak/>
              <w:t>nëp</w:t>
            </w: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290EA67E" w14:textId="77777777" w:rsidR="00AE107F" w:rsidRPr="009A028C" w:rsidRDefault="00AE107F" w:rsidP="00AE107F">
            <w:pPr>
              <w:widowControl w:val="0"/>
              <w:autoSpaceDE w:val="0"/>
              <w:autoSpaceDN w:val="0"/>
              <w:adjustRightInd w:val="0"/>
              <w:spacing w:after="0" w:line="240" w:lineRule="auto"/>
              <w:jc w:val="both"/>
              <w:rPr>
                <w:rFonts w:ascii="Garamond" w:eastAsia="Times New Roman" w:hAnsi="Garamond" w:cs="Times New Roman"/>
                <w:sz w:val="18"/>
                <w:szCs w:val="18"/>
              </w:rPr>
            </w:pP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3215E653"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0D31BA9F"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7D12FA4"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p>
        </w:tc>
      </w:tr>
      <w:tr w:rsidR="00AE107F" w:rsidRPr="009A028C" w14:paraId="2C8C80B2" w14:textId="77777777" w:rsidTr="00E74B46">
        <w:trPr>
          <w:trHeight w:val="248"/>
          <w:jc w:val="center"/>
        </w:trPr>
        <w:tc>
          <w:tcPr>
            <w:tcW w:w="564" w:type="dxa"/>
            <w:vMerge/>
            <w:tcBorders>
              <w:left w:val="single" w:sz="4" w:space="0" w:color="auto"/>
              <w:right w:val="single" w:sz="4" w:space="0" w:color="auto"/>
            </w:tcBorders>
            <w:shd w:val="clear" w:color="auto" w:fill="auto"/>
          </w:tcPr>
          <w:p w14:paraId="6A641413"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1C630E6C" w14:textId="1677A746"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b/>
                <w:sz w:val="18"/>
                <w:szCs w:val="18"/>
              </w:rPr>
              <w:t>DREJTORIA PËR KULTURË, RINI</w:t>
            </w:r>
            <w:r>
              <w:rPr>
                <w:rFonts w:ascii="Garamond" w:eastAsia="Times New Roman" w:hAnsi="Garamond" w:cs="Times New Roman"/>
                <w:b/>
                <w:sz w:val="18"/>
                <w:szCs w:val="18"/>
              </w:rPr>
              <w:t xml:space="preserve"> DHE</w:t>
            </w:r>
            <w:r w:rsidRPr="009A028C">
              <w:rPr>
                <w:rFonts w:ascii="Garamond" w:eastAsia="Times New Roman" w:hAnsi="Garamond" w:cs="Times New Roman"/>
                <w:b/>
                <w:sz w:val="18"/>
                <w:szCs w:val="18"/>
              </w:rPr>
              <w:t xml:space="preserve"> SPORT</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1F2CFFD5"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p w14:paraId="1C5F4381"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0DAD7D63"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p w14:paraId="53B00A6B"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238C8157"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p w14:paraId="604AB19B"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p>
        </w:tc>
      </w:tr>
      <w:tr w:rsidR="00AE107F" w:rsidRPr="009A028C" w14:paraId="3E5565FC" w14:textId="77777777" w:rsidTr="00E74B46">
        <w:trPr>
          <w:trHeight w:val="248"/>
          <w:jc w:val="center"/>
        </w:trPr>
        <w:tc>
          <w:tcPr>
            <w:tcW w:w="564" w:type="dxa"/>
            <w:vMerge/>
            <w:tcBorders>
              <w:left w:val="single" w:sz="4" w:space="0" w:color="auto"/>
              <w:right w:val="single" w:sz="4" w:space="0" w:color="auto"/>
            </w:tcBorders>
            <w:shd w:val="clear" w:color="auto" w:fill="auto"/>
          </w:tcPr>
          <w:p w14:paraId="2531EA08"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06EC05AF"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DREJTOR I DREJTORISË</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27A2B6B5"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Drejtor i Drejtorisë Komunale i Komunës 3</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28481712"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Funksionar Publik</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70A9D4CB"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E107F" w:rsidRPr="009A028C" w14:paraId="1FFCB8A7" w14:textId="77777777" w:rsidTr="00E74B46">
        <w:trPr>
          <w:trHeight w:val="248"/>
          <w:jc w:val="center"/>
        </w:trPr>
        <w:tc>
          <w:tcPr>
            <w:tcW w:w="564" w:type="dxa"/>
            <w:vMerge/>
            <w:tcBorders>
              <w:left w:val="single" w:sz="4" w:space="0" w:color="auto"/>
              <w:right w:val="single" w:sz="4" w:space="0" w:color="auto"/>
            </w:tcBorders>
            <w:shd w:val="clear" w:color="auto" w:fill="auto"/>
          </w:tcPr>
          <w:p w14:paraId="6D36404C"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554D95F3"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b/>
                <w:sz w:val="18"/>
                <w:szCs w:val="18"/>
              </w:rPr>
            </w:pPr>
            <w:r w:rsidRPr="009A028C">
              <w:rPr>
                <w:rFonts w:ascii="Garamond" w:eastAsia="Times New Roman" w:hAnsi="Garamond" w:cs="Times New Roman"/>
                <w:b/>
                <w:sz w:val="18"/>
                <w:szCs w:val="18"/>
              </w:rPr>
              <w:t>SEKTORI PËR KULTURË</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1C7E6C50"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390DF528"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782CCEE"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p>
        </w:tc>
      </w:tr>
      <w:tr w:rsidR="00AE107F" w:rsidRPr="009A028C" w14:paraId="731631F6" w14:textId="77777777" w:rsidTr="00E74B46">
        <w:trPr>
          <w:trHeight w:val="248"/>
          <w:jc w:val="center"/>
        </w:trPr>
        <w:tc>
          <w:tcPr>
            <w:tcW w:w="564" w:type="dxa"/>
            <w:vMerge/>
            <w:tcBorders>
              <w:left w:val="single" w:sz="4" w:space="0" w:color="auto"/>
              <w:right w:val="single" w:sz="4" w:space="0" w:color="auto"/>
            </w:tcBorders>
            <w:shd w:val="clear" w:color="auto" w:fill="auto"/>
          </w:tcPr>
          <w:p w14:paraId="3D44B19D"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0F5EB0CD"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Udhëheqës i Sektorit</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3EB15701"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Drejtues i Ulët</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3463937C"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Specialist i Ekonomisë</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B1DD8E1"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E107F" w:rsidRPr="009A028C" w14:paraId="76C70800" w14:textId="77777777" w:rsidTr="00E74B46">
        <w:trPr>
          <w:trHeight w:val="248"/>
          <w:jc w:val="center"/>
        </w:trPr>
        <w:tc>
          <w:tcPr>
            <w:tcW w:w="564" w:type="dxa"/>
            <w:vMerge/>
            <w:tcBorders>
              <w:left w:val="single" w:sz="4" w:space="0" w:color="auto"/>
              <w:right w:val="single" w:sz="4" w:space="0" w:color="auto"/>
            </w:tcBorders>
            <w:shd w:val="clear" w:color="auto" w:fill="auto"/>
          </w:tcPr>
          <w:p w14:paraId="35879EE2"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2EE708F6" w14:textId="3FA05290"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Zyrtar i </w:t>
            </w:r>
            <w:r>
              <w:rPr>
                <w:rFonts w:ascii="Garamond" w:eastAsia="Times New Roman" w:hAnsi="Garamond" w:cs="Times New Roman"/>
                <w:sz w:val="18"/>
                <w:szCs w:val="18"/>
              </w:rPr>
              <w:t>L</w:t>
            </w:r>
            <w:r w:rsidRPr="009A028C">
              <w:rPr>
                <w:rFonts w:ascii="Garamond" w:eastAsia="Times New Roman" w:hAnsi="Garamond" w:cs="Times New Roman"/>
                <w:sz w:val="18"/>
                <w:szCs w:val="18"/>
              </w:rPr>
              <w:t xml:space="preserve">artë për </w:t>
            </w:r>
            <w:r>
              <w:rPr>
                <w:rFonts w:ascii="Garamond" w:eastAsia="Times New Roman" w:hAnsi="Garamond" w:cs="Times New Roman"/>
                <w:sz w:val="18"/>
                <w:szCs w:val="18"/>
              </w:rPr>
              <w:t>K</w:t>
            </w:r>
            <w:r w:rsidRPr="009A028C">
              <w:rPr>
                <w:rFonts w:ascii="Garamond" w:eastAsia="Times New Roman" w:hAnsi="Garamond" w:cs="Times New Roman"/>
                <w:sz w:val="18"/>
                <w:szCs w:val="18"/>
              </w:rPr>
              <w:t>ulturë</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704F9C6E"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39312AB6"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Shkencave Shoqërore</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2E40609C"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E107F" w:rsidRPr="009A028C" w14:paraId="7A798041" w14:textId="77777777" w:rsidTr="00E74B46">
        <w:trPr>
          <w:trHeight w:val="246"/>
          <w:jc w:val="center"/>
        </w:trPr>
        <w:tc>
          <w:tcPr>
            <w:tcW w:w="564" w:type="dxa"/>
            <w:vMerge/>
            <w:tcBorders>
              <w:left w:val="single" w:sz="4" w:space="0" w:color="auto"/>
              <w:right w:val="single" w:sz="4" w:space="0" w:color="auto"/>
            </w:tcBorders>
            <w:shd w:val="clear" w:color="auto" w:fill="auto"/>
          </w:tcPr>
          <w:p w14:paraId="4C8AE534"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0787E9D0" w14:textId="1075D750"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Zyrtar për </w:t>
            </w:r>
            <w:r>
              <w:rPr>
                <w:rFonts w:ascii="Garamond" w:eastAsia="Times New Roman" w:hAnsi="Garamond" w:cs="Times New Roman"/>
                <w:sz w:val="18"/>
                <w:szCs w:val="18"/>
              </w:rPr>
              <w:t>B</w:t>
            </w:r>
            <w:r w:rsidRPr="009A028C">
              <w:rPr>
                <w:rFonts w:ascii="Garamond" w:eastAsia="Times New Roman" w:hAnsi="Garamond" w:cs="Times New Roman"/>
                <w:sz w:val="18"/>
                <w:szCs w:val="18"/>
              </w:rPr>
              <w:t>iblioteka</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042195F3"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2</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17824666"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Administrimit të Përgjithshëm</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7BD37697"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4</w:t>
            </w:r>
          </w:p>
        </w:tc>
      </w:tr>
      <w:tr w:rsidR="00AE107F" w:rsidRPr="009A028C" w14:paraId="500ABD75" w14:textId="77777777" w:rsidTr="00E74B46">
        <w:trPr>
          <w:trHeight w:val="279"/>
          <w:jc w:val="center"/>
        </w:trPr>
        <w:tc>
          <w:tcPr>
            <w:tcW w:w="564" w:type="dxa"/>
            <w:vMerge/>
            <w:tcBorders>
              <w:left w:val="single" w:sz="4" w:space="0" w:color="auto"/>
              <w:right w:val="single" w:sz="4" w:space="0" w:color="auto"/>
            </w:tcBorders>
            <w:shd w:val="clear" w:color="auto" w:fill="auto"/>
          </w:tcPr>
          <w:p w14:paraId="223A3221"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2DA1E0D9" w14:textId="23F7080B"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Arial"/>
                <w:sz w:val="18"/>
                <w:szCs w:val="18"/>
              </w:rPr>
              <w:t xml:space="preserve">Zyrtar për </w:t>
            </w:r>
            <w:r>
              <w:rPr>
                <w:rFonts w:ascii="Garamond" w:eastAsia="Times New Roman" w:hAnsi="Garamond" w:cs="Arial"/>
                <w:sz w:val="18"/>
                <w:szCs w:val="18"/>
              </w:rPr>
              <w:t>M</w:t>
            </w:r>
            <w:r w:rsidRPr="009A028C">
              <w:rPr>
                <w:rFonts w:ascii="Garamond" w:eastAsia="Times New Roman" w:hAnsi="Garamond" w:cs="Arial"/>
                <w:sz w:val="18"/>
                <w:szCs w:val="18"/>
              </w:rPr>
              <w:t xml:space="preserve">brojtje dhe </w:t>
            </w:r>
            <w:r>
              <w:rPr>
                <w:rFonts w:ascii="Garamond" w:eastAsia="Times New Roman" w:hAnsi="Garamond" w:cs="Arial"/>
                <w:sz w:val="18"/>
                <w:szCs w:val="18"/>
              </w:rPr>
              <w:t>P</w:t>
            </w:r>
            <w:r w:rsidRPr="009A028C">
              <w:rPr>
                <w:rFonts w:ascii="Garamond" w:eastAsia="Times New Roman" w:hAnsi="Garamond" w:cs="Arial"/>
                <w:sz w:val="18"/>
                <w:szCs w:val="18"/>
              </w:rPr>
              <w:t xml:space="preserve">romovim të </w:t>
            </w:r>
            <w:r>
              <w:rPr>
                <w:rFonts w:ascii="Garamond" w:eastAsia="Times New Roman" w:hAnsi="Garamond" w:cs="Arial"/>
                <w:sz w:val="18"/>
                <w:szCs w:val="18"/>
              </w:rPr>
              <w:t>T</w:t>
            </w:r>
            <w:r w:rsidRPr="009A028C">
              <w:rPr>
                <w:rFonts w:ascii="Garamond" w:eastAsia="Times New Roman" w:hAnsi="Garamond" w:cs="Arial"/>
                <w:sz w:val="18"/>
                <w:szCs w:val="18"/>
              </w:rPr>
              <w:t xml:space="preserve">rashëgimisë </w:t>
            </w:r>
            <w:r>
              <w:rPr>
                <w:rFonts w:ascii="Garamond" w:eastAsia="Times New Roman" w:hAnsi="Garamond" w:cs="Arial"/>
                <w:sz w:val="18"/>
                <w:szCs w:val="18"/>
              </w:rPr>
              <w:t>K</w:t>
            </w:r>
            <w:r w:rsidRPr="009A028C">
              <w:rPr>
                <w:rFonts w:ascii="Garamond" w:eastAsia="Times New Roman" w:hAnsi="Garamond" w:cs="Arial"/>
                <w:sz w:val="18"/>
                <w:szCs w:val="18"/>
              </w:rPr>
              <w:t>ulturore</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363BBBE6"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2</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2CA442F1" w14:textId="2EEDC4DE"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Grupi i </w:t>
            </w:r>
            <w:r>
              <w:rPr>
                <w:rFonts w:ascii="Garamond" w:eastAsia="Times New Roman" w:hAnsi="Garamond" w:cs="Times New Roman"/>
                <w:sz w:val="18"/>
                <w:szCs w:val="18"/>
              </w:rPr>
              <w:t>P</w:t>
            </w:r>
            <w:r w:rsidRPr="009A028C">
              <w:rPr>
                <w:rFonts w:ascii="Garamond" w:eastAsia="Times New Roman" w:hAnsi="Garamond" w:cs="Times New Roman"/>
                <w:sz w:val="18"/>
                <w:szCs w:val="18"/>
              </w:rPr>
              <w:t xml:space="preserve">ërgjithshëm i </w:t>
            </w:r>
            <w:r>
              <w:rPr>
                <w:rFonts w:ascii="Garamond" w:eastAsia="Times New Roman" w:hAnsi="Garamond" w:cs="Times New Roman"/>
                <w:sz w:val="18"/>
                <w:szCs w:val="18"/>
              </w:rPr>
              <w:t>T</w:t>
            </w:r>
            <w:r w:rsidRPr="009A028C">
              <w:rPr>
                <w:rFonts w:ascii="Garamond" w:eastAsia="Times New Roman" w:hAnsi="Garamond" w:cs="Times New Roman"/>
                <w:sz w:val="18"/>
                <w:szCs w:val="18"/>
              </w:rPr>
              <w:t xml:space="preserve">rashëgimisë </w:t>
            </w:r>
            <w:r>
              <w:rPr>
                <w:rFonts w:ascii="Garamond" w:eastAsia="Times New Roman" w:hAnsi="Garamond" w:cs="Times New Roman"/>
                <w:sz w:val="18"/>
                <w:szCs w:val="18"/>
              </w:rPr>
              <w:t>K</w:t>
            </w:r>
            <w:r w:rsidRPr="009A028C">
              <w:rPr>
                <w:rFonts w:ascii="Garamond" w:eastAsia="Times New Roman" w:hAnsi="Garamond" w:cs="Times New Roman"/>
                <w:sz w:val="18"/>
                <w:szCs w:val="18"/>
              </w:rPr>
              <w:t>ulturore</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4A8EFF8"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3</w:t>
            </w:r>
          </w:p>
        </w:tc>
      </w:tr>
      <w:tr w:rsidR="00AE107F" w:rsidRPr="009A028C" w14:paraId="72200111" w14:textId="77777777" w:rsidTr="00E74B46">
        <w:trPr>
          <w:trHeight w:val="279"/>
          <w:jc w:val="center"/>
        </w:trPr>
        <w:tc>
          <w:tcPr>
            <w:tcW w:w="564" w:type="dxa"/>
            <w:vMerge/>
            <w:tcBorders>
              <w:left w:val="single" w:sz="4" w:space="0" w:color="auto"/>
              <w:right w:val="single" w:sz="4" w:space="0" w:color="auto"/>
            </w:tcBorders>
            <w:shd w:val="clear" w:color="auto" w:fill="auto"/>
          </w:tcPr>
          <w:p w14:paraId="47130C77"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40D21EB3" w14:textId="7B3A4996" w:rsidR="00AE107F" w:rsidRPr="00CE382F"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CE382F">
              <w:rPr>
                <w:rFonts w:ascii="Garamond" w:eastAsia="Times New Roman" w:hAnsi="Garamond" w:cs="Times New Roman"/>
                <w:sz w:val="18"/>
                <w:szCs w:val="18"/>
              </w:rPr>
              <w:t>Zyrtar i Kontrolleve Teknike</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57F0A154" w14:textId="77777777" w:rsidR="00AE107F" w:rsidRPr="00CE382F"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CE382F">
              <w:rPr>
                <w:rFonts w:ascii="Garamond" w:eastAsia="Times New Roman" w:hAnsi="Garamond" w:cs="Times New Roman"/>
                <w:sz w:val="18"/>
                <w:szCs w:val="18"/>
              </w:rPr>
              <w:t>Profesional 2</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4569E75C" w14:textId="77777777" w:rsidR="00AE107F" w:rsidRPr="00CE382F"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CE382F">
              <w:rPr>
                <w:rFonts w:ascii="Garamond" w:eastAsia="Times New Roman" w:hAnsi="Garamond" w:cs="Times New Roman"/>
                <w:sz w:val="18"/>
                <w:szCs w:val="18"/>
              </w:rPr>
              <w:t>Grupi i Administrimit të Përgjithshëm</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ADD9814" w14:textId="77777777" w:rsidR="00AE107F" w:rsidRPr="00CE382F"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CE382F">
              <w:rPr>
                <w:rFonts w:ascii="Garamond" w:eastAsia="Times New Roman" w:hAnsi="Garamond" w:cs="Times New Roman"/>
                <w:sz w:val="18"/>
                <w:szCs w:val="18"/>
              </w:rPr>
              <w:t>1</w:t>
            </w:r>
          </w:p>
        </w:tc>
      </w:tr>
      <w:tr w:rsidR="00AE107F" w:rsidRPr="009A028C" w14:paraId="628902D4" w14:textId="77777777" w:rsidTr="00E74B46">
        <w:trPr>
          <w:trHeight w:val="258"/>
          <w:jc w:val="center"/>
        </w:trPr>
        <w:tc>
          <w:tcPr>
            <w:tcW w:w="564" w:type="dxa"/>
            <w:vMerge/>
            <w:tcBorders>
              <w:left w:val="single" w:sz="4" w:space="0" w:color="auto"/>
              <w:right w:val="single" w:sz="4" w:space="0" w:color="auto"/>
            </w:tcBorders>
            <w:shd w:val="clear" w:color="auto" w:fill="auto"/>
          </w:tcPr>
          <w:p w14:paraId="50D5E628"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38EB6579"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Pastrues</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39A09DBC"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Nëpunës teknik dhe mbështetës 2</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61D019C6"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N/A</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779B107"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E107F" w:rsidRPr="009A028C" w14:paraId="025C48BB" w14:textId="77777777" w:rsidTr="00E74B46">
        <w:trPr>
          <w:trHeight w:val="258"/>
          <w:jc w:val="center"/>
        </w:trPr>
        <w:tc>
          <w:tcPr>
            <w:tcW w:w="564" w:type="dxa"/>
            <w:vMerge/>
            <w:tcBorders>
              <w:left w:val="single" w:sz="4" w:space="0" w:color="auto"/>
              <w:right w:val="single" w:sz="4" w:space="0" w:color="auto"/>
            </w:tcBorders>
            <w:shd w:val="clear" w:color="auto" w:fill="auto"/>
          </w:tcPr>
          <w:p w14:paraId="3D3E5C14"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1C5F35AC"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b/>
                <w:sz w:val="18"/>
                <w:szCs w:val="18"/>
              </w:rPr>
            </w:pPr>
            <w:r w:rsidRPr="009A028C">
              <w:rPr>
                <w:rFonts w:ascii="Garamond" w:eastAsia="Times New Roman" w:hAnsi="Garamond" w:cs="Times New Roman"/>
                <w:b/>
                <w:sz w:val="18"/>
                <w:szCs w:val="18"/>
              </w:rPr>
              <w:t>SEKTORI PËR RINI DHE SPORT</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0B9AC920"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4C228899"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3DF235B"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p>
        </w:tc>
      </w:tr>
      <w:tr w:rsidR="00AE107F" w:rsidRPr="009A028C" w14:paraId="2C89D2E5" w14:textId="77777777" w:rsidTr="00E74B46">
        <w:trPr>
          <w:trHeight w:val="258"/>
          <w:jc w:val="center"/>
        </w:trPr>
        <w:tc>
          <w:tcPr>
            <w:tcW w:w="564" w:type="dxa"/>
            <w:vMerge/>
            <w:tcBorders>
              <w:left w:val="single" w:sz="4" w:space="0" w:color="auto"/>
              <w:right w:val="single" w:sz="4" w:space="0" w:color="auto"/>
            </w:tcBorders>
            <w:shd w:val="clear" w:color="auto" w:fill="auto"/>
          </w:tcPr>
          <w:p w14:paraId="295EEC47"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399B1811"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bCs/>
                <w:sz w:val="18"/>
                <w:szCs w:val="18"/>
              </w:rPr>
              <w:t xml:space="preserve">Udhëheqës i Sektorit </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0DF71E78"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Drejtues i Ulët</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5C589059"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Shkencave Shoqërore</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CA68D5C"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E107F" w:rsidRPr="009A028C" w14:paraId="41F2E739" w14:textId="77777777" w:rsidTr="00E74B46">
        <w:trPr>
          <w:trHeight w:val="258"/>
          <w:jc w:val="center"/>
        </w:trPr>
        <w:tc>
          <w:tcPr>
            <w:tcW w:w="564" w:type="dxa"/>
            <w:vMerge/>
            <w:tcBorders>
              <w:left w:val="single" w:sz="4" w:space="0" w:color="auto"/>
              <w:right w:val="single" w:sz="4" w:space="0" w:color="auto"/>
            </w:tcBorders>
            <w:shd w:val="clear" w:color="auto" w:fill="auto"/>
          </w:tcPr>
          <w:p w14:paraId="3E6C782E"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624B4025" w14:textId="5F742215"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Zyrtar i </w:t>
            </w:r>
            <w:r>
              <w:rPr>
                <w:rFonts w:ascii="Garamond" w:eastAsia="Times New Roman" w:hAnsi="Garamond" w:cs="Times New Roman"/>
                <w:sz w:val="18"/>
                <w:szCs w:val="18"/>
              </w:rPr>
              <w:t>L</w:t>
            </w:r>
            <w:r w:rsidRPr="009A028C">
              <w:rPr>
                <w:rFonts w:ascii="Garamond" w:eastAsia="Times New Roman" w:hAnsi="Garamond" w:cs="Times New Roman"/>
                <w:sz w:val="18"/>
                <w:szCs w:val="18"/>
              </w:rPr>
              <w:t xml:space="preserve">artë për </w:t>
            </w:r>
            <w:r>
              <w:rPr>
                <w:rFonts w:ascii="Garamond" w:eastAsia="Times New Roman" w:hAnsi="Garamond" w:cs="Times New Roman"/>
                <w:sz w:val="18"/>
                <w:szCs w:val="18"/>
              </w:rPr>
              <w:t>R</w:t>
            </w:r>
            <w:r w:rsidRPr="009A028C">
              <w:rPr>
                <w:rFonts w:ascii="Garamond" w:eastAsia="Times New Roman" w:hAnsi="Garamond" w:cs="Times New Roman"/>
                <w:sz w:val="18"/>
                <w:szCs w:val="18"/>
              </w:rPr>
              <w:t>ini</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7BE8B78F"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29D6ED46"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Shkencave Shoqërore</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55967E1"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E107F" w:rsidRPr="009A028C" w14:paraId="2C9006AE" w14:textId="77777777" w:rsidTr="00E74B46">
        <w:trPr>
          <w:trHeight w:val="258"/>
          <w:jc w:val="center"/>
        </w:trPr>
        <w:tc>
          <w:tcPr>
            <w:tcW w:w="564" w:type="dxa"/>
            <w:vMerge/>
            <w:tcBorders>
              <w:left w:val="single" w:sz="4" w:space="0" w:color="auto"/>
              <w:right w:val="single" w:sz="4" w:space="0" w:color="auto"/>
            </w:tcBorders>
            <w:shd w:val="clear" w:color="auto" w:fill="auto"/>
          </w:tcPr>
          <w:p w14:paraId="1E9D504C"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141E3E3E" w14:textId="676E0832"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Zyrtar i </w:t>
            </w:r>
            <w:r>
              <w:rPr>
                <w:rFonts w:ascii="Garamond" w:eastAsia="Times New Roman" w:hAnsi="Garamond" w:cs="Times New Roman"/>
                <w:sz w:val="18"/>
                <w:szCs w:val="18"/>
              </w:rPr>
              <w:t>L</w:t>
            </w:r>
            <w:r w:rsidRPr="009A028C">
              <w:rPr>
                <w:rFonts w:ascii="Garamond" w:eastAsia="Times New Roman" w:hAnsi="Garamond" w:cs="Times New Roman"/>
                <w:sz w:val="18"/>
                <w:szCs w:val="18"/>
              </w:rPr>
              <w:t xml:space="preserve">artë për </w:t>
            </w:r>
            <w:r>
              <w:rPr>
                <w:rFonts w:ascii="Garamond" w:eastAsia="Times New Roman" w:hAnsi="Garamond" w:cs="Times New Roman"/>
                <w:sz w:val="18"/>
                <w:szCs w:val="18"/>
              </w:rPr>
              <w:t>S</w:t>
            </w:r>
            <w:r w:rsidRPr="009A028C">
              <w:rPr>
                <w:rFonts w:ascii="Garamond" w:eastAsia="Times New Roman" w:hAnsi="Garamond" w:cs="Times New Roman"/>
                <w:sz w:val="18"/>
                <w:szCs w:val="18"/>
              </w:rPr>
              <w:t>port</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674680B3"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16C44B5D"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Grupi i Administrimit të Përgjithshëm </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38BFDB0"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E107F" w:rsidRPr="009A028C" w14:paraId="7C25A3C1" w14:textId="77777777" w:rsidTr="00E74B46">
        <w:trPr>
          <w:trHeight w:val="258"/>
          <w:jc w:val="center"/>
        </w:trPr>
        <w:tc>
          <w:tcPr>
            <w:tcW w:w="564" w:type="dxa"/>
            <w:vMerge/>
            <w:tcBorders>
              <w:left w:val="single" w:sz="4" w:space="0" w:color="auto"/>
              <w:right w:val="single" w:sz="4" w:space="0" w:color="auto"/>
            </w:tcBorders>
            <w:shd w:val="clear" w:color="auto" w:fill="auto"/>
          </w:tcPr>
          <w:p w14:paraId="2C5D0E77"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0900A920"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Mirëmbajtës i Qendrës Sportive </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7964E572"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Nëpunës teknik dhe mbështetës 3</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2EC348CA"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N/A</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4CC4953"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2</w:t>
            </w:r>
          </w:p>
        </w:tc>
      </w:tr>
      <w:tr w:rsidR="00AE107F" w:rsidRPr="009A028C" w14:paraId="12845D4D" w14:textId="77777777" w:rsidTr="00E74B46">
        <w:trPr>
          <w:trHeight w:val="278"/>
          <w:jc w:val="center"/>
        </w:trPr>
        <w:tc>
          <w:tcPr>
            <w:tcW w:w="564" w:type="dxa"/>
            <w:vMerge w:val="restart"/>
            <w:tcBorders>
              <w:top w:val="single" w:sz="4" w:space="0" w:color="auto"/>
              <w:left w:val="single" w:sz="4" w:space="0" w:color="auto"/>
              <w:right w:val="single" w:sz="4" w:space="0" w:color="auto"/>
            </w:tcBorders>
            <w:shd w:val="clear" w:color="auto" w:fill="auto"/>
          </w:tcPr>
          <w:p w14:paraId="4B082291"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1222ED78" w14:textId="77777777" w:rsidR="00AE107F" w:rsidRPr="009A028C" w:rsidRDefault="00AE107F" w:rsidP="00AE107F">
            <w:pPr>
              <w:widowControl w:val="0"/>
              <w:autoSpaceDE w:val="0"/>
              <w:autoSpaceDN w:val="0"/>
              <w:adjustRightInd w:val="0"/>
              <w:spacing w:after="0" w:line="240" w:lineRule="auto"/>
              <w:jc w:val="both"/>
              <w:rPr>
                <w:rFonts w:ascii="Garamond" w:eastAsia="Times New Roman" w:hAnsi="Garamond" w:cs="Times New Roman"/>
                <w:sz w:val="18"/>
                <w:szCs w:val="18"/>
              </w:rPr>
            </w:pP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60FCD16F"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5DFB7C0B"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3D2A158"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p>
        </w:tc>
      </w:tr>
      <w:tr w:rsidR="00AE107F" w:rsidRPr="009A028C" w14:paraId="47705087" w14:textId="77777777" w:rsidTr="00E74B46">
        <w:trPr>
          <w:trHeight w:val="135"/>
          <w:jc w:val="center"/>
        </w:trPr>
        <w:tc>
          <w:tcPr>
            <w:tcW w:w="564" w:type="dxa"/>
            <w:vMerge/>
            <w:tcBorders>
              <w:left w:val="single" w:sz="4" w:space="0" w:color="auto"/>
              <w:right w:val="single" w:sz="4" w:space="0" w:color="auto"/>
            </w:tcBorders>
            <w:shd w:val="clear" w:color="auto" w:fill="auto"/>
          </w:tcPr>
          <w:p w14:paraId="7AFC0C84"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327910FA"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b/>
                <w:sz w:val="18"/>
                <w:szCs w:val="18"/>
              </w:rPr>
              <w:t>DREJTORIA PËR URBANIZËM, PLANIFIKIM DHE MBROJTJE TË MJEDISIT</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698D0562"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p w14:paraId="62147424"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45B8665D"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p w14:paraId="4E3BDD18"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99DBD5B"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p w14:paraId="63762B84"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p>
        </w:tc>
      </w:tr>
      <w:tr w:rsidR="00AE107F" w:rsidRPr="009A028C" w14:paraId="3EEAEC82" w14:textId="77777777" w:rsidTr="00E74B46">
        <w:trPr>
          <w:trHeight w:val="180"/>
          <w:jc w:val="center"/>
        </w:trPr>
        <w:tc>
          <w:tcPr>
            <w:tcW w:w="564" w:type="dxa"/>
            <w:vMerge/>
            <w:tcBorders>
              <w:left w:val="single" w:sz="4" w:space="0" w:color="auto"/>
              <w:right w:val="single" w:sz="4" w:space="0" w:color="auto"/>
            </w:tcBorders>
            <w:shd w:val="clear" w:color="auto" w:fill="auto"/>
          </w:tcPr>
          <w:p w14:paraId="3ACE2243"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1105284E"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DREJTOR I DREJTORISË</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0DE7E226"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Drejtor i Drejtorisë Komunale i Komunës 3</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13DB8CEC"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Funksionar Publik</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8B9E74A"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E107F" w:rsidRPr="009A028C" w14:paraId="688DF00F" w14:textId="77777777" w:rsidTr="00E74B46">
        <w:trPr>
          <w:trHeight w:val="180"/>
          <w:jc w:val="center"/>
        </w:trPr>
        <w:tc>
          <w:tcPr>
            <w:tcW w:w="564" w:type="dxa"/>
            <w:vMerge/>
            <w:tcBorders>
              <w:left w:val="single" w:sz="4" w:space="0" w:color="auto"/>
              <w:right w:val="single" w:sz="4" w:space="0" w:color="auto"/>
            </w:tcBorders>
            <w:shd w:val="clear" w:color="auto" w:fill="auto"/>
          </w:tcPr>
          <w:p w14:paraId="557FFCE9"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2A164DA3"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b/>
                <w:sz w:val="18"/>
                <w:szCs w:val="18"/>
              </w:rPr>
            </w:pPr>
            <w:r w:rsidRPr="009A028C">
              <w:rPr>
                <w:rFonts w:ascii="Garamond" w:eastAsia="Times New Roman" w:hAnsi="Garamond" w:cs="Times New Roman"/>
                <w:b/>
                <w:sz w:val="18"/>
                <w:szCs w:val="18"/>
              </w:rPr>
              <w:t>SEKTORI PËR URBANIZËM DHE PLANIFIKIM HAPËSINOR</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34AD3BA2"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74D59263"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05DC651"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p>
        </w:tc>
      </w:tr>
      <w:tr w:rsidR="00AE107F" w:rsidRPr="009A028C" w14:paraId="605A4BC5" w14:textId="77777777" w:rsidTr="00E74B46">
        <w:trPr>
          <w:trHeight w:val="195"/>
          <w:jc w:val="center"/>
        </w:trPr>
        <w:tc>
          <w:tcPr>
            <w:tcW w:w="564" w:type="dxa"/>
            <w:vMerge/>
            <w:tcBorders>
              <w:left w:val="single" w:sz="4" w:space="0" w:color="auto"/>
              <w:right w:val="single" w:sz="4" w:space="0" w:color="auto"/>
            </w:tcBorders>
            <w:shd w:val="clear" w:color="auto" w:fill="auto"/>
          </w:tcPr>
          <w:p w14:paraId="283F591A"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2149F245"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Udhëheqës i Sektorit</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2CE000E8" w14:textId="62F4F3B1"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Drejtues i Ul</w:t>
            </w:r>
            <w:r>
              <w:rPr>
                <w:rFonts w:ascii="Garamond" w:eastAsia="Times New Roman" w:hAnsi="Garamond" w:cs="Times New Roman"/>
                <w:sz w:val="18"/>
                <w:szCs w:val="18"/>
              </w:rPr>
              <w:t>ë</w:t>
            </w:r>
            <w:r w:rsidRPr="009A028C">
              <w:rPr>
                <w:rFonts w:ascii="Garamond" w:eastAsia="Times New Roman" w:hAnsi="Garamond" w:cs="Times New Roman"/>
                <w:sz w:val="18"/>
                <w:szCs w:val="18"/>
              </w:rPr>
              <w:t>t</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288F94D5"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Grupi i Inxhinierisë së Ndërtimit </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274D6CF9"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E107F" w:rsidRPr="009A028C" w14:paraId="3B379A2C" w14:textId="77777777" w:rsidTr="00E74B46">
        <w:trPr>
          <w:trHeight w:val="265"/>
          <w:jc w:val="center"/>
        </w:trPr>
        <w:tc>
          <w:tcPr>
            <w:tcW w:w="564" w:type="dxa"/>
            <w:vMerge/>
            <w:tcBorders>
              <w:left w:val="single" w:sz="4" w:space="0" w:color="auto"/>
              <w:right w:val="single" w:sz="4" w:space="0" w:color="auto"/>
            </w:tcBorders>
            <w:shd w:val="clear" w:color="auto" w:fill="auto"/>
          </w:tcPr>
          <w:p w14:paraId="0319B111"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0BAA8D41" w14:textId="506F5F13"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Zyrtar i </w:t>
            </w:r>
            <w:r>
              <w:rPr>
                <w:rFonts w:ascii="Garamond" w:eastAsia="Times New Roman" w:hAnsi="Garamond" w:cs="Times New Roman"/>
                <w:sz w:val="18"/>
                <w:szCs w:val="18"/>
              </w:rPr>
              <w:t>L</w:t>
            </w:r>
            <w:r w:rsidRPr="009A028C">
              <w:rPr>
                <w:rFonts w:ascii="Garamond" w:eastAsia="Times New Roman" w:hAnsi="Garamond" w:cs="Times New Roman"/>
                <w:sz w:val="18"/>
                <w:szCs w:val="18"/>
              </w:rPr>
              <w:t xml:space="preserve">artë për </w:t>
            </w:r>
            <w:r>
              <w:rPr>
                <w:rFonts w:ascii="Garamond" w:eastAsia="Times New Roman" w:hAnsi="Garamond" w:cs="Times New Roman"/>
                <w:sz w:val="18"/>
                <w:szCs w:val="18"/>
              </w:rPr>
              <w:t>A</w:t>
            </w:r>
            <w:r w:rsidRPr="009A028C">
              <w:rPr>
                <w:rFonts w:ascii="Garamond" w:eastAsia="Times New Roman" w:hAnsi="Garamond" w:cs="Times New Roman"/>
                <w:sz w:val="18"/>
                <w:szCs w:val="18"/>
              </w:rPr>
              <w:t xml:space="preserve">rkitekturë </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28F9B34F" w14:textId="1E20AF5A"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Pr>
                <w:rFonts w:ascii="Garamond" w:eastAsia="Times New Roman" w:hAnsi="Garamond" w:cs="Times New Roman"/>
                <w:sz w:val="18"/>
                <w:szCs w:val="18"/>
              </w:rPr>
              <w:t>S</w:t>
            </w:r>
            <w:r w:rsidRPr="009A028C">
              <w:rPr>
                <w:rFonts w:ascii="Garamond" w:eastAsia="Times New Roman" w:hAnsi="Garamond" w:cs="Times New Roman"/>
                <w:sz w:val="18"/>
                <w:szCs w:val="18"/>
              </w:rPr>
              <w:t>pecialist</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0E60AD1E" w14:textId="10F80E2D"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Grupi i Inxhinierisë </w:t>
            </w:r>
            <w:r>
              <w:rPr>
                <w:rFonts w:ascii="Garamond" w:eastAsia="Times New Roman" w:hAnsi="Garamond" w:cs="Times New Roman"/>
                <w:sz w:val="18"/>
                <w:szCs w:val="18"/>
              </w:rPr>
              <w:t>s</w:t>
            </w:r>
            <w:r w:rsidRPr="009A028C">
              <w:rPr>
                <w:rFonts w:ascii="Garamond" w:eastAsia="Times New Roman" w:hAnsi="Garamond" w:cs="Times New Roman"/>
                <w:sz w:val="18"/>
                <w:szCs w:val="18"/>
              </w:rPr>
              <w:t xml:space="preserve">ë Ndërtimit </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2DDE10CF"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2</w:t>
            </w:r>
          </w:p>
        </w:tc>
      </w:tr>
      <w:tr w:rsidR="00AE107F" w:rsidRPr="009A028C" w14:paraId="3149C986" w14:textId="77777777" w:rsidTr="00E74B46">
        <w:trPr>
          <w:trHeight w:val="327"/>
          <w:jc w:val="center"/>
        </w:trPr>
        <w:tc>
          <w:tcPr>
            <w:tcW w:w="564" w:type="dxa"/>
            <w:vMerge/>
            <w:tcBorders>
              <w:left w:val="single" w:sz="4" w:space="0" w:color="auto"/>
              <w:right w:val="single" w:sz="4" w:space="0" w:color="auto"/>
            </w:tcBorders>
            <w:shd w:val="clear" w:color="auto" w:fill="auto"/>
          </w:tcPr>
          <w:p w14:paraId="5F225852"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43A32B23" w14:textId="699946F3"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Arial"/>
                <w:sz w:val="18"/>
                <w:szCs w:val="18"/>
              </w:rPr>
              <w:t xml:space="preserve">Zyrtar i </w:t>
            </w:r>
            <w:r>
              <w:rPr>
                <w:rFonts w:ascii="Garamond" w:eastAsia="Times New Roman" w:hAnsi="Garamond" w:cs="Arial"/>
                <w:sz w:val="18"/>
                <w:szCs w:val="18"/>
              </w:rPr>
              <w:t>L</w:t>
            </w:r>
            <w:r w:rsidRPr="009A028C">
              <w:rPr>
                <w:rFonts w:ascii="Garamond" w:eastAsia="Times New Roman" w:hAnsi="Garamond" w:cs="Arial"/>
                <w:sz w:val="18"/>
                <w:szCs w:val="18"/>
              </w:rPr>
              <w:t xml:space="preserve">artë për </w:t>
            </w:r>
            <w:r>
              <w:rPr>
                <w:rFonts w:ascii="Garamond" w:eastAsia="Times New Roman" w:hAnsi="Garamond" w:cs="Arial"/>
                <w:sz w:val="18"/>
                <w:szCs w:val="18"/>
              </w:rPr>
              <w:t>L</w:t>
            </w:r>
            <w:r w:rsidRPr="009A028C">
              <w:rPr>
                <w:rFonts w:ascii="Garamond" w:eastAsia="Times New Roman" w:hAnsi="Garamond" w:cs="Arial"/>
                <w:sz w:val="18"/>
                <w:szCs w:val="18"/>
              </w:rPr>
              <w:t xml:space="preserve">eje </w:t>
            </w:r>
            <w:r>
              <w:rPr>
                <w:rFonts w:ascii="Garamond" w:eastAsia="Times New Roman" w:hAnsi="Garamond" w:cs="Arial"/>
                <w:sz w:val="18"/>
                <w:szCs w:val="18"/>
              </w:rPr>
              <w:t>N</w:t>
            </w:r>
            <w:r w:rsidRPr="009A028C">
              <w:rPr>
                <w:rFonts w:ascii="Garamond" w:eastAsia="Times New Roman" w:hAnsi="Garamond" w:cs="Arial"/>
                <w:sz w:val="18"/>
                <w:szCs w:val="18"/>
              </w:rPr>
              <w:t xml:space="preserve">dërtimore </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65BAC663" w14:textId="3FA43EA0"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Pr>
                <w:rFonts w:ascii="Garamond" w:eastAsia="Times New Roman" w:hAnsi="Garamond" w:cs="Times New Roman"/>
                <w:sz w:val="18"/>
                <w:szCs w:val="18"/>
              </w:rPr>
              <w:t>Profesional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4959BAA7" w14:textId="626BFCE6"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Grupi i Inxhinierisë </w:t>
            </w:r>
            <w:r>
              <w:rPr>
                <w:rFonts w:ascii="Garamond" w:eastAsia="Times New Roman" w:hAnsi="Garamond" w:cs="Times New Roman"/>
                <w:sz w:val="18"/>
                <w:szCs w:val="18"/>
              </w:rPr>
              <w:t>s</w:t>
            </w:r>
            <w:r w:rsidRPr="009A028C">
              <w:rPr>
                <w:rFonts w:ascii="Garamond" w:eastAsia="Times New Roman" w:hAnsi="Garamond" w:cs="Times New Roman"/>
                <w:sz w:val="18"/>
                <w:szCs w:val="18"/>
              </w:rPr>
              <w:t>ë Ndërtimit</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25A67B8"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E107F" w:rsidRPr="009A028C" w14:paraId="0D26D509" w14:textId="77777777" w:rsidTr="00E74B46">
        <w:trPr>
          <w:trHeight w:val="387"/>
          <w:jc w:val="center"/>
        </w:trPr>
        <w:tc>
          <w:tcPr>
            <w:tcW w:w="564" w:type="dxa"/>
            <w:vMerge/>
            <w:tcBorders>
              <w:left w:val="single" w:sz="4" w:space="0" w:color="auto"/>
              <w:right w:val="single" w:sz="4" w:space="0" w:color="auto"/>
            </w:tcBorders>
            <w:shd w:val="clear" w:color="auto" w:fill="auto"/>
          </w:tcPr>
          <w:p w14:paraId="76C4DEB0"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799FEAF0" w14:textId="62FF2796" w:rsidR="00AE107F" w:rsidRPr="009A028C" w:rsidRDefault="00AE107F" w:rsidP="00AE107F">
            <w:pPr>
              <w:widowControl w:val="0"/>
              <w:autoSpaceDE w:val="0"/>
              <w:autoSpaceDN w:val="0"/>
              <w:adjustRightInd w:val="0"/>
              <w:spacing w:after="0" w:line="240" w:lineRule="auto"/>
              <w:rPr>
                <w:rFonts w:ascii="Garamond" w:eastAsia="Times New Roman" w:hAnsi="Garamond" w:cs="Arial"/>
                <w:sz w:val="18"/>
                <w:szCs w:val="18"/>
              </w:rPr>
            </w:pPr>
            <w:r w:rsidRPr="009A028C">
              <w:rPr>
                <w:rFonts w:ascii="Garamond" w:eastAsia="Times New Roman" w:hAnsi="Garamond" w:cs="Arial"/>
                <w:sz w:val="18"/>
                <w:szCs w:val="18"/>
              </w:rPr>
              <w:t xml:space="preserve">Zyrtar i </w:t>
            </w:r>
            <w:r>
              <w:rPr>
                <w:rFonts w:ascii="Garamond" w:eastAsia="Times New Roman" w:hAnsi="Garamond" w:cs="Arial"/>
                <w:sz w:val="18"/>
                <w:szCs w:val="18"/>
              </w:rPr>
              <w:t>L</w:t>
            </w:r>
            <w:r w:rsidRPr="009A028C">
              <w:rPr>
                <w:rFonts w:ascii="Garamond" w:eastAsia="Times New Roman" w:hAnsi="Garamond" w:cs="Arial"/>
                <w:sz w:val="18"/>
                <w:szCs w:val="18"/>
              </w:rPr>
              <w:t xml:space="preserve">artë për </w:t>
            </w:r>
            <w:r>
              <w:rPr>
                <w:rFonts w:ascii="Garamond" w:eastAsia="Times New Roman" w:hAnsi="Garamond" w:cs="Arial"/>
                <w:sz w:val="18"/>
                <w:szCs w:val="18"/>
              </w:rPr>
              <w:t>P</w:t>
            </w:r>
            <w:r w:rsidRPr="009A028C">
              <w:rPr>
                <w:rFonts w:ascii="Garamond" w:eastAsia="Times New Roman" w:hAnsi="Garamond" w:cs="Arial"/>
                <w:sz w:val="18"/>
                <w:szCs w:val="18"/>
              </w:rPr>
              <w:t>lanifikim Hapësinor</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0704F3B3" w14:textId="1618DCF9"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Pr>
                <w:rFonts w:ascii="Garamond" w:eastAsia="Times New Roman" w:hAnsi="Garamond" w:cs="Times New Roman"/>
                <w:sz w:val="18"/>
                <w:szCs w:val="18"/>
              </w:rPr>
              <w:t>S</w:t>
            </w:r>
            <w:r w:rsidRPr="009A028C">
              <w:rPr>
                <w:rFonts w:ascii="Garamond" w:eastAsia="Times New Roman" w:hAnsi="Garamond" w:cs="Times New Roman"/>
                <w:sz w:val="18"/>
                <w:szCs w:val="18"/>
              </w:rPr>
              <w:t>pecialist</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6405CCE7"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Planifikimit Hapësinor</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D92A092"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E107F" w:rsidRPr="009A028C" w14:paraId="65947FF3" w14:textId="77777777" w:rsidTr="00E74B46">
        <w:trPr>
          <w:trHeight w:val="290"/>
          <w:jc w:val="center"/>
        </w:trPr>
        <w:tc>
          <w:tcPr>
            <w:tcW w:w="564" w:type="dxa"/>
            <w:vMerge/>
            <w:tcBorders>
              <w:left w:val="single" w:sz="4" w:space="0" w:color="auto"/>
              <w:right w:val="single" w:sz="4" w:space="0" w:color="auto"/>
            </w:tcBorders>
            <w:shd w:val="clear" w:color="auto" w:fill="auto"/>
          </w:tcPr>
          <w:p w14:paraId="25C78580"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7259410F"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Arial"/>
                <w:b/>
                <w:sz w:val="18"/>
                <w:szCs w:val="18"/>
              </w:rPr>
            </w:pPr>
            <w:r w:rsidRPr="009A028C">
              <w:rPr>
                <w:rFonts w:ascii="Garamond" w:eastAsia="Times New Roman" w:hAnsi="Garamond" w:cs="Arial"/>
                <w:b/>
                <w:sz w:val="18"/>
                <w:szCs w:val="18"/>
              </w:rPr>
              <w:t>SEKTORI PËR MBROJTJE TË MJEDISIT</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6521DA2D"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5EBBE8C2"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9DD3058"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p>
        </w:tc>
      </w:tr>
      <w:tr w:rsidR="00AE107F" w:rsidRPr="009A028C" w14:paraId="400B5DDA" w14:textId="77777777" w:rsidTr="00E74B46">
        <w:trPr>
          <w:trHeight w:val="301"/>
          <w:jc w:val="center"/>
        </w:trPr>
        <w:tc>
          <w:tcPr>
            <w:tcW w:w="564" w:type="dxa"/>
            <w:vMerge/>
            <w:tcBorders>
              <w:left w:val="single" w:sz="4" w:space="0" w:color="auto"/>
              <w:right w:val="single" w:sz="4" w:space="0" w:color="auto"/>
            </w:tcBorders>
            <w:shd w:val="clear" w:color="auto" w:fill="auto"/>
          </w:tcPr>
          <w:p w14:paraId="0CFD8145"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7454EE6F"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Arial"/>
                <w:sz w:val="18"/>
                <w:szCs w:val="18"/>
              </w:rPr>
            </w:pPr>
            <w:r w:rsidRPr="009A028C">
              <w:rPr>
                <w:rFonts w:ascii="Garamond" w:eastAsia="Times New Roman" w:hAnsi="Garamond" w:cs="Times New Roman"/>
                <w:sz w:val="18"/>
                <w:szCs w:val="18"/>
              </w:rPr>
              <w:t>Udhëheqës i Sektorit</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794C0544"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Drejtues i Ulët</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74730619" w14:textId="34639E1F"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Grupi i Inxhinierisë </w:t>
            </w:r>
            <w:r>
              <w:rPr>
                <w:rFonts w:ascii="Garamond" w:eastAsia="Times New Roman" w:hAnsi="Garamond" w:cs="Times New Roman"/>
                <w:sz w:val="18"/>
                <w:szCs w:val="18"/>
              </w:rPr>
              <w:t>s</w:t>
            </w:r>
            <w:r w:rsidRPr="009A028C">
              <w:rPr>
                <w:rFonts w:ascii="Garamond" w:eastAsia="Times New Roman" w:hAnsi="Garamond" w:cs="Times New Roman"/>
                <w:sz w:val="18"/>
                <w:szCs w:val="18"/>
              </w:rPr>
              <w:t>ë Ndërtimit</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7BBDEBC8"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E107F" w:rsidRPr="009A028C" w14:paraId="587FABFE" w14:textId="77777777" w:rsidTr="00E74B46">
        <w:trPr>
          <w:trHeight w:val="440"/>
          <w:jc w:val="center"/>
        </w:trPr>
        <w:tc>
          <w:tcPr>
            <w:tcW w:w="564" w:type="dxa"/>
            <w:vMerge/>
            <w:tcBorders>
              <w:left w:val="single" w:sz="4" w:space="0" w:color="auto"/>
              <w:right w:val="single" w:sz="4" w:space="0" w:color="auto"/>
            </w:tcBorders>
            <w:shd w:val="clear" w:color="auto" w:fill="auto"/>
          </w:tcPr>
          <w:p w14:paraId="0F1C5A53"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4DC1EBBB"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Arial"/>
                <w:sz w:val="18"/>
                <w:szCs w:val="18"/>
              </w:rPr>
            </w:pPr>
            <w:r w:rsidRPr="009A028C">
              <w:rPr>
                <w:rFonts w:ascii="Garamond" w:eastAsia="Times New Roman" w:hAnsi="Garamond" w:cs="Times New Roman"/>
                <w:sz w:val="18"/>
                <w:szCs w:val="18"/>
              </w:rPr>
              <w:t>Zyrtar i Lartë për Mbrojte të Mjedisit</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237D4D03" w14:textId="76CC6719"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Pr>
                <w:rFonts w:ascii="Garamond" w:eastAsia="Times New Roman" w:hAnsi="Garamond" w:cs="Times New Roman"/>
                <w:sz w:val="18"/>
                <w:szCs w:val="18"/>
              </w:rPr>
              <w:t>S</w:t>
            </w:r>
            <w:r w:rsidRPr="009A028C">
              <w:rPr>
                <w:rFonts w:ascii="Garamond" w:eastAsia="Times New Roman" w:hAnsi="Garamond" w:cs="Times New Roman"/>
                <w:sz w:val="18"/>
                <w:szCs w:val="18"/>
              </w:rPr>
              <w:t>pecialist</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19002B08"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Përgjithshëm i Mjedisit</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67F9B90"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E107F" w:rsidRPr="009A028C" w14:paraId="59AF4DAF" w14:textId="77777777" w:rsidTr="00E74B46">
        <w:trPr>
          <w:trHeight w:val="408"/>
          <w:jc w:val="center"/>
        </w:trPr>
        <w:tc>
          <w:tcPr>
            <w:tcW w:w="564" w:type="dxa"/>
            <w:vMerge/>
            <w:tcBorders>
              <w:left w:val="single" w:sz="4" w:space="0" w:color="auto"/>
              <w:right w:val="single" w:sz="4" w:space="0" w:color="auto"/>
            </w:tcBorders>
            <w:shd w:val="clear" w:color="auto" w:fill="auto"/>
          </w:tcPr>
          <w:p w14:paraId="34F61075"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5EE22288"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Arial"/>
                <w:sz w:val="18"/>
                <w:szCs w:val="18"/>
              </w:rPr>
            </w:pPr>
            <w:r w:rsidRPr="009A028C">
              <w:rPr>
                <w:rFonts w:ascii="Garamond" w:eastAsia="Times New Roman" w:hAnsi="Garamond" w:cs="Arial"/>
                <w:sz w:val="18"/>
                <w:szCs w:val="18"/>
              </w:rPr>
              <w:t>Zyrtar për Mbrojtje të Mjedisit</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2453A6EE"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2</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3837C50A"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Planifikimit Hapësinor</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E8EDC89"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E107F" w:rsidRPr="009A028C" w14:paraId="7A211CA2" w14:textId="77777777" w:rsidTr="00E74B46">
        <w:trPr>
          <w:trHeight w:val="258"/>
          <w:jc w:val="center"/>
        </w:trPr>
        <w:tc>
          <w:tcPr>
            <w:tcW w:w="564" w:type="dxa"/>
            <w:vMerge w:val="restart"/>
            <w:tcBorders>
              <w:left w:val="single" w:sz="4" w:space="0" w:color="auto"/>
              <w:right w:val="single" w:sz="4" w:space="0" w:color="auto"/>
            </w:tcBorders>
            <w:shd w:val="clear" w:color="auto" w:fill="auto"/>
          </w:tcPr>
          <w:p w14:paraId="35440B37"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0E6F1241"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b/>
                <w:sz w:val="18"/>
                <w:szCs w:val="18"/>
              </w:rPr>
              <w:t>DREJTORIA PËR BUJQËSI DHE ZHVILLIM RURAL</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561BEFD9"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08CD466E"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613A155"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p>
        </w:tc>
      </w:tr>
      <w:tr w:rsidR="00AE107F" w:rsidRPr="009A028C" w14:paraId="14F47ED6" w14:textId="77777777" w:rsidTr="00E74B46">
        <w:trPr>
          <w:trHeight w:val="258"/>
          <w:jc w:val="center"/>
        </w:trPr>
        <w:tc>
          <w:tcPr>
            <w:tcW w:w="564" w:type="dxa"/>
            <w:vMerge/>
            <w:tcBorders>
              <w:left w:val="single" w:sz="4" w:space="0" w:color="auto"/>
              <w:right w:val="single" w:sz="4" w:space="0" w:color="auto"/>
            </w:tcBorders>
            <w:shd w:val="clear" w:color="auto" w:fill="auto"/>
          </w:tcPr>
          <w:p w14:paraId="63545C20"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365F1968"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DREJTOR I DREJTORISË</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795E8631"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Drejtor i Drejtorisë Komunale i Komunës 3</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3A4EF6B8"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Funksionar Publik</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25BC07F"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E107F" w:rsidRPr="009A028C" w14:paraId="0E833403" w14:textId="77777777" w:rsidTr="00E74B46">
        <w:trPr>
          <w:trHeight w:val="258"/>
          <w:jc w:val="center"/>
        </w:trPr>
        <w:tc>
          <w:tcPr>
            <w:tcW w:w="564" w:type="dxa"/>
            <w:vMerge/>
            <w:tcBorders>
              <w:left w:val="single" w:sz="4" w:space="0" w:color="auto"/>
              <w:right w:val="single" w:sz="4" w:space="0" w:color="auto"/>
            </w:tcBorders>
            <w:shd w:val="clear" w:color="auto" w:fill="auto"/>
          </w:tcPr>
          <w:p w14:paraId="02B2A227"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1A036473"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b/>
                <w:sz w:val="18"/>
                <w:szCs w:val="18"/>
              </w:rPr>
            </w:pPr>
            <w:r w:rsidRPr="009A028C">
              <w:rPr>
                <w:rFonts w:ascii="Garamond" w:eastAsia="Times New Roman" w:hAnsi="Garamond" w:cs="Times New Roman"/>
                <w:b/>
                <w:sz w:val="18"/>
                <w:szCs w:val="18"/>
              </w:rPr>
              <w:t>SEKTORI PËR BUJQËSI DHE BLEGTORI</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0F313EB0"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6F3EA52D"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15394E0"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p>
        </w:tc>
      </w:tr>
      <w:tr w:rsidR="00AE107F" w:rsidRPr="009A028C" w14:paraId="4DC53E5F" w14:textId="77777777" w:rsidTr="00E74B46">
        <w:trPr>
          <w:trHeight w:val="258"/>
          <w:jc w:val="center"/>
        </w:trPr>
        <w:tc>
          <w:tcPr>
            <w:tcW w:w="564" w:type="dxa"/>
            <w:vMerge/>
            <w:tcBorders>
              <w:left w:val="single" w:sz="4" w:space="0" w:color="auto"/>
              <w:right w:val="single" w:sz="4" w:space="0" w:color="auto"/>
            </w:tcBorders>
            <w:shd w:val="clear" w:color="auto" w:fill="auto"/>
          </w:tcPr>
          <w:p w14:paraId="5A6F1A60"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7353B30F" w14:textId="23A2C3C2"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Udhëheqës i </w:t>
            </w:r>
            <w:r>
              <w:rPr>
                <w:rFonts w:ascii="Garamond" w:eastAsia="Times New Roman" w:hAnsi="Garamond" w:cs="Times New Roman"/>
                <w:sz w:val="18"/>
                <w:szCs w:val="18"/>
              </w:rPr>
              <w:t>S</w:t>
            </w:r>
            <w:r w:rsidRPr="009A028C">
              <w:rPr>
                <w:rFonts w:ascii="Garamond" w:eastAsia="Times New Roman" w:hAnsi="Garamond" w:cs="Times New Roman"/>
                <w:sz w:val="18"/>
                <w:szCs w:val="18"/>
              </w:rPr>
              <w:t>ektorit</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6D092CA6"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Drejtues i Ulët</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1402D338" w14:textId="197CBC9C"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Grupi i Bujqësisë, </w:t>
            </w:r>
            <w:r>
              <w:rPr>
                <w:rFonts w:ascii="Garamond" w:eastAsia="Times New Roman" w:hAnsi="Garamond" w:cs="Times New Roman"/>
                <w:sz w:val="18"/>
                <w:szCs w:val="18"/>
              </w:rPr>
              <w:t xml:space="preserve">i </w:t>
            </w:r>
            <w:r w:rsidRPr="009A028C">
              <w:rPr>
                <w:rFonts w:ascii="Garamond" w:eastAsia="Times New Roman" w:hAnsi="Garamond" w:cs="Times New Roman"/>
                <w:sz w:val="18"/>
                <w:szCs w:val="18"/>
              </w:rPr>
              <w:t xml:space="preserve">Pyjeve dhe </w:t>
            </w:r>
            <w:r>
              <w:rPr>
                <w:rFonts w:ascii="Garamond" w:eastAsia="Times New Roman" w:hAnsi="Garamond" w:cs="Times New Roman"/>
                <w:sz w:val="18"/>
                <w:szCs w:val="18"/>
              </w:rPr>
              <w:t xml:space="preserve">i </w:t>
            </w:r>
            <w:r w:rsidRPr="009A028C">
              <w:rPr>
                <w:rFonts w:ascii="Garamond" w:eastAsia="Times New Roman" w:hAnsi="Garamond" w:cs="Times New Roman"/>
                <w:sz w:val="18"/>
                <w:szCs w:val="18"/>
              </w:rPr>
              <w:t>Tokës</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B6DC902"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E107F" w:rsidRPr="009A028C" w14:paraId="416DEA11" w14:textId="77777777" w:rsidTr="00E74B46">
        <w:trPr>
          <w:trHeight w:val="258"/>
          <w:jc w:val="center"/>
        </w:trPr>
        <w:tc>
          <w:tcPr>
            <w:tcW w:w="564" w:type="dxa"/>
            <w:vMerge/>
            <w:tcBorders>
              <w:left w:val="single" w:sz="4" w:space="0" w:color="auto"/>
              <w:right w:val="single" w:sz="4" w:space="0" w:color="auto"/>
            </w:tcBorders>
            <w:shd w:val="clear" w:color="auto" w:fill="auto"/>
          </w:tcPr>
          <w:p w14:paraId="22F6AAE4"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6C06A147" w14:textId="135C7FF0"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Zyrtar i </w:t>
            </w:r>
            <w:r>
              <w:rPr>
                <w:rFonts w:ascii="Garamond" w:eastAsia="Times New Roman" w:hAnsi="Garamond" w:cs="Times New Roman"/>
                <w:sz w:val="18"/>
                <w:szCs w:val="18"/>
              </w:rPr>
              <w:t>L</w:t>
            </w:r>
            <w:r w:rsidRPr="009A028C">
              <w:rPr>
                <w:rFonts w:ascii="Garamond" w:eastAsia="Times New Roman" w:hAnsi="Garamond" w:cs="Times New Roman"/>
                <w:sz w:val="18"/>
                <w:szCs w:val="18"/>
              </w:rPr>
              <w:t xml:space="preserve">artë për </w:t>
            </w:r>
            <w:r>
              <w:rPr>
                <w:rFonts w:ascii="Garamond" w:eastAsia="Times New Roman" w:hAnsi="Garamond" w:cs="Times New Roman"/>
                <w:sz w:val="18"/>
                <w:szCs w:val="18"/>
              </w:rPr>
              <w:t>H</w:t>
            </w:r>
            <w:r w:rsidRPr="009A028C">
              <w:rPr>
                <w:rFonts w:ascii="Garamond" w:eastAsia="Times New Roman" w:hAnsi="Garamond" w:cs="Times New Roman"/>
                <w:sz w:val="18"/>
                <w:szCs w:val="18"/>
              </w:rPr>
              <w:t xml:space="preserve">ortikulturë dhe </w:t>
            </w:r>
            <w:r>
              <w:rPr>
                <w:rFonts w:ascii="Garamond" w:eastAsia="Times New Roman" w:hAnsi="Garamond" w:cs="Times New Roman"/>
                <w:sz w:val="18"/>
                <w:szCs w:val="18"/>
              </w:rPr>
              <w:t>B</w:t>
            </w:r>
            <w:r w:rsidRPr="009A028C">
              <w:rPr>
                <w:rFonts w:ascii="Garamond" w:eastAsia="Times New Roman" w:hAnsi="Garamond" w:cs="Times New Roman"/>
                <w:sz w:val="18"/>
                <w:szCs w:val="18"/>
              </w:rPr>
              <w:t xml:space="preserve">ujqësi </w:t>
            </w:r>
            <w:r>
              <w:rPr>
                <w:rFonts w:ascii="Garamond" w:eastAsia="Times New Roman" w:hAnsi="Garamond" w:cs="Times New Roman"/>
                <w:sz w:val="18"/>
                <w:szCs w:val="18"/>
              </w:rPr>
              <w:t>O</w:t>
            </w:r>
            <w:r w:rsidRPr="009A028C">
              <w:rPr>
                <w:rFonts w:ascii="Garamond" w:eastAsia="Times New Roman" w:hAnsi="Garamond" w:cs="Times New Roman"/>
                <w:sz w:val="18"/>
                <w:szCs w:val="18"/>
              </w:rPr>
              <w:t>rganike</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55660053" w14:textId="36DAA5F3"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Specialist</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452760C5" w14:textId="00FEEA35"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Grupi i Bujqësisë, </w:t>
            </w:r>
            <w:r>
              <w:rPr>
                <w:rFonts w:ascii="Garamond" w:eastAsia="Times New Roman" w:hAnsi="Garamond" w:cs="Times New Roman"/>
                <w:sz w:val="18"/>
                <w:szCs w:val="18"/>
              </w:rPr>
              <w:t xml:space="preserve">i </w:t>
            </w:r>
            <w:r w:rsidRPr="009A028C">
              <w:rPr>
                <w:rFonts w:ascii="Garamond" w:eastAsia="Times New Roman" w:hAnsi="Garamond" w:cs="Times New Roman"/>
                <w:sz w:val="18"/>
                <w:szCs w:val="18"/>
              </w:rPr>
              <w:t xml:space="preserve">Pyjeve dhe </w:t>
            </w:r>
            <w:r>
              <w:rPr>
                <w:rFonts w:ascii="Garamond" w:eastAsia="Times New Roman" w:hAnsi="Garamond" w:cs="Times New Roman"/>
                <w:sz w:val="18"/>
                <w:szCs w:val="18"/>
              </w:rPr>
              <w:t xml:space="preserve">i </w:t>
            </w:r>
            <w:r w:rsidRPr="009A028C">
              <w:rPr>
                <w:rFonts w:ascii="Garamond" w:eastAsia="Times New Roman" w:hAnsi="Garamond" w:cs="Times New Roman"/>
                <w:sz w:val="18"/>
                <w:szCs w:val="18"/>
              </w:rPr>
              <w:t>Tokës</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2B83FA2"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E107F" w:rsidRPr="009A028C" w14:paraId="7BD05F93" w14:textId="77777777" w:rsidTr="00E74B46">
        <w:trPr>
          <w:trHeight w:val="258"/>
          <w:jc w:val="center"/>
        </w:trPr>
        <w:tc>
          <w:tcPr>
            <w:tcW w:w="564" w:type="dxa"/>
            <w:vMerge/>
            <w:tcBorders>
              <w:left w:val="single" w:sz="4" w:space="0" w:color="auto"/>
              <w:right w:val="single" w:sz="4" w:space="0" w:color="auto"/>
            </w:tcBorders>
            <w:shd w:val="clear" w:color="auto" w:fill="auto"/>
          </w:tcPr>
          <w:p w14:paraId="30B95B34"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51ECA93D" w14:textId="4E7E9B08"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Zyrtar i </w:t>
            </w:r>
            <w:r>
              <w:rPr>
                <w:rFonts w:ascii="Garamond" w:eastAsia="Times New Roman" w:hAnsi="Garamond" w:cs="Times New Roman"/>
                <w:sz w:val="18"/>
                <w:szCs w:val="18"/>
              </w:rPr>
              <w:t>L</w:t>
            </w:r>
            <w:r w:rsidRPr="009A028C">
              <w:rPr>
                <w:rFonts w:ascii="Garamond" w:eastAsia="Times New Roman" w:hAnsi="Garamond" w:cs="Times New Roman"/>
                <w:sz w:val="18"/>
                <w:szCs w:val="18"/>
              </w:rPr>
              <w:t xml:space="preserve">artë për </w:t>
            </w:r>
            <w:r>
              <w:rPr>
                <w:rFonts w:ascii="Garamond" w:eastAsia="Times New Roman" w:hAnsi="Garamond" w:cs="Times New Roman"/>
                <w:sz w:val="18"/>
                <w:szCs w:val="18"/>
              </w:rPr>
              <w:t>B</w:t>
            </w:r>
            <w:r w:rsidRPr="009A028C">
              <w:rPr>
                <w:rFonts w:ascii="Garamond" w:eastAsia="Times New Roman" w:hAnsi="Garamond" w:cs="Times New Roman"/>
                <w:sz w:val="18"/>
                <w:szCs w:val="18"/>
              </w:rPr>
              <w:t>ujqësi</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7F2570B5" w14:textId="674046EC"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w:t>
            </w:r>
            <w:r>
              <w:rPr>
                <w:rFonts w:ascii="Garamond" w:eastAsia="Times New Roman" w:hAnsi="Garamond" w:cs="Times New Roman"/>
                <w:sz w:val="18"/>
                <w:szCs w:val="18"/>
              </w:rPr>
              <w:t xml:space="preserve">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5A61D101" w14:textId="488A7310"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Grupi i Bujqësisë, </w:t>
            </w:r>
            <w:r>
              <w:rPr>
                <w:rFonts w:ascii="Garamond" w:eastAsia="Times New Roman" w:hAnsi="Garamond" w:cs="Times New Roman"/>
                <w:sz w:val="18"/>
                <w:szCs w:val="18"/>
              </w:rPr>
              <w:t xml:space="preserve">i </w:t>
            </w:r>
            <w:r w:rsidRPr="009A028C">
              <w:rPr>
                <w:rFonts w:ascii="Garamond" w:eastAsia="Times New Roman" w:hAnsi="Garamond" w:cs="Times New Roman"/>
                <w:sz w:val="18"/>
                <w:szCs w:val="18"/>
              </w:rPr>
              <w:t xml:space="preserve">Pyjeve dhe </w:t>
            </w:r>
            <w:r>
              <w:rPr>
                <w:rFonts w:ascii="Garamond" w:eastAsia="Times New Roman" w:hAnsi="Garamond" w:cs="Times New Roman"/>
                <w:sz w:val="18"/>
                <w:szCs w:val="18"/>
              </w:rPr>
              <w:t xml:space="preserve">i </w:t>
            </w:r>
            <w:r w:rsidRPr="009A028C">
              <w:rPr>
                <w:rFonts w:ascii="Garamond" w:eastAsia="Times New Roman" w:hAnsi="Garamond" w:cs="Times New Roman"/>
                <w:sz w:val="18"/>
                <w:szCs w:val="18"/>
              </w:rPr>
              <w:t>Tokës</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759BF9F0"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E107F" w:rsidRPr="009A028C" w14:paraId="6AF75AF7" w14:textId="77777777" w:rsidTr="00E74B46">
        <w:trPr>
          <w:trHeight w:val="258"/>
          <w:jc w:val="center"/>
        </w:trPr>
        <w:tc>
          <w:tcPr>
            <w:tcW w:w="564" w:type="dxa"/>
            <w:vMerge/>
            <w:tcBorders>
              <w:left w:val="single" w:sz="4" w:space="0" w:color="auto"/>
              <w:right w:val="single" w:sz="4" w:space="0" w:color="auto"/>
            </w:tcBorders>
            <w:shd w:val="clear" w:color="auto" w:fill="auto"/>
          </w:tcPr>
          <w:p w14:paraId="03EF801E"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1612C02A" w14:textId="59516F3A"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Arial"/>
                <w:sz w:val="18"/>
                <w:szCs w:val="18"/>
              </w:rPr>
              <w:t xml:space="preserve">Zyrtar i </w:t>
            </w:r>
            <w:r>
              <w:rPr>
                <w:rFonts w:ascii="Garamond" w:eastAsia="Times New Roman" w:hAnsi="Garamond" w:cs="Arial"/>
                <w:sz w:val="18"/>
                <w:szCs w:val="18"/>
              </w:rPr>
              <w:t>L</w:t>
            </w:r>
            <w:r w:rsidRPr="009A028C">
              <w:rPr>
                <w:rFonts w:ascii="Garamond" w:eastAsia="Times New Roman" w:hAnsi="Garamond" w:cs="Arial"/>
                <w:sz w:val="18"/>
                <w:szCs w:val="18"/>
              </w:rPr>
              <w:t xml:space="preserve">artë për </w:t>
            </w:r>
            <w:r>
              <w:rPr>
                <w:rFonts w:ascii="Garamond" w:eastAsia="Times New Roman" w:hAnsi="Garamond" w:cs="Arial"/>
                <w:sz w:val="18"/>
                <w:szCs w:val="18"/>
              </w:rPr>
              <w:t>Bl</w:t>
            </w:r>
            <w:r w:rsidRPr="009A028C">
              <w:rPr>
                <w:rFonts w:ascii="Garamond" w:eastAsia="Times New Roman" w:hAnsi="Garamond" w:cs="Arial"/>
                <w:sz w:val="18"/>
                <w:szCs w:val="18"/>
              </w:rPr>
              <w:t>egtori</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6862C6C0" w14:textId="427B9A95"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w:t>
            </w:r>
            <w:r>
              <w:rPr>
                <w:rFonts w:ascii="Garamond" w:eastAsia="Times New Roman" w:hAnsi="Garamond" w:cs="Times New Roman"/>
                <w:sz w:val="18"/>
                <w:szCs w:val="18"/>
              </w:rPr>
              <w:t xml:space="preserve">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306F9622" w14:textId="512B63E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Grupi i Bujqësisë, </w:t>
            </w:r>
            <w:r>
              <w:rPr>
                <w:rFonts w:ascii="Garamond" w:eastAsia="Times New Roman" w:hAnsi="Garamond" w:cs="Times New Roman"/>
                <w:sz w:val="18"/>
                <w:szCs w:val="18"/>
              </w:rPr>
              <w:t xml:space="preserve">i </w:t>
            </w:r>
            <w:r w:rsidRPr="009A028C">
              <w:rPr>
                <w:rFonts w:ascii="Garamond" w:eastAsia="Times New Roman" w:hAnsi="Garamond" w:cs="Times New Roman"/>
                <w:sz w:val="18"/>
                <w:szCs w:val="18"/>
              </w:rPr>
              <w:t xml:space="preserve">Pyjeve dhe </w:t>
            </w:r>
            <w:r>
              <w:rPr>
                <w:rFonts w:ascii="Garamond" w:eastAsia="Times New Roman" w:hAnsi="Garamond" w:cs="Times New Roman"/>
                <w:sz w:val="18"/>
                <w:szCs w:val="18"/>
              </w:rPr>
              <w:t xml:space="preserve">i </w:t>
            </w:r>
            <w:r w:rsidRPr="009A028C">
              <w:rPr>
                <w:rFonts w:ascii="Garamond" w:eastAsia="Times New Roman" w:hAnsi="Garamond" w:cs="Times New Roman"/>
                <w:sz w:val="18"/>
                <w:szCs w:val="18"/>
              </w:rPr>
              <w:t>Tokës</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3DF5CC9"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E107F" w:rsidRPr="009A028C" w14:paraId="6CCC1BF3" w14:textId="77777777" w:rsidTr="00E74B46">
        <w:trPr>
          <w:trHeight w:val="258"/>
          <w:jc w:val="center"/>
        </w:trPr>
        <w:tc>
          <w:tcPr>
            <w:tcW w:w="564" w:type="dxa"/>
            <w:vMerge/>
            <w:tcBorders>
              <w:left w:val="single" w:sz="4" w:space="0" w:color="auto"/>
              <w:right w:val="single" w:sz="4" w:space="0" w:color="auto"/>
            </w:tcBorders>
            <w:shd w:val="clear" w:color="auto" w:fill="auto"/>
          </w:tcPr>
          <w:p w14:paraId="2E69AEAB"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275E9031"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b/>
                <w:sz w:val="18"/>
                <w:szCs w:val="18"/>
              </w:rPr>
            </w:pPr>
            <w:r w:rsidRPr="009A028C">
              <w:rPr>
                <w:rFonts w:ascii="Garamond" w:eastAsia="Times New Roman" w:hAnsi="Garamond" w:cs="Times New Roman"/>
                <w:b/>
                <w:sz w:val="18"/>
                <w:szCs w:val="18"/>
              </w:rPr>
              <w:t>SEKTORI PËR ZHVILLIM RURAL</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71CE78DF"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18FFF162"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2DDC0582"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p>
        </w:tc>
      </w:tr>
      <w:tr w:rsidR="00AE107F" w:rsidRPr="009A028C" w14:paraId="1F8162A1" w14:textId="77777777" w:rsidTr="00E74B46">
        <w:trPr>
          <w:trHeight w:val="258"/>
          <w:jc w:val="center"/>
        </w:trPr>
        <w:tc>
          <w:tcPr>
            <w:tcW w:w="564" w:type="dxa"/>
            <w:vMerge/>
            <w:tcBorders>
              <w:left w:val="single" w:sz="4" w:space="0" w:color="auto"/>
              <w:right w:val="single" w:sz="4" w:space="0" w:color="auto"/>
            </w:tcBorders>
            <w:shd w:val="clear" w:color="auto" w:fill="auto"/>
          </w:tcPr>
          <w:p w14:paraId="6D591D4E"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0EC6260F"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bCs/>
                <w:sz w:val="18"/>
                <w:szCs w:val="18"/>
              </w:rPr>
              <w:t>Udhëheqës i Sektorit</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62AED681"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Drejtues i Ulët</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6867F086" w14:textId="27B80A71"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Grupi i Bujqësisë, </w:t>
            </w:r>
            <w:r>
              <w:rPr>
                <w:rFonts w:ascii="Garamond" w:eastAsia="Times New Roman" w:hAnsi="Garamond" w:cs="Times New Roman"/>
                <w:sz w:val="18"/>
                <w:szCs w:val="18"/>
              </w:rPr>
              <w:t xml:space="preserve">i </w:t>
            </w:r>
            <w:r w:rsidRPr="009A028C">
              <w:rPr>
                <w:rFonts w:ascii="Garamond" w:eastAsia="Times New Roman" w:hAnsi="Garamond" w:cs="Times New Roman"/>
                <w:sz w:val="18"/>
                <w:szCs w:val="18"/>
              </w:rPr>
              <w:t xml:space="preserve">Pyjeve dhe </w:t>
            </w:r>
            <w:r>
              <w:rPr>
                <w:rFonts w:ascii="Garamond" w:eastAsia="Times New Roman" w:hAnsi="Garamond" w:cs="Times New Roman"/>
                <w:sz w:val="18"/>
                <w:szCs w:val="18"/>
              </w:rPr>
              <w:t xml:space="preserve">i </w:t>
            </w:r>
            <w:r w:rsidRPr="009A028C">
              <w:rPr>
                <w:rFonts w:ascii="Garamond" w:eastAsia="Times New Roman" w:hAnsi="Garamond" w:cs="Times New Roman"/>
                <w:sz w:val="18"/>
                <w:szCs w:val="18"/>
              </w:rPr>
              <w:t>Tokës</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76832077"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E107F" w:rsidRPr="009A028C" w14:paraId="38344951" w14:textId="77777777" w:rsidTr="00E74B46">
        <w:trPr>
          <w:trHeight w:val="258"/>
          <w:jc w:val="center"/>
        </w:trPr>
        <w:tc>
          <w:tcPr>
            <w:tcW w:w="564" w:type="dxa"/>
            <w:vMerge/>
            <w:tcBorders>
              <w:left w:val="single" w:sz="4" w:space="0" w:color="auto"/>
              <w:right w:val="single" w:sz="4" w:space="0" w:color="auto"/>
            </w:tcBorders>
            <w:shd w:val="clear" w:color="auto" w:fill="auto"/>
          </w:tcPr>
          <w:p w14:paraId="41B17575" w14:textId="77777777" w:rsidR="00AE107F" w:rsidRPr="009A028C" w:rsidRDefault="00AE107F"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4FF3E178" w14:textId="52FBBE18"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bCs/>
                <w:sz w:val="18"/>
                <w:szCs w:val="18"/>
              </w:rPr>
            </w:pPr>
            <w:r w:rsidRPr="009A028C">
              <w:rPr>
                <w:rFonts w:ascii="Garamond" w:eastAsia="Times New Roman" w:hAnsi="Garamond" w:cs="Times New Roman"/>
                <w:bCs/>
                <w:sz w:val="18"/>
                <w:szCs w:val="18"/>
              </w:rPr>
              <w:t xml:space="preserve">Zyrtar për </w:t>
            </w:r>
            <w:r>
              <w:rPr>
                <w:rFonts w:ascii="Garamond" w:eastAsia="Times New Roman" w:hAnsi="Garamond" w:cs="Times New Roman"/>
                <w:bCs/>
                <w:sz w:val="18"/>
                <w:szCs w:val="18"/>
              </w:rPr>
              <w:t>Z</w:t>
            </w:r>
            <w:r w:rsidRPr="009A028C">
              <w:rPr>
                <w:rFonts w:ascii="Garamond" w:eastAsia="Times New Roman" w:hAnsi="Garamond" w:cs="Times New Roman"/>
                <w:bCs/>
                <w:sz w:val="18"/>
                <w:szCs w:val="18"/>
              </w:rPr>
              <w:t xml:space="preserve">hvillim </w:t>
            </w:r>
            <w:r>
              <w:rPr>
                <w:rFonts w:ascii="Garamond" w:eastAsia="Times New Roman" w:hAnsi="Garamond" w:cs="Times New Roman"/>
                <w:bCs/>
                <w:sz w:val="18"/>
                <w:szCs w:val="18"/>
              </w:rPr>
              <w:t>R</w:t>
            </w:r>
            <w:r w:rsidRPr="009A028C">
              <w:rPr>
                <w:rFonts w:ascii="Garamond" w:eastAsia="Times New Roman" w:hAnsi="Garamond" w:cs="Times New Roman"/>
                <w:bCs/>
                <w:sz w:val="18"/>
                <w:szCs w:val="18"/>
              </w:rPr>
              <w:t>ural</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5A1D9BDF"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2</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3CF1ADB4" w14:textId="6B4CA778"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Grupi i Bujqësisë, </w:t>
            </w:r>
            <w:r>
              <w:rPr>
                <w:rFonts w:ascii="Garamond" w:eastAsia="Times New Roman" w:hAnsi="Garamond" w:cs="Times New Roman"/>
                <w:sz w:val="18"/>
                <w:szCs w:val="18"/>
              </w:rPr>
              <w:t xml:space="preserve">i </w:t>
            </w:r>
            <w:r w:rsidRPr="009A028C">
              <w:rPr>
                <w:rFonts w:ascii="Garamond" w:eastAsia="Times New Roman" w:hAnsi="Garamond" w:cs="Times New Roman"/>
                <w:sz w:val="18"/>
                <w:szCs w:val="18"/>
              </w:rPr>
              <w:t xml:space="preserve">Pyjeve dhe </w:t>
            </w:r>
            <w:r>
              <w:rPr>
                <w:rFonts w:ascii="Garamond" w:eastAsia="Times New Roman" w:hAnsi="Garamond" w:cs="Times New Roman"/>
                <w:sz w:val="18"/>
                <w:szCs w:val="18"/>
              </w:rPr>
              <w:t xml:space="preserve">i </w:t>
            </w:r>
            <w:r w:rsidRPr="009A028C">
              <w:rPr>
                <w:rFonts w:ascii="Garamond" w:eastAsia="Times New Roman" w:hAnsi="Garamond" w:cs="Times New Roman"/>
                <w:sz w:val="18"/>
                <w:szCs w:val="18"/>
              </w:rPr>
              <w:t>Tokës</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EA19741"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2</w:t>
            </w:r>
          </w:p>
        </w:tc>
      </w:tr>
      <w:tr w:rsidR="00AE107F" w:rsidRPr="009A028C" w14:paraId="38B460C7" w14:textId="77777777" w:rsidTr="00E74B46">
        <w:trPr>
          <w:trHeight w:val="260"/>
          <w:jc w:val="center"/>
        </w:trPr>
        <w:tc>
          <w:tcPr>
            <w:tcW w:w="564" w:type="dxa"/>
            <w:vMerge w:val="restart"/>
            <w:tcBorders>
              <w:top w:val="single" w:sz="4" w:space="0" w:color="auto"/>
              <w:left w:val="single" w:sz="4" w:space="0" w:color="auto"/>
              <w:right w:val="single" w:sz="4" w:space="0" w:color="auto"/>
            </w:tcBorders>
            <w:shd w:val="clear" w:color="auto" w:fill="auto"/>
          </w:tcPr>
          <w:p w14:paraId="48ED84D0" w14:textId="77777777" w:rsidR="00AE107F" w:rsidRPr="009A028C" w:rsidRDefault="00AE107F" w:rsidP="002037BA">
            <w:pPr>
              <w:widowControl w:val="0"/>
              <w:numPr>
                <w:ilvl w:val="0"/>
                <w:numId w:val="26"/>
              </w:numPr>
              <w:autoSpaceDE w:val="0"/>
              <w:autoSpaceDN w:val="0"/>
              <w:adjustRightInd w:val="0"/>
              <w:spacing w:after="0" w:line="240" w:lineRule="auto"/>
              <w:contextualSpacing/>
              <w:rPr>
                <w:rFonts w:ascii="Garamond" w:eastAsia="Times New Roman" w:hAnsi="Garamond" w:cs="Times New Roman"/>
                <w:sz w:val="18"/>
                <w:szCs w:val="18"/>
              </w:rPr>
            </w:pPr>
            <w:r w:rsidRPr="009A028C">
              <w:rPr>
                <w:rFonts w:ascii="Garamond" w:eastAsia="Times New Roman" w:hAnsi="Garamond" w:cs="Times New Roman"/>
                <w:sz w:val="18"/>
                <w:szCs w:val="18"/>
              </w:rPr>
              <w:t xml:space="preserve">19. </w:t>
            </w: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5B0CF7FA" w14:textId="77777777" w:rsidR="00AE107F" w:rsidRPr="009A028C" w:rsidRDefault="00AE107F" w:rsidP="00AE107F">
            <w:pPr>
              <w:widowControl w:val="0"/>
              <w:autoSpaceDE w:val="0"/>
              <w:autoSpaceDN w:val="0"/>
              <w:adjustRightInd w:val="0"/>
              <w:spacing w:after="0" w:line="240" w:lineRule="auto"/>
              <w:jc w:val="both"/>
              <w:rPr>
                <w:rFonts w:ascii="Garamond" w:eastAsia="Times New Roman" w:hAnsi="Garamond" w:cs="Times New Roman"/>
                <w:sz w:val="18"/>
                <w:szCs w:val="18"/>
              </w:rPr>
            </w:pPr>
            <w:r w:rsidRPr="009A028C">
              <w:rPr>
                <w:rFonts w:ascii="Garamond" w:eastAsia="Times New Roman" w:hAnsi="Garamond" w:cs="Times New Roman"/>
                <w:b/>
                <w:sz w:val="18"/>
                <w:szCs w:val="18"/>
              </w:rPr>
              <w:t>DREJTORIA PËR MBROJTJE DHE SHPËTIM</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1B92188D"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4EC48DD2"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5819EC2"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p>
        </w:tc>
      </w:tr>
      <w:tr w:rsidR="00AE107F" w:rsidRPr="009A028C" w14:paraId="59A9201D" w14:textId="77777777" w:rsidTr="00E74B46">
        <w:trPr>
          <w:trHeight w:val="260"/>
          <w:jc w:val="center"/>
        </w:trPr>
        <w:tc>
          <w:tcPr>
            <w:tcW w:w="564" w:type="dxa"/>
            <w:vMerge/>
            <w:tcBorders>
              <w:top w:val="single" w:sz="4" w:space="0" w:color="auto"/>
              <w:left w:val="single" w:sz="4" w:space="0" w:color="auto"/>
              <w:right w:val="single" w:sz="4" w:space="0" w:color="auto"/>
            </w:tcBorders>
            <w:shd w:val="clear" w:color="auto" w:fill="auto"/>
          </w:tcPr>
          <w:p w14:paraId="7AF18622"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1EB3D05F" w14:textId="77777777" w:rsidR="00AE107F" w:rsidRPr="009A028C" w:rsidRDefault="00AE107F" w:rsidP="00AE107F">
            <w:pPr>
              <w:widowControl w:val="0"/>
              <w:autoSpaceDE w:val="0"/>
              <w:autoSpaceDN w:val="0"/>
              <w:adjustRightInd w:val="0"/>
              <w:spacing w:after="0" w:line="240" w:lineRule="auto"/>
              <w:jc w:val="both"/>
              <w:rPr>
                <w:rFonts w:ascii="Garamond" w:eastAsia="Times New Roman" w:hAnsi="Garamond" w:cs="Times New Roman"/>
                <w:sz w:val="18"/>
                <w:szCs w:val="18"/>
              </w:rPr>
            </w:pPr>
            <w:r w:rsidRPr="009A028C">
              <w:rPr>
                <w:rFonts w:ascii="Garamond" w:eastAsia="Times New Roman" w:hAnsi="Garamond" w:cs="Times New Roman"/>
                <w:sz w:val="18"/>
                <w:szCs w:val="18"/>
              </w:rPr>
              <w:t>DREJTOR I DREJTORISË</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734D9677"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Drejtor i Drejtorisë Komunale i Komunës 3</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029237CA" w14:textId="77777777" w:rsidR="00AE107F" w:rsidRPr="009A028C" w:rsidRDefault="00AE107F"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Funksionar Publik</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E72EADE" w14:textId="77777777" w:rsidR="00AE107F" w:rsidRPr="009A028C" w:rsidRDefault="00AE107F" w:rsidP="00AE107F">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16A78" w:rsidRPr="009A028C" w14:paraId="1A276271" w14:textId="77777777" w:rsidTr="00E74B46">
        <w:trPr>
          <w:trHeight w:val="260"/>
          <w:jc w:val="center"/>
        </w:trPr>
        <w:tc>
          <w:tcPr>
            <w:tcW w:w="564" w:type="dxa"/>
            <w:vMerge/>
            <w:tcBorders>
              <w:top w:val="single" w:sz="4" w:space="0" w:color="auto"/>
              <w:left w:val="single" w:sz="4" w:space="0" w:color="auto"/>
              <w:right w:val="single" w:sz="4" w:space="0" w:color="auto"/>
            </w:tcBorders>
            <w:shd w:val="clear" w:color="auto" w:fill="auto"/>
          </w:tcPr>
          <w:p w14:paraId="0B4C1DA3" w14:textId="77777777" w:rsidR="00A16A78" w:rsidRPr="009A028C" w:rsidRDefault="00A16A78"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02199EE8" w14:textId="56A3E433" w:rsidR="00A16A78" w:rsidRPr="00A16A78" w:rsidRDefault="00A16A78" w:rsidP="00AE107F">
            <w:pPr>
              <w:widowControl w:val="0"/>
              <w:autoSpaceDE w:val="0"/>
              <w:autoSpaceDN w:val="0"/>
              <w:adjustRightInd w:val="0"/>
              <w:spacing w:after="0" w:line="240" w:lineRule="auto"/>
              <w:jc w:val="both"/>
              <w:rPr>
                <w:rFonts w:ascii="Garamond" w:eastAsia="Times New Roman" w:hAnsi="Garamond" w:cs="Times New Roman"/>
                <w:b/>
                <w:sz w:val="18"/>
                <w:szCs w:val="18"/>
              </w:rPr>
            </w:pPr>
            <w:r w:rsidRPr="00A16A78">
              <w:rPr>
                <w:rFonts w:ascii="Garamond" w:eastAsia="Times New Roman" w:hAnsi="Garamond" w:cs="Times New Roman"/>
                <w:b/>
                <w:sz w:val="18"/>
                <w:szCs w:val="18"/>
              </w:rPr>
              <w:t>SEKTORI PËR SIGURI DHE EMERGJENCA</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2BF1CF99" w14:textId="77777777" w:rsidR="00A16A78" w:rsidRPr="009A028C" w:rsidRDefault="00A16A78"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76B5E597" w14:textId="77777777" w:rsidR="00A16A78" w:rsidRPr="009A028C" w:rsidRDefault="00A16A78"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B35CDDD" w14:textId="77777777" w:rsidR="00A16A78" w:rsidRPr="009A028C" w:rsidRDefault="00A16A78" w:rsidP="00AE107F">
            <w:pPr>
              <w:widowControl w:val="0"/>
              <w:autoSpaceDE w:val="0"/>
              <w:autoSpaceDN w:val="0"/>
              <w:adjustRightInd w:val="0"/>
              <w:spacing w:after="0" w:line="240" w:lineRule="auto"/>
              <w:jc w:val="center"/>
              <w:rPr>
                <w:rFonts w:ascii="Garamond" w:eastAsia="Times New Roman" w:hAnsi="Garamond" w:cs="Times New Roman"/>
                <w:sz w:val="18"/>
                <w:szCs w:val="18"/>
              </w:rPr>
            </w:pPr>
          </w:p>
        </w:tc>
      </w:tr>
      <w:tr w:rsidR="00233AA7" w:rsidRPr="009A028C" w14:paraId="4180AD89" w14:textId="77777777" w:rsidTr="00E74B46">
        <w:trPr>
          <w:trHeight w:val="260"/>
          <w:jc w:val="center"/>
        </w:trPr>
        <w:tc>
          <w:tcPr>
            <w:tcW w:w="564" w:type="dxa"/>
            <w:vMerge/>
            <w:tcBorders>
              <w:top w:val="single" w:sz="4" w:space="0" w:color="auto"/>
              <w:left w:val="single" w:sz="4" w:space="0" w:color="auto"/>
              <w:right w:val="single" w:sz="4" w:space="0" w:color="auto"/>
            </w:tcBorders>
            <w:shd w:val="clear" w:color="auto" w:fill="auto"/>
          </w:tcPr>
          <w:p w14:paraId="6CA0409C" w14:textId="77777777" w:rsidR="00233AA7" w:rsidRPr="009A028C" w:rsidRDefault="00233AA7"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5ADB8287" w14:textId="0B39C460" w:rsidR="00233AA7" w:rsidRPr="009A028C" w:rsidRDefault="00233AA7" w:rsidP="00AE107F">
            <w:pPr>
              <w:widowControl w:val="0"/>
              <w:autoSpaceDE w:val="0"/>
              <w:autoSpaceDN w:val="0"/>
              <w:adjustRightInd w:val="0"/>
              <w:spacing w:after="0" w:line="240" w:lineRule="auto"/>
              <w:jc w:val="both"/>
              <w:rPr>
                <w:rFonts w:ascii="Garamond" w:eastAsia="Times New Roman" w:hAnsi="Garamond" w:cs="Times New Roman"/>
                <w:sz w:val="18"/>
                <w:szCs w:val="18"/>
              </w:rPr>
            </w:pPr>
            <w:r>
              <w:rPr>
                <w:rFonts w:ascii="Garamond" w:eastAsia="Times New Roman" w:hAnsi="Garamond" w:cs="Times New Roman"/>
                <w:sz w:val="18"/>
                <w:szCs w:val="18"/>
              </w:rPr>
              <w:t>Udhëheqës i sektorit</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322B5793" w14:textId="4C0ABDB8" w:rsidR="00233AA7" w:rsidRPr="009A028C" w:rsidRDefault="00233AA7" w:rsidP="00AE107F">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Drejtues i Ulët</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43CB76C6" w14:textId="77777777" w:rsidR="00233AA7" w:rsidRPr="009A028C" w:rsidRDefault="00233AA7" w:rsidP="00AE107F">
            <w:pPr>
              <w:widowControl w:val="0"/>
              <w:autoSpaceDE w:val="0"/>
              <w:autoSpaceDN w:val="0"/>
              <w:adjustRightInd w:val="0"/>
              <w:spacing w:after="0" w:line="240" w:lineRule="auto"/>
              <w:rPr>
                <w:rFonts w:ascii="Garamond" w:eastAsia="Times New Roman" w:hAnsi="Garamond"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F9851A2" w14:textId="77777777" w:rsidR="00233AA7" w:rsidRPr="009A028C" w:rsidRDefault="00233AA7" w:rsidP="00AE107F">
            <w:pPr>
              <w:widowControl w:val="0"/>
              <w:autoSpaceDE w:val="0"/>
              <w:autoSpaceDN w:val="0"/>
              <w:adjustRightInd w:val="0"/>
              <w:spacing w:after="0" w:line="240" w:lineRule="auto"/>
              <w:jc w:val="center"/>
              <w:rPr>
                <w:rFonts w:ascii="Garamond" w:eastAsia="Times New Roman" w:hAnsi="Garamond" w:cs="Times New Roman"/>
                <w:sz w:val="18"/>
                <w:szCs w:val="18"/>
              </w:rPr>
            </w:pPr>
          </w:p>
        </w:tc>
      </w:tr>
      <w:tr w:rsidR="00A16A78" w:rsidRPr="009A028C" w14:paraId="32EAD9AB" w14:textId="77777777" w:rsidTr="00E74B46">
        <w:trPr>
          <w:trHeight w:val="260"/>
          <w:jc w:val="center"/>
        </w:trPr>
        <w:tc>
          <w:tcPr>
            <w:tcW w:w="564" w:type="dxa"/>
            <w:vMerge/>
            <w:tcBorders>
              <w:top w:val="single" w:sz="4" w:space="0" w:color="auto"/>
              <w:left w:val="single" w:sz="4" w:space="0" w:color="auto"/>
              <w:right w:val="single" w:sz="4" w:space="0" w:color="auto"/>
            </w:tcBorders>
            <w:shd w:val="clear" w:color="auto" w:fill="auto"/>
          </w:tcPr>
          <w:p w14:paraId="478ACD61"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32F5CF6A" w14:textId="766DA008" w:rsidR="00A16A78" w:rsidRPr="009A028C" w:rsidRDefault="00A16A78" w:rsidP="00A16A78">
            <w:pPr>
              <w:widowControl w:val="0"/>
              <w:autoSpaceDE w:val="0"/>
              <w:autoSpaceDN w:val="0"/>
              <w:adjustRightInd w:val="0"/>
              <w:spacing w:after="0" w:line="240" w:lineRule="auto"/>
              <w:jc w:val="both"/>
              <w:rPr>
                <w:rFonts w:ascii="Garamond" w:eastAsia="Times New Roman" w:hAnsi="Garamond" w:cs="Times New Roman"/>
                <w:sz w:val="18"/>
                <w:szCs w:val="18"/>
              </w:rPr>
            </w:pPr>
            <w:r w:rsidRPr="00A16A78">
              <w:rPr>
                <w:rFonts w:ascii="Garamond" w:eastAsia="Times New Roman" w:hAnsi="Garamond" w:cs="Times New Roman"/>
                <w:sz w:val="18"/>
                <w:szCs w:val="18"/>
              </w:rPr>
              <w:t>Zyrtar i Lartë për Emergjenca</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1B22F2CC" w14:textId="66A15834"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26C9350F" w14:textId="56C1A220"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Grupi i </w:t>
            </w:r>
            <w:r>
              <w:rPr>
                <w:rFonts w:ascii="Garamond" w:eastAsia="Times New Roman" w:hAnsi="Garamond" w:cs="Times New Roman"/>
                <w:sz w:val="18"/>
                <w:szCs w:val="18"/>
              </w:rPr>
              <w:t>S</w:t>
            </w:r>
            <w:r w:rsidRPr="009A028C">
              <w:rPr>
                <w:rFonts w:ascii="Garamond" w:eastAsia="Times New Roman" w:hAnsi="Garamond" w:cs="Times New Roman"/>
                <w:sz w:val="18"/>
                <w:szCs w:val="18"/>
              </w:rPr>
              <w:t>igurisë</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00535BA" w14:textId="5D757A4B" w:rsidR="00A16A78" w:rsidRPr="009A028C" w:rsidRDefault="00A16A78" w:rsidP="00A16A78">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16A78" w:rsidRPr="009A028C" w14:paraId="3FE83FF5" w14:textId="77777777" w:rsidTr="00E74B46">
        <w:trPr>
          <w:trHeight w:val="260"/>
          <w:jc w:val="center"/>
        </w:trPr>
        <w:tc>
          <w:tcPr>
            <w:tcW w:w="564" w:type="dxa"/>
            <w:vMerge/>
            <w:tcBorders>
              <w:top w:val="single" w:sz="4" w:space="0" w:color="auto"/>
              <w:left w:val="single" w:sz="4" w:space="0" w:color="auto"/>
              <w:right w:val="single" w:sz="4" w:space="0" w:color="auto"/>
            </w:tcBorders>
            <w:shd w:val="clear" w:color="auto" w:fill="auto"/>
          </w:tcPr>
          <w:p w14:paraId="4841E4BB"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22F0BEDD" w14:textId="4C119310" w:rsidR="00A16A78" w:rsidRPr="009A028C" w:rsidRDefault="00A16A78" w:rsidP="00A16A78">
            <w:pPr>
              <w:widowControl w:val="0"/>
              <w:autoSpaceDE w:val="0"/>
              <w:autoSpaceDN w:val="0"/>
              <w:adjustRightInd w:val="0"/>
              <w:spacing w:after="0" w:line="240" w:lineRule="auto"/>
              <w:jc w:val="both"/>
              <w:rPr>
                <w:rFonts w:ascii="Garamond" w:eastAsia="Times New Roman" w:hAnsi="Garamond" w:cs="Times New Roman"/>
                <w:sz w:val="18"/>
                <w:szCs w:val="18"/>
              </w:rPr>
            </w:pPr>
            <w:r w:rsidRPr="00A16A78">
              <w:rPr>
                <w:rFonts w:ascii="Garamond" w:eastAsia="Times New Roman" w:hAnsi="Garamond" w:cs="Times New Roman"/>
                <w:sz w:val="18"/>
                <w:szCs w:val="18"/>
              </w:rPr>
              <w:t>Zyrtar për Emergjenca</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08D6F177" w14:textId="1656E412"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Profesional </w:t>
            </w:r>
            <w:r w:rsidR="009F2A24">
              <w:rPr>
                <w:rFonts w:ascii="Garamond" w:eastAsia="Times New Roman" w:hAnsi="Garamond" w:cs="Times New Roman"/>
                <w:sz w:val="18"/>
                <w:szCs w:val="18"/>
              </w:rPr>
              <w:t>2</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38FA1927" w14:textId="427C7B4B"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Grupi i </w:t>
            </w:r>
            <w:r>
              <w:rPr>
                <w:rFonts w:ascii="Garamond" w:eastAsia="Times New Roman" w:hAnsi="Garamond" w:cs="Times New Roman"/>
                <w:sz w:val="18"/>
                <w:szCs w:val="18"/>
              </w:rPr>
              <w:t>S</w:t>
            </w:r>
            <w:r w:rsidRPr="009A028C">
              <w:rPr>
                <w:rFonts w:ascii="Garamond" w:eastAsia="Times New Roman" w:hAnsi="Garamond" w:cs="Times New Roman"/>
                <w:sz w:val="18"/>
                <w:szCs w:val="18"/>
              </w:rPr>
              <w:t>igurisë</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DA3CC79" w14:textId="77777777" w:rsidR="00A16A78" w:rsidRPr="009A028C" w:rsidRDefault="00A16A78" w:rsidP="00A16A78">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16A78" w:rsidRPr="009A028C" w14:paraId="5ECB9E2C" w14:textId="77777777" w:rsidTr="00E74B46">
        <w:trPr>
          <w:trHeight w:val="248"/>
          <w:jc w:val="center"/>
        </w:trPr>
        <w:tc>
          <w:tcPr>
            <w:tcW w:w="564" w:type="dxa"/>
            <w:vMerge w:val="restart"/>
            <w:tcBorders>
              <w:left w:val="single" w:sz="4" w:space="0" w:color="auto"/>
              <w:right w:val="single" w:sz="4" w:space="0" w:color="auto"/>
            </w:tcBorders>
            <w:shd w:val="clear" w:color="auto" w:fill="auto"/>
          </w:tcPr>
          <w:p w14:paraId="4BEA7989" w14:textId="77777777" w:rsidR="00A16A78" w:rsidRPr="009A028C" w:rsidRDefault="00A16A78"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7D456D4F"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b/>
                <w:sz w:val="18"/>
                <w:szCs w:val="18"/>
              </w:rPr>
            </w:pPr>
            <w:r w:rsidRPr="009A028C">
              <w:rPr>
                <w:rFonts w:ascii="Garamond" w:eastAsia="Times New Roman" w:hAnsi="Garamond" w:cs="Times New Roman"/>
                <w:b/>
                <w:sz w:val="18"/>
                <w:szCs w:val="18"/>
              </w:rPr>
              <w:t xml:space="preserve">DREJTORIA PËR GJEODEZI, KADASTËR DHE PRONË </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6B7F6928"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11F20E4F"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E1B9A09"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p>
          <w:p w14:paraId="53F0FAA0"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p>
        </w:tc>
      </w:tr>
      <w:tr w:rsidR="00A16A78" w:rsidRPr="009A028C" w14:paraId="7173DD4D" w14:textId="77777777" w:rsidTr="00E74B46">
        <w:trPr>
          <w:trHeight w:val="287"/>
          <w:jc w:val="center"/>
        </w:trPr>
        <w:tc>
          <w:tcPr>
            <w:tcW w:w="564" w:type="dxa"/>
            <w:vMerge/>
            <w:tcBorders>
              <w:left w:val="single" w:sz="4" w:space="0" w:color="auto"/>
              <w:right w:val="single" w:sz="4" w:space="0" w:color="auto"/>
            </w:tcBorders>
            <w:shd w:val="clear" w:color="auto" w:fill="auto"/>
          </w:tcPr>
          <w:p w14:paraId="447FD3DA" w14:textId="77777777" w:rsidR="00A16A78" w:rsidRPr="009A028C" w:rsidRDefault="00A16A78"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76EF322D"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DREJTOR I DREJTORISË</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5164DC56"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Drejtor i Drejtorisë Komunale i Komunës 3</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2565AFFA"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Funksionar Publik</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91CD067" w14:textId="77777777" w:rsidR="00A16A78" w:rsidRPr="009A028C" w:rsidRDefault="00A16A78" w:rsidP="00A16A78">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16A78" w:rsidRPr="009A028C" w14:paraId="4E536808" w14:textId="77777777" w:rsidTr="00E74B46">
        <w:trPr>
          <w:trHeight w:val="287"/>
          <w:jc w:val="center"/>
        </w:trPr>
        <w:tc>
          <w:tcPr>
            <w:tcW w:w="564" w:type="dxa"/>
            <w:vMerge/>
            <w:tcBorders>
              <w:left w:val="single" w:sz="4" w:space="0" w:color="auto"/>
              <w:right w:val="single" w:sz="4" w:space="0" w:color="auto"/>
            </w:tcBorders>
            <w:shd w:val="clear" w:color="auto" w:fill="auto"/>
          </w:tcPr>
          <w:p w14:paraId="04FDC3AB" w14:textId="77777777" w:rsidR="00A16A78" w:rsidRPr="009A028C" w:rsidRDefault="00A16A78"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164831CB"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b/>
                <w:sz w:val="18"/>
                <w:szCs w:val="18"/>
              </w:rPr>
            </w:pPr>
            <w:r w:rsidRPr="009A028C">
              <w:rPr>
                <w:rFonts w:ascii="Garamond" w:eastAsia="Times New Roman" w:hAnsi="Garamond" w:cs="Times New Roman"/>
                <w:b/>
                <w:sz w:val="18"/>
                <w:szCs w:val="18"/>
              </w:rPr>
              <w:t>SEKTORI PËR ÇËSHTJE PRONËSORE JURIDIKE</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6AAAF4D6"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3B7FA982"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2B96AC0E" w14:textId="77777777" w:rsidR="00A16A78" w:rsidRPr="009A028C" w:rsidRDefault="00A16A78" w:rsidP="00A16A78">
            <w:pPr>
              <w:widowControl w:val="0"/>
              <w:autoSpaceDE w:val="0"/>
              <w:autoSpaceDN w:val="0"/>
              <w:adjustRightInd w:val="0"/>
              <w:spacing w:after="0" w:line="240" w:lineRule="auto"/>
              <w:jc w:val="center"/>
              <w:rPr>
                <w:rFonts w:ascii="Garamond" w:eastAsia="Times New Roman" w:hAnsi="Garamond" w:cs="Times New Roman"/>
                <w:sz w:val="18"/>
                <w:szCs w:val="18"/>
              </w:rPr>
            </w:pPr>
          </w:p>
        </w:tc>
      </w:tr>
      <w:tr w:rsidR="00A16A78" w:rsidRPr="009A028C" w14:paraId="6111AF62" w14:textId="77777777" w:rsidTr="00E74B46">
        <w:trPr>
          <w:trHeight w:val="174"/>
          <w:jc w:val="center"/>
        </w:trPr>
        <w:tc>
          <w:tcPr>
            <w:tcW w:w="564" w:type="dxa"/>
            <w:vMerge/>
            <w:tcBorders>
              <w:left w:val="single" w:sz="4" w:space="0" w:color="auto"/>
              <w:right w:val="single" w:sz="4" w:space="0" w:color="auto"/>
            </w:tcBorders>
            <w:shd w:val="clear" w:color="auto" w:fill="auto"/>
          </w:tcPr>
          <w:p w14:paraId="70CAD7AA" w14:textId="77777777" w:rsidR="00A16A78" w:rsidRPr="009A028C" w:rsidRDefault="00A16A78"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30C09004"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Udhëheqës i Sektorit </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6661BBA6"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Drejtues i Ulët</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4E68B31C"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Ligjor</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21AC10EA" w14:textId="77777777" w:rsidR="00A16A78" w:rsidRPr="009A028C" w:rsidRDefault="00A16A78" w:rsidP="00A16A78">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16A78" w:rsidRPr="009A028C" w14:paraId="7DB4BFCD" w14:textId="77777777" w:rsidTr="00E74B46">
        <w:trPr>
          <w:trHeight w:val="150"/>
          <w:jc w:val="center"/>
        </w:trPr>
        <w:tc>
          <w:tcPr>
            <w:tcW w:w="564" w:type="dxa"/>
            <w:vMerge/>
            <w:tcBorders>
              <w:left w:val="single" w:sz="4" w:space="0" w:color="auto"/>
              <w:right w:val="single" w:sz="4" w:space="0" w:color="auto"/>
            </w:tcBorders>
            <w:shd w:val="clear" w:color="auto" w:fill="auto"/>
          </w:tcPr>
          <w:p w14:paraId="7E821C4A" w14:textId="77777777" w:rsidR="00A16A78" w:rsidRPr="009A028C" w:rsidRDefault="00A16A78"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60842CFB" w14:textId="4E8D57C3"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Zyrtar i </w:t>
            </w:r>
            <w:r>
              <w:rPr>
                <w:rFonts w:ascii="Garamond" w:eastAsia="Times New Roman" w:hAnsi="Garamond" w:cs="Times New Roman"/>
                <w:sz w:val="18"/>
                <w:szCs w:val="18"/>
              </w:rPr>
              <w:t>L</w:t>
            </w:r>
            <w:r w:rsidRPr="009A028C">
              <w:rPr>
                <w:rFonts w:ascii="Garamond" w:eastAsia="Times New Roman" w:hAnsi="Garamond" w:cs="Times New Roman"/>
                <w:sz w:val="18"/>
                <w:szCs w:val="18"/>
              </w:rPr>
              <w:t xml:space="preserve">artë për </w:t>
            </w:r>
            <w:r>
              <w:rPr>
                <w:rFonts w:ascii="Garamond" w:eastAsia="Times New Roman" w:hAnsi="Garamond" w:cs="Times New Roman"/>
                <w:sz w:val="18"/>
                <w:szCs w:val="18"/>
              </w:rPr>
              <w:t>G</w:t>
            </w:r>
            <w:r w:rsidRPr="009A028C">
              <w:rPr>
                <w:rFonts w:ascii="Garamond" w:eastAsia="Times New Roman" w:hAnsi="Garamond" w:cs="Times New Roman"/>
                <w:sz w:val="18"/>
                <w:szCs w:val="18"/>
              </w:rPr>
              <w:t>jeodezi</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49BE7AD1" w14:textId="5389EEB4"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w:t>
            </w:r>
            <w:r>
              <w:rPr>
                <w:rFonts w:ascii="Garamond" w:eastAsia="Times New Roman" w:hAnsi="Garamond" w:cs="Times New Roman"/>
                <w:sz w:val="18"/>
                <w:szCs w:val="18"/>
              </w:rPr>
              <w:t xml:space="preserve">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2B7A7167"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Gjeodezisë</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35D4F37" w14:textId="77777777" w:rsidR="00A16A78" w:rsidRPr="009A028C" w:rsidRDefault="00A16A78" w:rsidP="00A16A78">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16A78" w:rsidRPr="009A028C" w14:paraId="6815F76A" w14:textId="77777777" w:rsidTr="00E74B46">
        <w:trPr>
          <w:trHeight w:val="150"/>
          <w:jc w:val="center"/>
        </w:trPr>
        <w:tc>
          <w:tcPr>
            <w:tcW w:w="564" w:type="dxa"/>
            <w:vMerge/>
            <w:tcBorders>
              <w:left w:val="single" w:sz="4" w:space="0" w:color="auto"/>
              <w:right w:val="single" w:sz="4" w:space="0" w:color="auto"/>
            </w:tcBorders>
            <w:shd w:val="clear" w:color="auto" w:fill="auto"/>
          </w:tcPr>
          <w:p w14:paraId="1A2F1EF9" w14:textId="77777777" w:rsidR="00A16A78" w:rsidRPr="009A028C" w:rsidRDefault="00A16A78"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1CC407E8" w14:textId="43618D32"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Zyrtar i </w:t>
            </w:r>
            <w:r>
              <w:rPr>
                <w:rFonts w:ascii="Garamond" w:eastAsia="Times New Roman" w:hAnsi="Garamond" w:cs="Times New Roman"/>
                <w:sz w:val="18"/>
                <w:szCs w:val="18"/>
              </w:rPr>
              <w:t>L</w:t>
            </w:r>
            <w:r w:rsidRPr="009A028C">
              <w:rPr>
                <w:rFonts w:ascii="Garamond" w:eastAsia="Times New Roman" w:hAnsi="Garamond" w:cs="Times New Roman"/>
                <w:sz w:val="18"/>
                <w:szCs w:val="18"/>
              </w:rPr>
              <w:t>artë</w:t>
            </w:r>
            <w:r>
              <w:rPr>
                <w:rFonts w:ascii="Garamond" w:eastAsia="Times New Roman" w:hAnsi="Garamond" w:cs="Times New Roman"/>
                <w:sz w:val="18"/>
                <w:szCs w:val="18"/>
              </w:rPr>
              <w:t xml:space="preserve"> për Mbështetje</w:t>
            </w:r>
            <w:r w:rsidRPr="009A028C">
              <w:rPr>
                <w:rFonts w:ascii="Garamond" w:eastAsia="Times New Roman" w:hAnsi="Garamond" w:cs="Times New Roman"/>
                <w:sz w:val="18"/>
                <w:szCs w:val="18"/>
              </w:rPr>
              <w:t xml:space="preserve"> </w:t>
            </w:r>
            <w:r>
              <w:rPr>
                <w:rFonts w:ascii="Garamond" w:eastAsia="Times New Roman" w:hAnsi="Garamond" w:cs="Times New Roman"/>
                <w:sz w:val="18"/>
                <w:szCs w:val="18"/>
              </w:rPr>
              <w:t>L</w:t>
            </w:r>
            <w:r w:rsidRPr="009A028C">
              <w:rPr>
                <w:rFonts w:ascii="Garamond" w:eastAsia="Times New Roman" w:hAnsi="Garamond" w:cs="Times New Roman"/>
                <w:sz w:val="18"/>
                <w:szCs w:val="18"/>
              </w:rPr>
              <w:t>igjor</w:t>
            </w:r>
            <w:r>
              <w:rPr>
                <w:rFonts w:ascii="Garamond" w:eastAsia="Times New Roman" w:hAnsi="Garamond" w:cs="Times New Roman"/>
                <w:sz w:val="18"/>
                <w:szCs w:val="18"/>
              </w:rPr>
              <w:t>e</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277013C4"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11B320CB"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Ligjor</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FFDD661" w14:textId="77777777" w:rsidR="00A16A78" w:rsidRPr="009A028C" w:rsidRDefault="00A16A78" w:rsidP="00A16A78">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16A78" w:rsidRPr="009A028C" w14:paraId="1F2F2D53" w14:textId="77777777" w:rsidTr="00E74B46">
        <w:trPr>
          <w:trHeight w:val="202"/>
          <w:jc w:val="center"/>
        </w:trPr>
        <w:tc>
          <w:tcPr>
            <w:tcW w:w="564" w:type="dxa"/>
            <w:vMerge/>
            <w:tcBorders>
              <w:left w:val="single" w:sz="4" w:space="0" w:color="auto"/>
              <w:right w:val="single" w:sz="4" w:space="0" w:color="auto"/>
            </w:tcBorders>
            <w:shd w:val="clear" w:color="auto" w:fill="auto"/>
          </w:tcPr>
          <w:p w14:paraId="2DC195D8" w14:textId="77777777" w:rsidR="00A16A78" w:rsidRPr="009A028C" w:rsidRDefault="00A16A78"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769E4E5E"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Vozitës</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32315041"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Nëpunës teknik dhe mbështetës 2</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28E09ADE"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N/A</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BA1F48A" w14:textId="77777777" w:rsidR="00A16A78" w:rsidRPr="009A028C" w:rsidRDefault="00A16A78" w:rsidP="00A16A78">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16A78" w:rsidRPr="009A028C" w14:paraId="7A4D3648" w14:textId="77777777" w:rsidTr="00E74B46">
        <w:trPr>
          <w:trHeight w:val="237"/>
          <w:jc w:val="center"/>
        </w:trPr>
        <w:tc>
          <w:tcPr>
            <w:tcW w:w="564" w:type="dxa"/>
            <w:vMerge/>
            <w:tcBorders>
              <w:left w:val="single" w:sz="4" w:space="0" w:color="auto"/>
              <w:right w:val="single" w:sz="4" w:space="0" w:color="auto"/>
            </w:tcBorders>
            <w:shd w:val="clear" w:color="auto" w:fill="auto"/>
          </w:tcPr>
          <w:p w14:paraId="6FEA7ECC" w14:textId="77777777" w:rsidR="00A16A78" w:rsidRPr="009A028C" w:rsidRDefault="00A16A78"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120F5A6A"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b/>
                <w:sz w:val="18"/>
                <w:szCs w:val="18"/>
              </w:rPr>
            </w:pPr>
            <w:r w:rsidRPr="009A028C">
              <w:rPr>
                <w:rFonts w:ascii="Garamond" w:eastAsia="Times New Roman" w:hAnsi="Garamond" w:cs="Times New Roman"/>
                <w:b/>
                <w:sz w:val="18"/>
                <w:szCs w:val="18"/>
              </w:rPr>
              <w:t>SEKTORI PËR KADASTËR</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720C432F"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5B7A687F"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207A4E2" w14:textId="77777777" w:rsidR="00A16A78" w:rsidRPr="009A028C" w:rsidRDefault="00A16A78" w:rsidP="00A16A78">
            <w:pPr>
              <w:widowControl w:val="0"/>
              <w:autoSpaceDE w:val="0"/>
              <w:autoSpaceDN w:val="0"/>
              <w:adjustRightInd w:val="0"/>
              <w:spacing w:after="0" w:line="240" w:lineRule="auto"/>
              <w:jc w:val="center"/>
              <w:rPr>
                <w:rFonts w:ascii="Garamond" w:eastAsia="Times New Roman" w:hAnsi="Garamond" w:cs="Times New Roman"/>
                <w:sz w:val="18"/>
                <w:szCs w:val="18"/>
              </w:rPr>
            </w:pPr>
          </w:p>
        </w:tc>
      </w:tr>
      <w:tr w:rsidR="00A16A78" w:rsidRPr="009A028C" w14:paraId="6F09ECA0" w14:textId="77777777" w:rsidTr="00E74B46">
        <w:trPr>
          <w:trHeight w:val="251"/>
          <w:jc w:val="center"/>
        </w:trPr>
        <w:tc>
          <w:tcPr>
            <w:tcW w:w="564" w:type="dxa"/>
            <w:vMerge/>
            <w:tcBorders>
              <w:left w:val="single" w:sz="4" w:space="0" w:color="auto"/>
              <w:right w:val="single" w:sz="4" w:space="0" w:color="auto"/>
            </w:tcBorders>
            <w:shd w:val="clear" w:color="auto" w:fill="auto"/>
          </w:tcPr>
          <w:p w14:paraId="7F287399" w14:textId="77777777" w:rsidR="00A16A78" w:rsidRPr="009A028C" w:rsidRDefault="00A16A78"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4DE7A6B3"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b/>
                <w:sz w:val="18"/>
                <w:szCs w:val="18"/>
              </w:rPr>
            </w:pPr>
            <w:r w:rsidRPr="009A028C">
              <w:rPr>
                <w:rFonts w:ascii="Garamond" w:eastAsia="Times New Roman" w:hAnsi="Garamond" w:cs="Times New Roman"/>
                <w:sz w:val="18"/>
                <w:szCs w:val="18"/>
              </w:rPr>
              <w:t xml:space="preserve">Udhëheqës i Sektorit </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4AF2ED14"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Drejtues i Ulët</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647E001D"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Gjeodezisë</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0D74F4C" w14:textId="77777777" w:rsidR="00A16A78" w:rsidRPr="009A028C" w:rsidRDefault="00A16A78" w:rsidP="00A16A78">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16A78" w:rsidRPr="009A028C" w14:paraId="2BB2D33F" w14:textId="77777777" w:rsidTr="00E74B46">
        <w:trPr>
          <w:trHeight w:val="296"/>
          <w:jc w:val="center"/>
        </w:trPr>
        <w:tc>
          <w:tcPr>
            <w:tcW w:w="564" w:type="dxa"/>
            <w:vMerge/>
            <w:tcBorders>
              <w:left w:val="single" w:sz="4" w:space="0" w:color="auto"/>
              <w:right w:val="single" w:sz="4" w:space="0" w:color="auto"/>
            </w:tcBorders>
            <w:shd w:val="clear" w:color="auto" w:fill="auto"/>
          </w:tcPr>
          <w:p w14:paraId="6AC7A40B" w14:textId="77777777" w:rsidR="00A16A78" w:rsidRPr="009A028C" w:rsidRDefault="00A16A78"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07ED25D2" w14:textId="2AE21FC8"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Zyrtar i </w:t>
            </w:r>
            <w:r>
              <w:rPr>
                <w:rFonts w:ascii="Garamond" w:eastAsia="Times New Roman" w:hAnsi="Garamond" w:cs="Times New Roman"/>
                <w:sz w:val="18"/>
                <w:szCs w:val="18"/>
              </w:rPr>
              <w:t>L</w:t>
            </w:r>
            <w:r w:rsidRPr="009A028C">
              <w:rPr>
                <w:rFonts w:ascii="Garamond" w:eastAsia="Times New Roman" w:hAnsi="Garamond" w:cs="Times New Roman"/>
                <w:sz w:val="18"/>
                <w:szCs w:val="18"/>
              </w:rPr>
              <w:t xml:space="preserve">artë për </w:t>
            </w:r>
            <w:r>
              <w:rPr>
                <w:rFonts w:ascii="Garamond" w:eastAsia="Times New Roman" w:hAnsi="Garamond" w:cs="Times New Roman"/>
                <w:sz w:val="18"/>
                <w:szCs w:val="18"/>
              </w:rPr>
              <w:t>K</w:t>
            </w:r>
            <w:r w:rsidRPr="009A028C">
              <w:rPr>
                <w:rFonts w:ascii="Garamond" w:eastAsia="Times New Roman" w:hAnsi="Garamond" w:cs="Times New Roman"/>
                <w:sz w:val="18"/>
                <w:szCs w:val="18"/>
              </w:rPr>
              <w:t xml:space="preserve">adastër </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2FD0AB74"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734E4386"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Gjeodezisë</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C816956" w14:textId="77777777" w:rsidR="00A16A78" w:rsidRPr="009A028C" w:rsidRDefault="00A16A78" w:rsidP="00A16A78">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16A78" w:rsidRPr="009A028C" w14:paraId="4A4B0616" w14:textId="77777777" w:rsidTr="00E74B46">
        <w:trPr>
          <w:trHeight w:val="233"/>
          <w:jc w:val="center"/>
        </w:trPr>
        <w:tc>
          <w:tcPr>
            <w:tcW w:w="564" w:type="dxa"/>
            <w:vMerge/>
            <w:tcBorders>
              <w:left w:val="single" w:sz="4" w:space="0" w:color="auto"/>
              <w:right w:val="single" w:sz="4" w:space="0" w:color="auto"/>
            </w:tcBorders>
            <w:shd w:val="clear" w:color="auto" w:fill="auto"/>
          </w:tcPr>
          <w:p w14:paraId="065EEAE9" w14:textId="77777777" w:rsidR="00A16A78" w:rsidRPr="009A028C" w:rsidRDefault="00A16A78"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0266AA04" w14:textId="01F0F492"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Zyrtar i </w:t>
            </w:r>
            <w:r>
              <w:rPr>
                <w:rFonts w:ascii="Garamond" w:eastAsia="Times New Roman" w:hAnsi="Garamond" w:cs="Times New Roman"/>
                <w:sz w:val="18"/>
                <w:szCs w:val="18"/>
              </w:rPr>
              <w:t>L</w:t>
            </w:r>
            <w:r w:rsidRPr="009A028C">
              <w:rPr>
                <w:rFonts w:ascii="Garamond" w:eastAsia="Times New Roman" w:hAnsi="Garamond" w:cs="Times New Roman"/>
                <w:sz w:val="18"/>
                <w:szCs w:val="18"/>
              </w:rPr>
              <w:t>artë</w:t>
            </w:r>
            <w:r>
              <w:rPr>
                <w:rFonts w:ascii="Garamond" w:eastAsia="Times New Roman" w:hAnsi="Garamond" w:cs="Times New Roman"/>
                <w:sz w:val="18"/>
                <w:szCs w:val="18"/>
              </w:rPr>
              <w:t xml:space="preserve"> për Mbështetje</w:t>
            </w:r>
            <w:r w:rsidRPr="009A028C">
              <w:rPr>
                <w:rFonts w:ascii="Garamond" w:eastAsia="Times New Roman" w:hAnsi="Garamond" w:cs="Times New Roman"/>
                <w:sz w:val="18"/>
                <w:szCs w:val="18"/>
              </w:rPr>
              <w:t xml:space="preserve"> </w:t>
            </w:r>
            <w:r>
              <w:rPr>
                <w:rFonts w:ascii="Garamond" w:eastAsia="Times New Roman" w:hAnsi="Garamond" w:cs="Times New Roman"/>
                <w:sz w:val="18"/>
                <w:szCs w:val="18"/>
              </w:rPr>
              <w:t>L</w:t>
            </w:r>
            <w:r w:rsidRPr="009A028C">
              <w:rPr>
                <w:rFonts w:ascii="Garamond" w:eastAsia="Times New Roman" w:hAnsi="Garamond" w:cs="Times New Roman"/>
                <w:sz w:val="18"/>
                <w:szCs w:val="18"/>
              </w:rPr>
              <w:t>igjor</w:t>
            </w:r>
            <w:r>
              <w:rPr>
                <w:rFonts w:ascii="Garamond" w:eastAsia="Times New Roman" w:hAnsi="Garamond" w:cs="Times New Roman"/>
                <w:sz w:val="18"/>
                <w:szCs w:val="18"/>
              </w:rPr>
              <w:t>e</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379505DD"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6B0EC1C8"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Ligjor</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02D05FA" w14:textId="77777777" w:rsidR="00A16A78" w:rsidRPr="009A028C" w:rsidRDefault="00A16A78" w:rsidP="00A16A78">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16A78" w:rsidRPr="009A028C" w14:paraId="337B68E9" w14:textId="77777777" w:rsidTr="00E74B46">
        <w:trPr>
          <w:trHeight w:val="264"/>
          <w:jc w:val="center"/>
        </w:trPr>
        <w:tc>
          <w:tcPr>
            <w:tcW w:w="564" w:type="dxa"/>
            <w:vMerge/>
            <w:tcBorders>
              <w:left w:val="single" w:sz="4" w:space="0" w:color="auto"/>
              <w:right w:val="single" w:sz="4" w:space="0" w:color="auto"/>
            </w:tcBorders>
            <w:shd w:val="clear" w:color="auto" w:fill="auto"/>
          </w:tcPr>
          <w:p w14:paraId="3B3551A9" w14:textId="77777777" w:rsidR="00A16A78" w:rsidRPr="009A028C" w:rsidRDefault="00A16A78"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078A87CE"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b/>
                <w:sz w:val="18"/>
                <w:szCs w:val="18"/>
              </w:rPr>
            </w:pPr>
            <w:r w:rsidRPr="009A028C">
              <w:rPr>
                <w:rFonts w:ascii="Garamond" w:eastAsia="Times New Roman" w:hAnsi="Garamond" w:cs="Times New Roman"/>
                <w:b/>
                <w:sz w:val="18"/>
                <w:szCs w:val="18"/>
              </w:rPr>
              <w:t>SEKTORI PËR GJEODEZI</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6888A148"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5CA030E1"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8800CE5" w14:textId="77777777" w:rsidR="00A16A78" w:rsidRPr="009A028C" w:rsidRDefault="00A16A78" w:rsidP="00A16A78">
            <w:pPr>
              <w:widowControl w:val="0"/>
              <w:autoSpaceDE w:val="0"/>
              <w:autoSpaceDN w:val="0"/>
              <w:adjustRightInd w:val="0"/>
              <w:spacing w:after="0" w:line="240" w:lineRule="auto"/>
              <w:jc w:val="center"/>
              <w:rPr>
                <w:rFonts w:ascii="Garamond" w:eastAsia="Times New Roman" w:hAnsi="Garamond" w:cs="Times New Roman"/>
                <w:sz w:val="18"/>
                <w:szCs w:val="18"/>
              </w:rPr>
            </w:pPr>
          </w:p>
        </w:tc>
      </w:tr>
      <w:tr w:rsidR="00A16A78" w:rsidRPr="009A028C" w14:paraId="512BF9EF" w14:textId="77777777" w:rsidTr="00E74B46">
        <w:trPr>
          <w:trHeight w:val="225"/>
          <w:jc w:val="center"/>
        </w:trPr>
        <w:tc>
          <w:tcPr>
            <w:tcW w:w="564" w:type="dxa"/>
            <w:vMerge/>
            <w:tcBorders>
              <w:left w:val="single" w:sz="4" w:space="0" w:color="auto"/>
              <w:right w:val="single" w:sz="4" w:space="0" w:color="auto"/>
            </w:tcBorders>
            <w:shd w:val="clear" w:color="auto" w:fill="auto"/>
          </w:tcPr>
          <w:p w14:paraId="20748392" w14:textId="77777777" w:rsidR="00A16A78" w:rsidRPr="009A028C" w:rsidRDefault="00A16A78"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30E8321C"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Udhëheqës i Sektorit</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56D72D3E"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Drejtues i Ulët</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17EF91E5"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Gjeodezisë</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CBCC705" w14:textId="77777777" w:rsidR="00A16A78" w:rsidRPr="009A028C" w:rsidRDefault="00A16A78" w:rsidP="00A16A78">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16A78" w:rsidRPr="009A028C" w14:paraId="79320884" w14:textId="77777777" w:rsidTr="00E74B46">
        <w:trPr>
          <w:trHeight w:val="225"/>
          <w:jc w:val="center"/>
        </w:trPr>
        <w:tc>
          <w:tcPr>
            <w:tcW w:w="564" w:type="dxa"/>
            <w:vMerge/>
            <w:tcBorders>
              <w:left w:val="single" w:sz="4" w:space="0" w:color="auto"/>
              <w:right w:val="single" w:sz="4" w:space="0" w:color="auto"/>
            </w:tcBorders>
            <w:shd w:val="clear" w:color="auto" w:fill="auto"/>
          </w:tcPr>
          <w:p w14:paraId="1F202DFA" w14:textId="77777777" w:rsidR="00A16A78" w:rsidRPr="009A028C" w:rsidRDefault="00A16A78"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309095BB" w14:textId="6CE7E1D2"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bCs/>
                <w:sz w:val="18"/>
                <w:szCs w:val="18"/>
              </w:rPr>
            </w:pPr>
            <w:r w:rsidRPr="009A028C">
              <w:rPr>
                <w:rFonts w:ascii="Garamond" w:eastAsia="Times New Roman" w:hAnsi="Garamond" w:cs="Times New Roman"/>
                <w:bCs/>
                <w:sz w:val="18"/>
                <w:szCs w:val="18"/>
              </w:rPr>
              <w:t xml:space="preserve">Zyrtar i </w:t>
            </w:r>
            <w:r>
              <w:rPr>
                <w:rFonts w:ascii="Garamond" w:eastAsia="Times New Roman" w:hAnsi="Garamond" w:cs="Times New Roman"/>
                <w:bCs/>
                <w:sz w:val="18"/>
                <w:szCs w:val="18"/>
              </w:rPr>
              <w:t>L</w:t>
            </w:r>
            <w:r w:rsidRPr="009A028C">
              <w:rPr>
                <w:rFonts w:ascii="Garamond" w:eastAsia="Times New Roman" w:hAnsi="Garamond" w:cs="Times New Roman"/>
                <w:bCs/>
                <w:sz w:val="18"/>
                <w:szCs w:val="18"/>
              </w:rPr>
              <w:t xml:space="preserve">artë për Gjeodezi </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35CCEC78" w14:textId="5AAA54F4"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Pr>
                <w:rFonts w:ascii="Garamond" w:eastAsia="Times New Roman" w:hAnsi="Garamond" w:cs="Times New Roman"/>
                <w:sz w:val="18"/>
                <w:szCs w:val="18"/>
              </w:rPr>
              <w:t>S</w:t>
            </w:r>
            <w:r w:rsidRPr="009A028C">
              <w:rPr>
                <w:rFonts w:ascii="Garamond" w:eastAsia="Times New Roman" w:hAnsi="Garamond" w:cs="Times New Roman"/>
                <w:sz w:val="18"/>
                <w:szCs w:val="18"/>
              </w:rPr>
              <w:t>pecialist</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119880A7"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Gjeodezisë</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228C3DF8" w14:textId="77777777" w:rsidR="00A16A78" w:rsidRPr="009A028C" w:rsidRDefault="00A16A78" w:rsidP="00A16A78">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3</w:t>
            </w:r>
          </w:p>
        </w:tc>
      </w:tr>
      <w:tr w:rsidR="00A16A78" w:rsidRPr="009A028C" w14:paraId="6901D084" w14:textId="77777777" w:rsidTr="00E74B46">
        <w:trPr>
          <w:trHeight w:val="303"/>
          <w:jc w:val="center"/>
        </w:trPr>
        <w:tc>
          <w:tcPr>
            <w:tcW w:w="564" w:type="dxa"/>
            <w:vMerge w:val="restart"/>
            <w:tcBorders>
              <w:left w:val="single" w:sz="4" w:space="0" w:color="auto"/>
              <w:right w:val="single" w:sz="4" w:space="0" w:color="auto"/>
            </w:tcBorders>
            <w:shd w:val="clear" w:color="auto" w:fill="auto"/>
          </w:tcPr>
          <w:p w14:paraId="0F7D9D5A" w14:textId="77777777" w:rsidR="00A16A78" w:rsidRPr="009A028C" w:rsidRDefault="00A16A78"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610A40AA"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b/>
                <w:sz w:val="18"/>
                <w:szCs w:val="18"/>
              </w:rPr>
              <w:t>DREJTORIA PËR INSPEKTIM</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615F91B9"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2A66497D"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11E0DBD" w14:textId="77777777" w:rsidR="00A16A78" w:rsidRPr="009A028C" w:rsidRDefault="00A16A78" w:rsidP="00A16A78">
            <w:pPr>
              <w:widowControl w:val="0"/>
              <w:autoSpaceDE w:val="0"/>
              <w:autoSpaceDN w:val="0"/>
              <w:adjustRightInd w:val="0"/>
              <w:spacing w:after="0" w:line="240" w:lineRule="auto"/>
              <w:jc w:val="center"/>
              <w:rPr>
                <w:rFonts w:ascii="Garamond" w:eastAsia="Times New Roman" w:hAnsi="Garamond" w:cs="Times New Roman"/>
                <w:sz w:val="18"/>
                <w:szCs w:val="18"/>
              </w:rPr>
            </w:pPr>
          </w:p>
        </w:tc>
      </w:tr>
      <w:tr w:rsidR="00A16A78" w:rsidRPr="009A028C" w14:paraId="144B265F" w14:textId="77777777" w:rsidTr="00E74B46">
        <w:trPr>
          <w:trHeight w:val="303"/>
          <w:jc w:val="center"/>
        </w:trPr>
        <w:tc>
          <w:tcPr>
            <w:tcW w:w="564" w:type="dxa"/>
            <w:vMerge/>
            <w:tcBorders>
              <w:left w:val="single" w:sz="4" w:space="0" w:color="auto"/>
              <w:right w:val="single" w:sz="4" w:space="0" w:color="auto"/>
            </w:tcBorders>
            <w:shd w:val="clear" w:color="auto" w:fill="auto"/>
          </w:tcPr>
          <w:p w14:paraId="05A95563" w14:textId="77777777" w:rsidR="00A16A78" w:rsidRPr="009A028C" w:rsidRDefault="00A16A78"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4C3D6CFD"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DREJTOR I DREJTORISË</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6B8AFE53"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Drejtor i Drejtorisë Komunale i Komunës 3</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4E4B9CE1"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Funksionar Publik</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5CE3EC7" w14:textId="77777777" w:rsidR="00A16A78" w:rsidRPr="009A028C" w:rsidRDefault="00A16A78" w:rsidP="00A16A78">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16A78" w:rsidRPr="009A028C" w14:paraId="67D6B550" w14:textId="77777777" w:rsidTr="00E74B46">
        <w:trPr>
          <w:trHeight w:val="303"/>
          <w:jc w:val="center"/>
        </w:trPr>
        <w:tc>
          <w:tcPr>
            <w:tcW w:w="564" w:type="dxa"/>
            <w:vMerge/>
            <w:tcBorders>
              <w:left w:val="single" w:sz="4" w:space="0" w:color="auto"/>
              <w:right w:val="single" w:sz="4" w:space="0" w:color="auto"/>
            </w:tcBorders>
            <w:shd w:val="clear" w:color="auto" w:fill="auto"/>
          </w:tcPr>
          <w:p w14:paraId="220BC854" w14:textId="77777777" w:rsidR="00A16A78" w:rsidRPr="009A028C" w:rsidRDefault="00A16A78"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391112BC"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b/>
                <w:sz w:val="18"/>
                <w:szCs w:val="18"/>
              </w:rPr>
            </w:pPr>
            <w:r w:rsidRPr="009A028C">
              <w:rPr>
                <w:rFonts w:ascii="Garamond" w:eastAsia="Times New Roman" w:hAnsi="Garamond" w:cs="Times New Roman"/>
                <w:b/>
                <w:sz w:val="18"/>
                <w:szCs w:val="18"/>
              </w:rPr>
              <w:t>SEKTORI PËR INSPEKTIM</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5F08966E"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677FD585"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2E2F4E2C" w14:textId="77777777" w:rsidR="00A16A78" w:rsidRPr="009A028C" w:rsidRDefault="00A16A78" w:rsidP="00A16A78">
            <w:pPr>
              <w:widowControl w:val="0"/>
              <w:autoSpaceDE w:val="0"/>
              <w:autoSpaceDN w:val="0"/>
              <w:adjustRightInd w:val="0"/>
              <w:spacing w:after="0" w:line="240" w:lineRule="auto"/>
              <w:jc w:val="center"/>
              <w:rPr>
                <w:rFonts w:ascii="Garamond" w:eastAsia="Times New Roman" w:hAnsi="Garamond" w:cs="Times New Roman"/>
                <w:sz w:val="18"/>
                <w:szCs w:val="18"/>
              </w:rPr>
            </w:pPr>
          </w:p>
        </w:tc>
      </w:tr>
      <w:tr w:rsidR="00A16A78" w:rsidRPr="009A028C" w14:paraId="05C195B4" w14:textId="77777777" w:rsidTr="00E74B46">
        <w:trPr>
          <w:trHeight w:val="303"/>
          <w:jc w:val="center"/>
        </w:trPr>
        <w:tc>
          <w:tcPr>
            <w:tcW w:w="564" w:type="dxa"/>
            <w:vMerge/>
            <w:tcBorders>
              <w:left w:val="single" w:sz="4" w:space="0" w:color="auto"/>
              <w:right w:val="single" w:sz="4" w:space="0" w:color="auto"/>
            </w:tcBorders>
            <w:shd w:val="clear" w:color="auto" w:fill="auto"/>
          </w:tcPr>
          <w:p w14:paraId="32F6BB45" w14:textId="77777777" w:rsidR="00A16A78" w:rsidRPr="009A028C" w:rsidRDefault="00A16A78"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3E7B0D8C" w14:textId="3AA9A434"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Udhëheqës i </w:t>
            </w:r>
            <w:r>
              <w:rPr>
                <w:rFonts w:ascii="Garamond" w:eastAsia="Times New Roman" w:hAnsi="Garamond" w:cs="Times New Roman"/>
                <w:sz w:val="18"/>
                <w:szCs w:val="18"/>
              </w:rPr>
              <w:t>S</w:t>
            </w:r>
            <w:r w:rsidRPr="009A028C">
              <w:rPr>
                <w:rFonts w:ascii="Garamond" w:eastAsia="Times New Roman" w:hAnsi="Garamond" w:cs="Times New Roman"/>
                <w:sz w:val="18"/>
                <w:szCs w:val="18"/>
              </w:rPr>
              <w:t>ektorit për Inspektim</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11C398A4"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Drejtues i Ulët</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17C38AD2"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3B15974" w14:textId="77777777" w:rsidR="00A16A78" w:rsidRPr="009A028C" w:rsidRDefault="00A16A78" w:rsidP="00A16A78">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16A78" w:rsidRPr="009A028C" w14:paraId="104ED488" w14:textId="77777777" w:rsidTr="00E74B46">
        <w:trPr>
          <w:trHeight w:val="303"/>
          <w:jc w:val="center"/>
        </w:trPr>
        <w:tc>
          <w:tcPr>
            <w:tcW w:w="564" w:type="dxa"/>
            <w:vMerge/>
            <w:tcBorders>
              <w:left w:val="single" w:sz="4" w:space="0" w:color="auto"/>
              <w:right w:val="single" w:sz="4" w:space="0" w:color="auto"/>
            </w:tcBorders>
            <w:shd w:val="clear" w:color="auto" w:fill="auto"/>
          </w:tcPr>
          <w:p w14:paraId="6E98D6B5" w14:textId="77777777" w:rsidR="00A16A78" w:rsidRPr="009A028C" w:rsidRDefault="00A16A78"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7871C00F"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Inspektor i Tregut</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3EE1E547" w14:textId="7745D369"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w:t>
            </w:r>
            <w:r>
              <w:rPr>
                <w:rFonts w:ascii="Garamond" w:eastAsia="Times New Roman" w:hAnsi="Garamond" w:cs="Times New Roman"/>
                <w:sz w:val="18"/>
                <w:szCs w:val="18"/>
              </w:rPr>
              <w:t xml:space="preserve">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7B25A8EF"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Shkencave Shoqërore</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ECED85A" w14:textId="77777777" w:rsidR="00A16A78" w:rsidRPr="009A028C" w:rsidRDefault="00A16A78" w:rsidP="00A16A78">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3</w:t>
            </w:r>
          </w:p>
        </w:tc>
      </w:tr>
      <w:tr w:rsidR="00A16A78" w:rsidRPr="009A028C" w14:paraId="0363D2E4" w14:textId="77777777" w:rsidTr="00E74B46">
        <w:trPr>
          <w:trHeight w:val="303"/>
          <w:jc w:val="center"/>
        </w:trPr>
        <w:tc>
          <w:tcPr>
            <w:tcW w:w="564" w:type="dxa"/>
            <w:vMerge/>
            <w:tcBorders>
              <w:left w:val="single" w:sz="4" w:space="0" w:color="auto"/>
              <w:right w:val="single" w:sz="4" w:space="0" w:color="auto"/>
            </w:tcBorders>
            <w:shd w:val="clear" w:color="auto" w:fill="auto"/>
          </w:tcPr>
          <w:p w14:paraId="3B3C252C" w14:textId="77777777" w:rsidR="00A16A78" w:rsidRPr="009A028C" w:rsidRDefault="00A16A78"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0D6AD291"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Inspektor i Ndërtimit</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561CC663" w14:textId="580958D5"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w:t>
            </w:r>
            <w:r>
              <w:rPr>
                <w:rFonts w:ascii="Garamond" w:eastAsia="Times New Roman" w:hAnsi="Garamond" w:cs="Times New Roman"/>
                <w:sz w:val="18"/>
                <w:szCs w:val="18"/>
              </w:rPr>
              <w:t xml:space="preserve">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28F3A945" w14:textId="5CD85A85"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Grupi i Inxhinierisë </w:t>
            </w:r>
            <w:r>
              <w:rPr>
                <w:rFonts w:ascii="Garamond" w:eastAsia="Times New Roman" w:hAnsi="Garamond" w:cs="Times New Roman"/>
                <w:sz w:val="18"/>
                <w:szCs w:val="18"/>
              </w:rPr>
              <w:t>s</w:t>
            </w:r>
            <w:r w:rsidRPr="009A028C">
              <w:rPr>
                <w:rFonts w:ascii="Garamond" w:eastAsia="Times New Roman" w:hAnsi="Garamond" w:cs="Times New Roman"/>
                <w:sz w:val="18"/>
                <w:szCs w:val="18"/>
              </w:rPr>
              <w:t>ë Ndërtimit</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26B185B9" w14:textId="77777777" w:rsidR="00A16A78" w:rsidRPr="009A028C" w:rsidRDefault="00A16A78" w:rsidP="00A16A78">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2</w:t>
            </w:r>
          </w:p>
        </w:tc>
      </w:tr>
      <w:tr w:rsidR="00A16A78" w:rsidRPr="009A028C" w14:paraId="08D093F1" w14:textId="77777777" w:rsidTr="00E74B46">
        <w:trPr>
          <w:trHeight w:val="303"/>
          <w:jc w:val="center"/>
        </w:trPr>
        <w:tc>
          <w:tcPr>
            <w:tcW w:w="564" w:type="dxa"/>
            <w:vMerge/>
            <w:tcBorders>
              <w:left w:val="single" w:sz="4" w:space="0" w:color="auto"/>
              <w:right w:val="single" w:sz="4" w:space="0" w:color="auto"/>
            </w:tcBorders>
            <w:shd w:val="clear" w:color="auto" w:fill="auto"/>
          </w:tcPr>
          <w:p w14:paraId="279E2FA6" w14:textId="77777777" w:rsidR="00A16A78" w:rsidRPr="009A028C" w:rsidRDefault="00A16A78"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7A96BD55"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Inspektor i Mbrojtjes së Mjedisit</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03EA5168" w14:textId="2D93DCC6"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w:t>
            </w:r>
            <w:r>
              <w:rPr>
                <w:rFonts w:ascii="Garamond" w:eastAsia="Times New Roman" w:hAnsi="Garamond" w:cs="Times New Roman"/>
                <w:sz w:val="18"/>
                <w:szCs w:val="18"/>
              </w:rPr>
              <w:t xml:space="preserve">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4F41A912"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Përgjithshëm i Mjedisit</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24FFEA69" w14:textId="77777777" w:rsidR="00A16A78" w:rsidRPr="009A028C" w:rsidRDefault="00A16A78" w:rsidP="00A16A78">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2</w:t>
            </w:r>
          </w:p>
        </w:tc>
      </w:tr>
      <w:tr w:rsidR="00A16A78" w:rsidRPr="009A028C" w14:paraId="533A1783" w14:textId="77777777" w:rsidTr="00E74B46">
        <w:trPr>
          <w:trHeight w:val="303"/>
          <w:jc w:val="center"/>
        </w:trPr>
        <w:tc>
          <w:tcPr>
            <w:tcW w:w="564" w:type="dxa"/>
            <w:vMerge/>
            <w:tcBorders>
              <w:left w:val="single" w:sz="4" w:space="0" w:color="auto"/>
              <w:right w:val="single" w:sz="4" w:space="0" w:color="auto"/>
            </w:tcBorders>
            <w:shd w:val="clear" w:color="auto" w:fill="auto"/>
          </w:tcPr>
          <w:p w14:paraId="44C83734" w14:textId="77777777" w:rsidR="00A16A78" w:rsidRPr="009A028C" w:rsidRDefault="00A16A78"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4FFA97A3"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Inspektor i Komunikacionit</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5B982892" w14:textId="5145EC94"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w:t>
            </w:r>
            <w:r>
              <w:rPr>
                <w:rFonts w:ascii="Garamond" w:eastAsia="Times New Roman" w:hAnsi="Garamond" w:cs="Times New Roman"/>
                <w:sz w:val="18"/>
                <w:szCs w:val="18"/>
              </w:rPr>
              <w:t xml:space="preserve">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77595981"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Inxhinierisë Mekanike</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9CB9C5B" w14:textId="77777777" w:rsidR="00A16A78" w:rsidRPr="009A028C" w:rsidRDefault="00A16A78" w:rsidP="00A16A78">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16A78" w:rsidRPr="009A028C" w14:paraId="0DB81314" w14:textId="77777777" w:rsidTr="00E74B46">
        <w:trPr>
          <w:trHeight w:val="303"/>
          <w:jc w:val="center"/>
        </w:trPr>
        <w:tc>
          <w:tcPr>
            <w:tcW w:w="564" w:type="dxa"/>
            <w:vMerge/>
            <w:tcBorders>
              <w:left w:val="single" w:sz="4" w:space="0" w:color="auto"/>
              <w:right w:val="single" w:sz="4" w:space="0" w:color="auto"/>
            </w:tcBorders>
            <w:shd w:val="clear" w:color="auto" w:fill="auto"/>
          </w:tcPr>
          <w:p w14:paraId="76A4EF3A" w14:textId="77777777" w:rsidR="00A16A78" w:rsidRPr="009A028C" w:rsidRDefault="00A16A78"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307A80D4" w14:textId="73C3D579"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Inspektor i Komunikacionit dhe </w:t>
            </w:r>
            <w:r>
              <w:rPr>
                <w:rFonts w:ascii="Garamond" w:eastAsia="Times New Roman" w:hAnsi="Garamond" w:cs="Times New Roman"/>
                <w:sz w:val="18"/>
                <w:szCs w:val="18"/>
              </w:rPr>
              <w:t xml:space="preserve">i </w:t>
            </w:r>
            <w:r w:rsidRPr="009A028C">
              <w:rPr>
                <w:rFonts w:ascii="Garamond" w:eastAsia="Times New Roman" w:hAnsi="Garamond" w:cs="Times New Roman"/>
                <w:sz w:val="18"/>
                <w:szCs w:val="18"/>
              </w:rPr>
              <w:t>Ndërtimit</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66AD0920" w14:textId="5EE7465D"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w:t>
            </w:r>
            <w:r>
              <w:rPr>
                <w:rFonts w:ascii="Garamond" w:eastAsia="Times New Roman" w:hAnsi="Garamond" w:cs="Times New Roman"/>
                <w:sz w:val="18"/>
                <w:szCs w:val="18"/>
              </w:rPr>
              <w:t xml:space="preserve">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1743EEBD" w14:textId="43722029"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Grupi i Inxhinierisë </w:t>
            </w:r>
            <w:r>
              <w:rPr>
                <w:rFonts w:ascii="Garamond" w:eastAsia="Times New Roman" w:hAnsi="Garamond" w:cs="Times New Roman"/>
                <w:sz w:val="18"/>
                <w:szCs w:val="18"/>
              </w:rPr>
              <w:t>s</w:t>
            </w:r>
            <w:r w:rsidRPr="009A028C">
              <w:rPr>
                <w:rFonts w:ascii="Garamond" w:eastAsia="Times New Roman" w:hAnsi="Garamond" w:cs="Times New Roman"/>
                <w:sz w:val="18"/>
                <w:szCs w:val="18"/>
              </w:rPr>
              <w:t>ë Ndërtimit</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242A8188" w14:textId="77777777" w:rsidR="00A16A78" w:rsidRPr="009A028C" w:rsidRDefault="00A16A78" w:rsidP="00A16A78">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16A78" w:rsidRPr="009A028C" w14:paraId="36A98B7C" w14:textId="77777777" w:rsidTr="00E74B46">
        <w:trPr>
          <w:trHeight w:val="303"/>
          <w:jc w:val="center"/>
        </w:trPr>
        <w:tc>
          <w:tcPr>
            <w:tcW w:w="564" w:type="dxa"/>
            <w:vMerge/>
            <w:tcBorders>
              <w:left w:val="single" w:sz="4" w:space="0" w:color="auto"/>
              <w:right w:val="single" w:sz="4" w:space="0" w:color="auto"/>
            </w:tcBorders>
            <w:shd w:val="clear" w:color="auto" w:fill="auto"/>
          </w:tcPr>
          <w:p w14:paraId="69C0A37B" w14:textId="77777777" w:rsidR="00A16A78" w:rsidRPr="009A028C" w:rsidRDefault="00A16A78"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1E4C8EE3" w14:textId="0D3463C0"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bCs/>
                <w:sz w:val="18"/>
                <w:szCs w:val="18"/>
              </w:rPr>
              <w:t xml:space="preserve">Inspektor i </w:t>
            </w:r>
            <w:r>
              <w:rPr>
                <w:rFonts w:ascii="Garamond" w:eastAsia="Times New Roman" w:hAnsi="Garamond" w:cs="Times New Roman"/>
                <w:bCs/>
                <w:sz w:val="18"/>
                <w:szCs w:val="18"/>
              </w:rPr>
              <w:t>T</w:t>
            </w:r>
            <w:r w:rsidRPr="009A028C">
              <w:rPr>
                <w:rFonts w:ascii="Garamond" w:eastAsia="Times New Roman" w:hAnsi="Garamond" w:cs="Times New Roman"/>
                <w:bCs/>
                <w:sz w:val="18"/>
                <w:szCs w:val="18"/>
              </w:rPr>
              <w:t>okës bujqës</w:t>
            </w:r>
            <w:r>
              <w:rPr>
                <w:rFonts w:ascii="Garamond" w:eastAsia="Times New Roman" w:hAnsi="Garamond" w:cs="Times New Roman"/>
                <w:bCs/>
                <w:sz w:val="18"/>
                <w:szCs w:val="18"/>
              </w:rPr>
              <w:t>ore</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7A124ED6" w14:textId="3194C0B6"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w:t>
            </w:r>
            <w:r>
              <w:rPr>
                <w:rFonts w:ascii="Garamond" w:eastAsia="Times New Roman" w:hAnsi="Garamond" w:cs="Times New Roman"/>
                <w:sz w:val="18"/>
                <w:szCs w:val="18"/>
              </w:rPr>
              <w:t xml:space="preserve">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2B6766AC" w14:textId="00EBCC1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Grupi i Bujqësisë, </w:t>
            </w:r>
            <w:r>
              <w:rPr>
                <w:rFonts w:ascii="Garamond" w:eastAsia="Times New Roman" w:hAnsi="Garamond" w:cs="Times New Roman"/>
                <w:sz w:val="18"/>
                <w:szCs w:val="18"/>
              </w:rPr>
              <w:t xml:space="preserve">i </w:t>
            </w:r>
            <w:r w:rsidRPr="009A028C">
              <w:rPr>
                <w:rFonts w:ascii="Garamond" w:eastAsia="Times New Roman" w:hAnsi="Garamond" w:cs="Times New Roman"/>
                <w:sz w:val="18"/>
                <w:szCs w:val="18"/>
              </w:rPr>
              <w:t xml:space="preserve">Pyjeve dhe </w:t>
            </w:r>
            <w:r>
              <w:rPr>
                <w:rFonts w:ascii="Garamond" w:eastAsia="Times New Roman" w:hAnsi="Garamond" w:cs="Times New Roman"/>
                <w:sz w:val="18"/>
                <w:szCs w:val="18"/>
              </w:rPr>
              <w:t xml:space="preserve">i </w:t>
            </w:r>
            <w:r w:rsidRPr="009A028C">
              <w:rPr>
                <w:rFonts w:ascii="Garamond" w:eastAsia="Times New Roman" w:hAnsi="Garamond" w:cs="Times New Roman"/>
                <w:sz w:val="18"/>
                <w:szCs w:val="18"/>
              </w:rPr>
              <w:t>Tokës</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8DAA2EF" w14:textId="77777777" w:rsidR="00A16A78" w:rsidRPr="009A028C" w:rsidRDefault="00A16A78" w:rsidP="00A16A78">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16A78" w:rsidRPr="009A028C" w14:paraId="62DD6AE7" w14:textId="77777777" w:rsidTr="00E74B46">
        <w:trPr>
          <w:trHeight w:val="303"/>
          <w:jc w:val="center"/>
        </w:trPr>
        <w:tc>
          <w:tcPr>
            <w:tcW w:w="564" w:type="dxa"/>
            <w:vMerge/>
            <w:tcBorders>
              <w:left w:val="single" w:sz="4" w:space="0" w:color="auto"/>
              <w:right w:val="single" w:sz="4" w:space="0" w:color="auto"/>
            </w:tcBorders>
            <w:shd w:val="clear" w:color="auto" w:fill="auto"/>
          </w:tcPr>
          <w:p w14:paraId="2158D3AA" w14:textId="77777777" w:rsidR="00A16A78" w:rsidRPr="009A028C" w:rsidRDefault="00A16A78"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67BCDC66" w14:textId="59CE4876"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bCs/>
                <w:sz w:val="18"/>
                <w:szCs w:val="18"/>
              </w:rPr>
              <w:t xml:space="preserve">Inspektor i </w:t>
            </w:r>
            <w:r>
              <w:rPr>
                <w:rFonts w:ascii="Garamond" w:eastAsia="Times New Roman" w:hAnsi="Garamond" w:cs="Times New Roman"/>
                <w:bCs/>
                <w:sz w:val="18"/>
                <w:szCs w:val="18"/>
              </w:rPr>
              <w:t>S</w:t>
            </w:r>
            <w:r w:rsidRPr="009A028C">
              <w:rPr>
                <w:rFonts w:ascii="Garamond" w:eastAsia="Times New Roman" w:hAnsi="Garamond" w:cs="Times New Roman"/>
                <w:bCs/>
                <w:sz w:val="18"/>
                <w:szCs w:val="18"/>
              </w:rPr>
              <w:t>hërbimeve Publike</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5360255F" w14:textId="6D70A598"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w:t>
            </w:r>
            <w:r>
              <w:rPr>
                <w:rFonts w:ascii="Garamond" w:eastAsia="Times New Roman" w:hAnsi="Garamond" w:cs="Times New Roman"/>
                <w:sz w:val="18"/>
                <w:szCs w:val="18"/>
              </w:rPr>
              <w:t xml:space="preserve">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2A869211" w14:textId="77B36C02"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Grupi i Administrimit të </w:t>
            </w:r>
            <w:r>
              <w:rPr>
                <w:rFonts w:ascii="Garamond" w:eastAsia="Times New Roman" w:hAnsi="Garamond" w:cs="Times New Roman"/>
                <w:sz w:val="18"/>
                <w:szCs w:val="18"/>
              </w:rPr>
              <w:t>P</w:t>
            </w:r>
            <w:r w:rsidRPr="009A028C">
              <w:rPr>
                <w:rFonts w:ascii="Garamond" w:eastAsia="Times New Roman" w:hAnsi="Garamond" w:cs="Times New Roman"/>
                <w:sz w:val="18"/>
                <w:szCs w:val="18"/>
              </w:rPr>
              <w:t>ërgjithshëm</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79E66E1" w14:textId="77777777" w:rsidR="00A16A78" w:rsidRPr="009A028C" w:rsidRDefault="00A16A78" w:rsidP="00A16A78">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16A78" w:rsidRPr="009A028C" w14:paraId="3853F37A" w14:textId="77777777" w:rsidTr="00E74B46">
        <w:trPr>
          <w:trHeight w:val="435"/>
          <w:jc w:val="center"/>
        </w:trPr>
        <w:tc>
          <w:tcPr>
            <w:tcW w:w="564" w:type="dxa"/>
            <w:vMerge w:val="restart"/>
            <w:tcBorders>
              <w:left w:val="single" w:sz="4" w:space="0" w:color="auto"/>
              <w:right w:val="single" w:sz="4" w:space="0" w:color="auto"/>
            </w:tcBorders>
            <w:shd w:val="clear" w:color="auto" w:fill="auto"/>
          </w:tcPr>
          <w:p w14:paraId="635AFD5A" w14:textId="77777777" w:rsidR="00A16A78" w:rsidRPr="009A028C" w:rsidRDefault="00A16A78"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34B652F1"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bCs/>
                <w:sz w:val="18"/>
                <w:szCs w:val="18"/>
              </w:rPr>
            </w:pPr>
            <w:r w:rsidRPr="009A028C">
              <w:rPr>
                <w:rFonts w:ascii="Garamond" w:eastAsia="Times New Roman" w:hAnsi="Garamond" w:cs="Times New Roman"/>
                <w:b/>
                <w:sz w:val="18"/>
                <w:szCs w:val="18"/>
              </w:rPr>
              <w:t xml:space="preserve">DREJTORIA PËR EKONOMI, ZHVILLIM DHE TURIZËM </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5198BAF2"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6B48B61F"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F7FA5CA"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p>
          <w:p w14:paraId="3F083131"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p>
        </w:tc>
      </w:tr>
      <w:tr w:rsidR="00A16A78" w:rsidRPr="009A028C" w14:paraId="430C4F3F" w14:textId="77777777" w:rsidTr="00E74B46">
        <w:trPr>
          <w:trHeight w:val="310"/>
          <w:jc w:val="center"/>
        </w:trPr>
        <w:tc>
          <w:tcPr>
            <w:tcW w:w="564" w:type="dxa"/>
            <w:vMerge/>
            <w:tcBorders>
              <w:left w:val="single" w:sz="4" w:space="0" w:color="auto"/>
              <w:right w:val="single" w:sz="4" w:space="0" w:color="auto"/>
            </w:tcBorders>
            <w:shd w:val="clear" w:color="auto" w:fill="auto"/>
          </w:tcPr>
          <w:p w14:paraId="07B05E86" w14:textId="77777777" w:rsidR="00A16A78" w:rsidRPr="009A028C" w:rsidRDefault="00A16A78"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1426EDEF"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bCs/>
                <w:sz w:val="18"/>
                <w:szCs w:val="18"/>
              </w:rPr>
            </w:pPr>
            <w:r w:rsidRPr="009A028C">
              <w:rPr>
                <w:rFonts w:ascii="Garamond" w:eastAsia="Times New Roman" w:hAnsi="Garamond" w:cs="Times New Roman"/>
                <w:sz w:val="18"/>
                <w:szCs w:val="18"/>
              </w:rPr>
              <w:t>DREJTOR I DREJTORISË</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3482A698"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Drejtor i Drejtorisë Komunale i Komunës 3</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133DD49C"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Funksionar Publik</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61231C6" w14:textId="77777777" w:rsidR="00A16A78" w:rsidRPr="009A028C" w:rsidRDefault="00A16A78" w:rsidP="00A16A78">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16A78" w:rsidRPr="009A028C" w14:paraId="0D17501E" w14:textId="77777777" w:rsidTr="00E74B46">
        <w:trPr>
          <w:trHeight w:val="310"/>
          <w:jc w:val="center"/>
        </w:trPr>
        <w:tc>
          <w:tcPr>
            <w:tcW w:w="564" w:type="dxa"/>
            <w:vMerge/>
            <w:tcBorders>
              <w:left w:val="single" w:sz="4" w:space="0" w:color="auto"/>
              <w:right w:val="single" w:sz="4" w:space="0" w:color="auto"/>
            </w:tcBorders>
            <w:shd w:val="clear" w:color="auto" w:fill="auto"/>
          </w:tcPr>
          <w:p w14:paraId="4A490751" w14:textId="77777777" w:rsidR="00A16A78" w:rsidRPr="009A028C" w:rsidRDefault="00A16A78"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6EAA89B0"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b/>
                <w:sz w:val="18"/>
                <w:szCs w:val="18"/>
              </w:rPr>
            </w:pPr>
            <w:r w:rsidRPr="009A028C">
              <w:rPr>
                <w:rFonts w:ascii="Garamond" w:eastAsia="Times New Roman" w:hAnsi="Garamond" w:cs="Times New Roman"/>
                <w:b/>
                <w:sz w:val="18"/>
                <w:szCs w:val="18"/>
              </w:rPr>
              <w:t>SEKTORI PËR REGJISTRIMIN E ASETEVE</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1F7107EC"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4E499A43"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78AFD8A6" w14:textId="77777777" w:rsidR="00A16A78" w:rsidRPr="009A028C" w:rsidRDefault="00A16A78" w:rsidP="00A16A78">
            <w:pPr>
              <w:widowControl w:val="0"/>
              <w:autoSpaceDE w:val="0"/>
              <w:autoSpaceDN w:val="0"/>
              <w:adjustRightInd w:val="0"/>
              <w:spacing w:after="0" w:line="240" w:lineRule="auto"/>
              <w:jc w:val="center"/>
              <w:rPr>
                <w:rFonts w:ascii="Garamond" w:eastAsia="Times New Roman" w:hAnsi="Garamond" w:cs="Times New Roman"/>
                <w:sz w:val="18"/>
                <w:szCs w:val="18"/>
              </w:rPr>
            </w:pPr>
          </w:p>
        </w:tc>
      </w:tr>
      <w:tr w:rsidR="00A16A78" w:rsidRPr="009A028C" w14:paraId="6DE07E8C" w14:textId="77777777" w:rsidTr="00E74B46">
        <w:trPr>
          <w:trHeight w:val="287"/>
          <w:jc w:val="center"/>
        </w:trPr>
        <w:tc>
          <w:tcPr>
            <w:tcW w:w="564" w:type="dxa"/>
            <w:vMerge/>
            <w:tcBorders>
              <w:left w:val="single" w:sz="4" w:space="0" w:color="auto"/>
              <w:right w:val="single" w:sz="4" w:space="0" w:color="auto"/>
            </w:tcBorders>
            <w:shd w:val="clear" w:color="auto" w:fill="auto"/>
          </w:tcPr>
          <w:p w14:paraId="52695375" w14:textId="77777777" w:rsidR="00A16A78" w:rsidRPr="009A028C" w:rsidRDefault="00A16A78"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2DB39110"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bCs/>
                <w:sz w:val="18"/>
                <w:szCs w:val="18"/>
              </w:rPr>
            </w:pPr>
            <w:r w:rsidRPr="009A028C">
              <w:rPr>
                <w:rFonts w:ascii="Garamond" w:eastAsia="Times New Roman" w:hAnsi="Garamond" w:cs="Times New Roman"/>
                <w:sz w:val="18"/>
                <w:szCs w:val="18"/>
              </w:rPr>
              <w:t>Udhëheqës i Sektorit</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5CD0D952"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Drejtues i Ulët</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532DF5B4"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Ligjor</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2537EF35" w14:textId="77777777" w:rsidR="00A16A78" w:rsidRPr="009A028C" w:rsidRDefault="00A16A78" w:rsidP="00A16A78">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16A78" w:rsidRPr="009A028C" w14:paraId="4AA1473A" w14:textId="77777777" w:rsidTr="00E74B46">
        <w:trPr>
          <w:trHeight w:val="287"/>
          <w:jc w:val="center"/>
        </w:trPr>
        <w:tc>
          <w:tcPr>
            <w:tcW w:w="564" w:type="dxa"/>
            <w:vMerge/>
            <w:tcBorders>
              <w:left w:val="single" w:sz="4" w:space="0" w:color="auto"/>
              <w:right w:val="single" w:sz="4" w:space="0" w:color="auto"/>
            </w:tcBorders>
            <w:shd w:val="clear" w:color="auto" w:fill="auto"/>
          </w:tcPr>
          <w:p w14:paraId="5863A6D6" w14:textId="77777777" w:rsidR="00A16A78" w:rsidRPr="009A028C" w:rsidRDefault="00A16A78"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020441D4" w14:textId="03C52959"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Zyrtar i </w:t>
            </w:r>
            <w:r>
              <w:rPr>
                <w:rFonts w:ascii="Garamond" w:eastAsia="Times New Roman" w:hAnsi="Garamond" w:cs="Times New Roman"/>
                <w:sz w:val="18"/>
                <w:szCs w:val="18"/>
              </w:rPr>
              <w:t>L</w:t>
            </w:r>
            <w:r w:rsidRPr="009A028C">
              <w:rPr>
                <w:rFonts w:ascii="Garamond" w:eastAsia="Times New Roman" w:hAnsi="Garamond" w:cs="Times New Roman"/>
                <w:sz w:val="18"/>
                <w:szCs w:val="18"/>
              </w:rPr>
              <w:t xml:space="preserve">artë për </w:t>
            </w:r>
            <w:r>
              <w:rPr>
                <w:rFonts w:ascii="Garamond" w:eastAsia="Times New Roman" w:hAnsi="Garamond" w:cs="Times New Roman"/>
                <w:sz w:val="18"/>
                <w:szCs w:val="18"/>
              </w:rPr>
              <w:t>P</w:t>
            </w:r>
            <w:r w:rsidRPr="009A028C">
              <w:rPr>
                <w:rFonts w:ascii="Garamond" w:eastAsia="Times New Roman" w:hAnsi="Garamond" w:cs="Times New Roman"/>
                <w:sz w:val="18"/>
                <w:szCs w:val="18"/>
              </w:rPr>
              <w:t xml:space="preserve">lanifikim dhe </w:t>
            </w:r>
            <w:r>
              <w:rPr>
                <w:rFonts w:ascii="Garamond" w:eastAsia="Times New Roman" w:hAnsi="Garamond" w:cs="Times New Roman"/>
                <w:sz w:val="18"/>
                <w:szCs w:val="18"/>
              </w:rPr>
              <w:t>M</w:t>
            </w:r>
            <w:r w:rsidRPr="009A028C">
              <w:rPr>
                <w:rFonts w:ascii="Garamond" w:eastAsia="Times New Roman" w:hAnsi="Garamond" w:cs="Times New Roman"/>
                <w:sz w:val="18"/>
                <w:szCs w:val="18"/>
              </w:rPr>
              <w:t xml:space="preserve">onitorim të </w:t>
            </w:r>
            <w:r>
              <w:rPr>
                <w:rFonts w:ascii="Garamond" w:eastAsia="Times New Roman" w:hAnsi="Garamond" w:cs="Times New Roman"/>
                <w:sz w:val="18"/>
                <w:szCs w:val="18"/>
              </w:rPr>
              <w:t>A</w:t>
            </w:r>
            <w:r w:rsidRPr="009A028C">
              <w:rPr>
                <w:rFonts w:ascii="Garamond" w:eastAsia="Times New Roman" w:hAnsi="Garamond" w:cs="Times New Roman"/>
                <w:sz w:val="18"/>
                <w:szCs w:val="18"/>
              </w:rPr>
              <w:t xml:space="preserve">seteve </w:t>
            </w:r>
            <w:r>
              <w:rPr>
                <w:rFonts w:ascii="Garamond" w:eastAsia="Times New Roman" w:hAnsi="Garamond" w:cs="Times New Roman"/>
                <w:sz w:val="18"/>
                <w:szCs w:val="18"/>
              </w:rPr>
              <w:t>F</w:t>
            </w:r>
            <w:r w:rsidRPr="009A028C">
              <w:rPr>
                <w:rFonts w:ascii="Garamond" w:eastAsia="Times New Roman" w:hAnsi="Garamond" w:cs="Times New Roman"/>
                <w:sz w:val="18"/>
                <w:szCs w:val="18"/>
              </w:rPr>
              <w:t>izike</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785E0C92"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4B1543D6"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Planifikimit Hapësinor</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9D850D2" w14:textId="77777777" w:rsidR="00A16A78" w:rsidRPr="009A028C" w:rsidRDefault="00A16A78" w:rsidP="00A16A78">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16A78" w:rsidRPr="009A028C" w14:paraId="425BF605" w14:textId="77777777" w:rsidTr="00E74B46">
        <w:trPr>
          <w:trHeight w:val="287"/>
          <w:jc w:val="center"/>
        </w:trPr>
        <w:tc>
          <w:tcPr>
            <w:tcW w:w="564" w:type="dxa"/>
            <w:vMerge/>
            <w:tcBorders>
              <w:left w:val="single" w:sz="4" w:space="0" w:color="auto"/>
              <w:right w:val="single" w:sz="4" w:space="0" w:color="auto"/>
            </w:tcBorders>
            <w:shd w:val="clear" w:color="auto" w:fill="auto"/>
          </w:tcPr>
          <w:p w14:paraId="28366C17" w14:textId="77777777" w:rsidR="00A16A78" w:rsidRPr="009A028C" w:rsidRDefault="00A16A78"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4ADD7709" w14:textId="7B2B5D6D"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bCs/>
                <w:sz w:val="18"/>
                <w:szCs w:val="18"/>
              </w:rPr>
            </w:pPr>
            <w:r w:rsidRPr="009A028C">
              <w:rPr>
                <w:rFonts w:ascii="Garamond" w:eastAsia="Times New Roman" w:hAnsi="Garamond" w:cs="Times New Roman"/>
                <w:sz w:val="18"/>
                <w:szCs w:val="18"/>
              </w:rPr>
              <w:t xml:space="preserve">Zyrtar i </w:t>
            </w:r>
            <w:r>
              <w:rPr>
                <w:rFonts w:ascii="Garamond" w:eastAsia="Times New Roman" w:hAnsi="Garamond" w:cs="Times New Roman"/>
                <w:sz w:val="18"/>
                <w:szCs w:val="18"/>
              </w:rPr>
              <w:t>L</w:t>
            </w:r>
            <w:r w:rsidRPr="009A028C">
              <w:rPr>
                <w:rFonts w:ascii="Garamond" w:eastAsia="Times New Roman" w:hAnsi="Garamond" w:cs="Times New Roman"/>
                <w:sz w:val="18"/>
                <w:szCs w:val="18"/>
              </w:rPr>
              <w:t xml:space="preserve">artë për </w:t>
            </w:r>
            <w:r>
              <w:rPr>
                <w:rFonts w:ascii="Garamond" w:eastAsia="Times New Roman" w:hAnsi="Garamond" w:cs="Times New Roman"/>
                <w:sz w:val="18"/>
                <w:szCs w:val="18"/>
              </w:rPr>
              <w:t>S</w:t>
            </w:r>
            <w:r w:rsidRPr="009A028C">
              <w:rPr>
                <w:rFonts w:ascii="Garamond" w:eastAsia="Times New Roman" w:hAnsi="Garamond" w:cs="Times New Roman"/>
                <w:sz w:val="18"/>
                <w:szCs w:val="18"/>
              </w:rPr>
              <w:t xml:space="preserve">trategji dhe </w:t>
            </w:r>
            <w:r>
              <w:rPr>
                <w:rFonts w:ascii="Garamond" w:eastAsia="Times New Roman" w:hAnsi="Garamond" w:cs="Times New Roman"/>
                <w:sz w:val="18"/>
                <w:szCs w:val="18"/>
              </w:rPr>
              <w:t>Z</w:t>
            </w:r>
            <w:r w:rsidRPr="009A028C">
              <w:rPr>
                <w:rFonts w:ascii="Garamond" w:eastAsia="Times New Roman" w:hAnsi="Garamond" w:cs="Times New Roman"/>
                <w:sz w:val="18"/>
                <w:szCs w:val="18"/>
              </w:rPr>
              <w:t xml:space="preserve">hvillim </w:t>
            </w:r>
            <w:r>
              <w:rPr>
                <w:rFonts w:ascii="Garamond" w:eastAsia="Times New Roman" w:hAnsi="Garamond" w:cs="Times New Roman"/>
                <w:sz w:val="18"/>
                <w:szCs w:val="18"/>
              </w:rPr>
              <w:t>t</w:t>
            </w:r>
            <w:r w:rsidRPr="009A028C">
              <w:rPr>
                <w:rFonts w:ascii="Garamond" w:eastAsia="Times New Roman" w:hAnsi="Garamond" w:cs="Times New Roman"/>
                <w:sz w:val="18"/>
                <w:szCs w:val="18"/>
              </w:rPr>
              <w:t xml:space="preserve">ë </w:t>
            </w:r>
            <w:r>
              <w:rPr>
                <w:rFonts w:ascii="Garamond" w:eastAsia="Times New Roman" w:hAnsi="Garamond" w:cs="Times New Roman"/>
                <w:sz w:val="18"/>
                <w:szCs w:val="18"/>
              </w:rPr>
              <w:t>T</w:t>
            </w:r>
            <w:r w:rsidRPr="009A028C">
              <w:rPr>
                <w:rFonts w:ascii="Garamond" w:eastAsia="Times New Roman" w:hAnsi="Garamond" w:cs="Times New Roman"/>
                <w:sz w:val="18"/>
                <w:szCs w:val="18"/>
              </w:rPr>
              <w:t>urizmit</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2D2C7574"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1DA2AD2C"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Turizmit</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4DA3626" w14:textId="77777777" w:rsidR="00A16A78" w:rsidRPr="009A028C" w:rsidRDefault="00A16A78" w:rsidP="00A16A78">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16A78" w:rsidRPr="009A028C" w14:paraId="52CF68D4" w14:textId="77777777" w:rsidTr="00E74B46">
        <w:trPr>
          <w:trHeight w:val="287"/>
          <w:jc w:val="center"/>
        </w:trPr>
        <w:tc>
          <w:tcPr>
            <w:tcW w:w="564" w:type="dxa"/>
            <w:vMerge/>
            <w:tcBorders>
              <w:left w:val="single" w:sz="4" w:space="0" w:color="auto"/>
              <w:right w:val="single" w:sz="4" w:space="0" w:color="auto"/>
            </w:tcBorders>
            <w:shd w:val="clear" w:color="auto" w:fill="auto"/>
          </w:tcPr>
          <w:p w14:paraId="5CF9E9B8" w14:textId="77777777" w:rsidR="00A16A78" w:rsidRPr="009A028C" w:rsidRDefault="00A16A78"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7A8811C1"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b/>
                <w:sz w:val="18"/>
                <w:szCs w:val="18"/>
              </w:rPr>
            </w:pPr>
            <w:r w:rsidRPr="009A028C">
              <w:rPr>
                <w:rFonts w:ascii="Garamond" w:eastAsia="Times New Roman" w:hAnsi="Garamond" w:cs="Times New Roman"/>
                <w:b/>
                <w:sz w:val="18"/>
                <w:szCs w:val="18"/>
              </w:rPr>
              <w:t>SEKTORI PËR PLANIFIKIM, ZHVILLIM DHE TURIZËM</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511E181E"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0A900C3F"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3327C17" w14:textId="77777777" w:rsidR="00A16A78" w:rsidRPr="009A028C" w:rsidRDefault="00A16A78" w:rsidP="00A16A78">
            <w:pPr>
              <w:widowControl w:val="0"/>
              <w:autoSpaceDE w:val="0"/>
              <w:autoSpaceDN w:val="0"/>
              <w:adjustRightInd w:val="0"/>
              <w:spacing w:after="0" w:line="240" w:lineRule="auto"/>
              <w:jc w:val="center"/>
              <w:rPr>
                <w:rFonts w:ascii="Garamond" w:eastAsia="Times New Roman" w:hAnsi="Garamond" w:cs="Times New Roman"/>
                <w:sz w:val="18"/>
                <w:szCs w:val="18"/>
              </w:rPr>
            </w:pPr>
          </w:p>
        </w:tc>
      </w:tr>
      <w:tr w:rsidR="00A16A78" w:rsidRPr="009A028C" w14:paraId="2300379F" w14:textId="77777777" w:rsidTr="00E74B46">
        <w:trPr>
          <w:trHeight w:val="287"/>
          <w:jc w:val="center"/>
        </w:trPr>
        <w:tc>
          <w:tcPr>
            <w:tcW w:w="564" w:type="dxa"/>
            <w:vMerge/>
            <w:tcBorders>
              <w:left w:val="single" w:sz="4" w:space="0" w:color="auto"/>
              <w:right w:val="single" w:sz="4" w:space="0" w:color="auto"/>
            </w:tcBorders>
            <w:shd w:val="clear" w:color="auto" w:fill="auto"/>
          </w:tcPr>
          <w:p w14:paraId="79F56B1F" w14:textId="77777777" w:rsidR="00A16A78" w:rsidRPr="009A028C" w:rsidRDefault="00A16A78"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571B89DC"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b/>
                <w:sz w:val="18"/>
                <w:szCs w:val="18"/>
              </w:rPr>
            </w:pPr>
            <w:r w:rsidRPr="009A028C">
              <w:rPr>
                <w:rFonts w:ascii="Garamond" w:eastAsia="Times New Roman" w:hAnsi="Garamond" w:cs="Times New Roman"/>
                <w:sz w:val="18"/>
                <w:szCs w:val="18"/>
              </w:rPr>
              <w:t>Udhëheqës i Sektorit</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568491AA"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Drejtues i Ulët</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36D5114F" w14:textId="666E1414"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Grupi </w:t>
            </w:r>
            <w:r>
              <w:rPr>
                <w:rFonts w:ascii="Garamond" w:eastAsia="Times New Roman" w:hAnsi="Garamond" w:cs="Times New Roman"/>
                <w:sz w:val="18"/>
                <w:szCs w:val="18"/>
              </w:rPr>
              <w:t xml:space="preserve">i </w:t>
            </w:r>
            <w:r w:rsidRPr="009A028C">
              <w:rPr>
                <w:rFonts w:ascii="Garamond" w:eastAsia="Times New Roman" w:hAnsi="Garamond" w:cs="Times New Roman"/>
                <w:sz w:val="18"/>
                <w:szCs w:val="18"/>
              </w:rPr>
              <w:t>Ekonomisë</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2705C26B" w14:textId="77777777" w:rsidR="00A16A78" w:rsidRPr="009A028C" w:rsidRDefault="00A16A78" w:rsidP="00A16A78">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16A78" w:rsidRPr="009A028C" w14:paraId="179E6991" w14:textId="77777777" w:rsidTr="00E74B46">
        <w:trPr>
          <w:trHeight w:val="310"/>
          <w:jc w:val="center"/>
        </w:trPr>
        <w:tc>
          <w:tcPr>
            <w:tcW w:w="564" w:type="dxa"/>
            <w:vMerge/>
            <w:tcBorders>
              <w:left w:val="single" w:sz="4" w:space="0" w:color="auto"/>
              <w:right w:val="single" w:sz="4" w:space="0" w:color="auto"/>
            </w:tcBorders>
            <w:shd w:val="clear" w:color="auto" w:fill="auto"/>
          </w:tcPr>
          <w:p w14:paraId="5A62A3CE" w14:textId="77777777" w:rsidR="00A16A78" w:rsidRPr="009A028C" w:rsidRDefault="00A16A78"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1532F5E6" w14:textId="68D05701"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bCs/>
                <w:sz w:val="18"/>
                <w:szCs w:val="18"/>
              </w:rPr>
            </w:pPr>
            <w:r w:rsidRPr="009A028C">
              <w:rPr>
                <w:rFonts w:ascii="Garamond" w:eastAsia="Times New Roman" w:hAnsi="Garamond" w:cs="Times New Roman"/>
                <w:sz w:val="18"/>
                <w:szCs w:val="18"/>
              </w:rPr>
              <w:t xml:space="preserve">Zyrtar i </w:t>
            </w:r>
            <w:r>
              <w:rPr>
                <w:rFonts w:ascii="Garamond" w:eastAsia="Times New Roman" w:hAnsi="Garamond" w:cs="Times New Roman"/>
                <w:sz w:val="18"/>
                <w:szCs w:val="18"/>
              </w:rPr>
              <w:t>L</w:t>
            </w:r>
            <w:r w:rsidRPr="009A028C">
              <w:rPr>
                <w:rFonts w:ascii="Garamond" w:eastAsia="Times New Roman" w:hAnsi="Garamond" w:cs="Times New Roman"/>
                <w:sz w:val="18"/>
                <w:szCs w:val="18"/>
              </w:rPr>
              <w:t xml:space="preserve">artë për </w:t>
            </w:r>
            <w:r>
              <w:rPr>
                <w:rFonts w:ascii="Garamond" w:eastAsia="Times New Roman" w:hAnsi="Garamond" w:cs="Times New Roman"/>
                <w:sz w:val="18"/>
                <w:szCs w:val="18"/>
              </w:rPr>
              <w:t>E</w:t>
            </w:r>
            <w:r w:rsidRPr="009A028C">
              <w:rPr>
                <w:rFonts w:ascii="Garamond" w:eastAsia="Times New Roman" w:hAnsi="Garamond" w:cs="Times New Roman"/>
                <w:sz w:val="18"/>
                <w:szCs w:val="18"/>
              </w:rPr>
              <w:t>konomi</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5F1026C9"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09ACC9A2" w14:textId="6C6D4A9A"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Grupi </w:t>
            </w:r>
            <w:r>
              <w:rPr>
                <w:rFonts w:ascii="Garamond" w:eastAsia="Times New Roman" w:hAnsi="Garamond" w:cs="Times New Roman"/>
                <w:sz w:val="18"/>
                <w:szCs w:val="18"/>
              </w:rPr>
              <w:t xml:space="preserve">i </w:t>
            </w:r>
            <w:r w:rsidRPr="009A028C">
              <w:rPr>
                <w:rFonts w:ascii="Garamond" w:eastAsia="Times New Roman" w:hAnsi="Garamond" w:cs="Times New Roman"/>
                <w:sz w:val="18"/>
                <w:szCs w:val="18"/>
              </w:rPr>
              <w:t>Ekonomisë</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4C012CF" w14:textId="77777777" w:rsidR="00A16A78" w:rsidRPr="009A028C" w:rsidRDefault="00A16A78" w:rsidP="00A16A78">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16A78" w:rsidRPr="009A028C" w14:paraId="1766AB4E" w14:textId="77777777" w:rsidTr="00E74B46">
        <w:trPr>
          <w:trHeight w:val="310"/>
          <w:jc w:val="center"/>
        </w:trPr>
        <w:tc>
          <w:tcPr>
            <w:tcW w:w="564" w:type="dxa"/>
            <w:vMerge/>
            <w:tcBorders>
              <w:left w:val="single" w:sz="4" w:space="0" w:color="auto"/>
              <w:right w:val="single" w:sz="4" w:space="0" w:color="auto"/>
            </w:tcBorders>
            <w:shd w:val="clear" w:color="auto" w:fill="auto"/>
          </w:tcPr>
          <w:p w14:paraId="33449567" w14:textId="77777777" w:rsidR="00A16A78" w:rsidRPr="009A028C" w:rsidRDefault="00A16A78"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69244CF5" w14:textId="5830A504"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bCs/>
                <w:sz w:val="18"/>
                <w:szCs w:val="18"/>
              </w:rPr>
            </w:pPr>
            <w:r w:rsidRPr="009A028C">
              <w:rPr>
                <w:rFonts w:ascii="Garamond" w:eastAsia="Times New Roman" w:hAnsi="Garamond" w:cs="Times New Roman"/>
                <w:sz w:val="18"/>
                <w:szCs w:val="18"/>
              </w:rPr>
              <w:t xml:space="preserve">Zyrtar i </w:t>
            </w:r>
            <w:r>
              <w:rPr>
                <w:rFonts w:ascii="Garamond" w:eastAsia="Times New Roman" w:hAnsi="Garamond" w:cs="Times New Roman"/>
                <w:sz w:val="18"/>
                <w:szCs w:val="18"/>
              </w:rPr>
              <w:t>L</w:t>
            </w:r>
            <w:r w:rsidRPr="009A028C">
              <w:rPr>
                <w:rFonts w:ascii="Garamond" w:eastAsia="Times New Roman" w:hAnsi="Garamond" w:cs="Times New Roman"/>
                <w:sz w:val="18"/>
                <w:szCs w:val="18"/>
              </w:rPr>
              <w:t xml:space="preserve">artë për të </w:t>
            </w:r>
            <w:r>
              <w:rPr>
                <w:rFonts w:ascii="Garamond" w:eastAsia="Times New Roman" w:hAnsi="Garamond" w:cs="Times New Roman"/>
                <w:sz w:val="18"/>
                <w:szCs w:val="18"/>
              </w:rPr>
              <w:t>H</w:t>
            </w:r>
            <w:r w:rsidRPr="009A028C">
              <w:rPr>
                <w:rFonts w:ascii="Garamond" w:eastAsia="Times New Roman" w:hAnsi="Garamond" w:cs="Times New Roman"/>
                <w:sz w:val="18"/>
                <w:szCs w:val="18"/>
              </w:rPr>
              <w:t xml:space="preserve">yra </w:t>
            </w:r>
            <w:r>
              <w:rPr>
                <w:rFonts w:ascii="Garamond" w:eastAsia="Times New Roman" w:hAnsi="Garamond" w:cs="Times New Roman"/>
                <w:sz w:val="18"/>
                <w:szCs w:val="18"/>
              </w:rPr>
              <w:t>F</w:t>
            </w:r>
            <w:r w:rsidRPr="009A028C">
              <w:rPr>
                <w:rFonts w:ascii="Garamond" w:eastAsia="Times New Roman" w:hAnsi="Garamond" w:cs="Times New Roman"/>
                <w:sz w:val="18"/>
                <w:szCs w:val="18"/>
              </w:rPr>
              <w:t>inanciare</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30A94A37"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Profesional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6990F971" w14:textId="0D1DEB47" w:rsidR="00A16A78" w:rsidRPr="00A1455E"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A1455E">
              <w:rPr>
                <w:rFonts w:ascii="Garamond" w:eastAsia="Times New Roman" w:hAnsi="Garamond" w:cs="Arial"/>
                <w:sz w:val="18"/>
                <w:szCs w:val="18"/>
              </w:rPr>
              <w:t>Grupi i Përgjithshëm i Tatim-taksave apo i Mbledhjes së të Ardhurave</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79BE5F9B" w14:textId="77777777" w:rsidR="00A16A78" w:rsidRPr="009A028C" w:rsidRDefault="00A16A78" w:rsidP="00A16A78">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A16A78" w:rsidRPr="009A028C" w14:paraId="73329481" w14:textId="77777777" w:rsidTr="00E74B46">
        <w:trPr>
          <w:trHeight w:val="310"/>
          <w:jc w:val="center"/>
        </w:trPr>
        <w:tc>
          <w:tcPr>
            <w:tcW w:w="564" w:type="dxa"/>
            <w:vMerge/>
            <w:tcBorders>
              <w:left w:val="single" w:sz="4" w:space="0" w:color="auto"/>
              <w:right w:val="single" w:sz="4" w:space="0" w:color="auto"/>
            </w:tcBorders>
            <w:shd w:val="clear" w:color="auto" w:fill="auto"/>
          </w:tcPr>
          <w:p w14:paraId="58C69BB0" w14:textId="77777777" w:rsidR="00A16A78" w:rsidRPr="009A028C" w:rsidRDefault="00A16A78"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564F8C4C"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b/>
                <w:sz w:val="18"/>
                <w:szCs w:val="18"/>
              </w:rPr>
              <w:t>Udhëheqës i Sektorit për Regjistrim të Bizneseve</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44C625E3"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 xml:space="preserve">Drejtues i Ulët </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00A84CFC" w14:textId="77777777" w:rsidR="00A16A78" w:rsidRPr="009A028C" w:rsidRDefault="00A16A78" w:rsidP="00A16A78">
            <w:pPr>
              <w:widowControl w:val="0"/>
              <w:autoSpaceDE w:val="0"/>
              <w:autoSpaceDN w:val="0"/>
              <w:adjustRightInd w:val="0"/>
              <w:spacing w:after="0" w:line="240" w:lineRule="auto"/>
              <w:rPr>
                <w:rFonts w:ascii="Garamond" w:eastAsia="Times New Roman" w:hAnsi="Garamond" w:cs="Times New Roman"/>
                <w:sz w:val="18"/>
                <w:szCs w:val="18"/>
              </w:rPr>
            </w:pPr>
            <w:r w:rsidRPr="009A028C">
              <w:rPr>
                <w:rFonts w:ascii="Garamond" w:eastAsia="Times New Roman" w:hAnsi="Garamond" w:cs="Times New Roman"/>
                <w:sz w:val="18"/>
                <w:szCs w:val="18"/>
              </w:rPr>
              <w:t>Grupi i Ekonomisë</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39E1904" w14:textId="77777777" w:rsidR="00A16A78" w:rsidRPr="009A028C" w:rsidRDefault="00A16A78" w:rsidP="00A16A78">
            <w:pPr>
              <w:widowControl w:val="0"/>
              <w:autoSpaceDE w:val="0"/>
              <w:autoSpaceDN w:val="0"/>
              <w:adjustRightInd w:val="0"/>
              <w:spacing w:after="0" w:line="240" w:lineRule="auto"/>
              <w:jc w:val="center"/>
              <w:rPr>
                <w:rFonts w:ascii="Garamond" w:eastAsia="Times New Roman" w:hAnsi="Garamond" w:cs="Times New Roman"/>
                <w:sz w:val="18"/>
                <w:szCs w:val="18"/>
              </w:rPr>
            </w:pPr>
            <w:r w:rsidRPr="009A028C">
              <w:rPr>
                <w:rFonts w:ascii="Garamond" w:eastAsia="Times New Roman" w:hAnsi="Garamond" w:cs="Times New Roman"/>
                <w:sz w:val="18"/>
                <w:szCs w:val="18"/>
              </w:rPr>
              <w:t>1</w:t>
            </w:r>
          </w:p>
        </w:tc>
      </w:tr>
      <w:tr w:rsidR="000F5BB5" w:rsidRPr="009A028C" w14:paraId="3F6984F2" w14:textId="77777777" w:rsidTr="00E74B46">
        <w:trPr>
          <w:trHeight w:val="310"/>
          <w:jc w:val="center"/>
        </w:trPr>
        <w:tc>
          <w:tcPr>
            <w:tcW w:w="564" w:type="dxa"/>
            <w:vMerge/>
            <w:tcBorders>
              <w:left w:val="single" w:sz="4" w:space="0" w:color="auto"/>
              <w:right w:val="single" w:sz="4" w:space="0" w:color="auto"/>
            </w:tcBorders>
            <w:shd w:val="clear" w:color="auto" w:fill="auto"/>
          </w:tcPr>
          <w:p w14:paraId="38250E75" w14:textId="77777777" w:rsidR="000F5BB5" w:rsidRPr="009A028C" w:rsidRDefault="000F5BB5"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00A867F0" w14:textId="7EEC106F" w:rsidR="000F5BB5" w:rsidRPr="009A028C" w:rsidRDefault="000F5BB5" w:rsidP="000F5BB5">
            <w:pPr>
              <w:widowControl w:val="0"/>
              <w:autoSpaceDE w:val="0"/>
              <w:autoSpaceDN w:val="0"/>
              <w:adjustRightInd w:val="0"/>
              <w:spacing w:after="0" w:line="240" w:lineRule="auto"/>
              <w:rPr>
                <w:rFonts w:ascii="Garamond" w:eastAsia="Times New Roman" w:hAnsi="Garamond" w:cs="Times New Roman"/>
                <w:b/>
                <w:sz w:val="18"/>
                <w:szCs w:val="18"/>
              </w:rPr>
            </w:pPr>
            <w:r w:rsidRPr="00CE382F">
              <w:rPr>
                <w:rFonts w:ascii="Garamond" w:eastAsia="Times New Roman" w:hAnsi="Garamond" w:cs="Times New Roman"/>
                <w:sz w:val="18"/>
                <w:szCs w:val="18"/>
              </w:rPr>
              <w:t>Zyrtar i Lartë për Menaxhimin e të Dhënave</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57A815F6" w14:textId="413F6138" w:rsidR="000F5BB5" w:rsidRPr="009A028C" w:rsidRDefault="000F5BB5" w:rsidP="000F5BB5">
            <w:pPr>
              <w:widowControl w:val="0"/>
              <w:autoSpaceDE w:val="0"/>
              <w:autoSpaceDN w:val="0"/>
              <w:adjustRightInd w:val="0"/>
              <w:spacing w:after="0" w:line="240" w:lineRule="auto"/>
              <w:rPr>
                <w:rFonts w:ascii="Garamond" w:eastAsia="Times New Roman" w:hAnsi="Garamond" w:cs="Times New Roman"/>
                <w:sz w:val="18"/>
                <w:szCs w:val="18"/>
              </w:rPr>
            </w:pPr>
            <w:r w:rsidRPr="00CE382F">
              <w:rPr>
                <w:rFonts w:ascii="Garamond" w:eastAsia="Times New Roman" w:hAnsi="Garamond" w:cs="Times New Roman"/>
                <w:sz w:val="18"/>
                <w:szCs w:val="18"/>
              </w:rPr>
              <w:t>Profesional 1</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665F6BE9" w14:textId="37817497" w:rsidR="000F5BB5" w:rsidRPr="009A028C" w:rsidRDefault="000F5BB5" w:rsidP="000F5BB5">
            <w:pPr>
              <w:widowControl w:val="0"/>
              <w:autoSpaceDE w:val="0"/>
              <w:autoSpaceDN w:val="0"/>
              <w:adjustRightInd w:val="0"/>
              <w:spacing w:after="0" w:line="240" w:lineRule="auto"/>
              <w:rPr>
                <w:rFonts w:ascii="Garamond" w:eastAsia="Times New Roman" w:hAnsi="Garamond" w:cs="Times New Roman"/>
                <w:sz w:val="18"/>
                <w:szCs w:val="18"/>
              </w:rPr>
            </w:pPr>
            <w:r w:rsidRPr="00CE382F">
              <w:rPr>
                <w:rFonts w:ascii="Garamond" w:eastAsia="Times New Roman" w:hAnsi="Garamond" w:cs="Times New Roman"/>
                <w:sz w:val="18"/>
                <w:szCs w:val="18"/>
              </w:rPr>
              <w:t>Grupi i Administrimit të Përgjithshëm</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75BBC460" w14:textId="7C629720" w:rsidR="000F5BB5" w:rsidRPr="009A028C" w:rsidRDefault="000F5BB5" w:rsidP="000F5BB5">
            <w:pPr>
              <w:widowControl w:val="0"/>
              <w:autoSpaceDE w:val="0"/>
              <w:autoSpaceDN w:val="0"/>
              <w:adjustRightInd w:val="0"/>
              <w:spacing w:after="0" w:line="240" w:lineRule="auto"/>
              <w:jc w:val="center"/>
              <w:rPr>
                <w:rFonts w:ascii="Garamond" w:eastAsia="Times New Roman" w:hAnsi="Garamond" w:cs="Times New Roman"/>
                <w:sz w:val="18"/>
                <w:szCs w:val="18"/>
              </w:rPr>
            </w:pPr>
            <w:r>
              <w:rPr>
                <w:rFonts w:ascii="Garamond" w:eastAsia="Times New Roman" w:hAnsi="Garamond" w:cs="Times New Roman"/>
                <w:sz w:val="18"/>
                <w:szCs w:val="18"/>
              </w:rPr>
              <w:t>1</w:t>
            </w:r>
          </w:p>
        </w:tc>
      </w:tr>
      <w:tr w:rsidR="000F5BB5" w:rsidRPr="009A028C" w14:paraId="2FA1E623" w14:textId="77777777" w:rsidTr="00E74B46">
        <w:trPr>
          <w:trHeight w:val="310"/>
          <w:jc w:val="center"/>
        </w:trPr>
        <w:tc>
          <w:tcPr>
            <w:tcW w:w="564" w:type="dxa"/>
            <w:vMerge/>
            <w:tcBorders>
              <w:left w:val="single" w:sz="4" w:space="0" w:color="auto"/>
              <w:right w:val="single" w:sz="4" w:space="0" w:color="auto"/>
            </w:tcBorders>
            <w:shd w:val="clear" w:color="auto" w:fill="auto"/>
          </w:tcPr>
          <w:p w14:paraId="76780D4D" w14:textId="77777777" w:rsidR="000F5BB5" w:rsidRPr="009A028C" w:rsidRDefault="000F5BB5" w:rsidP="002037BA">
            <w:pPr>
              <w:widowControl w:val="0"/>
              <w:numPr>
                <w:ilvl w:val="0"/>
                <w:numId w:val="26"/>
              </w:numPr>
              <w:autoSpaceDE w:val="0"/>
              <w:autoSpaceDN w:val="0"/>
              <w:adjustRightInd w:val="0"/>
              <w:spacing w:after="0" w:line="240" w:lineRule="auto"/>
              <w:rPr>
                <w:rFonts w:ascii="Garamond" w:eastAsia="Times New Roman" w:hAnsi="Garamond" w:cs="Times New Roman"/>
                <w:sz w:val="18"/>
                <w:szCs w:val="18"/>
              </w:rPr>
            </w:pPr>
          </w:p>
        </w:tc>
        <w:tc>
          <w:tcPr>
            <w:tcW w:w="2993" w:type="dxa"/>
            <w:tcBorders>
              <w:top w:val="single" w:sz="4" w:space="0" w:color="auto"/>
              <w:left w:val="single" w:sz="4" w:space="0" w:color="auto"/>
              <w:bottom w:val="single" w:sz="4" w:space="0" w:color="auto"/>
              <w:right w:val="single" w:sz="4" w:space="0" w:color="auto"/>
            </w:tcBorders>
            <w:shd w:val="clear" w:color="auto" w:fill="auto"/>
          </w:tcPr>
          <w:p w14:paraId="76A3274C" w14:textId="5B9F43F8" w:rsidR="000F5BB5" w:rsidRPr="00CE382F" w:rsidRDefault="000F5BB5" w:rsidP="000F5BB5">
            <w:pPr>
              <w:widowControl w:val="0"/>
              <w:autoSpaceDE w:val="0"/>
              <w:autoSpaceDN w:val="0"/>
              <w:adjustRightInd w:val="0"/>
              <w:spacing w:after="0" w:line="240" w:lineRule="auto"/>
              <w:rPr>
                <w:rFonts w:ascii="Garamond" w:eastAsia="Times New Roman" w:hAnsi="Garamond" w:cs="Times New Roman"/>
                <w:sz w:val="18"/>
                <w:szCs w:val="18"/>
              </w:rPr>
            </w:pPr>
            <w:r w:rsidRPr="00CE382F">
              <w:rPr>
                <w:rFonts w:ascii="Garamond" w:eastAsia="Times New Roman" w:hAnsi="Garamond" w:cs="Times New Roman"/>
                <w:sz w:val="18"/>
                <w:szCs w:val="18"/>
              </w:rPr>
              <w:t xml:space="preserve">Zyrtar </w:t>
            </w:r>
            <w:r>
              <w:rPr>
                <w:rFonts w:ascii="Garamond" w:eastAsia="Times New Roman" w:hAnsi="Garamond" w:cs="Times New Roman"/>
                <w:sz w:val="18"/>
                <w:szCs w:val="18"/>
              </w:rPr>
              <w:t>regjistrimin e bizneseve</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6C279734" w14:textId="6DABCDD3" w:rsidR="000F5BB5" w:rsidRPr="00CE382F" w:rsidRDefault="000F5BB5" w:rsidP="000F5BB5">
            <w:pPr>
              <w:widowControl w:val="0"/>
              <w:autoSpaceDE w:val="0"/>
              <w:autoSpaceDN w:val="0"/>
              <w:adjustRightInd w:val="0"/>
              <w:spacing w:after="0" w:line="240" w:lineRule="auto"/>
              <w:rPr>
                <w:rFonts w:ascii="Garamond" w:eastAsia="Times New Roman" w:hAnsi="Garamond" w:cs="Times New Roman"/>
                <w:sz w:val="18"/>
                <w:szCs w:val="18"/>
              </w:rPr>
            </w:pPr>
            <w:r w:rsidRPr="00CE382F">
              <w:rPr>
                <w:rFonts w:ascii="Garamond" w:eastAsia="Times New Roman" w:hAnsi="Garamond" w:cs="Times New Roman"/>
                <w:sz w:val="18"/>
                <w:szCs w:val="18"/>
              </w:rPr>
              <w:t xml:space="preserve">Profesional </w:t>
            </w:r>
            <w:r>
              <w:rPr>
                <w:rFonts w:ascii="Garamond" w:eastAsia="Times New Roman" w:hAnsi="Garamond" w:cs="Times New Roman"/>
                <w:sz w:val="18"/>
                <w:szCs w:val="18"/>
              </w:rPr>
              <w:t>2</w:t>
            </w: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45E084D3" w14:textId="65C9F54C" w:rsidR="000F5BB5" w:rsidRPr="00CE382F" w:rsidRDefault="000F5BB5" w:rsidP="000F5BB5">
            <w:pPr>
              <w:widowControl w:val="0"/>
              <w:autoSpaceDE w:val="0"/>
              <w:autoSpaceDN w:val="0"/>
              <w:adjustRightInd w:val="0"/>
              <w:spacing w:after="0" w:line="240" w:lineRule="auto"/>
              <w:rPr>
                <w:rFonts w:ascii="Garamond" w:eastAsia="Times New Roman" w:hAnsi="Garamond" w:cs="Times New Roman"/>
                <w:sz w:val="18"/>
                <w:szCs w:val="18"/>
              </w:rPr>
            </w:pPr>
            <w:r w:rsidRPr="00CE382F">
              <w:rPr>
                <w:rFonts w:ascii="Garamond" w:eastAsia="Times New Roman" w:hAnsi="Garamond" w:cs="Times New Roman"/>
                <w:sz w:val="18"/>
                <w:szCs w:val="18"/>
              </w:rPr>
              <w:t>Grupi i Administrimit të Përgjithshëm</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15471E3" w14:textId="76AF0651" w:rsidR="000F5BB5" w:rsidRPr="00CE382F" w:rsidRDefault="000F5BB5" w:rsidP="000F5BB5">
            <w:pPr>
              <w:widowControl w:val="0"/>
              <w:autoSpaceDE w:val="0"/>
              <w:autoSpaceDN w:val="0"/>
              <w:adjustRightInd w:val="0"/>
              <w:spacing w:after="0" w:line="240" w:lineRule="auto"/>
              <w:jc w:val="center"/>
              <w:rPr>
                <w:rFonts w:ascii="Garamond" w:eastAsia="Times New Roman" w:hAnsi="Garamond" w:cs="Times New Roman"/>
                <w:sz w:val="18"/>
                <w:szCs w:val="18"/>
              </w:rPr>
            </w:pPr>
            <w:r>
              <w:rPr>
                <w:rFonts w:ascii="Garamond" w:eastAsia="Times New Roman" w:hAnsi="Garamond" w:cs="Times New Roman"/>
                <w:sz w:val="18"/>
                <w:szCs w:val="18"/>
              </w:rPr>
              <w:t>1</w:t>
            </w:r>
          </w:p>
        </w:tc>
      </w:tr>
    </w:tbl>
    <w:p w14:paraId="710689EE" w14:textId="77777777" w:rsidR="009A028C" w:rsidRPr="009A028C" w:rsidRDefault="009A028C" w:rsidP="009A028C">
      <w:pPr>
        <w:widowControl w:val="0"/>
        <w:tabs>
          <w:tab w:val="left" w:pos="2340"/>
        </w:tabs>
        <w:autoSpaceDE w:val="0"/>
        <w:autoSpaceDN w:val="0"/>
        <w:adjustRightInd w:val="0"/>
        <w:spacing w:after="0" w:line="240" w:lineRule="auto"/>
        <w:rPr>
          <w:rFonts w:ascii="Arial" w:eastAsia="Times New Roman" w:hAnsi="Arial" w:cs="Arial"/>
          <w:sz w:val="20"/>
          <w:szCs w:val="20"/>
        </w:rPr>
        <w:sectPr w:rsidR="009A028C" w:rsidRPr="009A028C" w:rsidSect="00E74B46">
          <w:headerReference w:type="even" r:id="rId12"/>
          <w:headerReference w:type="default" r:id="rId13"/>
          <w:footerReference w:type="even" r:id="rId14"/>
          <w:footerReference w:type="default" r:id="rId15"/>
          <w:headerReference w:type="first" r:id="rId16"/>
          <w:footerReference w:type="first" r:id="rId17"/>
          <w:pgSz w:w="12240" w:h="15840" w:code="1"/>
          <w:pgMar w:top="446" w:right="1267" w:bottom="547" w:left="1354" w:header="720" w:footer="0" w:gutter="0"/>
          <w:cols w:space="720"/>
          <w:noEndnote/>
          <w:titlePg/>
          <w:docGrid w:linePitch="272"/>
        </w:sectPr>
      </w:pPr>
    </w:p>
    <w:p w14:paraId="22E658AA" w14:textId="77777777" w:rsidR="009A028C" w:rsidRPr="009A028C" w:rsidRDefault="009A028C" w:rsidP="009A028C">
      <w:pPr>
        <w:widowControl w:val="0"/>
        <w:autoSpaceDE w:val="0"/>
        <w:autoSpaceDN w:val="0"/>
        <w:adjustRightInd w:val="0"/>
        <w:spacing w:after="0" w:line="240" w:lineRule="auto"/>
        <w:rPr>
          <w:rFonts w:ascii="Times New Roman" w:eastAsia="Times New Roman" w:hAnsi="Times New Roman" w:cs="Times New Roman"/>
          <w:sz w:val="24"/>
          <w:szCs w:val="24"/>
        </w:rPr>
      </w:pPr>
      <w:r w:rsidRPr="009A028C">
        <w:rPr>
          <w:rFonts w:ascii="Times New Roman" w:eastAsia="Times New Roman" w:hAnsi="Times New Roman" w:cs="Times New Roman"/>
          <w:sz w:val="24"/>
          <w:szCs w:val="24"/>
        </w:rPr>
        <w:lastRenderedPageBreak/>
        <w:t>SHTOJCA NUMËR 2:</w:t>
      </w:r>
    </w:p>
    <w:p w14:paraId="79E42621" w14:textId="77777777" w:rsidR="009A028C" w:rsidRPr="009A028C" w:rsidRDefault="009A028C" w:rsidP="009A028C">
      <w:pPr>
        <w:widowControl w:val="0"/>
        <w:autoSpaceDE w:val="0"/>
        <w:autoSpaceDN w:val="0"/>
        <w:adjustRightInd w:val="0"/>
        <w:spacing w:after="0" w:line="240" w:lineRule="auto"/>
        <w:rPr>
          <w:rFonts w:ascii="Times New Roman" w:eastAsia="Times New Roman" w:hAnsi="Times New Roman" w:cs="Times New Roman"/>
          <w:sz w:val="24"/>
          <w:szCs w:val="24"/>
        </w:rPr>
      </w:pPr>
    </w:p>
    <w:p w14:paraId="4097BEEB" w14:textId="77777777" w:rsidR="009A028C" w:rsidRPr="009A028C" w:rsidRDefault="009A028C" w:rsidP="009A028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A028C">
        <w:rPr>
          <w:rFonts w:ascii="Times New Roman" w:eastAsia="Times New Roman" w:hAnsi="Times New Roman" w:cs="Times New Roman"/>
          <w:b/>
          <w:sz w:val="24"/>
          <w:szCs w:val="24"/>
        </w:rPr>
        <w:t>ORGANOGRAMI I KOMUNËS SË RAHOVECIT</w:t>
      </w:r>
    </w:p>
    <w:p w14:paraId="361DCA82" w14:textId="77777777" w:rsidR="00132D24" w:rsidRPr="009A028C" w:rsidRDefault="00132D24">
      <w:pPr>
        <w:rPr>
          <w:rFonts w:ascii="Times New Roman" w:hAnsi="Times New Roman" w:cs="Times New Roman"/>
          <w:sz w:val="24"/>
          <w:szCs w:val="24"/>
        </w:rPr>
      </w:pPr>
    </w:p>
    <w:sectPr w:rsidR="00132D24" w:rsidRPr="009A028C" w:rsidSect="00E74B46">
      <w:pgSz w:w="15840" w:h="12240" w:orient="landscape" w:code="1"/>
      <w:pgMar w:top="1354" w:right="446" w:bottom="1267" w:left="547"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5A91F" w14:textId="77777777" w:rsidR="001E416E" w:rsidRDefault="001E416E">
      <w:pPr>
        <w:spacing w:after="0" w:line="240" w:lineRule="auto"/>
      </w:pPr>
      <w:r>
        <w:separator/>
      </w:r>
    </w:p>
  </w:endnote>
  <w:endnote w:type="continuationSeparator" w:id="0">
    <w:p w14:paraId="703E9356" w14:textId="77777777" w:rsidR="001E416E" w:rsidRDefault="001E4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64AB4" w14:textId="77777777" w:rsidR="00DB54DC" w:rsidRDefault="00DB54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40BD3" w14:textId="77777777" w:rsidR="00DB54DC" w:rsidRPr="002B2370" w:rsidRDefault="00DB54DC" w:rsidP="00E74B46">
    <w:pPr>
      <w:pStyle w:val="Footer"/>
      <w:jc w:val="center"/>
      <w:rPr>
        <w:rFonts w:ascii="Times New Roman" w:hAnsi="Times New Roman" w:cs="Times New Roman"/>
        <w:sz w:val="16"/>
        <w:szCs w:val="16"/>
      </w:rPr>
    </w:pPr>
    <w:r w:rsidRPr="002B2370">
      <w:rPr>
        <w:rFonts w:ascii="Times New Roman" w:hAnsi="Times New Roman" w:cs="Times New Roman"/>
        <w:sz w:val="16"/>
        <w:szCs w:val="16"/>
      </w:rPr>
      <w:t xml:space="preserve">Faqe </w:t>
    </w:r>
    <w:r w:rsidRPr="002B2370">
      <w:rPr>
        <w:rFonts w:ascii="Times New Roman" w:hAnsi="Times New Roman" w:cs="Times New Roman"/>
        <w:b/>
        <w:bCs/>
        <w:sz w:val="16"/>
        <w:szCs w:val="16"/>
      </w:rPr>
      <w:fldChar w:fldCharType="begin"/>
    </w:r>
    <w:r w:rsidRPr="002B2370">
      <w:rPr>
        <w:rFonts w:ascii="Times New Roman" w:hAnsi="Times New Roman" w:cs="Times New Roman"/>
        <w:b/>
        <w:bCs/>
        <w:sz w:val="16"/>
        <w:szCs w:val="16"/>
      </w:rPr>
      <w:instrText xml:space="preserve"> PAGE </w:instrText>
    </w:r>
    <w:r w:rsidRPr="002B2370">
      <w:rPr>
        <w:rFonts w:ascii="Times New Roman" w:hAnsi="Times New Roman" w:cs="Times New Roman"/>
        <w:b/>
        <w:bCs/>
        <w:sz w:val="16"/>
        <w:szCs w:val="16"/>
      </w:rPr>
      <w:fldChar w:fldCharType="separate"/>
    </w:r>
    <w:r w:rsidRPr="002B2370">
      <w:rPr>
        <w:rFonts w:ascii="Times New Roman" w:hAnsi="Times New Roman" w:cs="Times New Roman"/>
        <w:b/>
        <w:bCs/>
        <w:noProof/>
        <w:sz w:val="16"/>
        <w:szCs w:val="16"/>
      </w:rPr>
      <w:t>2</w:t>
    </w:r>
    <w:r w:rsidRPr="002B2370">
      <w:rPr>
        <w:rFonts w:ascii="Times New Roman" w:hAnsi="Times New Roman" w:cs="Times New Roman"/>
        <w:b/>
        <w:bCs/>
        <w:sz w:val="16"/>
        <w:szCs w:val="16"/>
      </w:rPr>
      <w:fldChar w:fldCharType="end"/>
    </w:r>
    <w:r w:rsidRPr="002B2370">
      <w:rPr>
        <w:rFonts w:ascii="Times New Roman" w:hAnsi="Times New Roman" w:cs="Times New Roman"/>
        <w:sz w:val="16"/>
        <w:szCs w:val="16"/>
      </w:rPr>
      <w:t xml:space="preserve"> nga </w:t>
    </w:r>
    <w:r w:rsidRPr="002B2370">
      <w:rPr>
        <w:rFonts w:ascii="Times New Roman" w:hAnsi="Times New Roman" w:cs="Times New Roman"/>
        <w:b/>
        <w:bCs/>
        <w:sz w:val="16"/>
        <w:szCs w:val="16"/>
      </w:rPr>
      <w:fldChar w:fldCharType="begin"/>
    </w:r>
    <w:r w:rsidRPr="002B2370">
      <w:rPr>
        <w:rFonts w:ascii="Times New Roman" w:hAnsi="Times New Roman" w:cs="Times New Roman"/>
        <w:b/>
        <w:bCs/>
        <w:sz w:val="16"/>
        <w:szCs w:val="16"/>
      </w:rPr>
      <w:instrText xml:space="preserve"> NUMPAGES  </w:instrText>
    </w:r>
    <w:r w:rsidRPr="002B2370">
      <w:rPr>
        <w:rFonts w:ascii="Times New Roman" w:hAnsi="Times New Roman" w:cs="Times New Roman"/>
        <w:b/>
        <w:bCs/>
        <w:sz w:val="16"/>
        <w:szCs w:val="16"/>
      </w:rPr>
      <w:fldChar w:fldCharType="separate"/>
    </w:r>
    <w:r w:rsidRPr="002B2370">
      <w:rPr>
        <w:rFonts w:ascii="Times New Roman" w:hAnsi="Times New Roman" w:cs="Times New Roman"/>
        <w:b/>
        <w:bCs/>
        <w:noProof/>
        <w:sz w:val="16"/>
        <w:szCs w:val="16"/>
      </w:rPr>
      <w:t>2</w:t>
    </w:r>
    <w:r w:rsidRPr="002B2370">
      <w:rPr>
        <w:rFonts w:ascii="Times New Roman" w:hAnsi="Times New Roman" w:cs="Times New Roman"/>
        <w:b/>
        <w:bCs/>
        <w:sz w:val="16"/>
        <w:szCs w:val="16"/>
      </w:rPr>
      <w:fldChar w:fldCharType="end"/>
    </w:r>
  </w:p>
  <w:p w14:paraId="1CC657F3" w14:textId="77777777" w:rsidR="00DB54DC" w:rsidRDefault="00DB54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9A9FD" w14:textId="77777777" w:rsidR="00DB54DC" w:rsidRDefault="00DB54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2A9B0" w14:textId="77777777" w:rsidR="001E416E" w:rsidRDefault="001E416E">
      <w:pPr>
        <w:spacing w:after="0" w:line="240" w:lineRule="auto"/>
      </w:pPr>
      <w:r>
        <w:separator/>
      </w:r>
    </w:p>
  </w:footnote>
  <w:footnote w:type="continuationSeparator" w:id="0">
    <w:p w14:paraId="4F3C39BA" w14:textId="77777777" w:rsidR="001E416E" w:rsidRDefault="001E4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92231" w14:textId="77777777" w:rsidR="00DB54DC" w:rsidRDefault="00DB54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7368567"/>
      <w:docPartObj>
        <w:docPartGallery w:val="Watermarks"/>
        <w:docPartUnique/>
      </w:docPartObj>
    </w:sdtPr>
    <w:sdtEndPr/>
    <w:sdtContent>
      <w:p w14:paraId="4D089573" w14:textId="599F81B6" w:rsidR="00DB54DC" w:rsidRDefault="001E416E">
        <w:pPr>
          <w:pStyle w:val="Header"/>
        </w:pPr>
        <w:r>
          <w:rPr>
            <w:noProof/>
          </w:rPr>
          <w:pict w14:anchorId="114E0B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A397A" w14:textId="24D75E23" w:rsidR="00DB54DC" w:rsidRDefault="00DB54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C7EC5"/>
    <w:multiLevelType w:val="multilevel"/>
    <w:tmpl w:val="FABA3DF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347EF6"/>
    <w:multiLevelType w:val="multilevel"/>
    <w:tmpl w:val="3A9E355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63402E"/>
    <w:multiLevelType w:val="multilevel"/>
    <w:tmpl w:val="609A4E1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E54CF5"/>
    <w:multiLevelType w:val="multilevel"/>
    <w:tmpl w:val="503C6F26"/>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4" w15:restartNumberingAfterBreak="0">
    <w:nsid w:val="0E312478"/>
    <w:multiLevelType w:val="multilevel"/>
    <w:tmpl w:val="82103B14"/>
    <w:lvl w:ilvl="0">
      <w:start w:val="2"/>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15:restartNumberingAfterBreak="0">
    <w:nsid w:val="0EE64850"/>
    <w:multiLevelType w:val="hybridMultilevel"/>
    <w:tmpl w:val="BB5C5848"/>
    <w:lvl w:ilvl="0" w:tplc="041C000F">
      <w:start w:val="1"/>
      <w:numFmt w:val="decimal"/>
      <w:lvlText w:val="%1."/>
      <w:lvlJc w:val="left"/>
      <w:pPr>
        <w:ind w:left="450" w:hanging="360"/>
      </w:pPr>
    </w:lvl>
    <w:lvl w:ilvl="1" w:tplc="041C0019" w:tentative="1">
      <w:start w:val="1"/>
      <w:numFmt w:val="lowerLetter"/>
      <w:lvlText w:val="%2."/>
      <w:lvlJc w:val="left"/>
      <w:pPr>
        <w:ind w:left="1170" w:hanging="360"/>
      </w:pPr>
    </w:lvl>
    <w:lvl w:ilvl="2" w:tplc="041C001B" w:tentative="1">
      <w:start w:val="1"/>
      <w:numFmt w:val="lowerRoman"/>
      <w:lvlText w:val="%3."/>
      <w:lvlJc w:val="right"/>
      <w:pPr>
        <w:ind w:left="1890" w:hanging="180"/>
      </w:pPr>
    </w:lvl>
    <w:lvl w:ilvl="3" w:tplc="041C000F" w:tentative="1">
      <w:start w:val="1"/>
      <w:numFmt w:val="decimal"/>
      <w:lvlText w:val="%4."/>
      <w:lvlJc w:val="left"/>
      <w:pPr>
        <w:ind w:left="2610" w:hanging="360"/>
      </w:pPr>
    </w:lvl>
    <w:lvl w:ilvl="4" w:tplc="041C0019" w:tentative="1">
      <w:start w:val="1"/>
      <w:numFmt w:val="lowerLetter"/>
      <w:lvlText w:val="%5."/>
      <w:lvlJc w:val="left"/>
      <w:pPr>
        <w:ind w:left="3330" w:hanging="360"/>
      </w:pPr>
    </w:lvl>
    <w:lvl w:ilvl="5" w:tplc="041C001B" w:tentative="1">
      <w:start w:val="1"/>
      <w:numFmt w:val="lowerRoman"/>
      <w:lvlText w:val="%6."/>
      <w:lvlJc w:val="right"/>
      <w:pPr>
        <w:ind w:left="4050" w:hanging="180"/>
      </w:pPr>
    </w:lvl>
    <w:lvl w:ilvl="6" w:tplc="041C000F" w:tentative="1">
      <w:start w:val="1"/>
      <w:numFmt w:val="decimal"/>
      <w:lvlText w:val="%7."/>
      <w:lvlJc w:val="left"/>
      <w:pPr>
        <w:ind w:left="4770" w:hanging="360"/>
      </w:pPr>
    </w:lvl>
    <w:lvl w:ilvl="7" w:tplc="041C0019" w:tentative="1">
      <w:start w:val="1"/>
      <w:numFmt w:val="lowerLetter"/>
      <w:lvlText w:val="%8."/>
      <w:lvlJc w:val="left"/>
      <w:pPr>
        <w:ind w:left="5490" w:hanging="360"/>
      </w:pPr>
    </w:lvl>
    <w:lvl w:ilvl="8" w:tplc="041C001B" w:tentative="1">
      <w:start w:val="1"/>
      <w:numFmt w:val="lowerRoman"/>
      <w:lvlText w:val="%9."/>
      <w:lvlJc w:val="right"/>
      <w:pPr>
        <w:ind w:left="6210" w:hanging="180"/>
      </w:pPr>
    </w:lvl>
  </w:abstractNum>
  <w:abstractNum w:abstractNumId="6" w15:restartNumberingAfterBreak="0">
    <w:nsid w:val="0FDC2363"/>
    <w:multiLevelType w:val="multilevel"/>
    <w:tmpl w:val="3AAE9E5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5382A6D"/>
    <w:multiLevelType w:val="multilevel"/>
    <w:tmpl w:val="C0369106"/>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18052FC7"/>
    <w:multiLevelType w:val="multilevel"/>
    <w:tmpl w:val="926A6C3E"/>
    <w:lvl w:ilvl="0">
      <w:start w:val="1"/>
      <w:numFmt w:val="decimal"/>
      <w:lvlText w:val="%1."/>
      <w:lvlJc w:val="center"/>
      <w:pPr>
        <w:ind w:left="720" w:hanging="360"/>
      </w:pPr>
      <w:rPr>
        <w:rFonts w:hint="default"/>
        <w:b/>
        <w:color w:val="auto"/>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9D078BF"/>
    <w:multiLevelType w:val="multilevel"/>
    <w:tmpl w:val="7D1033C8"/>
    <w:lvl w:ilvl="0">
      <w:start w:val="1"/>
      <w:numFmt w:val="decimal"/>
      <w:lvlText w:val="%1."/>
      <w:lvlJc w:val="left"/>
      <w:pPr>
        <w:ind w:left="45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510" w:hanging="720"/>
      </w:pPr>
      <w:rPr>
        <w:rFonts w:hint="default"/>
      </w:rPr>
    </w:lvl>
    <w:lvl w:ilvl="3">
      <w:start w:val="1"/>
      <w:numFmt w:val="decimal"/>
      <w:isLgl/>
      <w:lvlText w:val="%1.%2.%3.%4"/>
      <w:lvlJc w:val="left"/>
      <w:pPr>
        <w:ind w:left="5220" w:hanging="1080"/>
      </w:pPr>
      <w:rPr>
        <w:rFonts w:hint="default"/>
      </w:rPr>
    </w:lvl>
    <w:lvl w:ilvl="4">
      <w:start w:val="1"/>
      <w:numFmt w:val="decimal"/>
      <w:isLgl/>
      <w:lvlText w:val="%1.%2.%3.%4.%5"/>
      <w:lvlJc w:val="left"/>
      <w:pPr>
        <w:ind w:left="6570" w:hanging="1080"/>
      </w:pPr>
      <w:rPr>
        <w:rFonts w:hint="default"/>
      </w:rPr>
    </w:lvl>
    <w:lvl w:ilvl="5">
      <w:start w:val="1"/>
      <w:numFmt w:val="decimal"/>
      <w:isLgl/>
      <w:lvlText w:val="%1.%2.%3.%4.%5.%6"/>
      <w:lvlJc w:val="left"/>
      <w:pPr>
        <w:ind w:left="8280" w:hanging="1440"/>
      </w:pPr>
      <w:rPr>
        <w:rFonts w:hint="default"/>
      </w:rPr>
    </w:lvl>
    <w:lvl w:ilvl="6">
      <w:start w:val="1"/>
      <w:numFmt w:val="decimal"/>
      <w:isLgl/>
      <w:lvlText w:val="%1.%2.%3.%4.%5.%6.%7"/>
      <w:lvlJc w:val="left"/>
      <w:pPr>
        <w:ind w:left="9630" w:hanging="1440"/>
      </w:pPr>
      <w:rPr>
        <w:rFonts w:hint="default"/>
      </w:rPr>
    </w:lvl>
    <w:lvl w:ilvl="7">
      <w:start w:val="1"/>
      <w:numFmt w:val="decimal"/>
      <w:isLgl/>
      <w:lvlText w:val="%1.%2.%3.%4.%5.%6.%7.%8"/>
      <w:lvlJc w:val="left"/>
      <w:pPr>
        <w:ind w:left="11340" w:hanging="1800"/>
      </w:pPr>
      <w:rPr>
        <w:rFonts w:hint="default"/>
      </w:rPr>
    </w:lvl>
    <w:lvl w:ilvl="8">
      <w:start w:val="1"/>
      <w:numFmt w:val="decimal"/>
      <w:isLgl/>
      <w:lvlText w:val="%1.%2.%3.%4.%5.%6.%7.%8.%9"/>
      <w:lvlJc w:val="left"/>
      <w:pPr>
        <w:ind w:left="12690" w:hanging="1800"/>
      </w:pPr>
      <w:rPr>
        <w:rFonts w:hint="default"/>
      </w:rPr>
    </w:lvl>
  </w:abstractNum>
  <w:abstractNum w:abstractNumId="10" w15:restartNumberingAfterBreak="0">
    <w:nsid w:val="1D1F56AE"/>
    <w:multiLevelType w:val="multilevel"/>
    <w:tmpl w:val="2FA88632"/>
    <w:lvl w:ilvl="0">
      <w:start w:val="1"/>
      <w:numFmt w:val="decimal"/>
      <w:lvlText w:val="%1."/>
      <w:lvlJc w:val="left"/>
      <w:pPr>
        <w:ind w:left="450" w:hanging="360"/>
      </w:pPr>
      <w:rPr>
        <w:rFonts w:hint="default"/>
      </w:rPr>
    </w:lvl>
    <w:lvl w:ilvl="1">
      <w:start w:val="1"/>
      <w:numFmt w:val="decimal"/>
      <w:isLgl/>
      <w:lvlText w:val="%1.%2"/>
      <w:lvlJc w:val="left"/>
      <w:pPr>
        <w:ind w:left="900" w:hanging="360"/>
      </w:pPr>
      <w:rPr>
        <w:rFonts w:hint="default"/>
        <w:b w:val="0"/>
      </w:rPr>
    </w:lvl>
    <w:lvl w:ilvl="2">
      <w:start w:val="1"/>
      <w:numFmt w:val="decimal"/>
      <w:isLgl/>
      <w:lvlText w:val="%1.%2.%3"/>
      <w:lvlJc w:val="left"/>
      <w:pPr>
        <w:ind w:left="3510" w:hanging="720"/>
      </w:pPr>
      <w:rPr>
        <w:rFonts w:hint="default"/>
      </w:rPr>
    </w:lvl>
    <w:lvl w:ilvl="3">
      <w:start w:val="1"/>
      <w:numFmt w:val="decimal"/>
      <w:isLgl/>
      <w:lvlText w:val="%1.%2.%3.%4"/>
      <w:lvlJc w:val="left"/>
      <w:pPr>
        <w:ind w:left="5220" w:hanging="1080"/>
      </w:pPr>
      <w:rPr>
        <w:rFonts w:hint="default"/>
      </w:rPr>
    </w:lvl>
    <w:lvl w:ilvl="4">
      <w:start w:val="1"/>
      <w:numFmt w:val="decimal"/>
      <w:isLgl/>
      <w:lvlText w:val="%1.%2.%3.%4.%5"/>
      <w:lvlJc w:val="left"/>
      <w:pPr>
        <w:ind w:left="6570" w:hanging="1080"/>
      </w:pPr>
      <w:rPr>
        <w:rFonts w:hint="default"/>
      </w:rPr>
    </w:lvl>
    <w:lvl w:ilvl="5">
      <w:start w:val="1"/>
      <w:numFmt w:val="decimal"/>
      <w:isLgl/>
      <w:lvlText w:val="%1.%2.%3.%4.%5.%6"/>
      <w:lvlJc w:val="left"/>
      <w:pPr>
        <w:ind w:left="8280" w:hanging="1440"/>
      </w:pPr>
      <w:rPr>
        <w:rFonts w:hint="default"/>
      </w:rPr>
    </w:lvl>
    <w:lvl w:ilvl="6">
      <w:start w:val="1"/>
      <w:numFmt w:val="decimal"/>
      <w:isLgl/>
      <w:lvlText w:val="%1.%2.%3.%4.%5.%6.%7"/>
      <w:lvlJc w:val="left"/>
      <w:pPr>
        <w:ind w:left="9630" w:hanging="1440"/>
      </w:pPr>
      <w:rPr>
        <w:rFonts w:hint="default"/>
      </w:rPr>
    </w:lvl>
    <w:lvl w:ilvl="7">
      <w:start w:val="1"/>
      <w:numFmt w:val="decimal"/>
      <w:isLgl/>
      <w:lvlText w:val="%1.%2.%3.%4.%5.%6.%7.%8"/>
      <w:lvlJc w:val="left"/>
      <w:pPr>
        <w:ind w:left="11340" w:hanging="1800"/>
      </w:pPr>
      <w:rPr>
        <w:rFonts w:hint="default"/>
      </w:rPr>
    </w:lvl>
    <w:lvl w:ilvl="8">
      <w:start w:val="1"/>
      <w:numFmt w:val="decimal"/>
      <w:isLgl/>
      <w:lvlText w:val="%1.%2.%3.%4.%5.%6.%7.%8.%9"/>
      <w:lvlJc w:val="left"/>
      <w:pPr>
        <w:ind w:left="12690" w:hanging="1800"/>
      </w:pPr>
      <w:rPr>
        <w:rFonts w:hint="default"/>
      </w:rPr>
    </w:lvl>
  </w:abstractNum>
  <w:abstractNum w:abstractNumId="11" w15:restartNumberingAfterBreak="0">
    <w:nsid w:val="20FB7976"/>
    <w:multiLevelType w:val="multilevel"/>
    <w:tmpl w:val="DC229A6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7E40EA8"/>
    <w:multiLevelType w:val="multilevel"/>
    <w:tmpl w:val="C82E00B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378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C5B6929"/>
    <w:multiLevelType w:val="multilevel"/>
    <w:tmpl w:val="3704F450"/>
    <w:lvl w:ilvl="0">
      <w:start w:val="2"/>
      <w:numFmt w:val="decimal"/>
      <w:lvlText w:val="%1."/>
      <w:lvlJc w:val="left"/>
      <w:pPr>
        <w:ind w:left="360" w:hanging="360"/>
      </w:pPr>
      <w:rPr>
        <w:rFonts w:eastAsia="Times New Roman" w:hint="default"/>
      </w:rPr>
    </w:lvl>
    <w:lvl w:ilvl="1">
      <w:start w:val="1"/>
      <w:numFmt w:val="decimal"/>
      <w:lvlText w:val="%1.%2."/>
      <w:lvlJc w:val="left"/>
      <w:pPr>
        <w:ind w:left="900" w:hanging="360"/>
      </w:pPr>
      <w:rPr>
        <w:rFonts w:eastAsia="Times New Roman" w:hint="default"/>
      </w:rPr>
    </w:lvl>
    <w:lvl w:ilvl="2">
      <w:start w:val="1"/>
      <w:numFmt w:val="decimal"/>
      <w:lvlText w:val="%1.%2.%3."/>
      <w:lvlJc w:val="left"/>
      <w:pPr>
        <w:ind w:left="1800" w:hanging="720"/>
      </w:pPr>
      <w:rPr>
        <w:rFonts w:eastAsia="Times New Roman" w:hint="default"/>
      </w:rPr>
    </w:lvl>
    <w:lvl w:ilvl="3">
      <w:start w:val="1"/>
      <w:numFmt w:val="decimal"/>
      <w:lvlText w:val="%1.%2.%3.%4."/>
      <w:lvlJc w:val="left"/>
      <w:pPr>
        <w:ind w:left="2340" w:hanging="720"/>
      </w:pPr>
      <w:rPr>
        <w:rFonts w:eastAsia="Times New Roman" w:hint="default"/>
      </w:rPr>
    </w:lvl>
    <w:lvl w:ilvl="4">
      <w:start w:val="1"/>
      <w:numFmt w:val="decimal"/>
      <w:lvlText w:val="%1.%2.%3.%4.%5."/>
      <w:lvlJc w:val="left"/>
      <w:pPr>
        <w:ind w:left="3240" w:hanging="1080"/>
      </w:pPr>
      <w:rPr>
        <w:rFonts w:eastAsia="Times New Roman" w:hint="default"/>
      </w:rPr>
    </w:lvl>
    <w:lvl w:ilvl="5">
      <w:start w:val="1"/>
      <w:numFmt w:val="decimal"/>
      <w:lvlText w:val="%1.%2.%3.%4.%5.%6."/>
      <w:lvlJc w:val="left"/>
      <w:pPr>
        <w:ind w:left="3780" w:hanging="1080"/>
      </w:pPr>
      <w:rPr>
        <w:rFonts w:eastAsia="Times New Roman" w:hint="default"/>
      </w:rPr>
    </w:lvl>
    <w:lvl w:ilvl="6">
      <w:start w:val="1"/>
      <w:numFmt w:val="decimal"/>
      <w:lvlText w:val="%1.%2.%3.%4.%5.%6.%7."/>
      <w:lvlJc w:val="left"/>
      <w:pPr>
        <w:ind w:left="4680" w:hanging="1440"/>
      </w:pPr>
      <w:rPr>
        <w:rFonts w:eastAsia="Times New Roman" w:hint="default"/>
      </w:rPr>
    </w:lvl>
    <w:lvl w:ilvl="7">
      <w:start w:val="1"/>
      <w:numFmt w:val="decimal"/>
      <w:lvlText w:val="%1.%2.%3.%4.%5.%6.%7.%8."/>
      <w:lvlJc w:val="left"/>
      <w:pPr>
        <w:ind w:left="5220" w:hanging="1440"/>
      </w:pPr>
      <w:rPr>
        <w:rFonts w:eastAsia="Times New Roman" w:hint="default"/>
      </w:rPr>
    </w:lvl>
    <w:lvl w:ilvl="8">
      <w:start w:val="1"/>
      <w:numFmt w:val="decimal"/>
      <w:lvlText w:val="%1.%2.%3.%4.%5.%6.%7.%8.%9."/>
      <w:lvlJc w:val="left"/>
      <w:pPr>
        <w:ind w:left="6120" w:hanging="1800"/>
      </w:pPr>
      <w:rPr>
        <w:rFonts w:eastAsia="Times New Roman" w:hint="default"/>
      </w:rPr>
    </w:lvl>
  </w:abstractNum>
  <w:abstractNum w:abstractNumId="14" w15:restartNumberingAfterBreak="0">
    <w:nsid w:val="2FE51227"/>
    <w:multiLevelType w:val="multilevel"/>
    <w:tmpl w:val="F4A85FD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916360D"/>
    <w:multiLevelType w:val="multilevel"/>
    <w:tmpl w:val="D840920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A896498"/>
    <w:multiLevelType w:val="multilevel"/>
    <w:tmpl w:val="F238060A"/>
    <w:lvl w:ilvl="0">
      <w:start w:val="1"/>
      <w:numFmt w:val="decimal"/>
      <w:lvlText w:val="%1."/>
      <w:lvlJc w:val="left"/>
      <w:pPr>
        <w:ind w:left="360" w:hanging="360"/>
      </w:pPr>
    </w:lvl>
    <w:lvl w:ilvl="1">
      <w:start w:val="1"/>
      <w:numFmt w:val="decimal"/>
      <w:isLgl/>
      <w:lvlText w:val="%1.%2"/>
      <w:lvlJc w:val="left"/>
      <w:pPr>
        <w:ind w:left="90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3B642DEC"/>
    <w:multiLevelType w:val="hybridMultilevel"/>
    <w:tmpl w:val="865CF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0B356C"/>
    <w:multiLevelType w:val="multilevel"/>
    <w:tmpl w:val="F238060A"/>
    <w:lvl w:ilvl="0">
      <w:start w:val="1"/>
      <w:numFmt w:val="decimal"/>
      <w:lvlText w:val="%1."/>
      <w:lvlJc w:val="left"/>
      <w:pPr>
        <w:ind w:left="360" w:hanging="360"/>
      </w:pPr>
    </w:lvl>
    <w:lvl w:ilvl="1">
      <w:start w:val="1"/>
      <w:numFmt w:val="decimal"/>
      <w:isLgl/>
      <w:lvlText w:val="%1.%2"/>
      <w:lvlJc w:val="left"/>
      <w:pPr>
        <w:ind w:left="90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F8C1C12"/>
    <w:multiLevelType w:val="multilevel"/>
    <w:tmpl w:val="2AFA35C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15:restartNumberingAfterBreak="0">
    <w:nsid w:val="4039123C"/>
    <w:multiLevelType w:val="multilevel"/>
    <w:tmpl w:val="6CF43848"/>
    <w:lvl w:ilvl="0">
      <w:start w:val="3"/>
      <w:numFmt w:val="decimal"/>
      <w:lvlText w:val="%1."/>
      <w:lvlJc w:val="left"/>
      <w:pPr>
        <w:ind w:left="360" w:hanging="360"/>
      </w:pPr>
      <w:rPr>
        <w:rFonts w:hint="default"/>
        <w:b/>
      </w:rPr>
    </w:lvl>
    <w:lvl w:ilvl="1">
      <w:start w:val="1"/>
      <w:numFmt w:val="decimal"/>
      <w:lvlText w:val="%1.%2."/>
      <w:lvlJc w:val="left"/>
      <w:pPr>
        <w:ind w:left="3150" w:hanging="360"/>
      </w:pPr>
      <w:rPr>
        <w:rFonts w:hint="default"/>
        <w:b w:val="0"/>
      </w:rPr>
    </w:lvl>
    <w:lvl w:ilvl="2">
      <w:start w:val="1"/>
      <w:numFmt w:val="decimal"/>
      <w:lvlText w:val="%1.%2.%3."/>
      <w:lvlJc w:val="left"/>
      <w:pPr>
        <w:ind w:left="6300" w:hanging="720"/>
      </w:pPr>
      <w:rPr>
        <w:rFonts w:hint="default"/>
        <w:b w:val="0"/>
      </w:rPr>
    </w:lvl>
    <w:lvl w:ilvl="3">
      <w:start w:val="1"/>
      <w:numFmt w:val="decimal"/>
      <w:lvlText w:val="%1.%2.%3.%4."/>
      <w:lvlJc w:val="left"/>
      <w:pPr>
        <w:ind w:left="9090" w:hanging="720"/>
      </w:pPr>
      <w:rPr>
        <w:rFonts w:hint="default"/>
      </w:rPr>
    </w:lvl>
    <w:lvl w:ilvl="4">
      <w:start w:val="1"/>
      <w:numFmt w:val="decimal"/>
      <w:lvlText w:val="%1.%2.%3.%4.%5."/>
      <w:lvlJc w:val="left"/>
      <w:pPr>
        <w:ind w:left="12240" w:hanging="1080"/>
      </w:pPr>
      <w:rPr>
        <w:rFonts w:hint="default"/>
      </w:rPr>
    </w:lvl>
    <w:lvl w:ilvl="5">
      <w:start w:val="1"/>
      <w:numFmt w:val="decimal"/>
      <w:lvlText w:val="%1.%2.%3.%4.%5.%6."/>
      <w:lvlJc w:val="left"/>
      <w:pPr>
        <w:ind w:left="15030" w:hanging="1080"/>
      </w:pPr>
      <w:rPr>
        <w:rFonts w:hint="default"/>
      </w:rPr>
    </w:lvl>
    <w:lvl w:ilvl="6">
      <w:start w:val="1"/>
      <w:numFmt w:val="decimal"/>
      <w:lvlText w:val="%1.%2.%3.%4.%5.%6.%7."/>
      <w:lvlJc w:val="left"/>
      <w:pPr>
        <w:ind w:left="18180" w:hanging="1440"/>
      </w:pPr>
      <w:rPr>
        <w:rFonts w:hint="default"/>
      </w:rPr>
    </w:lvl>
    <w:lvl w:ilvl="7">
      <w:start w:val="1"/>
      <w:numFmt w:val="decimal"/>
      <w:lvlText w:val="%1.%2.%3.%4.%5.%6.%7.%8."/>
      <w:lvlJc w:val="left"/>
      <w:pPr>
        <w:ind w:left="20970" w:hanging="1440"/>
      </w:pPr>
      <w:rPr>
        <w:rFonts w:hint="default"/>
      </w:rPr>
    </w:lvl>
    <w:lvl w:ilvl="8">
      <w:start w:val="1"/>
      <w:numFmt w:val="decimal"/>
      <w:lvlText w:val="%1.%2.%3.%4.%5.%6.%7.%8.%9."/>
      <w:lvlJc w:val="left"/>
      <w:pPr>
        <w:ind w:left="24120" w:hanging="1800"/>
      </w:pPr>
      <w:rPr>
        <w:rFonts w:hint="default"/>
      </w:rPr>
    </w:lvl>
  </w:abstractNum>
  <w:abstractNum w:abstractNumId="21" w15:restartNumberingAfterBreak="0">
    <w:nsid w:val="40F415D2"/>
    <w:multiLevelType w:val="multilevel"/>
    <w:tmpl w:val="7AD01AE0"/>
    <w:lvl w:ilvl="0">
      <w:start w:val="2"/>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47541DDE"/>
    <w:multiLevelType w:val="multilevel"/>
    <w:tmpl w:val="EA1E30E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482F7033"/>
    <w:multiLevelType w:val="multilevel"/>
    <w:tmpl w:val="F238060A"/>
    <w:lvl w:ilvl="0">
      <w:start w:val="1"/>
      <w:numFmt w:val="decimal"/>
      <w:lvlText w:val="%1."/>
      <w:lvlJc w:val="left"/>
      <w:pPr>
        <w:ind w:left="360" w:hanging="360"/>
      </w:pPr>
    </w:lvl>
    <w:lvl w:ilvl="1">
      <w:start w:val="1"/>
      <w:numFmt w:val="decimal"/>
      <w:isLgl/>
      <w:lvlText w:val="%1.%2"/>
      <w:lvlJc w:val="left"/>
      <w:pPr>
        <w:ind w:left="90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4BB2273D"/>
    <w:multiLevelType w:val="multilevel"/>
    <w:tmpl w:val="85020DE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BD90349"/>
    <w:multiLevelType w:val="multilevel"/>
    <w:tmpl w:val="F238060A"/>
    <w:lvl w:ilvl="0">
      <w:start w:val="1"/>
      <w:numFmt w:val="decimal"/>
      <w:lvlText w:val="%1."/>
      <w:lvlJc w:val="left"/>
      <w:pPr>
        <w:ind w:left="360" w:hanging="360"/>
      </w:pPr>
    </w:lvl>
    <w:lvl w:ilvl="1">
      <w:start w:val="1"/>
      <w:numFmt w:val="decimal"/>
      <w:isLgl/>
      <w:lvlText w:val="%1.%2"/>
      <w:lvlJc w:val="left"/>
      <w:pPr>
        <w:ind w:left="90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D10114F"/>
    <w:multiLevelType w:val="multilevel"/>
    <w:tmpl w:val="72D02612"/>
    <w:lvl w:ilvl="0">
      <w:start w:val="1"/>
      <w:numFmt w:val="decimal"/>
      <w:lvlText w:val="%1."/>
      <w:lvlJc w:val="left"/>
      <w:pPr>
        <w:ind w:left="360" w:hanging="360"/>
      </w:pPr>
      <w:rPr>
        <w:rFonts w:hint="default"/>
      </w:rPr>
    </w:lvl>
    <w:lvl w:ilvl="1">
      <w:start w:val="1"/>
      <w:numFmt w:val="decimal"/>
      <w:lvlText w:val="%1.%2."/>
      <w:lvlJc w:val="left"/>
      <w:pPr>
        <w:ind w:left="3780" w:hanging="360"/>
      </w:pPr>
      <w:rPr>
        <w:rFonts w:hint="default"/>
      </w:rPr>
    </w:lvl>
    <w:lvl w:ilvl="2">
      <w:start w:val="1"/>
      <w:numFmt w:val="decimal"/>
      <w:lvlText w:val="%1.%2.%3."/>
      <w:lvlJc w:val="left"/>
      <w:pPr>
        <w:ind w:left="7560" w:hanging="720"/>
      </w:pPr>
      <w:rPr>
        <w:rFonts w:hint="default"/>
      </w:rPr>
    </w:lvl>
    <w:lvl w:ilvl="3">
      <w:start w:val="1"/>
      <w:numFmt w:val="decimal"/>
      <w:lvlText w:val="%1.%2.%3.%4."/>
      <w:lvlJc w:val="left"/>
      <w:pPr>
        <w:ind w:left="10980" w:hanging="720"/>
      </w:pPr>
      <w:rPr>
        <w:rFonts w:hint="default"/>
      </w:rPr>
    </w:lvl>
    <w:lvl w:ilvl="4">
      <w:start w:val="1"/>
      <w:numFmt w:val="decimal"/>
      <w:lvlText w:val="%1.%2.%3.%4.%5."/>
      <w:lvlJc w:val="left"/>
      <w:pPr>
        <w:ind w:left="14760" w:hanging="1080"/>
      </w:pPr>
      <w:rPr>
        <w:rFonts w:hint="default"/>
      </w:rPr>
    </w:lvl>
    <w:lvl w:ilvl="5">
      <w:start w:val="1"/>
      <w:numFmt w:val="decimal"/>
      <w:lvlText w:val="%1.%2.%3.%4.%5.%6."/>
      <w:lvlJc w:val="left"/>
      <w:pPr>
        <w:ind w:left="18180" w:hanging="1080"/>
      </w:pPr>
      <w:rPr>
        <w:rFonts w:hint="default"/>
      </w:rPr>
    </w:lvl>
    <w:lvl w:ilvl="6">
      <w:start w:val="1"/>
      <w:numFmt w:val="decimal"/>
      <w:lvlText w:val="%1.%2.%3.%4.%5.%6.%7."/>
      <w:lvlJc w:val="left"/>
      <w:pPr>
        <w:ind w:left="21960" w:hanging="1440"/>
      </w:pPr>
      <w:rPr>
        <w:rFonts w:hint="default"/>
      </w:rPr>
    </w:lvl>
    <w:lvl w:ilvl="7">
      <w:start w:val="1"/>
      <w:numFmt w:val="decimal"/>
      <w:lvlText w:val="%1.%2.%3.%4.%5.%6.%7.%8."/>
      <w:lvlJc w:val="left"/>
      <w:pPr>
        <w:ind w:left="25380" w:hanging="1440"/>
      </w:pPr>
      <w:rPr>
        <w:rFonts w:hint="default"/>
      </w:rPr>
    </w:lvl>
    <w:lvl w:ilvl="8">
      <w:start w:val="1"/>
      <w:numFmt w:val="decimal"/>
      <w:lvlText w:val="%1.%2.%3.%4.%5.%6.%7.%8.%9."/>
      <w:lvlJc w:val="left"/>
      <w:pPr>
        <w:ind w:left="29160" w:hanging="1800"/>
      </w:pPr>
      <w:rPr>
        <w:rFonts w:hint="default"/>
      </w:rPr>
    </w:lvl>
  </w:abstractNum>
  <w:abstractNum w:abstractNumId="27" w15:restartNumberingAfterBreak="0">
    <w:nsid w:val="4D8829FD"/>
    <w:multiLevelType w:val="hybridMultilevel"/>
    <w:tmpl w:val="828C9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647BA3"/>
    <w:multiLevelType w:val="multilevel"/>
    <w:tmpl w:val="F238060A"/>
    <w:lvl w:ilvl="0">
      <w:start w:val="1"/>
      <w:numFmt w:val="decimal"/>
      <w:lvlText w:val="%1."/>
      <w:lvlJc w:val="left"/>
      <w:pPr>
        <w:ind w:left="360" w:hanging="360"/>
      </w:pPr>
    </w:lvl>
    <w:lvl w:ilvl="1">
      <w:start w:val="1"/>
      <w:numFmt w:val="decimal"/>
      <w:isLgl/>
      <w:lvlText w:val="%1.%2"/>
      <w:lvlJc w:val="left"/>
      <w:pPr>
        <w:ind w:left="90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2891385"/>
    <w:multiLevelType w:val="multilevel"/>
    <w:tmpl w:val="1D244630"/>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0" w15:restartNumberingAfterBreak="0">
    <w:nsid w:val="53326CB3"/>
    <w:multiLevelType w:val="multilevel"/>
    <w:tmpl w:val="8AD815B8"/>
    <w:lvl w:ilvl="0">
      <w:start w:val="1"/>
      <w:numFmt w:val="decimal"/>
      <w:lvlText w:val="%1."/>
      <w:lvlJc w:val="left"/>
      <w:pPr>
        <w:ind w:left="450" w:hanging="360"/>
      </w:pPr>
      <w:rPr>
        <w:rFonts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31" w15:restartNumberingAfterBreak="0">
    <w:nsid w:val="538B3C55"/>
    <w:multiLevelType w:val="hybridMultilevel"/>
    <w:tmpl w:val="0D3C03A6"/>
    <w:lvl w:ilvl="0" w:tplc="1632FD46">
      <w:start w:val="9"/>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55241B89"/>
    <w:multiLevelType w:val="multilevel"/>
    <w:tmpl w:val="434AC56A"/>
    <w:lvl w:ilvl="0">
      <w:start w:val="13"/>
      <w:numFmt w:val="decimal"/>
      <w:lvlText w:val="%1"/>
      <w:lvlJc w:val="left"/>
      <w:pPr>
        <w:ind w:left="420" w:hanging="420"/>
      </w:pPr>
      <w:rPr>
        <w:rFonts w:hint="default"/>
      </w:rPr>
    </w:lvl>
    <w:lvl w:ilvl="1">
      <w:start w:val="1"/>
      <w:numFmt w:val="decimal"/>
      <w:lvlText w:val="%2."/>
      <w:lvlJc w:val="left"/>
      <w:pPr>
        <w:ind w:left="720" w:hanging="720"/>
      </w:pPr>
      <w:rPr>
        <w:rFonts w:ascii="Garamond" w:eastAsia="Calibri" w:hAnsi="Garamond"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23D0883"/>
    <w:multiLevelType w:val="multilevel"/>
    <w:tmpl w:val="6C824CB0"/>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4" w15:restartNumberingAfterBreak="0">
    <w:nsid w:val="67625B4D"/>
    <w:multiLevelType w:val="multilevel"/>
    <w:tmpl w:val="61600D24"/>
    <w:lvl w:ilvl="0">
      <w:start w:val="1"/>
      <w:numFmt w:val="decimal"/>
      <w:lvlText w:val="%1."/>
      <w:lvlJc w:val="left"/>
      <w:pPr>
        <w:ind w:left="450" w:hanging="360"/>
      </w:pPr>
      <w:rPr>
        <w:rFonts w:hint="default"/>
        <w:b/>
      </w:rPr>
    </w:lvl>
    <w:lvl w:ilvl="1">
      <w:start w:val="1"/>
      <w:numFmt w:val="decimal"/>
      <w:isLgl/>
      <w:lvlText w:val="%1.%2"/>
      <w:lvlJc w:val="left"/>
      <w:pPr>
        <w:ind w:left="90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5220" w:hanging="1080"/>
      </w:pPr>
      <w:rPr>
        <w:rFonts w:hint="default"/>
      </w:rPr>
    </w:lvl>
    <w:lvl w:ilvl="4">
      <w:start w:val="1"/>
      <w:numFmt w:val="decimal"/>
      <w:isLgl/>
      <w:lvlText w:val="%1.%2.%3.%4.%5"/>
      <w:lvlJc w:val="left"/>
      <w:pPr>
        <w:ind w:left="6570" w:hanging="1080"/>
      </w:pPr>
      <w:rPr>
        <w:rFonts w:hint="default"/>
      </w:rPr>
    </w:lvl>
    <w:lvl w:ilvl="5">
      <w:start w:val="1"/>
      <w:numFmt w:val="decimal"/>
      <w:isLgl/>
      <w:lvlText w:val="%1.%2.%3.%4.%5.%6"/>
      <w:lvlJc w:val="left"/>
      <w:pPr>
        <w:ind w:left="8280" w:hanging="1440"/>
      </w:pPr>
      <w:rPr>
        <w:rFonts w:hint="default"/>
      </w:rPr>
    </w:lvl>
    <w:lvl w:ilvl="6">
      <w:start w:val="1"/>
      <w:numFmt w:val="decimal"/>
      <w:isLgl/>
      <w:lvlText w:val="%1.%2.%3.%4.%5.%6.%7"/>
      <w:lvlJc w:val="left"/>
      <w:pPr>
        <w:ind w:left="9630" w:hanging="1440"/>
      </w:pPr>
      <w:rPr>
        <w:rFonts w:hint="default"/>
      </w:rPr>
    </w:lvl>
    <w:lvl w:ilvl="7">
      <w:start w:val="1"/>
      <w:numFmt w:val="decimal"/>
      <w:isLgl/>
      <w:lvlText w:val="%1.%2.%3.%4.%5.%6.%7.%8"/>
      <w:lvlJc w:val="left"/>
      <w:pPr>
        <w:ind w:left="11340" w:hanging="1800"/>
      </w:pPr>
      <w:rPr>
        <w:rFonts w:hint="default"/>
      </w:rPr>
    </w:lvl>
    <w:lvl w:ilvl="8">
      <w:start w:val="1"/>
      <w:numFmt w:val="decimal"/>
      <w:isLgl/>
      <w:lvlText w:val="%1.%2.%3.%4.%5.%6.%7.%8.%9"/>
      <w:lvlJc w:val="left"/>
      <w:pPr>
        <w:ind w:left="12690" w:hanging="1800"/>
      </w:pPr>
      <w:rPr>
        <w:rFonts w:hint="default"/>
      </w:rPr>
    </w:lvl>
  </w:abstractNum>
  <w:abstractNum w:abstractNumId="35" w15:restartNumberingAfterBreak="0">
    <w:nsid w:val="6DE004BE"/>
    <w:multiLevelType w:val="multilevel"/>
    <w:tmpl w:val="5B8C670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2225592"/>
    <w:multiLevelType w:val="multilevel"/>
    <w:tmpl w:val="F238060A"/>
    <w:lvl w:ilvl="0">
      <w:start w:val="1"/>
      <w:numFmt w:val="decimal"/>
      <w:lvlText w:val="%1."/>
      <w:lvlJc w:val="left"/>
      <w:pPr>
        <w:ind w:left="360" w:hanging="360"/>
      </w:pPr>
    </w:lvl>
    <w:lvl w:ilvl="1">
      <w:start w:val="1"/>
      <w:numFmt w:val="decimal"/>
      <w:isLgl/>
      <w:lvlText w:val="%1.%2"/>
      <w:lvlJc w:val="left"/>
      <w:pPr>
        <w:ind w:left="90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72B42474"/>
    <w:multiLevelType w:val="multilevel"/>
    <w:tmpl w:val="8AD815B8"/>
    <w:lvl w:ilvl="0">
      <w:start w:val="1"/>
      <w:numFmt w:val="decimal"/>
      <w:lvlText w:val="%1."/>
      <w:lvlJc w:val="left"/>
      <w:pPr>
        <w:ind w:left="450" w:hanging="360"/>
      </w:pPr>
      <w:rPr>
        <w:rFonts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38" w15:restartNumberingAfterBreak="0">
    <w:nsid w:val="79D11056"/>
    <w:multiLevelType w:val="multilevel"/>
    <w:tmpl w:val="C026220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FFB24A3"/>
    <w:multiLevelType w:val="multilevel"/>
    <w:tmpl w:val="7F9E6F4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2"/>
  </w:num>
  <w:num w:numId="2">
    <w:abstractNumId w:val="30"/>
  </w:num>
  <w:num w:numId="3">
    <w:abstractNumId w:val="9"/>
  </w:num>
  <w:num w:numId="4">
    <w:abstractNumId w:val="37"/>
  </w:num>
  <w:num w:numId="5">
    <w:abstractNumId w:val="10"/>
  </w:num>
  <w:num w:numId="6">
    <w:abstractNumId w:val="34"/>
  </w:num>
  <w:num w:numId="7">
    <w:abstractNumId w:val="36"/>
  </w:num>
  <w:num w:numId="8">
    <w:abstractNumId w:val="25"/>
  </w:num>
  <w:num w:numId="9">
    <w:abstractNumId w:val="16"/>
  </w:num>
  <w:num w:numId="10">
    <w:abstractNumId w:val="28"/>
  </w:num>
  <w:num w:numId="11">
    <w:abstractNumId w:val="23"/>
  </w:num>
  <w:num w:numId="12">
    <w:abstractNumId w:val="18"/>
  </w:num>
  <w:num w:numId="13">
    <w:abstractNumId w:val="32"/>
  </w:num>
  <w:num w:numId="14">
    <w:abstractNumId w:val="35"/>
  </w:num>
  <w:num w:numId="15">
    <w:abstractNumId w:val="8"/>
  </w:num>
  <w:num w:numId="16">
    <w:abstractNumId w:val="2"/>
  </w:num>
  <w:num w:numId="17">
    <w:abstractNumId w:val="22"/>
  </w:num>
  <w:num w:numId="18">
    <w:abstractNumId w:val="1"/>
  </w:num>
  <w:num w:numId="19">
    <w:abstractNumId w:val="0"/>
  </w:num>
  <w:num w:numId="20">
    <w:abstractNumId w:val="38"/>
  </w:num>
  <w:num w:numId="21">
    <w:abstractNumId w:val="15"/>
  </w:num>
  <w:num w:numId="22">
    <w:abstractNumId w:val="14"/>
  </w:num>
  <w:num w:numId="23">
    <w:abstractNumId w:val="24"/>
  </w:num>
  <w:num w:numId="24">
    <w:abstractNumId w:val="6"/>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6"/>
  </w:num>
  <w:num w:numId="28">
    <w:abstractNumId w:val="7"/>
  </w:num>
  <w:num w:numId="29">
    <w:abstractNumId w:val="13"/>
  </w:num>
  <w:num w:numId="30">
    <w:abstractNumId w:val="4"/>
  </w:num>
  <w:num w:numId="31">
    <w:abstractNumId w:val="21"/>
  </w:num>
  <w:num w:numId="32">
    <w:abstractNumId w:val="29"/>
  </w:num>
  <w:num w:numId="33">
    <w:abstractNumId w:val="33"/>
  </w:num>
  <w:num w:numId="34">
    <w:abstractNumId w:val="19"/>
  </w:num>
  <w:num w:numId="35">
    <w:abstractNumId w:val="3"/>
  </w:num>
  <w:num w:numId="36">
    <w:abstractNumId w:val="27"/>
  </w:num>
  <w:num w:numId="37">
    <w:abstractNumId w:val="39"/>
  </w:num>
  <w:num w:numId="38">
    <w:abstractNumId w:val="20"/>
  </w:num>
  <w:num w:numId="39">
    <w:abstractNumId w:val="17"/>
  </w:num>
  <w:num w:numId="40">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28C"/>
    <w:rsid w:val="00003A72"/>
    <w:rsid w:val="00011785"/>
    <w:rsid w:val="00023BBD"/>
    <w:rsid w:val="00034A04"/>
    <w:rsid w:val="000477CE"/>
    <w:rsid w:val="00065C03"/>
    <w:rsid w:val="000672A6"/>
    <w:rsid w:val="00067796"/>
    <w:rsid w:val="0009585B"/>
    <w:rsid w:val="000A05A6"/>
    <w:rsid w:val="000A0F74"/>
    <w:rsid w:val="000A345A"/>
    <w:rsid w:val="000C1053"/>
    <w:rsid w:val="000C2DCB"/>
    <w:rsid w:val="000C43AC"/>
    <w:rsid w:val="000D0210"/>
    <w:rsid w:val="000E0C63"/>
    <w:rsid w:val="000E4D47"/>
    <w:rsid w:val="000F21C8"/>
    <w:rsid w:val="000F5BB5"/>
    <w:rsid w:val="000F6AD3"/>
    <w:rsid w:val="00111C33"/>
    <w:rsid w:val="00112D6E"/>
    <w:rsid w:val="00132D24"/>
    <w:rsid w:val="00147775"/>
    <w:rsid w:val="001548CD"/>
    <w:rsid w:val="00160AC7"/>
    <w:rsid w:val="00171720"/>
    <w:rsid w:val="00173078"/>
    <w:rsid w:val="00186D99"/>
    <w:rsid w:val="00186F53"/>
    <w:rsid w:val="001952A2"/>
    <w:rsid w:val="00197E5F"/>
    <w:rsid w:val="001A0350"/>
    <w:rsid w:val="001B682E"/>
    <w:rsid w:val="001B6B79"/>
    <w:rsid w:val="001C392E"/>
    <w:rsid w:val="001D6DBC"/>
    <w:rsid w:val="001E416E"/>
    <w:rsid w:val="001E4767"/>
    <w:rsid w:val="001F11C8"/>
    <w:rsid w:val="001F453D"/>
    <w:rsid w:val="001F76B6"/>
    <w:rsid w:val="002037BA"/>
    <w:rsid w:val="00233AA7"/>
    <w:rsid w:val="00242142"/>
    <w:rsid w:val="00256999"/>
    <w:rsid w:val="00271614"/>
    <w:rsid w:val="002750AE"/>
    <w:rsid w:val="002B2F86"/>
    <w:rsid w:val="002B7025"/>
    <w:rsid w:val="002C4889"/>
    <w:rsid w:val="002D43E9"/>
    <w:rsid w:val="002E3E61"/>
    <w:rsid w:val="00307183"/>
    <w:rsid w:val="00322E82"/>
    <w:rsid w:val="003234A5"/>
    <w:rsid w:val="00325477"/>
    <w:rsid w:val="00330B7F"/>
    <w:rsid w:val="00331786"/>
    <w:rsid w:val="0034151E"/>
    <w:rsid w:val="00361AAA"/>
    <w:rsid w:val="0036608D"/>
    <w:rsid w:val="00390A69"/>
    <w:rsid w:val="003932F2"/>
    <w:rsid w:val="003A236D"/>
    <w:rsid w:val="003D0029"/>
    <w:rsid w:val="003D24A7"/>
    <w:rsid w:val="003D7F68"/>
    <w:rsid w:val="003E793D"/>
    <w:rsid w:val="0040150F"/>
    <w:rsid w:val="00416D8D"/>
    <w:rsid w:val="0042303A"/>
    <w:rsid w:val="00445B4B"/>
    <w:rsid w:val="00470CAE"/>
    <w:rsid w:val="00475874"/>
    <w:rsid w:val="00475A82"/>
    <w:rsid w:val="004801D5"/>
    <w:rsid w:val="00494FFB"/>
    <w:rsid w:val="004960B6"/>
    <w:rsid w:val="00497378"/>
    <w:rsid w:val="004C71BD"/>
    <w:rsid w:val="004E18F0"/>
    <w:rsid w:val="00505F9F"/>
    <w:rsid w:val="00536AA9"/>
    <w:rsid w:val="0055599D"/>
    <w:rsid w:val="00564AF2"/>
    <w:rsid w:val="005705CC"/>
    <w:rsid w:val="00582B7D"/>
    <w:rsid w:val="00587E86"/>
    <w:rsid w:val="005A1242"/>
    <w:rsid w:val="005A4031"/>
    <w:rsid w:val="005A4208"/>
    <w:rsid w:val="005D01BB"/>
    <w:rsid w:val="006034CC"/>
    <w:rsid w:val="00620FB3"/>
    <w:rsid w:val="00631C30"/>
    <w:rsid w:val="00646D5A"/>
    <w:rsid w:val="006534F0"/>
    <w:rsid w:val="00657BF6"/>
    <w:rsid w:val="0066086A"/>
    <w:rsid w:val="00663481"/>
    <w:rsid w:val="0066428E"/>
    <w:rsid w:val="006738C7"/>
    <w:rsid w:val="00684FDB"/>
    <w:rsid w:val="00694C9C"/>
    <w:rsid w:val="006A5213"/>
    <w:rsid w:val="006A7FA4"/>
    <w:rsid w:val="006B1CAD"/>
    <w:rsid w:val="006B4C21"/>
    <w:rsid w:val="0070523B"/>
    <w:rsid w:val="00720122"/>
    <w:rsid w:val="00724208"/>
    <w:rsid w:val="00734BEF"/>
    <w:rsid w:val="0075538F"/>
    <w:rsid w:val="00760A4D"/>
    <w:rsid w:val="007B306C"/>
    <w:rsid w:val="007C5B5D"/>
    <w:rsid w:val="007D4004"/>
    <w:rsid w:val="007D7AB3"/>
    <w:rsid w:val="007E58E4"/>
    <w:rsid w:val="007E6F58"/>
    <w:rsid w:val="007E7D51"/>
    <w:rsid w:val="0081349B"/>
    <w:rsid w:val="00824791"/>
    <w:rsid w:val="00827CFD"/>
    <w:rsid w:val="0086557E"/>
    <w:rsid w:val="00867077"/>
    <w:rsid w:val="00870AD3"/>
    <w:rsid w:val="008A683A"/>
    <w:rsid w:val="008B785C"/>
    <w:rsid w:val="008C0CFA"/>
    <w:rsid w:val="008C0F3B"/>
    <w:rsid w:val="008C10C5"/>
    <w:rsid w:val="008D554E"/>
    <w:rsid w:val="008E7DC1"/>
    <w:rsid w:val="008F5EF1"/>
    <w:rsid w:val="008F7937"/>
    <w:rsid w:val="0091483B"/>
    <w:rsid w:val="00931E1C"/>
    <w:rsid w:val="0094134B"/>
    <w:rsid w:val="00944EC4"/>
    <w:rsid w:val="00945C44"/>
    <w:rsid w:val="009500A6"/>
    <w:rsid w:val="00971497"/>
    <w:rsid w:val="00984835"/>
    <w:rsid w:val="009A028C"/>
    <w:rsid w:val="009B52EE"/>
    <w:rsid w:val="009C2E29"/>
    <w:rsid w:val="009C77EE"/>
    <w:rsid w:val="009D52EA"/>
    <w:rsid w:val="009E3007"/>
    <w:rsid w:val="009E549D"/>
    <w:rsid w:val="009F2021"/>
    <w:rsid w:val="009F2A24"/>
    <w:rsid w:val="009F3554"/>
    <w:rsid w:val="00A02303"/>
    <w:rsid w:val="00A03C21"/>
    <w:rsid w:val="00A04736"/>
    <w:rsid w:val="00A1455E"/>
    <w:rsid w:val="00A16A78"/>
    <w:rsid w:val="00A304DF"/>
    <w:rsid w:val="00A320C7"/>
    <w:rsid w:val="00A40CD2"/>
    <w:rsid w:val="00A4701E"/>
    <w:rsid w:val="00A53C77"/>
    <w:rsid w:val="00A5406F"/>
    <w:rsid w:val="00A562E9"/>
    <w:rsid w:val="00A613BC"/>
    <w:rsid w:val="00A76B85"/>
    <w:rsid w:val="00A86818"/>
    <w:rsid w:val="00A86A7E"/>
    <w:rsid w:val="00AA25C9"/>
    <w:rsid w:val="00AB3D8E"/>
    <w:rsid w:val="00AB4F29"/>
    <w:rsid w:val="00AB7427"/>
    <w:rsid w:val="00AB7A2E"/>
    <w:rsid w:val="00AE107F"/>
    <w:rsid w:val="00AE4138"/>
    <w:rsid w:val="00AF294F"/>
    <w:rsid w:val="00AF7D5E"/>
    <w:rsid w:val="00B041DD"/>
    <w:rsid w:val="00B11CF3"/>
    <w:rsid w:val="00B321DF"/>
    <w:rsid w:val="00B35F38"/>
    <w:rsid w:val="00B46CEF"/>
    <w:rsid w:val="00B5708C"/>
    <w:rsid w:val="00B67B6E"/>
    <w:rsid w:val="00B7552C"/>
    <w:rsid w:val="00B80588"/>
    <w:rsid w:val="00B83D6C"/>
    <w:rsid w:val="00B9486C"/>
    <w:rsid w:val="00BA38B2"/>
    <w:rsid w:val="00BE04E0"/>
    <w:rsid w:val="00BE37CE"/>
    <w:rsid w:val="00C0006A"/>
    <w:rsid w:val="00C21E7E"/>
    <w:rsid w:val="00C45957"/>
    <w:rsid w:val="00C475C1"/>
    <w:rsid w:val="00C5573D"/>
    <w:rsid w:val="00C639D0"/>
    <w:rsid w:val="00C678DF"/>
    <w:rsid w:val="00C84206"/>
    <w:rsid w:val="00C84BD8"/>
    <w:rsid w:val="00C86370"/>
    <w:rsid w:val="00C91666"/>
    <w:rsid w:val="00C928AA"/>
    <w:rsid w:val="00C96F4D"/>
    <w:rsid w:val="00CA5238"/>
    <w:rsid w:val="00CC7C28"/>
    <w:rsid w:val="00CD25BC"/>
    <w:rsid w:val="00CD464A"/>
    <w:rsid w:val="00CD55DA"/>
    <w:rsid w:val="00CD6C9D"/>
    <w:rsid w:val="00CE382F"/>
    <w:rsid w:val="00CF3DCB"/>
    <w:rsid w:val="00CF596E"/>
    <w:rsid w:val="00D01589"/>
    <w:rsid w:val="00D1024B"/>
    <w:rsid w:val="00D3189D"/>
    <w:rsid w:val="00D350E3"/>
    <w:rsid w:val="00D65D2C"/>
    <w:rsid w:val="00D67AF2"/>
    <w:rsid w:val="00D81A5D"/>
    <w:rsid w:val="00D84DAC"/>
    <w:rsid w:val="00D905B2"/>
    <w:rsid w:val="00D97022"/>
    <w:rsid w:val="00DB2F70"/>
    <w:rsid w:val="00DB54DC"/>
    <w:rsid w:val="00DC5415"/>
    <w:rsid w:val="00DE0BCD"/>
    <w:rsid w:val="00DE5D44"/>
    <w:rsid w:val="00DF3A96"/>
    <w:rsid w:val="00DF7011"/>
    <w:rsid w:val="00E07FD3"/>
    <w:rsid w:val="00E248A6"/>
    <w:rsid w:val="00E30321"/>
    <w:rsid w:val="00E35BE4"/>
    <w:rsid w:val="00E40FFE"/>
    <w:rsid w:val="00E54172"/>
    <w:rsid w:val="00E625C5"/>
    <w:rsid w:val="00E74926"/>
    <w:rsid w:val="00E74B46"/>
    <w:rsid w:val="00E76718"/>
    <w:rsid w:val="00E80292"/>
    <w:rsid w:val="00E80867"/>
    <w:rsid w:val="00E877B5"/>
    <w:rsid w:val="00EA7539"/>
    <w:rsid w:val="00EB2C3F"/>
    <w:rsid w:val="00EB58ED"/>
    <w:rsid w:val="00ED0810"/>
    <w:rsid w:val="00EF58B0"/>
    <w:rsid w:val="00F0743F"/>
    <w:rsid w:val="00F23F0E"/>
    <w:rsid w:val="00F251FC"/>
    <w:rsid w:val="00F4368D"/>
    <w:rsid w:val="00F51AF6"/>
    <w:rsid w:val="00F549CE"/>
    <w:rsid w:val="00F621E0"/>
    <w:rsid w:val="00F62CDE"/>
    <w:rsid w:val="00F638BC"/>
    <w:rsid w:val="00F71F77"/>
    <w:rsid w:val="00F77304"/>
    <w:rsid w:val="00F8089A"/>
    <w:rsid w:val="00F93011"/>
    <w:rsid w:val="00F97902"/>
    <w:rsid w:val="00FA1F52"/>
    <w:rsid w:val="00FA68AF"/>
    <w:rsid w:val="00FC4D4C"/>
    <w:rsid w:val="00FE3182"/>
    <w:rsid w:val="00FF3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74A130F5"/>
  <w15:chartTrackingRefBased/>
  <w15:docId w15:val="{21018428-9E78-4B23-9341-E9E119F43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sq-AL"/>
    </w:rPr>
  </w:style>
  <w:style w:type="paragraph" w:styleId="Heading1">
    <w:name w:val="heading 1"/>
    <w:basedOn w:val="Normal"/>
    <w:next w:val="Normal"/>
    <w:link w:val="Heading1Char"/>
    <w:qFormat/>
    <w:rsid w:val="009A028C"/>
    <w:pPr>
      <w:keepNext/>
      <w:tabs>
        <w:tab w:val="left" w:pos="720"/>
      </w:tabs>
      <w:spacing w:after="0" w:line="240" w:lineRule="auto"/>
      <w:jc w:val="center"/>
      <w:outlineLvl w:val="0"/>
    </w:pPr>
    <w:rPr>
      <w:rFonts w:ascii="Arial" w:eastAsia="MS Mincho" w:hAnsi="Arial" w:cs="Arial"/>
      <w:b/>
      <w:sz w:val="24"/>
      <w:szCs w:val="24"/>
    </w:rPr>
  </w:style>
  <w:style w:type="paragraph" w:styleId="Heading2">
    <w:name w:val="heading 2"/>
    <w:basedOn w:val="Normal"/>
    <w:next w:val="Normal"/>
    <w:link w:val="Heading2Char"/>
    <w:qFormat/>
    <w:rsid w:val="009A028C"/>
    <w:pPr>
      <w:keepNext/>
      <w:widowControl w:val="0"/>
      <w:autoSpaceDE w:val="0"/>
      <w:autoSpaceDN w:val="0"/>
      <w:adjustRightInd w:val="0"/>
      <w:spacing w:after="0" w:line="240" w:lineRule="auto"/>
      <w:jc w:val="center"/>
      <w:outlineLvl w:val="1"/>
    </w:pPr>
    <w:rPr>
      <w:rFonts w:ascii="Arial" w:eastAsia="MS Mincho" w:hAnsi="Arial" w:cs="Arial"/>
      <w:sz w:val="28"/>
      <w:szCs w:val="28"/>
      <w:lang w:val="en-GB"/>
    </w:rPr>
  </w:style>
  <w:style w:type="paragraph" w:styleId="Heading3">
    <w:name w:val="heading 3"/>
    <w:basedOn w:val="Normal"/>
    <w:next w:val="Normal"/>
    <w:link w:val="Heading3Char"/>
    <w:qFormat/>
    <w:rsid w:val="009A028C"/>
    <w:pPr>
      <w:keepNext/>
      <w:autoSpaceDE w:val="0"/>
      <w:autoSpaceDN w:val="0"/>
      <w:adjustRightInd w:val="0"/>
      <w:spacing w:after="0" w:line="278" w:lineRule="exact"/>
      <w:outlineLvl w:val="2"/>
    </w:pPr>
    <w:rPr>
      <w:rFonts w:ascii="Arial" w:eastAsia="MS Mincho" w:hAnsi="Arial" w:cs="Arial"/>
      <w:b/>
      <w:bCs/>
      <w:sz w:val="20"/>
      <w:szCs w:val="20"/>
      <w:lang w:val="en-GB"/>
    </w:rPr>
  </w:style>
  <w:style w:type="paragraph" w:styleId="Heading4">
    <w:name w:val="heading 4"/>
    <w:basedOn w:val="Normal"/>
    <w:next w:val="Normal"/>
    <w:link w:val="Heading4Char"/>
    <w:qFormat/>
    <w:rsid w:val="009A028C"/>
    <w:pPr>
      <w:keepNext/>
      <w:autoSpaceDE w:val="0"/>
      <w:autoSpaceDN w:val="0"/>
      <w:adjustRightInd w:val="0"/>
      <w:spacing w:before="307" w:after="0" w:line="403" w:lineRule="exact"/>
      <w:outlineLvl w:val="3"/>
    </w:pPr>
    <w:rPr>
      <w:rFonts w:ascii="Arial" w:eastAsia="MS Mincho" w:hAnsi="Arial" w:cs="Arial"/>
      <w:sz w:val="72"/>
      <w:szCs w:val="72"/>
      <w:lang w:val="en-GB"/>
    </w:rPr>
  </w:style>
  <w:style w:type="paragraph" w:styleId="Heading5">
    <w:name w:val="heading 5"/>
    <w:basedOn w:val="Normal"/>
    <w:next w:val="Normal"/>
    <w:link w:val="Heading5Char"/>
    <w:qFormat/>
    <w:rsid w:val="009A028C"/>
    <w:pPr>
      <w:widowControl w:val="0"/>
      <w:autoSpaceDE w:val="0"/>
      <w:autoSpaceDN w:val="0"/>
      <w:adjustRightInd w:val="0"/>
      <w:spacing w:before="240" w:after="60" w:line="240" w:lineRule="auto"/>
      <w:outlineLvl w:val="4"/>
    </w:pPr>
    <w:rPr>
      <w:rFonts w:ascii="Arial" w:eastAsia="MS Mincho" w:hAnsi="Arial" w:cs="Arial"/>
      <w:b/>
      <w:bCs/>
      <w:i/>
      <w:iCs/>
      <w:sz w:val="26"/>
      <w:szCs w:val="26"/>
      <w:lang w:val="en-GB"/>
    </w:rPr>
  </w:style>
  <w:style w:type="paragraph" w:styleId="Heading6">
    <w:name w:val="heading 6"/>
    <w:basedOn w:val="Normal"/>
    <w:next w:val="Normal"/>
    <w:link w:val="Heading6Char"/>
    <w:qFormat/>
    <w:rsid w:val="009A028C"/>
    <w:pPr>
      <w:widowControl w:val="0"/>
      <w:autoSpaceDE w:val="0"/>
      <w:autoSpaceDN w:val="0"/>
      <w:adjustRightInd w:val="0"/>
      <w:spacing w:before="240" w:after="60" w:line="240" w:lineRule="auto"/>
      <w:outlineLvl w:val="5"/>
    </w:pPr>
    <w:rPr>
      <w:rFonts w:ascii="Times New Roman" w:eastAsia="MS Mincho" w:hAnsi="Times New Roman" w:cs="Times New Roman"/>
      <w:b/>
      <w:bCs/>
      <w:lang w:val="en-GB"/>
    </w:rPr>
  </w:style>
  <w:style w:type="paragraph" w:styleId="Heading7">
    <w:name w:val="heading 7"/>
    <w:basedOn w:val="Normal"/>
    <w:next w:val="Normal"/>
    <w:link w:val="Heading7Char"/>
    <w:unhideWhenUsed/>
    <w:qFormat/>
    <w:rsid w:val="009A028C"/>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9A028C"/>
    <w:pPr>
      <w:widowControl w:val="0"/>
      <w:autoSpaceDE w:val="0"/>
      <w:autoSpaceDN w:val="0"/>
      <w:adjustRightInd w:val="0"/>
      <w:spacing w:before="240" w:after="60" w:line="240" w:lineRule="auto"/>
      <w:outlineLvl w:val="7"/>
    </w:pPr>
    <w:rPr>
      <w:rFonts w:ascii="Times New Roman" w:eastAsia="MS Mincho" w:hAnsi="Times New Roman" w:cs="Times New Roman"/>
      <w:i/>
      <w:iCs/>
      <w:sz w:val="24"/>
      <w:szCs w:val="24"/>
      <w:lang w:val="en-GB"/>
    </w:rPr>
  </w:style>
  <w:style w:type="paragraph" w:styleId="Heading9">
    <w:name w:val="heading 9"/>
    <w:basedOn w:val="Normal"/>
    <w:next w:val="Normal"/>
    <w:link w:val="Heading9Char"/>
    <w:qFormat/>
    <w:rsid w:val="009A028C"/>
    <w:pPr>
      <w:widowControl w:val="0"/>
      <w:autoSpaceDE w:val="0"/>
      <w:autoSpaceDN w:val="0"/>
      <w:adjustRightInd w:val="0"/>
      <w:spacing w:before="240" w:after="60" w:line="240" w:lineRule="auto"/>
      <w:outlineLvl w:val="8"/>
    </w:pPr>
    <w:rPr>
      <w:rFonts w:ascii="Arial" w:eastAsia="MS Mincho"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028C"/>
    <w:rPr>
      <w:rFonts w:ascii="Arial" w:eastAsia="MS Mincho" w:hAnsi="Arial" w:cs="Arial"/>
      <w:b/>
      <w:sz w:val="24"/>
      <w:szCs w:val="24"/>
      <w:lang w:val="sq-AL"/>
    </w:rPr>
  </w:style>
  <w:style w:type="character" w:customStyle="1" w:styleId="Heading2Char">
    <w:name w:val="Heading 2 Char"/>
    <w:basedOn w:val="DefaultParagraphFont"/>
    <w:link w:val="Heading2"/>
    <w:rsid w:val="009A028C"/>
    <w:rPr>
      <w:rFonts w:ascii="Arial" w:eastAsia="MS Mincho" w:hAnsi="Arial" w:cs="Arial"/>
      <w:sz w:val="28"/>
      <w:szCs w:val="28"/>
      <w:lang w:val="en-GB"/>
    </w:rPr>
  </w:style>
  <w:style w:type="character" w:customStyle="1" w:styleId="Heading3Char">
    <w:name w:val="Heading 3 Char"/>
    <w:basedOn w:val="DefaultParagraphFont"/>
    <w:link w:val="Heading3"/>
    <w:rsid w:val="009A028C"/>
    <w:rPr>
      <w:rFonts w:ascii="Arial" w:eastAsia="MS Mincho" w:hAnsi="Arial" w:cs="Arial"/>
      <w:b/>
      <w:bCs/>
      <w:sz w:val="20"/>
      <w:szCs w:val="20"/>
      <w:lang w:val="en-GB"/>
    </w:rPr>
  </w:style>
  <w:style w:type="character" w:customStyle="1" w:styleId="Heading4Char">
    <w:name w:val="Heading 4 Char"/>
    <w:basedOn w:val="DefaultParagraphFont"/>
    <w:link w:val="Heading4"/>
    <w:rsid w:val="009A028C"/>
    <w:rPr>
      <w:rFonts w:ascii="Arial" w:eastAsia="MS Mincho" w:hAnsi="Arial" w:cs="Arial"/>
      <w:sz w:val="72"/>
      <w:szCs w:val="72"/>
      <w:lang w:val="en-GB"/>
    </w:rPr>
  </w:style>
  <w:style w:type="character" w:customStyle="1" w:styleId="Heading5Char">
    <w:name w:val="Heading 5 Char"/>
    <w:basedOn w:val="DefaultParagraphFont"/>
    <w:link w:val="Heading5"/>
    <w:rsid w:val="009A028C"/>
    <w:rPr>
      <w:rFonts w:ascii="Arial" w:eastAsia="MS Mincho" w:hAnsi="Arial" w:cs="Arial"/>
      <w:b/>
      <w:bCs/>
      <w:i/>
      <w:iCs/>
      <w:sz w:val="26"/>
      <w:szCs w:val="26"/>
      <w:lang w:val="en-GB"/>
    </w:rPr>
  </w:style>
  <w:style w:type="character" w:customStyle="1" w:styleId="Heading6Char">
    <w:name w:val="Heading 6 Char"/>
    <w:basedOn w:val="DefaultParagraphFont"/>
    <w:link w:val="Heading6"/>
    <w:rsid w:val="009A028C"/>
    <w:rPr>
      <w:rFonts w:ascii="Times New Roman" w:eastAsia="MS Mincho" w:hAnsi="Times New Roman" w:cs="Times New Roman"/>
      <w:b/>
      <w:bCs/>
      <w:lang w:val="en-GB"/>
    </w:rPr>
  </w:style>
  <w:style w:type="character" w:customStyle="1" w:styleId="Heading7Char">
    <w:name w:val="Heading 7 Char"/>
    <w:basedOn w:val="DefaultParagraphFont"/>
    <w:link w:val="Heading7"/>
    <w:rsid w:val="009A028C"/>
    <w:rPr>
      <w:rFonts w:ascii="Calibri" w:eastAsia="Times New Roman" w:hAnsi="Calibri" w:cs="Times New Roman"/>
      <w:sz w:val="24"/>
      <w:szCs w:val="24"/>
      <w:lang w:val="sq-AL"/>
    </w:rPr>
  </w:style>
  <w:style w:type="character" w:customStyle="1" w:styleId="Heading8Char">
    <w:name w:val="Heading 8 Char"/>
    <w:basedOn w:val="DefaultParagraphFont"/>
    <w:link w:val="Heading8"/>
    <w:rsid w:val="009A028C"/>
    <w:rPr>
      <w:rFonts w:ascii="Times New Roman" w:eastAsia="MS Mincho" w:hAnsi="Times New Roman" w:cs="Times New Roman"/>
      <w:i/>
      <w:iCs/>
      <w:sz w:val="24"/>
      <w:szCs w:val="24"/>
      <w:lang w:val="en-GB"/>
    </w:rPr>
  </w:style>
  <w:style w:type="character" w:customStyle="1" w:styleId="Heading9Char">
    <w:name w:val="Heading 9 Char"/>
    <w:basedOn w:val="DefaultParagraphFont"/>
    <w:link w:val="Heading9"/>
    <w:rsid w:val="009A028C"/>
    <w:rPr>
      <w:rFonts w:ascii="Arial" w:eastAsia="MS Mincho" w:hAnsi="Arial" w:cs="Arial"/>
      <w:lang w:val="en-GB"/>
    </w:rPr>
  </w:style>
  <w:style w:type="numbering" w:customStyle="1" w:styleId="NoList1">
    <w:name w:val="No List1"/>
    <w:next w:val="NoList"/>
    <w:uiPriority w:val="99"/>
    <w:semiHidden/>
    <w:rsid w:val="009A028C"/>
  </w:style>
  <w:style w:type="paragraph" w:customStyle="1" w:styleId="CharCharChar">
    <w:name w:val="Char Char Char"/>
    <w:basedOn w:val="Normal"/>
    <w:rsid w:val="009A028C"/>
    <w:pPr>
      <w:spacing w:line="240" w:lineRule="exact"/>
    </w:pPr>
    <w:rPr>
      <w:rFonts w:ascii="Tahoma" w:eastAsia="Times New Roman" w:hAnsi="Tahoma" w:cs="Times New Roman"/>
      <w:sz w:val="20"/>
      <w:szCs w:val="20"/>
    </w:rPr>
  </w:style>
  <w:style w:type="table" w:styleId="TableGrid">
    <w:name w:val="Table Grid"/>
    <w:basedOn w:val="TableNormal"/>
    <w:rsid w:val="009A02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A028C"/>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9A028C"/>
    <w:rPr>
      <w:rFonts w:ascii="Tahoma" w:eastAsia="Times New Roman" w:hAnsi="Tahoma" w:cs="Tahoma"/>
      <w:sz w:val="16"/>
      <w:szCs w:val="16"/>
      <w:lang w:val="sq-AL"/>
    </w:rPr>
  </w:style>
  <w:style w:type="paragraph" w:styleId="ListParagraph">
    <w:name w:val="List Paragraph"/>
    <w:aliases w:val="Indent Paragraph,Lettre d'introduction,Paragraphe de liste PBLH,Graph &amp; Table tite"/>
    <w:basedOn w:val="Normal"/>
    <w:link w:val="ListParagraphChar"/>
    <w:qFormat/>
    <w:rsid w:val="009A028C"/>
    <w:pPr>
      <w:widowControl w:val="0"/>
      <w:autoSpaceDE w:val="0"/>
      <w:autoSpaceDN w:val="0"/>
      <w:adjustRightInd w:val="0"/>
      <w:spacing w:after="0" w:line="240" w:lineRule="auto"/>
      <w:ind w:left="720"/>
    </w:pPr>
    <w:rPr>
      <w:rFonts w:ascii="Arial" w:eastAsia="Times New Roman" w:hAnsi="Arial" w:cs="Arial"/>
      <w:sz w:val="20"/>
      <w:szCs w:val="20"/>
    </w:rPr>
  </w:style>
  <w:style w:type="paragraph" w:styleId="Header">
    <w:name w:val="header"/>
    <w:basedOn w:val="Normal"/>
    <w:link w:val="HeaderChar"/>
    <w:uiPriority w:val="99"/>
    <w:rsid w:val="009A028C"/>
    <w:pPr>
      <w:widowControl w:val="0"/>
      <w:tabs>
        <w:tab w:val="center" w:pos="4680"/>
        <w:tab w:val="right" w:pos="9360"/>
      </w:tabs>
      <w:autoSpaceDE w:val="0"/>
      <w:autoSpaceDN w:val="0"/>
      <w:adjustRightInd w:val="0"/>
      <w:spacing w:after="0" w:line="240" w:lineRule="auto"/>
    </w:pPr>
    <w:rPr>
      <w:rFonts w:ascii="Arial" w:eastAsia="Times New Roman" w:hAnsi="Arial" w:cs="Arial"/>
      <w:sz w:val="20"/>
      <w:szCs w:val="20"/>
    </w:rPr>
  </w:style>
  <w:style w:type="character" w:customStyle="1" w:styleId="HeaderChar">
    <w:name w:val="Header Char"/>
    <w:basedOn w:val="DefaultParagraphFont"/>
    <w:link w:val="Header"/>
    <w:uiPriority w:val="99"/>
    <w:rsid w:val="009A028C"/>
    <w:rPr>
      <w:rFonts w:ascii="Arial" w:eastAsia="Times New Roman" w:hAnsi="Arial" w:cs="Arial"/>
      <w:sz w:val="20"/>
      <w:szCs w:val="20"/>
      <w:lang w:val="sq-AL"/>
    </w:rPr>
  </w:style>
  <w:style w:type="paragraph" w:styleId="Footer">
    <w:name w:val="footer"/>
    <w:basedOn w:val="Normal"/>
    <w:link w:val="FooterChar"/>
    <w:uiPriority w:val="99"/>
    <w:rsid w:val="009A028C"/>
    <w:pPr>
      <w:widowControl w:val="0"/>
      <w:tabs>
        <w:tab w:val="center" w:pos="4680"/>
        <w:tab w:val="right" w:pos="9360"/>
      </w:tabs>
      <w:autoSpaceDE w:val="0"/>
      <w:autoSpaceDN w:val="0"/>
      <w:adjustRightInd w:val="0"/>
      <w:spacing w:after="0" w:line="240" w:lineRule="auto"/>
    </w:pPr>
    <w:rPr>
      <w:rFonts w:ascii="Arial" w:eastAsia="Times New Roman" w:hAnsi="Arial" w:cs="Arial"/>
      <w:sz w:val="20"/>
      <w:szCs w:val="20"/>
    </w:rPr>
  </w:style>
  <w:style w:type="character" w:customStyle="1" w:styleId="FooterChar">
    <w:name w:val="Footer Char"/>
    <w:basedOn w:val="DefaultParagraphFont"/>
    <w:link w:val="Footer"/>
    <w:uiPriority w:val="99"/>
    <w:rsid w:val="009A028C"/>
    <w:rPr>
      <w:rFonts w:ascii="Arial" w:eastAsia="Times New Roman" w:hAnsi="Arial" w:cs="Arial"/>
      <w:sz w:val="20"/>
      <w:szCs w:val="20"/>
      <w:lang w:val="sq-AL"/>
    </w:rPr>
  </w:style>
  <w:style w:type="character" w:styleId="PageNumber">
    <w:name w:val="page number"/>
    <w:rsid w:val="009A028C"/>
  </w:style>
  <w:style w:type="paragraph" w:styleId="HTMLPreformatted">
    <w:name w:val="HTML Preformatted"/>
    <w:basedOn w:val="Normal"/>
    <w:link w:val="HTMLPreformattedChar"/>
    <w:uiPriority w:val="99"/>
    <w:unhideWhenUsed/>
    <w:rsid w:val="009A0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9A028C"/>
    <w:rPr>
      <w:rFonts w:ascii="Courier New" w:eastAsia="Times New Roman" w:hAnsi="Courier New" w:cs="Courier New"/>
      <w:sz w:val="20"/>
      <w:szCs w:val="20"/>
    </w:rPr>
  </w:style>
  <w:style w:type="character" w:styleId="Emphasis">
    <w:name w:val="Emphasis"/>
    <w:uiPriority w:val="20"/>
    <w:qFormat/>
    <w:rsid w:val="009A028C"/>
    <w:rPr>
      <w:i/>
      <w:iCs/>
    </w:rPr>
  </w:style>
  <w:style w:type="character" w:styleId="CommentReference">
    <w:name w:val="annotation reference"/>
    <w:rsid w:val="009A028C"/>
    <w:rPr>
      <w:sz w:val="16"/>
      <w:szCs w:val="16"/>
    </w:rPr>
  </w:style>
  <w:style w:type="paragraph" w:styleId="CommentText">
    <w:name w:val="annotation text"/>
    <w:basedOn w:val="Normal"/>
    <w:link w:val="CommentTextChar"/>
    <w:rsid w:val="009A028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9A028C"/>
    <w:rPr>
      <w:rFonts w:ascii="Times New Roman" w:eastAsia="Times New Roman" w:hAnsi="Times New Roman" w:cs="Times New Roman"/>
      <w:sz w:val="20"/>
      <w:szCs w:val="20"/>
      <w:lang w:val="sq-AL"/>
    </w:rPr>
  </w:style>
  <w:style w:type="paragraph" w:styleId="CommentSubject">
    <w:name w:val="annotation subject"/>
    <w:basedOn w:val="CommentText"/>
    <w:next w:val="CommentText"/>
    <w:link w:val="CommentSubjectChar"/>
    <w:rsid w:val="009A028C"/>
    <w:rPr>
      <w:b/>
      <w:bCs/>
    </w:rPr>
  </w:style>
  <w:style w:type="character" w:customStyle="1" w:styleId="CommentSubjectChar">
    <w:name w:val="Comment Subject Char"/>
    <w:basedOn w:val="CommentTextChar"/>
    <w:link w:val="CommentSubject"/>
    <w:rsid w:val="009A028C"/>
    <w:rPr>
      <w:rFonts w:ascii="Times New Roman" w:eastAsia="Times New Roman" w:hAnsi="Times New Roman" w:cs="Times New Roman"/>
      <w:b/>
      <w:bCs/>
      <w:sz w:val="20"/>
      <w:szCs w:val="20"/>
      <w:lang w:val="sq-AL"/>
    </w:rPr>
  </w:style>
  <w:style w:type="paragraph" w:customStyle="1" w:styleId="Default">
    <w:name w:val="Default"/>
    <w:rsid w:val="009A028C"/>
    <w:pPr>
      <w:autoSpaceDE w:val="0"/>
      <w:autoSpaceDN w:val="0"/>
      <w:adjustRightInd w:val="0"/>
      <w:spacing w:after="0" w:line="240" w:lineRule="auto"/>
    </w:pPr>
    <w:rPr>
      <w:rFonts w:ascii="Arial" w:eastAsia="Times New Roman" w:hAnsi="Arial" w:cs="Arial"/>
      <w:color w:val="000000"/>
      <w:sz w:val="24"/>
      <w:szCs w:val="24"/>
    </w:rPr>
  </w:style>
  <w:style w:type="paragraph" w:styleId="BodyText2">
    <w:name w:val="Body Text 2"/>
    <w:basedOn w:val="Normal"/>
    <w:link w:val="BodyText2Char"/>
    <w:rsid w:val="009A028C"/>
    <w:pPr>
      <w:widowControl w:val="0"/>
      <w:autoSpaceDE w:val="0"/>
      <w:autoSpaceDN w:val="0"/>
      <w:adjustRightInd w:val="0"/>
      <w:spacing w:after="0" w:line="240" w:lineRule="auto"/>
      <w:jc w:val="both"/>
    </w:pPr>
    <w:rPr>
      <w:rFonts w:ascii="Times New Roman" w:eastAsia="MS Mincho" w:hAnsi="Times New Roman" w:cs="Times New Roman"/>
      <w:sz w:val="24"/>
      <w:szCs w:val="24"/>
      <w:lang w:val="en-GB"/>
    </w:rPr>
  </w:style>
  <w:style w:type="character" w:customStyle="1" w:styleId="BodyText2Char">
    <w:name w:val="Body Text 2 Char"/>
    <w:basedOn w:val="DefaultParagraphFont"/>
    <w:link w:val="BodyText2"/>
    <w:rsid w:val="009A028C"/>
    <w:rPr>
      <w:rFonts w:ascii="Times New Roman" w:eastAsia="MS Mincho" w:hAnsi="Times New Roman" w:cs="Times New Roman"/>
      <w:sz w:val="24"/>
      <w:szCs w:val="24"/>
      <w:lang w:val="en-GB"/>
    </w:rPr>
  </w:style>
  <w:style w:type="paragraph" w:styleId="BodyText3">
    <w:name w:val="Body Text 3"/>
    <w:basedOn w:val="Normal"/>
    <w:link w:val="BodyText3Char"/>
    <w:rsid w:val="009A02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9A028C"/>
    <w:rPr>
      <w:rFonts w:ascii="Times New Roman" w:eastAsia="Times New Roman" w:hAnsi="Times New Roman" w:cs="Times New Roman"/>
      <w:sz w:val="16"/>
      <w:szCs w:val="16"/>
      <w:lang w:val="sq-AL"/>
    </w:rPr>
  </w:style>
  <w:style w:type="paragraph" w:styleId="BodyText">
    <w:name w:val="Body Text"/>
    <w:basedOn w:val="Normal"/>
    <w:link w:val="BodyTextChar"/>
    <w:rsid w:val="009A028C"/>
    <w:pPr>
      <w:autoSpaceDE w:val="0"/>
      <w:autoSpaceDN w:val="0"/>
      <w:adjustRightInd w:val="0"/>
      <w:spacing w:after="0" w:line="278" w:lineRule="exact"/>
    </w:pPr>
    <w:rPr>
      <w:rFonts w:ascii="Arial Narrow" w:eastAsia="MS Mincho" w:hAnsi="Arial Narrow" w:cs="Arial Narrow"/>
      <w:lang w:val="en-GB"/>
    </w:rPr>
  </w:style>
  <w:style w:type="character" w:customStyle="1" w:styleId="BodyTextChar">
    <w:name w:val="Body Text Char"/>
    <w:basedOn w:val="DefaultParagraphFont"/>
    <w:link w:val="BodyText"/>
    <w:rsid w:val="009A028C"/>
    <w:rPr>
      <w:rFonts w:ascii="Arial Narrow" w:eastAsia="MS Mincho" w:hAnsi="Arial Narrow" w:cs="Arial Narrow"/>
      <w:lang w:val="en-GB"/>
    </w:rPr>
  </w:style>
  <w:style w:type="paragraph" w:styleId="BodyTextIndent">
    <w:name w:val="Body Text Indent"/>
    <w:basedOn w:val="Normal"/>
    <w:link w:val="BodyTextIndentChar"/>
    <w:rsid w:val="009A028C"/>
    <w:pPr>
      <w:widowControl w:val="0"/>
      <w:autoSpaceDE w:val="0"/>
      <w:autoSpaceDN w:val="0"/>
      <w:adjustRightInd w:val="0"/>
      <w:spacing w:after="0" w:line="240" w:lineRule="auto"/>
    </w:pPr>
    <w:rPr>
      <w:rFonts w:ascii="Arial" w:eastAsia="MS Mincho" w:hAnsi="Arial" w:cs="Arial"/>
      <w:sz w:val="24"/>
      <w:szCs w:val="24"/>
      <w:lang w:val="en-GB"/>
    </w:rPr>
  </w:style>
  <w:style w:type="character" w:customStyle="1" w:styleId="BodyTextIndentChar">
    <w:name w:val="Body Text Indent Char"/>
    <w:basedOn w:val="DefaultParagraphFont"/>
    <w:link w:val="BodyTextIndent"/>
    <w:rsid w:val="009A028C"/>
    <w:rPr>
      <w:rFonts w:ascii="Arial" w:eastAsia="MS Mincho" w:hAnsi="Arial" w:cs="Arial"/>
      <w:sz w:val="24"/>
      <w:szCs w:val="24"/>
      <w:lang w:val="en-GB"/>
    </w:rPr>
  </w:style>
  <w:style w:type="paragraph" w:styleId="BodyTextIndent2">
    <w:name w:val="Body Text Indent 2"/>
    <w:basedOn w:val="Normal"/>
    <w:link w:val="BodyTextIndent2Char"/>
    <w:rsid w:val="009A028C"/>
    <w:pPr>
      <w:widowControl w:val="0"/>
      <w:autoSpaceDE w:val="0"/>
      <w:autoSpaceDN w:val="0"/>
      <w:adjustRightInd w:val="0"/>
      <w:spacing w:after="120" w:line="480" w:lineRule="auto"/>
      <w:ind w:left="360"/>
    </w:pPr>
    <w:rPr>
      <w:rFonts w:ascii="Arial" w:eastAsia="MS Mincho" w:hAnsi="Arial" w:cs="Arial"/>
      <w:sz w:val="20"/>
      <w:szCs w:val="20"/>
      <w:lang w:val="en-GB"/>
    </w:rPr>
  </w:style>
  <w:style w:type="character" w:customStyle="1" w:styleId="BodyTextIndent2Char">
    <w:name w:val="Body Text Indent 2 Char"/>
    <w:basedOn w:val="DefaultParagraphFont"/>
    <w:link w:val="BodyTextIndent2"/>
    <w:rsid w:val="009A028C"/>
    <w:rPr>
      <w:rFonts w:ascii="Arial" w:eastAsia="MS Mincho" w:hAnsi="Arial" w:cs="Arial"/>
      <w:sz w:val="20"/>
      <w:szCs w:val="20"/>
      <w:lang w:val="en-GB"/>
    </w:rPr>
  </w:style>
  <w:style w:type="paragraph" w:styleId="BodyTextIndent3">
    <w:name w:val="Body Text Indent 3"/>
    <w:basedOn w:val="Normal"/>
    <w:link w:val="BodyTextIndent3Char"/>
    <w:rsid w:val="009A028C"/>
    <w:pPr>
      <w:widowControl w:val="0"/>
      <w:autoSpaceDE w:val="0"/>
      <w:autoSpaceDN w:val="0"/>
      <w:adjustRightInd w:val="0"/>
      <w:spacing w:after="120" w:line="240" w:lineRule="auto"/>
      <w:ind w:left="360"/>
    </w:pPr>
    <w:rPr>
      <w:rFonts w:ascii="Arial" w:eastAsia="MS Mincho" w:hAnsi="Arial" w:cs="Arial"/>
      <w:sz w:val="16"/>
      <w:szCs w:val="16"/>
      <w:lang w:val="en-GB"/>
    </w:rPr>
  </w:style>
  <w:style w:type="character" w:customStyle="1" w:styleId="BodyTextIndent3Char">
    <w:name w:val="Body Text Indent 3 Char"/>
    <w:basedOn w:val="DefaultParagraphFont"/>
    <w:link w:val="BodyTextIndent3"/>
    <w:rsid w:val="009A028C"/>
    <w:rPr>
      <w:rFonts w:ascii="Arial" w:eastAsia="MS Mincho" w:hAnsi="Arial" w:cs="Arial"/>
      <w:sz w:val="16"/>
      <w:szCs w:val="16"/>
      <w:lang w:val="en-GB"/>
    </w:rPr>
  </w:style>
  <w:style w:type="paragraph" w:customStyle="1" w:styleId="Normal1">
    <w:name w:val="Normal1"/>
    <w:basedOn w:val="Normal"/>
    <w:rsid w:val="009A028C"/>
    <w:pPr>
      <w:spacing w:after="0"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9A028C"/>
    <w:pPr>
      <w:spacing w:after="0" w:line="240" w:lineRule="auto"/>
    </w:pPr>
    <w:rPr>
      <w:rFonts w:ascii="Times New Roman" w:eastAsia="Times New Roman" w:hAnsi="Times New Roman" w:cs="Times New Roman"/>
      <w:sz w:val="20"/>
      <w:szCs w:val="20"/>
      <w:lang w:val="sq-AL"/>
    </w:rPr>
  </w:style>
  <w:style w:type="paragraph" w:customStyle="1" w:styleId="CharCharCharCharCharChar">
    <w:name w:val="Char Char Char Char Char Char"/>
    <w:basedOn w:val="Normal"/>
    <w:rsid w:val="009A028C"/>
    <w:pPr>
      <w:spacing w:line="240" w:lineRule="exact"/>
    </w:pPr>
    <w:rPr>
      <w:rFonts w:ascii="Tahoma" w:eastAsia="Times New Roman" w:hAnsi="Tahoma" w:cs="Times New Roman"/>
      <w:sz w:val="20"/>
      <w:szCs w:val="20"/>
      <w:lang w:val="en-US"/>
    </w:rPr>
  </w:style>
  <w:style w:type="character" w:styleId="LineNumber">
    <w:name w:val="line number"/>
    <w:uiPriority w:val="99"/>
    <w:unhideWhenUsed/>
    <w:rsid w:val="009A028C"/>
  </w:style>
  <w:style w:type="character" w:styleId="Strong">
    <w:name w:val="Strong"/>
    <w:uiPriority w:val="22"/>
    <w:qFormat/>
    <w:rsid w:val="009A028C"/>
    <w:rPr>
      <w:b/>
      <w:bCs/>
    </w:rPr>
  </w:style>
  <w:style w:type="paragraph" w:styleId="NormalWeb">
    <w:name w:val="Normal (Web)"/>
    <w:basedOn w:val="Normal"/>
    <w:uiPriority w:val="99"/>
    <w:unhideWhenUsed/>
    <w:rsid w:val="009A028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rsid w:val="009A028C"/>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FootnoteTextChar">
    <w:name w:val="Footnote Text Char"/>
    <w:basedOn w:val="DefaultParagraphFont"/>
    <w:link w:val="FootnoteText"/>
    <w:rsid w:val="009A028C"/>
    <w:rPr>
      <w:rFonts w:ascii="Arial" w:eastAsia="Times New Roman" w:hAnsi="Arial" w:cs="Arial"/>
      <w:sz w:val="20"/>
      <w:szCs w:val="20"/>
      <w:lang w:val="sq-AL"/>
    </w:rPr>
  </w:style>
  <w:style w:type="character" w:styleId="FootnoteReference">
    <w:name w:val="footnote reference"/>
    <w:rsid w:val="009A028C"/>
    <w:rPr>
      <w:vertAlign w:val="superscript"/>
    </w:rPr>
  </w:style>
  <w:style w:type="character" w:customStyle="1" w:styleId="Caption1">
    <w:name w:val="Caption1"/>
    <w:rsid w:val="009A028C"/>
    <w:rPr>
      <w:rFonts w:ascii="Times New Roman" w:hAnsi="Times New Roman" w:cs="Times New Roman" w:hint="default"/>
    </w:rPr>
  </w:style>
  <w:style w:type="character" w:customStyle="1" w:styleId="hps">
    <w:name w:val="hps"/>
    <w:basedOn w:val="DefaultParagraphFont"/>
    <w:rsid w:val="009A028C"/>
  </w:style>
  <w:style w:type="numbering" w:customStyle="1" w:styleId="NoList11">
    <w:name w:val="No List11"/>
    <w:next w:val="NoList"/>
    <w:uiPriority w:val="99"/>
    <w:semiHidden/>
    <w:unhideWhenUsed/>
    <w:rsid w:val="009A028C"/>
  </w:style>
  <w:style w:type="character" w:customStyle="1" w:styleId="ListParagraphChar">
    <w:name w:val="List Paragraph Char"/>
    <w:aliases w:val="Indent Paragraph Char,Lettre d'introduction Char,Paragraphe de liste PBLH Char,Graph &amp; Table tite Char"/>
    <w:link w:val="ListParagraph"/>
    <w:uiPriority w:val="34"/>
    <w:locked/>
    <w:rsid w:val="009A028C"/>
    <w:rPr>
      <w:rFonts w:ascii="Arial" w:eastAsia="Times New Roman" w:hAnsi="Arial" w:cs="Arial"/>
      <w:sz w:val="20"/>
      <w:szCs w:val="20"/>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9FE9F-9947-4DAF-9B3E-748EF21C9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34</Pages>
  <Words>13929</Words>
  <Characters>79399</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ASHI</Company>
  <LinksUpToDate>false</LinksUpToDate>
  <CharactersWithSpaces>93142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Fjolla Duraku</dc:creator>
  <cp:keywords/>
  <dc:description/>
  <cp:lastModifiedBy>Mirsad Shala</cp:lastModifiedBy>
  <cp:revision>160</cp:revision>
  <cp:lastPrinted>2026-01-06T09:09:00Z</cp:lastPrinted>
  <dcterms:created xsi:type="dcterms:W3CDTF">2025-12-24T13:25:00Z</dcterms:created>
  <dcterms:modified xsi:type="dcterms:W3CDTF">2026-01-23T07:58:00Z</dcterms:modified>
</cp:coreProperties>
</file>