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65" w:rsidRDefault="00E01865" w:rsidP="00E01865">
      <w:pPr>
        <w:tabs>
          <w:tab w:val="left" w:pos="2581"/>
        </w:tabs>
        <w:spacing w:before="240" w:after="0" w:line="48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E2AC97" wp14:editId="1903FB45">
                <wp:simplePos x="0" y="0"/>
                <wp:positionH relativeFrom="page">
                  <wp:posOffset>333375</wp:posOffset>
                </wp:positionH>
                <wp:positionV relativeFrom="paragraph">
                  <wp:posOffset>-756185</wp:posOffset>
                </wp:positionV>
                <wp:extent cx="7155815" cy="219392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5815" cy="2193925"/>
                          <a:chOff x="0" y="0"/>
                          <a:chExt cx="11269" cy="199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0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865" w:rsidRDefault="00E01865" w:rsidP="00E01865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8A46129" wp14:editId="2530293A">
                                    <wp:extent cx="760095" cy="801370"/>
                                    <wp:effectExtent l="0" t="0" r="1905" b="0"/>
                                    <wp:docPr id="1" name="Picture 1" descr="amblem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mblem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0095" cy="801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80"/>
                            <a:ext cx="1369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865" w:rsidRDefault="00E01865" w:rsidP="00E01865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C1BE431" wp14:editId="750DEB1D">
                                    <wp:extent cx="688340" cy="688340"/>
                                    <wp:effectExtent l="0" t="0" r="0" b="0"/>
                                    <wp:docPr id="5" name="Picture 5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8340" cy="688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112"/>
                            <a:ext cx="8777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865" w:rsidRDefault="00E01865" w:rsidP="00E0186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Kosovës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Kosovo / Republic of Kosovo</w:t>
                              </w:r>
                            </w:p>
                            <w:p w:rsidR="00E01865" w:rsidRDefault="00E01865" w:rsidP="00E0186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Kuvendi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Komunal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Rahovec /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Skupština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Opštine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/ Municipal Assembly Rahovec</w:t>
                              </w:r>
                            </w:p>
                            <w:p w:rsidR="00E01865" w:rsidRDefault="00E01865" w:rsidP="00E0186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01865" w:rsidRDefault="00E01865" w:rsidP="00E01865">
                              <w:pPr>
                                <w:spacing w:after="0"/>
                                <w:jc w:val="center"/>
                                <w:rPr>
                                  <w:rFonts w:ascii="Times New Roman" w:eastAsiaTheme="minorEastAsia" w:hAnsi="Times New Roman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b/>
                                  <w:sz w:val="24"/>
                                  <w:szCs w:val="24"/>
                                  <w:lang w:val="sq-AL"/>
                                </w:rPr>
                                <w:t>Drejtoria për Urbanizëm, Planifikim dhe Mbrojtje të Mjedisit</w:t>
                              </w:r>
                            </w:p>
                            <w:p w:rsidR="00E01865" w:rsidRPr="002052BA" w:rsidRDefault="00E01865" w:rsidP="00E01865">
                              <w:pPr>
                                <w:tabs>
                                  <w:tab w:val="left" w:pos="162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b/>
                                  <w:sz w:val="16"/>
                                  <w:szCs w:val="16"/>
                                  <w:lang w:val="sq-AL"/>
                                </w:rPr>
                              </w:pPr>
                              <w:r w:rsidRPr="002052BA">
                                <w:rPr>
                                  <w:rFonts w:ascii="Times New Roman" w:eastAsiaTheme="minorEastAsia" w:hAnsi="Times New Roman"/>
                                  <w:b/>
                                  <w:sz w:val="16"/>
                                  <w:szCs w:val="16"/>
                                  <w:lang w:val="sq-AL"/>
                                </w:rPr>
                                <w:t>Uprava  za  Urbanizam, Planiranje  i  Zashtitu  Okoline</w:t>
                              </w:r>
                            </w:p>
                            <w:p w:rsidR="00E01865" w:rsidRPr="002052BA" w:rsidRDefault="00E01865" w:rsidP="00E018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052BA">
                                <w:rPr>
                                  <w:rFonts w:ascii="Times New Roman" w:eastAsiaTheme="minorEastAsia" w:hAnsi="Times New Roman"/>
                                  <w:color w:val="000000"/>
                                  <w:sz w:val="16"/>
                                  <w:szCs w:val="16"/>
                                </w:rPr>
                                <w:t>Department for Urbanism, Planning and Environmental Protection</w:t>
                              </w:r>
                            </w:p>
                            <w:p w:rsidR="00E01865" w:rsidRDefault="00E01865" w:rsidP="00E0186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2AC97" id="Group 7" o:spid="_x0000_s1026" style="position:absolute;margin-left:26.25pt;margin-top:-59.55pt;width:563.45pt;height:172.75pt;z-index:251659264;mso-position-horizontal-relative:page" coordsize="11269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49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E01865" w:rsidRDefault="00E01865" w:rsidP="00E01865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8A46129" wp14:editId="2530293A">
                              <wp:extent cx="760095" cy="801370"/>
                              <wp:effectExtent l="0" t="0" r="1905" b="0"/>
                              <wp:docPr id="1" name="Picture 1" descr="amblem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mblem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0095" cy="801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9900;top:180;width:1369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01865" w:rsidRDefault="00E01865" w:rsidP="00E01865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C1BE431" wp14:editId="750DEB1D">
                              <wp:extent cx="688340" cy="688340"/>
                              <wp:effectExtent l="0" t="0" r="0" b="0"/>
                              <wp:docPr id="5" name="Picture 5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8340" cy="688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378;top:112;width:877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01865" w:rsidRDefault="00E01865" w:rsidP="00E01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Republika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Kosovës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Republika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Kosovo / Republic of Kosovo</w:t>
                        </w:r>
                      </w:p>
                      <w:p w:rsidR="00E01865" w:rsidRDefault="00E01865" w:rsidP="00E01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Kuvendi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Komunal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Rahovec /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Skupština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Opštine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/ Municipal Assembly Rahovec</w:t>
                        </w:r>
                      </w:p>
                      <w:p w:rsidR="00E01865" w:rsidRDefault="00E01865" w:rsidP="00E01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E01865" w:rsidRDefault="00E01865" w:rsidP="00E01865">
                        <w:pPr>
                          <w:spacing w:after="0"/>
                          <w:jc w:val="center"/>
                          <w:rPr>
                            <w:rFonts w:ascii="Times New Roman" w:eastAsiaTheme="minorEastAsia" w:hAnsi="Times New Roman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b/>
                            <w:sz w:val="24"/>
                            <w:szCs w:val="24"/>
                            <w:lang w:val="sq-AL"/>
                          </w:rPr>
                          <w:t>Drejtoria për Urbanizëm, Planifikim dhe Mbrojtje të Mjedisit</w:t>
                        </w:r>
                      </w:p>
                      <w:p w:rsidR="00E01865" w:rsidRPr="002052BA" w:rsidRDefault="00E01865" w:rsidP="00E01865">
                        <w:pPr>
                          <w:tabs>
                            <w:tab w:val="left" w:pos="162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Theme="minorEastAsia" w:hAnsi="Times New Roman"/>
                            <w:b/>
                            <w:sz w:val="16"/>
                            <w:szCs w:val="16"/>
                            <w:lang w:val="sq-AL"/>
                          </w:rPr>
                        </w:pPr>
                        <w:r w:rsidRPr="002052BA">
                          <w:rPr>
                            <w:rFonts w:ascii="Times New Roman" w:eastAsiaTheme="minorEastAsia" w:hAnsi="Times New Roman"/>
                            <w:b/>
                            <w:sz w:val="16"/>
                            <w:szCs w:val="16"/>
                            <w:lang w:val="sq-AL"/>
                          </w:rPr>
                          <w:t>Uprava  za  Urbanizam, Planiranje  i  Zashtitu  Okoline</w:t>
                        </w:r>
                      </w:p>
                      <w:p w:rsidR="00E01865" w:rsidRPr="002052BA" w:rsidRDefault="00E01865" w:rsidP="00E01865">
                        <w:pPr>
                          <w:spacing w:after="0" w:line="240" w:lineRule="auto"/>
                          <w:jc w:val="center"/>
                          <w:rPr>
                            <w:rFonts w:ascii="Times New Roman" w:eastAsiaTheme="minorEastAsia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2052BA">
                          <w:rPr>
                            <w:rFonts w:ascii="Times New Roman" w:eastAsiaTheme="minorEastAsia" w:hAnsi="Times New Roman"/>
                            <w:color w:val="000000"/>
                            <w:sz w:val="16"/>
                            <w:szCs w:val="16"/>
                          </w:rPr>
                          <w:t>Department for Urbanism, Planning and Environmental Protection</w:t>
                        </w:r>
                      </w:p>
                      <w:p w:rsidR="00E01865" w:rsidRDefault="00E01865" w:rsidP="00E01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ab/>
      </w:r>
    </w:p>
    <w:p w:rsidR="00E01865" w:rsidRDefault="00E01865" w:rsidP="00E01865">
      <w:pPr>
        <w:rPr>
          <w:rFonts w:ascii="Times New Roman" w:eastAsiaTheme="minorEastAsia" w:hAnsi="Times New Roman"/>
        </w:rPr>
      </w:pPr>
    </w:p>
    <w:p w:rsidR="00E01865" w:rsidRPr="009079D8" w:rsidRDefault="00E01865" w:rsidP="00E01865">
      <w:pPr>
        <w:rPr>
          <w:rFonts w:cstheme="minorHAnsi"/>
          <w:sz w:val="24"/>
          <w:szCs w:val="24"/>
        </w:rPr>
      </w:pPr>
    </w:p>
    <w:p w:rsidR="00E01865" w:rsidRPr="00D73E4F" w:rsidRDefault="00E01865" w:rsidP="00E01865">
      <w:pPr>
        <w:tabs>
          <w:tab w:val="left" w:pos="1828"/>
        </w:tabs>
      </w:pPr>
    </w:p>
    <w:p w:rsidR="00E01865" w:rsidRPr="002052BA" w:rsidRDefault="00E01865" w:rsidP="00E01865">
      <w:pPr>
        <w:spacing w:line="240" w:lineRule="auto"/>
        <w:jc w:val="center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72"/>
          <w:szCs w:val="56"/>
        </w:rPr>
      </w:pPr>
      <w:r w:rsidRPr="002052BA">
        <w:rPr>
          <w:rFonts w:ascii="Gill Sans MT" w:eastAsia="Times New Roman" w:hAnsi="Gill Sans MT" w:cs="Times New Roman"/>
          <w:b/>
          <w:bCs/>
          <w:smallCaps/>
          <w:noProof/>
          <w:color w:val="4472C4" w:themeColor="accent1"/>
          <w:sz w:val="72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B3472" wp14:editId="36A7E3F7">
                <wp:simplePos x="0" y="0"/>
                <wp:positionH relativeFrom="page">
                  <wp:posOffset>7542530</wp:posOffset>
                </wp:positionH>
                <wp:positionV relativeFrom="page">
                  <wp:posOffset>10258425</wp:posOffset>
                </wp:positionV>
                <wp:extent cx="191770" cy="4073525"/>
                <wp:effectExtent l="514350" t="0" r="1408430" b="0"/>
                <wp:wrapSquare wrapText="bothSides"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91770" cy="407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01865" w:rsidRPr="0016118D" w:rsidRDefault="00E01865" w:rsidP="00E01865">
                            <w:pPr>
                              <w:pStyle w:val="NoSpacing1"/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B3472" id="Text Box 153" o:spid="_x0000_s1030" type="#_x0000_t202" style="position:absolute;left:0;text-align:left;margin-left:593.9pt;margin-top:807.75pt;width:15.1pt;height:320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" filled="f" stroked="f" strokeweight=".5pt">
                <v:textbox inset="126pt,0,54pt,0">
                  <w:txbxContent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01865" w:rsidRPr="0016118D" w:rsidRDefault="00E01865" w:rsidP="00E01865">
                      <w:pPr>
                        <w:pStyle w:val="NoSpacing1"/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052BA">
        <w:rPr>
          <w:rFonts w:ascii="Gill Sans MT" w:eastAsia="Times New Roman" w:hAnsi="Gill Sans MT" w:cs="Times New Roman"/>
          <w:b/>
          <w:bCs/>
          <w:smallCaps/>
          <w:noProof/>
          <w:color w:val="4472C4" w:themeColor="accent1"/>
          <w:sz w:val="72"/>
          <w:szCs w:val="56"/>
        </w:rPr>
        <w:t>PLANI VJETOR I PUNËS 202</w:t>
      </w:r>
      <w:r>
        <w:rPr>
          <w:rFonts w:ascii="Gill Sans MT" w:eastAsia="Times New Roman" w:hAnsi="Gill Sans MT" w:cs="Times New Roman"/>
          <w:b/>
          <w:bCs/>
          <w:smallCaps/>
          <w:noProof/>
          <w:color w:val="4472C4" w:themeColor="accent1"/>
          <w:sz w:val="72"/>
          <w:szCs w:val="56"/>
        </w:rPr>
        <w:t>6</w:t>
      </w:r>
    </w:p>
    <w:p w:rsidR="00E01865" w:rsidRPr="0016118D" w:rsidRDefault="00E01865" w:rsidP="00E01865">
      <w:pPr>
        <w:spacing w:line="240" w:lineRule="auto"/>
        <w:jc w:val="center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8"/>
        </w:rPr>
      </w:pPr>
      <w:r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8"/>
        </w:rPr>
        <w:t xml:space="preserve"> </w:t>
      </w:r>
    </w:p>
    <w:p w:rsidR="00E01865" w:rsidRPr="0016118D" w:rsidRDefault="00E01865" w:rsidP="00E01865">
      <w:pPr>
        <w:spacing w:line="480" w:lineRule="auto"/>
        <w:rPr>
          <w:rFonts w:ascii="Gill Sans MT" w:eastAsia="Times New Roman" w:hAnsi="Gill Sans MT" w:cs="Times New Roman"/>
          <w:color w:val="4472C4" w:themeColor="accent1"/>
          <w:sz w:val="21"/>
          <w:szCs w:val="21"/>
        </w:rPr>
      </w:pPr>
    </w:p>
    <w:p w:rsidR="00E01865" w:rsidRPr="0016118D" w:rsidRDefault="00E01865" w:rsidP="00E01865">
      <w:pPr>
        <w:spacing w:line="480" w:lineRule="auto"/>
        <w:rPr>
          <w:rFonts w:ascii="Gill Sans MT" w:eastAsia="Times New Roman" w:hAnsi="Gill Sans MT" w:cs="Times New Roman"/>
          <w:color w:val="4472C4" w:themeColor="accent1"/>
          <w:sz w:val="21"/>
          <w:szCs w:val="21"/>
        </w:rPr>
      </w:pPr>
      <w:bookmarkStart w:id="0" w:name="_GoBack"/>
      <w:bookmarkEnd w:id="0"/>
    </w:p>
    <w:p w:rsidR="00E01865" w:rsidRPr="0016118D" w:rsidRDefault="00E01865" w:rsidP="00E01865">
      <w:pPr>
        <w:spacing w:line="480" w:lineRule="auto"/>
        <w:rPr>
          <w:rFonts w:ascii="Gill Sans MT" w:eastAsia="Times New Roman" w:hAnsi="Gill Sans MT" w:cs="Times New Roman"/>
          <w:color w:val="4472C4" w:themeColor="accent1"/>
          <w:sz w:val="21"/>
          <w:szCs w:val="21"/>
        </w:rPr>
      </w:pPr>
    </w:p>
    <w:p w:rsidR="00E01865" w:rsidRPr="0016118D" w:rsidRDefault="00E01865" w:rsidP="00E01865">
      <w:pPr>
        <w:spacing w:line="240" w:lineRule="auto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1"/>
          <w:u w:val="single"/>
        </w:rPr>
      </w:pPr>
    </w:p>
    <w:p w:rsidR="00E01865" w:rsidRPr="0016118D" w:rsidRDefault="00E01865" w:rsidP="00E01865">
      <w:pPr>
        <w:spacing w:line="240" w:lineRule="auto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1"/>
          <w:u w:val="single"/>
        </w:rPr>
      </w:pPr>
    </w:p>
    <w:p w:rsidR="00E01865" w:rsidRPr="0016118D" w:rsidRDefault="00E01865" w:rsidP="00E01865">
      <w:pPr>
        <w:spacing w:line="240" w:lineRule="auto"/>
        <w:jc w:val="center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1"/>
          <w:u w:val="single"/>
        </w:rPr>
      </w:pPr>
    </w:p>
    <w:p w:rsidR="00E01865" w:rsidRPr="0016118D" w:rsidRDefault="00E01865" w:rsidP="00E01865">
      <w:pPr>
        <w:spacing w:line="240" w:lineRule="auto"/>
        <w:jc w:val="center"/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1"/>
        </w:rPr>
      </w:pPr>
      <w:r w:rsidRPr="0016118D">
        <w:rPr>
          <w:rFonts w:ascii="Gill Sans MT" w:eastAsia="Times New Roman" w:hAnsi="Gill Sans MT" w:cs="Times New Roman"/>
          <w:b/>
          <w:bCs/>
          <w:smallCaps/>
          <w:color w:val="4472C4" w:themeColor="accent1"/>
          <w:sz w:val="28"/>
          <w:szCs w:val="21"/>
        </w:rPr>
        <w:t>DREJTORIA PËR URBANIZËM, PLANIFIKIM DHE MBROJTJE TË MJEDISIT</w:t>
      </w:r>
    </w:p>
    <w:p w:rsidR="00E01865" w:rsidRPr="0016118D" w:rsidRDefault="00E01865" w:rsidP="00E01865">
      <w:pPr>
        <w:spacing w:line="480" w:lineRule="auto"/>
        <w:rPr>
          <w:rFonts w:ascii="Gill Sans MT" w:eastAsia="Times New Roman" w:hAnsi="Gill Sans MT" w:cs="Times New Roman"/>
          <w:i/>
          <w:iCs/>
          <w:color w:val="727CA3"/>
          <w:sz w:val="24"/>
          <w:szCs w:val="24"/>
        </w:rPr>
      </w:pPr>
    </w:p>
    <w:p w:rsidR="00E01865" w:rsidRPr="0016118D" w:rsidRDefault="00E01865" w:rsidP="00E01865">
      <w:pPr>
        <w:spacing w:line="480" w:lineRule="auto"/>
        <w:rPr>
          <w:rFonts w:ascii="Gill Sans MT" w:eastAsia="Times New Roman" w:hAnsi="Gill Sans MT" w:cs="Times New Roman"/>
          <w:i/>
          <w:iCs/>
          <w:color w:val="727CA3"/>
          <w:sz w:val="24"/>
          <w:szCs w:val="24"/>
        </w:rPr>
      </w:pPr>
    </w:p>
    <w:p w:rsidR="00E01865" w:rsidRDefault="00E01865" w:rsidP="00E01865">
      <w:pPr>
        <w:rPr>
          <w:highlight w:val="cyan"/>
        </w:rPr>
      </w:pPr>
    </w:p>
    <w:p w:rsidR="00E01865" w:rsidRDefault="00E01865" w:rsidP="00E01865">
      <w:pPr>
        <w:rPr>
          <w:highlight w:val="cyan"/>
        </w:rPr>
      </w:pPr>
    </w:p>
    <w:p w:rsidR="00E01865" w:rsidRDefault="00E01865" w:rsidP="00E01865">
      <w:pPr>
        <w:rPr>
          <w:highlight w:val="cyan"/>
        </w:rPr>
      </w:pPr>
    </w:p>
    <w:p w:rsidR="00E01865" w:rsidRDefault="00E01865" w:rsidP="00E01865">
      <w:pPr>
        <w:rPr>
          <w:highlight w:val="cyan"/>
        </w:rPr>
      </w:pPr>
    </w:p>
    <w:p w:rsidR="00E01865" w:rsidRDefault="00E01865" w:rsidP="00E01865">
      <w:pPr>
        <w:rPr>
          <w:highlight w:val="cyan"/>
        </w:rPr>
      </w:pPr>
    </w:p>
    <w:p w:rsidR="00E01865" w:rsidRPr="00331C54" w:rsidRDefault="00E01865" w:rsidP="00E01865">
      <w:pPr>
        <w:jc w:val="center"/>
        <w:rPr>
          <w:color w:val="4472C4" w:themeColor="accent1"/>
        </w:rPr>
      </w:pPr>
      <w:proofErr w:type="spellStart"/>
      <w:proofErr w:type="gramStart"/>
      <w:r>
        <w:rPr>
          <w:color w:val="4472C4" w:themeColor="accent1"/>
        </w:rPr>
        <w:t>Dhjetor</w:t>
      </w:r>
      <w:proofErr w:type="spellEnd"/>
      <w:r>
        <w:rPr>
          <w:color w:val="4472C4" w:themeColor="accent1"/>
        </w:rPr>
        <w:t xml:space="preserve"> </w:t>
      </w:r>
      <w:r w:rsidRPr="0016118D">
        <w:rPr>
          <w:color w:val="4472C4" w:themeColor="accent1"/>
        </w:rPr>
        <w:t xml:space="preserve"> 202</w:t>
      </w:r>
      <w:r>
        <w:rPr>
          <w:color w:val="4472C4" w:themeColor="accent1"/>
        </w:rPr>
        <w:t>5</w:t>
      </w:r>
      <w:proofErr w:type="gramEnd"/>
    </w:p>
    <w:p w:rsidR="00E01865" w:rsidRDefault="00E01865" w:rsidP="00E01865">
      <w:pPr>
        <w:rPr>
          <w:rFonts w:cstheme="minorHAnsi"/>
        </w:rPr>
      </w:pPr>
    </w:p>
    <w:p w:rsidR="00E01865" w:rsidRPr="00331C54" w:rsidRDefault="00E01865" w:rsidP="00E01865">
      <w:pPr>
        <w:jc w:val="center"/>
        <w:rPr>
          <w:rFonts w:cstheme="minorHAnsi"/>
          <w:b/>
          <w:sz w:val="40"/>
          <w:szCs w:val="40"/>
        </w:rPr>
      </w:pPr>
      <w:r w:rsidRPr="00331C54">
        <w:rPr>
          <w:rFonts w:cstheme="minorHAnsi"/>
          <w:b/>
          <w:sz w:val="40"/>
          <w:szCs w:val="40"/>
        </w:rPr>
        <w:t>HYRJA</w:t>
      </w:r>
    </w:p>
    <w:p w:rsidR="00E01865" w:rsidRPr="00D75FBF" w:rsidRDefault="00E01865" w:rsidP="00E01865">
      <w:pPr>
        <w:jc w:val="both"/>
        <w:rPr>
          <w:sz w:val="24"/>
        </w:rPr>
      </w:pPr>
      <w:proofErr w:type="spellStart"/>
      <w:r w:rsidRPr="002052BA">
        <w:rPr>
          <w:sz w:val="24"/>
        </w:rPr>
        <w:t>Drejtoria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për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Urbanizëm</w:t>
      </w:r>
      <w:proofErr w:type="spellEnd"/>
      <w:r w:rsidRPr="002052BA">
        <w:rPr>
          <w:sz w:val="24"/>
        </w:rPr>
        <w:t xml:space="preserve">, </w:t>
      </w:r>
      <w:proofErr w:type="spellStart"/>
      <w:r w:rsidRPr="002052BA">
        <w:rPr>
          <w:sz w:val="24"/>
        </w:rPr>
        <w:t>Planifikim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Mbrojtje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Mjedisit</w:t>
      </w:r>
      <w:proofErr w:type="spellEnd"/>
      <w:r w:rsidRPr="002052BA">
        <w:rPr>
          <w:sz w:val="24"/>
        </w:rPr>
        <w:t xml:space="preserve">,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bazë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statutit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Komunës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së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Rahovecit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rregulloreve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fuqi</w:t>
      </w:r>
      <w:proofErr w:type="spellEnd"/>
      <w:r w:rsidRPr="002052BA">
        <w:rPr>
          <w:sz w:val="24"/>
        </w:rPr>
        <w:t xml:space="preserve">, ka </w:t>
      </w:r>
      <w:proofErr w:type="spellStart"/>
      <w:r w:rsidRPr="002052BA">
        <w:rPr>
          <w:sz w:val="24"/>
        </w:rPr>
        <w:t>hartuar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planin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vjetor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punës</w:t>
      </w:r>
      <w:proofErr w:type="spellEnd"/>
      <w:r w:rsidRPr="002052BA">
        <w:rPr>
          <w:sz w:val="24"/>
        </w:rPr>
        <w:t xml:space="preserve"> duke u </w:t>
      </w:r>
      <w:proofErr w:type="spellStart"/>
      <w:r w:rsidRPr="002052BA">
        <w:rPr>
          <w:sz w:val="24"/>
        </w:rPr>
        <w:t>bazuar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prioritet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strategjike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nevojave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adresuar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nga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qytetarët</w:t>
      </w:r>
      <w:proofErr w:type="spellEnd"/>
      <w:r w:rsidRPr="002052BA">
        <w:rPr>
          <w:sz w:val="24"/>
        </w:rPr>
        <w:t xml:space="preserve"> e </w:t>
      </w:r>
      <w:proofErr w:type="spellStart"/>
      <w:r w:rsidRPr="002052BA">
        <w:rPr>
          <w:sz w:val="24"/>
        </w:rPr>
        <w:t>komunës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sonë</w:t>
      </w:r>
      <w:proofErr w:type="spellEnd"/>
      <w:r w:rsidRPr="002052BA">
        <w:rPr>
          <w:sz w:val="24"/>
        </w:rPr>
        <w:t xml:space="preserve">. Duke u </w:t>
      </w:r>
      <w:proofErr w:type="spellStart"/>
      <w:r w:rsidRPr="002052BA">
        <w:rPr>
          <w:sz w:val="24"/>
        </w:rPr>
        <w:t>bazuar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edhe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përvojen</w:t>
      </w:r>
      <w:proofErr w:type="spellEnd"/>
      <w:r w:rsidRPr="002052BA">
        <w:rPr>
          <w:sz w:val="24"/>
        </w:rPr>
        <w:t xml:space="preserve"> e </w:t>
      </w:r>
      <w:proofErr w:type="spellStart"/>
      <w:r w:rsidRPr="002052BA">
        <w:rPr>
          <w:sz w:val="24"/>
        </w:rPr>
        <w:t>viteve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kaluar</w:t>
      </w:r>
      <w:proofErr w:type="spellEnd"/>
      <w:r w:rsidRPr="002052BA">
        <w:rPr>
          <w:sz w:val="24"/>
        </w:rPr>
        <w:t xml:space="preserve">, </w:t>
      </w:r>
      <w:proofErr w:type="spellStart"/>
      <w:r w:rsidRPr="002052BA">
        <w:rPr>
          <w:sz w:val="24"/>
        </w:rPr>
        <w:t>plani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vjetor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i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punës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për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vitin</w:t>
      </w:r>
      <w:proofErr w:type="spellEnd"/>
      <w:r w:rsidRPr="002052BA">
        <w:rPr>
          <w:sz w:val="24"/>
        </w:rPr>
        <w:t xml:space="preserve"> 202</w:t>
      </w:r>
      <w:r>
        <w:rPr>
          <w:sz w:val="24"/>
        </w:rPr>
        <w:t>6</w:t>
      </w:r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është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hartuar</w:t>
      </w:r>
      <w:proofErr w:type="spellEnd"/>
      <w:r w:rsidRPr="002052BA">
        <w:rPr>
          <w:sz w:val="24"/>
        </w:rPr>
        <w:t xml:space="preserve"> me </w:t>
      </w:r>
      <w:proofErr w:type="spellStart"/>
      <w:r w:rsidRPr="002052BA">
        <w:rPr>
          <w:sz w:val="24"/>
        </w:rPr>
        <w:t>kujdes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veqantë</w:t>
      </w:r>
      <w:proofErr w:type="spellEnd"/>
      <w:r w:rsidRPr="002052BA">
        <w:rPr>
          <w:sz w:val="24"/>
        </w:rPr>
        <w:t xml:space="preserve">,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mënyrë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që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jetë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i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kompletuar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në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aspektin</w:t>
      </w:r>
      <w:proofErr w:type="spellEnd"/>
      <w:r w:rsidRPr="002052BA">
        <w:rPr>
          <w:sz w:val="24"/>
        </w:rPr>
        <w:t xml:space="preserve"> e </w:t>
      </w:r>
      <w:proofErr w:type="spellStart"/>
      <w:r w:rsidRPr="002052BA">
        <w:rPr>
          <w:sz w:val="24"/>
        </w:rPr>
        <w:t>zbatimit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përmbushjes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së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vizionit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qeverisë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komunale</w:t>
      </w:r>
      <w:proofErr w:type="spellEnd"/>
      <w:r w:rsidRPr="002052BA">
        <w:rPr>
          <w:sz w:val="24"/>
        </w:rPr>
        <w:t xml:space="preserve">. </w:t>
      </w:r>
      <w:proofErr w:type="spellStart"/>
      <w:r w:rsidRPr="002052BA">
        <w:rPr>
          <w:sz w:val="24"/>
        </w:rPr>
        <w:t>Drejtoria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për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Urbanizëm</w:t>
      </w:r>
      <w:proofErr w:type="spellEnd"/>
      <w:r w:rsidRPr="002052BA">
        <w:rPr>
          <w:sz w:val="24"/>
        </w:rPr>
        <w:t xml:space="preserve">, </w:t>
      </w:r>
      <w:proofErr w:type="spellStart"/>
      <w:r w:rsidRPr="002052BA">
        <w:rPr>
          <w:sz w:val="24"/>
        </w:rPr>
        <w:t>Planifikim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dhe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Mbrojtje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të</w:t>
      </w:r>
      <w:proofErr w:type="spellEnd"/>
      <w:r w:rsidRPr="002052BA">
        <w:rPr>
          <w:sz w:val="24"/>
        </w:rPr>
        <w:t xml:space="preserve"> </w:t>
      </w:r>
      <w:proofErr w:type="spellStart"/>
      <w:r w:rsidRPr="002052BA">
        <w:rPr>
          <w:sz w:val="24"/>
        </w:rPr>
        <w:t>Mjedisit</w:t>
      </w:r>
      <w:proofErr w:type="spellEnd"/>
      <w:r w:rsidRPr="002052BA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vvitin</w:t>
      </w:r>
      <w:proofErr w:type="spellEnd"/>
      <w:r>
        <w:rPr>
          <w:sz w:val="24"/>
        </w:rPr>
        <w:t xml:space="preserve"> 2024, do </w:t>
      </w:r>
      <w:proofErr w:type="spellStart"/>
      <w:r>
        <w:rPr>
          <w:sz w:val="24"/>
        </w:rPr>
        <w:t>vazhdojë</w:t>
      </w:r>
      <w:proofErr w:type="spellEnd"/>
      <w:r>
        <w:rPr>
          <w:sz w:val="24"/>
        </w:rPr>
        <w:t xml:space="preserve"> me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njejtin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organizim</w:t>
      </w:r>
      <w:proofErr w:type="spellEnd"/>
      <w:r>
        <w:rPr>
          <w:sz w:val="24"/>
        </w:rPr>
        <w:t xml:space="preserve"> sectorial: </w:t>
      </w:r>
      <w:proofErr w:type="spellStart"/>
      <w:r>
        <w:rPr>
          <w:sz w:val="24"/>
        </w:rPr>
        <w:t>Urbanizëm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Planifikim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Mbrojtje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Mjedisit</w:t>
      </w:r>
      <w:proofErr w:type="spellEnd"/>
      <w:r>
        <w:rPr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r w:rsidRPr="00331C54">
        <w:rPr>
          <w:rFonts w:cstheme="minorHAnsi"/>
          <w:b/>
          <w:sz w:val="24"/>
        </w:rPr>
        <w:t>PËRKUSHTIM I VEÇANT I DREJTORISË PËR URBANIZËM, PLANIFIKIM DHE MBROJTJE TË MJEDISIT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proofErr w:type="spellStart"/>
      <w:r w:rsidRPr="00331C54">
        <w:rPr>
          <w:rFonts w:cstheme="minorHAnsi"/>
          <w:sz w:val="24"/>
        </w:rPr>
        <w:t>Përkushtim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veçant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Drejtorisë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Urbanizëm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Planifikim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Mbrojtje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Mjedisit</w:t>
      </w:r>
      <w:proofErr w:type="spellEnd"/>
      <w:r w:rsidRPr="00331C54">
        <w:rPr>
          <w:rFonts w:cstheme="minorHAnsi"/>
          <w:sz w:val="24"/>
        </w:rPr>
        <w:t xml:space="preserve"> do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jetë</w:t>
      </w:r>
      <w:proofErr w:type="spellEnd"/>
      <w:r w:rsidRPr="00331C54">
        <w:rPr>
          <w:rFonts w:cstheme="minorHAnsi"/>
          <w:sz w:val="24"/>
        </w:rPr>
        <w:t>: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Miratimi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Hartës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Zonale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Rahovecit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Rregullimi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sheshit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qëndror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qytetit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Ndërtimi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Ballkonit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Panoramik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mbi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qytetin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Rahovecit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r w:rsidRPr="00331C54">
        <w:rPr>
          <w:rFonts w:cstheme="minorHAnsi"/>
          <w:b/>
          <w:sz w:val="24"/>
        </w:rPr>
        <w:t>OBJEKTIVAT KRYESORE TË DREJTORISË PËR URBANIZËM, PLANIFIKIM DHE MBROJTJE TË MJEDISIT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Realizimi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plotë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listës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kapitale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vitin</w:t>
      </w:r>
      <w:proofErr w:type="spellEnd"/>
      <w:r w:rsidRPr="00331C54">
        <w:rPr>
          <w:rFonts w:cstheme="minorHAnsi"/>
          <w:sz w:val="24"/>
        </w:rPr>
        <w:t xml:space="preserve"> 2026;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Përfundimi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miratimi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Kuvendin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Komunal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Hartës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Zonale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Komunës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Vazhdimi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implementimit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ligjit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legalizimin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objekteve</w:t>
      </w:r>
      <w:proofErr w:type="spellEnd"/>
      <w:r w:rsidRPr="00331C54">
        <w:rPr>
          <w:rFonts w:cstheme="minorHAnsi"/>
          <w:sz w:val="24"/>
        </w:rPr>
        <w:t xml:space="preserve"> pa </w:t>
      </w:r>
      <w:proofErr w:type="spellStart"/>
      <w:r w:rsidRPr="00331C54">
        <w:rPr>
          <w:rFonts w:cstheme="minorHAnsi"/>
          <w:sz w:val="24"/>
        </w:rPr>
        <w:t>leje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ndërtimore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Hartimi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reja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bashkëpunim</w:t>
      </w:r>
      <w:proofErr w:type="spellEnd"/>
      <w:r w:rsidRPr="00331C54">
        <w:rPr>
          <w:rFonts w:cstheme="minorHAnsi"/>
          <w:sz w:val="24"/>
        </w:rPr>
        <w:t xml:space="preserve"> me </w:t>
      </w:r>
      <w:proofErr w:type="spellStart"/>
      <w:r w:rsidRPr="00331C54">
        <w:rPr>
          <w:rFonts w:cstheme="minorHAnsi"/>
          <w:sz w:val="24"/>
        </w:rPr>
        <w:t>kompani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profesionale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projektimit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Krijimi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hapësirave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gjelbëruese</w:t>
      </w:r>
      <w:proofErr w:type="spellEnd"/>
      <w:r w:rsidRPr="00331C54">
        <w:rPr>
          <w:rFonts w:cstheme="minorHAnsi"/>
          <w:sz w:val="24"/>
        </w:rPr>
        <w:t>;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Dhënia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përgjigjeve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gjitha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llojet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kërkesave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personave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fizikë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juridikë</w:t>
      </w:r>
      <w:proofErr w:type="spellEnd"/>
      <w:r w:rsidRPr="00331C54">
        <w:rPr>
          <w:rFonts w:cstheme="minorHAnsi"/>
          <w:sz w:val="24"/>
        </w:rPr>
        <w:t>;</w:t>
      </w:r>
    </w:p>
    <w:p w:rsidR="00E01865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Fasadimi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objekteve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kolektive</w:t>
      </w:r>
      <w:proofErr w:type="spellEnd"/>
      <w:r w:rsidRPr="00331C54">
        <w:rPr>
          <w:rFonts w:cstheme="minorHAnsi"/>
          <w:sz w:val="24"/>
        </w:rPr>
        <w:t>.</w:t>
      </w:r>
    </w:p>
    <w:p w:rsidR="00E01865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r w:rsidRPr="00331C54">
        <w:rPr>
          <w:rFonts w:cstheme="minorHAnsi"/>
          <w:b/>
          <w:sz w:val="24"/>
        </w:rPr>
        <w:t>PLANIFIKIMI SIPAS TREMUIJORËVE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proofErr w:type="spellStart"/>
      <w:r w:rsidRPr="00331C54">
        <w:rPr>
          <w:rFonts w:cstheme="minorHAnsi"/>
          <w:b/>
          <w:sz w:val="24"/>
        </w:rPr>
        <w:t>Tremujori</w:t>
      </w:r>
      <w:proofErr w:type="spellEnd"/>
      <w:r w:rsidRPr="00331C54">
        <w:rPr>
          <w:rFonts w:cstheme="minorHAnsi"/>
          <w:b/>
          <w:sz w:val="24"/>
        </w:rPr>
        <w:t xml:space="preserve"> I 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Shqyrtimi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gjitha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kërkesave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qytetarëve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brenda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afatit</w:t>
      </w:r>
      <w:proofErr w:type="spellEnd"/>
      <w:r w:rsidRPr="00331C54">
        <w:rPr>
          <w:rFonts w:cstheme="minorHAnsi"/>
          <w:sz w:val="24"/>
        </w:rPr>
        <w:t xml:space="preserve"> minimal </w:t>
      </w:r>
      <w:proofErr w:type="spellStart"/>
      <w:r w:rsidRPr="00331C54">
        <w:rPr>
          <w:rFonts w:cstheme="minorHAnsi"/>
          <w:sz w:val="24"/>
        </w:rPr>
        <w:t>ligjor</w:t>
      </w:r>
      <w:proofErr w:type="spellEnd"/>
      <w:r w:rsidRPr="00331C54">
        <w:rPr>
          <w:rFonts w:cstheme="minorHAnsi"/>
          <w:sz w:val="24"/>
        </w:rPr>
        <w:t xml:space="preserve"> (</w:t>
      </w:r>
      <w:proofErr w:type="spellStart"/>
      <w:r w:rsidRPr="00331C54">
        <w:rPr>
          <w:rFonts w:cstheme="minorHAnsi"/>
          <w:sz w:val="24"/>
        </w:rPr>
        <w:t>leje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ndërtimore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leje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rrënimi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kushte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ndërtimore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leje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mjedisore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komunale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vërtetime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urbanistike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certifikata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përdorimi</w:t>
      </w:r>
      <w:proofErr w:type="spellEnd"/>
      <w:r w:rsidRPr="00331C54">
        <w:rPr>
          <w:rFonts w:cstheme="minorHAnsi"/>
          <w:sz w:val="24"/>
        </w:rPr>
        <w:t>).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Rritja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hyrave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vetanake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përmes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lëshimit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lejeve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ndërtimore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lejeve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mjedisore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legalizimit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objekteve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leje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Miratimi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Hartës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Zonale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Komunës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dokument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strategjik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hapësinor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Përgatitjet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fillimin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punimeve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kapitale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Shënimi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Ditës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Botërore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Ujit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proofErr w:type="spellStart"/>
      <w:r w:rsidRPr="00331C54">
        <w:rPr>
          <w:rFonts w:cstheme="minorHAnsi"/>
          <w:b/>
          <w:sz w:val="24"/>
        </w:rPr>
        <w:t>Tremujori</w:t>
      </w:r>
      <w:proofErr w:type="spellEnd"/>
      <w:r w:rsidRPr="00331C54">
        <w:rPr>
          <w:rFonts w:cstheme="minorHAnsi"/>
          <w:b/>
          <w:sz w:val="24"/>
        </w:rPr>
        <w:t xml:space="preserve"> II 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Shqyrtimi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kërkesave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qytetarëve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sipas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afatit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ligjor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Mbikëqyrja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kapitale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cilësinë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punimeve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realizimin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tyre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sipas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Shënimi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Ditës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Tokës</w:t>
      </w:r>
      <w:proofErr w:type="spellEnd"/>
      <w:r w:rsidRPr="00331C54">
        <w:rPr>
          <w:rFonts w:cstheme="minorHAnsi"/>
          <w:sz w:val="24"/>
        </w:rPr>
        <w:t xml:space="preserve"> (22 </w:t>
      </w:r>
      <w:proofErr w:type="spellStart"/>
      <w:r w:rsidRPr="00331C54">
        <w:rPr>
          <w:rFonts w:cstheme="minorHAnsi"/>
          <w:sz w:val="24"/>
        </w:rPr>
        <w:t>Prill</w:t>
      </w:r>
      <w:proofErr w:type="spellEnd"/>
      <w:r w:rsidRPr="00331C54">
        <w:rPr>
          <w:rFonts w:cstheme="minorHAnsi"/>
          <w:sz w:val="24"/>
        </w:rPr>
        <w:t>).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Shënimi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Ditës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Botërore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Mjedisit</w:t>
      </w:r>
      <w:proofErr w:type="spellEnd"/>
      <w:r w:rsidRPr="00331C54">
        <w:rPr>
          <w:rFonts w:cstheme="minorHAnsi"/>
          <w:sz w:val="24"/>
        </w:rPr>
        <w:t xml:space="preserve"> (5 </w:t>
      </w:r>
      <w:proofErr w:type="spellStart"/>
      <w:r w:rsidRPr="00331C54">
        <w:rPr>
          <w:rFonts w:cstheme="minorHAnsi"/>
          <w:sz w:val="24"/>
        </w:rPr>
        <w:t>Qershor</w:t>
      </w:r>
      <w:proofErr w:type="spellEnd"/>
      <w:r w:rsidRPr="00331C54">
        <w:rPr>
          <w:rFonts w:cstheme="minorHAnsi"/>
          <w:sz w:val="24"/>
        </w:rPr>
        <w:t>).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proofErr w:type="spellStart"/>
      <w:r w:rsidRPr="00331C54">
        <w:rPr>
          <w:rFonts w:cstheme="minorHAnsi"/>
          <w:b/>
          <w:sz w:val="24"/>
        </w:rPr>
        <w:t>Tremujori</w:t>
      </w:r>
      <w:proofErr w:type="spellEnd"/>
      <w:r w:rsidRPr="00331C54">
        <w:rPr>
          <w:rFonts w:cstheme="minorHAnsi"/>
          <w:b/>
          <w:sz w:val="24"/>
        </w:rPr>
        <w:t xml:space="preserve"> III 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Shqyrtimi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kërkesave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qytetarëve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sipas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afatit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ligjor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Mbikëqyrja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kapitale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cilësinë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punimeve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realizimin</w:t>
      </w:r>
      <w:proofErr w:type="spellEnd"/>
      <w:r w:rsidRPr="00331C54">
        <w:rPr>
          <w:rFonts w:cstheme="minorHAnsi"/>
          <w:sz w:val="24"/>
        </w:rPr>
        <w:t xml:space="preserve"> e </w:t>
      </w:r>
      <w:proofErr w:type="spellStart"/>
      <w:r w:rsidRPr="00331C54">
        <w:rPr>
          <w:rFonts w:cstheme="minorHAnsi"/>
          <w:sz w:val="24"/>
        </w:rPr>
        <w:t>tyre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sipas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</w:p>
    <w:p w:rsidR="00E01865" w:rsidRPr="00331C54" w:rsidRDefault="00E01865" w:rsidP="00E01865">
      <w:pPr>
        <w:spacing w:after="0"/>
        <w:jc w:val="both"/>
        <w:rPr>
          <w:rFonts w:cstheme="minorHAnsi"/>
          <w:b/>
          <w:sz w:val="24"/>
        </w:rPr>
      </w:pPr>
      <w:proofErr w:type="spellStart"/>
      <w:r w:rsidRPr="00331C54">
        <w:rPr>
          <w:rFonts w:cstheme="minorHAnsi"/>
          <w:b/>
          <w:sz w:val="24"/>
        </w:rPr>
        <w:t>Tremujori</w:t>
      </w:r>
      <w:proofErr w:type="spellEnd"/>
      <w:r w:rsidRPr="00331C54">
        <w:rPr>
          <w:rFonts w:cstheme="minorHAnsi"/>
          <w:b/>
          <w:sz w:val="24"/>
        </w:rPr>
        <w:t xml:space="preserve"> IV 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Menaxhimi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sa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efektiv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kapitale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drejtuara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nga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Drejtoria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Urbanizëm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Planifikim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Mbrojtje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Mjedisit</w:t>
      </w:r>
      <w:proofErr w:type="spellEnd"/>
      <w:r w:rsidRPr="00331C54">
        <w:rPr>
          <w:rFonts w:cstheme="minorHAnsi"/>
          <w:sz w:val="24"/>
        </w:rPr>
        <w:t xml:space="preserve">, </w:t>
      </w:r>
      <w:proofErr w:type="spellStart"/>
      <w:r w:rsidRPr="00331C54">
        <w:rPr>
          <w:rFonts w:cstheme="minorHAnsi"/>
          <w:sz w:val="24"/>
        </w:rPr>
        <w:t>në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bashkëpunim</w:t>
      </w:r>
      <w:proofErr w:type="spellEnd"/>
      <w:r w:rsidRPr="00331C54">
        <w:rPr>
          <w:rFonts w:cstheme="minorHAnsi"/>
          <w:sz w:val="24"/>
        </w:rPr>
        <w:t xml:space="preserve"> me </w:t>
      </w:r>
      <w:proofErr w:type="spellStart"/>
      <w:r w:rsidRPr="00331C54">
        <w:rPr>
          <w:rFonts w:cstheme="minorHAnsi"/>
          <w:sz w:val="24"/>
        </w:rPr>
        <w:t>organin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mbikëqyrës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punimeve</w:t>
      </w:r>
      <w:proofErr w:type="spellEnd"/>
      <w:r w:rsidRPr="00331C54">
        <w:rPr>
          <w:rFonts w:cstheme="minorHAnsi"/>
          <w:sz w:val="24"/>
        </w:rPr>
        <w:t>.</w:t>
      </w:r>
    </w:p>
    <w:p w:rsidR="00E01865" w:rsidRPr="00331C54" w:rsidRDefault="00E01865" w:rsidP="00E01865">
      <w:pPr>
        <w:spacing w:after="0"/>
        <w:jc w:val="both"/>
        <w:rPr>
          <w:rFonts w:cstheme="minorHAnsi"/>
          <w:sz w:val="24"/>
        </w:rPr>
      </w:pPr>
      <w:r w:rsidRPr="00331C54">
        <w:rPr>
          <w:rFonts w:cstheme="minorHAnsi"/>
          <w:sz w:val="24"/>
        </w:rPr>
        <w:t xml:space="preserve">* </w:t>
      </w:r>
      <w:proofErr w:type="spellStart"/>
      <w:r w:rsidRPr="00331C54">
        <w:rPr>
          <w:rFonts w:cstheme="minorHAnsi"/>
          <w:sz w:val="24"/>
        </w:rPr>
        <w:t>Prioritet</w:t>
      </w:r>
      <w:proofErr w:type="spellEnd"/>
      <w:r w:rsidRPr="00331C54">
        <w:rPr>
          <w:rFonts w:cstheme="minorHAnsi"/>
          <w:sz w:val="24"/>
        </w:rPr>
        <w:t xml:space="preserve">: </w:t>
      </w:r>
      <w:proofErr w:type="spellStart"/>
      <w:r w:rsidRPr="00331C54">
        <w:rPr>
          <w:rFonts w:cstheme="minorHAnsi"/>
          <w:sz w:val="24"/>
        </w:rPr>
        <w:t>realizimi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i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buxhetit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dhe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projekteve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të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planifikuara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për</w:t>
      </w:r>
      <w:proofErr w:type="spellEnd"/>
      <w:r w:rsidRPr="00331C54">
        <w:rPr>
          <w:rFonts w:cstheme="minorHAnsi"/>
          <w:sz w:val="24"/>
        </w:rPr>
        <w:t xml:space="preserve"> </w:t>
      </w:r>
      <w:proofErr w:type="spellStart"/>
      <w:r w:rsidRPr="00331C54">
        <w:rPr>
          <w:rFonts w:cstheme="minorHAnsi"/>
          <w:sz w:val="24"/>
        </w:rPr>
        <w:t>vitin</w:t>
      </w:r>
      <w:proofErr w:type="spellEnd"/>
      <w:r w:rsidRPr="00331C54">
        <w:rPr>
          <w:rFonts w:cstheme="minorHAnsi"/>
          <w:sz w:val="24"/>
        </w:rPr>
        <w:t xml:space="preserve"> 202</w:t>
      </w:r>
      <w:r>
        <w:rPr>
          <w:rFonts w:cstheme="minorHAnsi"/>
          <w:sz w:val="24"/>
        </w:rPr>
        <w:t>6</w:t>
      </w:r>
      <w:r w:rsidRPr="00331C54">
        <w:rPr>
          <w:rFonts w:cstheme="minorHAnsi"/>
          <w:sz w:val="24"/>
        </w:rPr>
        <w:t>.</w:t>
      </w:r>
    </w:p>
    <w:p w:rsidR="00E01865" w:rsidRDefault="00E01865" w:rsidP="00E01865">
      <w:pPr>
        <w:spacing w:after="0"/>
        <w:jc w:val="both"/>
      </w:pPr>
    </w:p>
    <w:p w:rsidR="00E01865" w:rsidRDefault="00E01865" w:rsidP="00E01865">
      <w:pPr>
        <w:spacing w:after="0"/>
        <w:jc w:val="both"/>
      </w:pPr>
    </w:p>
    <w:p w:rsidR="00E01865" w:rsidRDefault="00E01865" w:rsidP="00E01865">
      <w:pPr>
        <w:pStyle w:val="ListParagraph"/>
        <w:spacing w:after="0"/>
        <w:jc w:val="both"/>
      </w:pPr>
    </w:p>
    <w:p w:rsidR="00E01865" w:rsidRPr="00B9584D" w:rsidRDefault="00E01865" w:rsidP="00E01865"/>
    <w:p w:rsidR="00E01865" w:rsidRDefault="00E01865" w:rsidP="00E01865">
      <w:pPr>
        <w:pStyle w:val="ListParagraph"/>
        <w:spacing w:after="0"/>
        <w:jc w:val="both"/>
      </w:pPr>
    </w:p>
    <w:p w:rsidR="000C1FC8" w:rsidRDefault="000C1FC8"/>
    <w:sectPr w:rsidR="000C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65"/>
    <w:rsid w:val="000C1FC8"/>
    <w:rsid w:val="00E0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3AA14-3ACA-43BB-BCC7-614AFF39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865"/>
    <w:pPr>
      <w:spacing w:line="25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65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next w:val="NoSpacing"/>
    <w:link w:val="NoSpacingChar"/>
    <w:uiPriority w:val="1"/>
    <w:qFormat/>
    <w:rsid w:val="00E01865"/>
    <w:pPr>
      <w:spacing w:after="0" w:line="240" w:lineRule="auto"/>
    </w:pPr>
    <w:rPr>
      <w:rFonts w:eastAsia="Times New Roman"/>
      <w:sz w:val="21"/>
      <w:szCs w:val="21"/>
    </w:rPr>
  </w:style>
  <w:style w:type="character" w:customStyle="1" w:styleId="NoSpacingChar">
    <w:name w:val="No Spacing Char"/>
    <w:basedOn w:val="DefaultParagraphFont"/>
    <w:link w:val="NoSpacing1"/>
    <w:uiPriority w:val="1"/>
    <w:rsid w:val="00E01865"/>
    <w:rPr>
      <w:rFonts w:eastAsia="Times New Roman"/>
      <w:sz w:val="21"/>
      <w:szCs w:val="21"/>
    </w:rPr>
  </w:style>
  <w:style w:type="paragraph" w:styleId="NoSpacing">
    <w:name w:val="No Spacing"/>
    <w:uiPriority w:val="1"/>
    <w:qFormat/>
    <w:rsid w:val="00E01865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97D0-9B65-4528-AC5B-420E60C1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Albnor Mullabazi</dc:creator>
  <cp:keywords/>
  <dc:description/>
  <cp:lastModifiedBy>Albnor Mullabazi</cp:lastModifiedBy>
  <cp:revision>1</cp:revision>
  <dcterms:created xsi:type="dcterms:W3CDTF">2025-12-05T09:47:00Z</dcterms:created>
  <dcterms:modified xsi:type="dcterms:W3CDTF">2025-12-05T09:48:00Z</dcterms:modified>
</cp:coreProperties>
</file>