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4F1" w:rsidRPr="00F10088" w:rsidRDefault="00BF24F1" w:rsidP="00BF24F1">
      <w:bookmarkStart w:id="0" w:name="_GoBack"/>
      <w:bookmarkEnd w:id="0"/>
      <w:r w:rsidRPr="001323C0">
        <w:rPr>
          <w:noProof/>
        </w:rPr>
        <w:drawing>
          <wp:anchor distT="0" distB="0" distL="114300" distR="114300" simplePos="0" relativeHeight="251660288" behindDoc="0" locked="0" layoutInCell="1" allowOverlap="1" wp14:anchorId="31F70F4A" wp14:editId="6E124D8A">
            <wp:simplePos x="0" y="0"/>
            <wp:positionH relativeFrom="page">
              <wp:align>center</wp:align>
            </wp:positionH>
            <wp:positionV relativeFrom="margin">
              <wp:posOffset>29210</wp:posOffset>
            </wp:positionV>
            <wp:extent cx="1797329" cy="1580083"/>
            <wp:effectExtent l="0" t="0" r="0" b="1270"/>
            <wp:wrapSquare wrapText="bothSides"/>
            <wp:docPr id="2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29" cy="15800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F24F1" w:rsidRPr="00F10088" w:rsidRDefault="00BF24F1" w:rsidP="00BF24F1"/>
    <w:p w:rsidR="00BF24F1" w:rsidRPr="00F10088" w:rsidRDefault="00BF24F1" w:rsidP="00BF24F1"/>
    <w:p w:rsidR="00BF24F1" w:rsidRPr="00F10088" w:rsidRDefault="00BF24F1" w:rsidP="00BF24F1">
      <w:pPr>
        <w:jc w:val="center"/>
      </w:pPr>
    </w:p>
    <w:p w:rsidR="00BF24F1" w:rsidRPr="00F10088" w:rsidRDefault="00BF24F1" w:rsidP="00BF24F1"/>
    <w:p w:rsidR="00BF24F1" w:rsidRPr="00F10088" w:rsidRDefault="00BF24F1" w:rsidP="00BF24F1">
      <w:pPr>
        <w:jc w:val="center"/>
      </w:pPr>
    </w:p>
    <w:p w:rsidR="00BF24F1" w:rsidRPr="00BF24F1" w:rsidRDefault="00BF24F1" w:rsidP="00BF24F1">
      <w:pPr>
        <w:spacing w:line="240" w:lineRule="auto"/>
        <w:jc w:val="center"/>
        <w:rPr>
          <w:rStyle w:val="IntenseReference"/>
          <w:color w:val="5B9BD5" w:themeColor="accent1"/>
          <w:sz w:val="44"/>
          <w:szCs w:val="44"/>
          <w:u w:val="none"/>
        </w:rPr>
      </w:pPr>
      <w:r w:rsidRPr="00BF24F1">
        <w:rPr>
          <w:rStyle w:val="IntenseReference"/>
          <w:noProof/>
          <w:color w:val="5B9BD5" w:themeColor="accent1"/>
          <w:sz w:val="44"/>
          <w:szCs w:val="44"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5A829" wp14:editId="5880FEA4">
                <wp:simplePos x="0" y="0"/>
                <wp:positionH relativeFrom="page">
                  <wp:posOffset>7542530</wp:posOffset>
                </wp:positionH>
                <wp:positionV relativeFrom="page">
                  <wp:posOffset>10258425</wp:posOffset>
                </wp:positionV>
                <wp:extent cx="191770" cy="4073525"/>
                <wp:effectExtent l="514350" t="0" r="1408430" b="0"/>
                <wp:wrapSquare wrapText="bothSides"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191770" cy="407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BF24F1" w:rsidRDefault="00BF24F1" w:rsidP="00BF24F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5A829"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593.9pt;margin-top:807.75pt;width:15.1pt;height:320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" filled="f" stroked="f" strokeweight=".5pt">
                <v:textbox inset="126pt,0,54pt,0">
                  <w:txbxContent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BF24F1" w:rsidRDefault="00BF24F1" w:rsidP="00BF24F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F24F1">
        <w:rPr>
          <w:rStyle w:val="IntenseReference"/>
          <w:color w:val="5B9BD5" w:themeColor="accent1"/>
          <w:sz w:val="44"/>
          <w:szCs w:val="44"/>
          <w:u w:val="none"/>
        </w:rPr>
        <w:t>RAPORTI GJASHTË MUJOR I PUNËS</w:t>
      </w:r>
    </w:p>
    <w:p w:rsidR="00BF24F1" w:rsidRPr="00BF24F1" w:rsidRDefault="00BF24F1" w:rsidP="00BF24F1">
      <w:pPr>
        <w:spacing w:line="240" w:lineRule="auto"/>
        <w:jc w:val="center"/>
        <w:rPr>
          <w:rStyle w:val="IntenseReference"/>
          <w:color w:val="5B9BD5" w:themeColor="accent1"/>
          <w:sz w:val="28"/>
          <w:szCs w:val="28"/>
          <w:u w:val="none"/>
        </w:rPr>
      </w:pPr>
      <w:r w:rsidRPr="00BF24F1">
        <w:rPr>
          <w:rStyle w:val="IntenseReference"/>
          <w:color w:val="5B9BD5" w:themeColor="accent1"/>
          <w:sz w:val="28"/>
          <w:szCs w:val="28"/>
          <w:u w:val="none"/>
        </w:rPr>
        <w:t>JANAR-</w:t>
      </w:r>
      <w:r w:rsidR="008A4401" w:rsidRPr="00BF24F1">
        <w:rPr>
          <w:rStyle w:val="IntenseReference"/>
          <w:color w:val="5B9BD5" w:themeColor="accent1"/>
          <w:sz w:val="28"/>
          <w:szCs w:val="28"/>
          <w:u w:val="none"/>
        </w:rPr>
        <w:t>QERSHOR 202</w:t>
      </w:r>
      <w:r w:rsidR="00013A63">
        <w:rPr>
          <w:rStyle w:val="IntenseReference"/>
          <w:color w:val="5B9BD5" w:themeColor="accent1"/>
          <w:sz w:val="28"/>
          <w:szCs w:val="28"/>
          <w:u w:val="none"/>
        </w:rPr>
        <w:t>5</w:t>
      </w:r>
    </w:p>
    <w:p w:rsidR="00BF24F1" w:rsidRPr="00AF2E8A" w:rsidRDefault="00BF24F1" w:rsidP="00BF24F1">
      <w:pPr>
        <w:rPr>
          <w:color w:val="C45911" w:themeColor="accent2" w:themeShade="BF"/>
        </w:rPr>
      </w:pPr>
    </w:p>
    <w:p w:rsidR="00BF24F1" w:rsidRPr="00AF2E8A" w:rsidRDefault="00BF24F1" w:rsidP="00BF24F1">
      <w:pPr>
        <w:rPr>
          <w:color w:val="C45911" w:themeColor="accent2" w:themeShade="BF"/>
        </w:rPr>
      </w:pPr>
    </w:p>
    <w:p w:rsidR="00BF24F1" w:rsidRPr="00AF2E8A" w:rsidRDefault="00BF24F1" w:rsidP="00BF24F1">
      <w:pPr>
        <w:rPr>
          <w:color w:val="C45911" w:themeColor="accent2" w:themeShade="BF"/>
        </w:rPr>
      </w:pPr>
    </w:p>
    <w:p w:rsidR="00BF24F1" w:rsidRPr="00AF2E8A" w:rsidRDefault="00BF24F1" w:rsidP="00BF24F1">
      <w:pPr>
        <w:spacing w:line="240" w:lineRule="auto"/>
        <w:rPr>
          <w:rStyle w:val="IntenseReference"/>
          <w:color w:val="C45911" w:themeColor="accent2" w:themeShade="BF"/>
          <w:sz w:val="28"/>
        </w:rPr>
      </w:pPr>
    </w:p>
    <w:p w:rsidR="00BF24F1" w:rsidRPr="00AF2E8A" w:rsidRDefault="00BF24F1" w:rsidP="00BF24F1">
      <w:pPr>
        <w:spacing w:line="240" w:lineRule="auto"/>
        <w:rPr>
          <w:rStyle w:val="IntenseReference"/>
          <w:color w:val="C45911" w:themeColor="accent2" w:themeShade="BF"/>
          <w:sz w:val="28"/>
        </w:rPr>
      </w:pPr>
    </w:p>
    <w:p w:rsidR="00BF24F1" w:rsidRPr="00AF2E8A" w:rsidRDefault="00BF24F1" w:rsidP="00BF24F1">
      <w:pPr>
        <w:spacing w:line="240" w:lineRule="auto"/>
        <w:rPr>
          <w:rStyle w:val="IntenseReference"/>
          <w:color w:val="C45911" w:themeColor="accent2" w:themeShade="BF"/>
          <w:sz w:val="28"/>
        </w:rPr>
      </w:pPr>
      <w:r w:rsidRPr="00AF2E8A">
        <w:rPr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5B9EF" wp14:editId="41AAF64B">
                <wp:simplePos x="0" y="0"/>
                <wp:positionH relativeFrom="page">
                  <wp:posOffset>514350</wp:posOffset>
                </wp:positionH>
                <wp:positionV relativeFrom="margin">
                  <wp:posOffset>6505575</wp:posOffset>
                </wp:positionV>
                <wp:extent cx="6810375" cy="1720850"/>
                <wp:effectExtent l="0" t="0" r="0" b="0"/>
                <wp:wrapSquare wrapText="bothSides"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0375" cy="172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4F1" w:rsidRPr="003B5368" w:rsidRDefault="00BF24F1" w:rsidP="00BF24F1">
                            <w:pPr>
                              <w:pStyle w:val="Heading4"/>
                              <w:rPr>
                                <w:rStyle w:val="SubtleEmphasis"/>
                                <w:color w:val="5B9BD5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5B9EF" id="Text Box 154" o:spid="_x0000_s1027" type="#_x0000_t202" style="position:absolute;margin-left:40.5pt;margin-top:512.25pt;width:536.25pt;height:13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" filled="f" stroked="f" strokeweight=".5pt">
                <v:textbox inset="126pt,0,54pt,0">
                  <w:txbxContent>
                    <w:p w:rsidR="00BF24F1" w:rsidRPr="003B5368" w:rsidRDefault="00BF24F1" w:rsidP="00BF24F1">
                      <w:pPr>
                        <w:pStyle w:val="Heading4"/>
                        <w:rPr>
                          <w:rStyle w:val="SubtleEmphasis"/>
                          <w:color w:val="5B9BD5" w:themeColor="accent1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BF24F1" w:rsidRPr="00BF24F1" w:rsidRDefault="00BF24F1" w:rsidP="008A4401">
      <w:pPr>
        <w:spacing w:line="240" w:lineRule="auto"/>
        <w:jc w:val="center"/>
        <w:rPr>
          <w:rStyle w:val="IntenseReference"/>
          <w:color w:val="5B9BD5" w:themeColor="accent1"/>
          <w:sz w:val="28"/>
          <w:u w:val="none"/>
        </w:rPr>
      </w:pPr>
      <w:r w:rsidRPr="00BF24F1">
        <w:rPr>
          <w:rStyle w:val="IntenseReference"/>
          <w:color w:val="5B9BD5" w:themeColor="accent1"/>
          <w:sz w:val="28"/>
          <w:u w:val="none"/>
        </w:rPr>
        <w:t>DREJTORIA PËR URBANIZËM, PLANIFIKIM DHE MBROJTJE TË MJEDISIT</w:t>
      </w:r>
    </w:p>
    <w:p w:rsidR="00BF24F1" w:rsidRPr="00BF24F1" w:rsidRDefault="00BF24F1" w:rsidP="00BF24F1">
      <w:pPr>
        <w:rPr>
          <w:rStyle w:val="SubtleEmphasis"/>
          <w:color w:val="5B9BD5" w:themeColor="accent1"/>
          <w:sz w:val="24"/>
          <w:szCs w:val="24"/>
        </w:rPr>
      </w:pPr>
    </w:p>
    <w:p w:rsidR="00BF24F1" w:rsidRDefault="00BF24F1" w:rsidP="00BF24F1">
      <w:pPr>
        <w:rPr>
          <w:rStyle w:val="SubtleEmphasis"/>
          <w:color w:val="5B9BD5" w:themeColor="accent1"/>
          <w:sz w:val="24"/>
          <w:szCs w:val="24"/>
        </w:rPr>
      </w:pPr>
    </w:p>
    <w:p w:rsidR="00BF24F1" w:rsidRPr="00D85376" w:rsidRDefault="00BF24F1" w:rsidP="00BF24F1">
      <w:pPr>
        <w:rPr>
          <w:rStyle w:val="SubtleEmphasis"/>
          <w:rFonts w:cstheme="minorHAnsi"/>
          <w:color w:val="5B9BD5" w:themeColor="accent1"/>
          <w:sz w:val="24"/>
          <w:szCs w:val="24"/>
        </w:rPr>
      </w:pPr>
      <w:r w:rsidRPr="00D85376">
        <w:rPr>
          <w:rStyle w:val="SubtleEmphasis"/>
          <w:rFonts w:cstheme="minorHAnsi"/>
          <w:color w:val="5B9BD5" w:themeColor="accent1"/>
          <w:sz w:val="24"/>
          <w:szCs w:val="24"/>
        </w:rPr>
        <w:t>DREJTORIA PËR URBANIZËM, PLANIFIKIM DHE MBROJTJE TË MJEDISIT</w:t>
      </w:r>
    </w:p>
    <w:p w:rsidR="00BF24F1" w:rsidRPr="00D85376" w:rsidRDefault="00BF24F1" w:rsidP="00BF24F1">
      <w:pPr>
        <w:spacing w:line="240" w:lineRule="auto"/>
        <w:jc w:val="both"/>
        <w:rPr>
          <w:rFonts w:eastAsia="Times New Roman" w:cstheme="minorHAnsi"/>
          <w:sz w:val="22"/>
          <w:szCs w:val="22"/>
        </w:rPr>
      </w:pPr>
      <w:proofErr w:type="spellStart"/>
      <w:r w:rsidRPr="00D85376">
        <w:rPr>
          <w:rFonts w:eastAsia="Times New Roman" w:cstheme="minorHAnsi"/>
          <w:sz w:val="22"/>
          <w:szCs w:val="22"/>
        </w:rPr>
        <w:t>Drejtoria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për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Urbanizëm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, </w:t>
      </w:r>
      <w:proofErr w:type="spellStart"/>
      <w:r w:rsidRPr="00D85376">
        <w:rPr>
          <w:rFonts w:eastAsia="Times New Roman" w:cstheme="minorHAnsi"/>
          <w:sz w:val="22"/>
          <w:szCs w:val="22"/>
        </w:rPr>
        <w:t>Planifikim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dhe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Mbrojtje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të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Mjedisit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, </w:t>
      </w:r>
      <w:proofErr w:type="spellStart"/>
      <w:r w:rsidRPr="00D85376">
        <w:rPr>
          <w:rFonts w:eastAsia="Times New Roman" w:cstheme="minorHAnsi"/>
          <w:sz w:val="22"/>
          <w:szCs w:val="22"/>
        </w:rPr>
        <w:t>ushtron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përgjegjësitë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që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i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ka </w:t>
      </w:r>
      <w:proofErr w:type="spellStart"/>
      <w:r w:rsidRPr="00D85376">
        <w:rPr>
          <w:rFonts w:eastAsia="Times New Roman" w:cstheme="minorHAnsi"/>
          <w:sz w:val="22"/>
          <w:szCs w:val="22"/>
        </w:rPr>
        <w:t>Komuna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sipas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dispozitave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duke u </w:t>
      </w:r>
      <w:proofErr w:type="spellStart"/>
      <w:r w:rsidRPr="00D85376">
        <w:rPr>
          <w:rFonts w:eastAsia="Times New Roman" w:cstheme="minorHAnsi"/>
          <w:sz w:val="22"/>
          <w:szCs w:val="22"/>
        </w:rPr>
        <w:t>bazuar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në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obligimet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që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dalin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nga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Ligji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Nr.03/L-040 </w:t>
      </w:r>
      <w:proofErr w:type="spellStart"/>
      <w:r w:rsidRPr="00D85376">
        <w:rPr>
          <w:rFonts w:eastAsia="Times New Roman" w:cstheme="minorHAnsi"/>
          <w:sz w:val="22"/>
          <w:szCs w:val="22"/>
        </w:rPr>
        <w:t>për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Vetëqeverisjen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Lokale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, </w:t>
      </w:r>
      <w:proofErr w:type="spellStart"/>
      <w:r w:rsidRPr="00D85376">
        <w:rPr>
          <w:rFonts w:eastAsia="Times New Roman" w:cstheme="minorHAnsi"/>
          <w:sz w:val="22"/>
          <w:szCs w:val="22"/>
        </w:rPr>
        <w:t>Ligji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Nr.04/L-110 </w:t>
      </w:r>
      <w:proofErr w:type="spellStart"/>
      <w:r w:rsidRPr="00D85376">
        <w:rPr>
          <w:rFonts w:eastAsia="Times New Roman" w:cstheme="minorHAnsi"/>
          <w:sz w:val="22"/>
          <w:szCs w:val="22"/>
        </w:rPr>
        <w:t>për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Ndërtim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, </w:t>
      </w:r>
      <w:proofErr w:type="spellStart"/>
      <w:r w:rsidRPr="00D85376">
        <w:rPr>
          <w:rFonts w:eastAsia="Times New Roman" w:cstheme="minorHAnsi"/>
          <w:sz w:val="22"/>
          <w:szCs w:val="22"/>
        </w:rPr>
        <w:t>Ligji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Nr.04/L-174 </w:t>
      </w:r>
      <w:proofErr w:type="spellStart"/>
      <w:r w:rsidRPr="00D85376">
        <w:rPr>
          <w:rFonts w:eastAsia="Times New Roman" w:cstheme="minorHAnsi"/>
          <w:sz w:val="22"/>
          <w:szCs w:val="22"/>
        </w:rPr>
        <w:t>për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Planifikimin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Hapësinor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, </w:t>
      </w:r>
      <w:proofErr w:type="spellStart"/>
      <w:r w:rsidRPr="00D85376">
        <w:rPr>
          <w:rFonts w:eastAsia="Times New Roman" w:cstheme="minorHAnsi"/>
          <w:sz w:val="22"/>
          <w:szCs w:val="22"/>
        </w:rPr>
        <w:t>Ligji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Nr.06/L-024 </w:t>
      </w:r>
      <w:proofErr w:type="spellStart"/>
      <w:r w:rsidRPr="00D85376">
        <w:rPr>
          <w:rFonts w:eastAsia="Times New Roman" w:cstheme="minorHAnsi"/>
          <w:sz w:val="22"/>
          <w:szCs w:val="22"/>
        </w:rPr>
        <w:t>për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trajtimin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e </w:t>
      </w:r>
      <w:proofErr w:type="spellStart"/>
      <w:r w:rsidRPr="00D85376">
        <w:rPr>
          <w:rFonts w:eastAsia="Times New Roman" w:cstheme="minorHAnsi"/>
          <w:sz w:val="22"/>
          <w:szCs w:val="22"/>
        </w:rPr>
        <w:t>Ndërtimeve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pa </w:t>
      </w:r>
      <w:proofErr w:type="spellStart"/>
      <w:r w:rsidRPr="00D85376">
        <w:rPr>
          <w:rFonts w:eastAsia="Times New Roman" w:cstheme="minorHAnsi"/>
          <w:sz w:val="22"/>
          <w:szCs w:val="22"/>
        </w:rPr>
        <w:t>Leje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dhe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Statuti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të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Komunës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Nr. 1005 </w:t>
      </w:r>
      <w:proofErr w:type="spellStart"/>
      <w:r w:rsidRPr="00D85376">
        <w:rPr>
          <w:rFonts w:eastAsia="Times New Roman" w:cstheme="minorHAnsi"/>
          <w:sz w:val="22"/>
          <w:szCs w:val="22"/>
        </w:rPr>
        <w:t>i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datës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29.03.2017. </w:t>
      </w:r>
      <w:proofErr w:type="spellStart"/>
      <w:r w:rsidRPr="00D85376">
        <w:rPr>
          <w:rFonts w:eastAsia="Times New Roman" w:cstheme="minorHAnsi"/>
          <w:sz w:val="22"/>
          <w:szCs w:val="22"/>
        </w:rPr>
        <w:t>Raport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në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bazë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të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punëve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të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cilat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janë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realizuar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gjatë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="00D85376" w:rsidRPr="00D85376">
        <w:rPr>
          <w:rFonts w:eastAsia="Times New Roman" w:cstheme="minorHAnsi"/>
          <w:sz w:val="22"/>
          <w:szCs w:val="22"/>
        </w:rPr>
        <w:t>peridhës</w:t>
      </w:r>
      <w:proofErr w:type="spellEnd"/>
      <w:r w:rsidR="00D85376"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="00D85376" w:rsidRPr="00D85376">
        <w:rPr>
          <w:rFonts w:eastAsia="Times New Roman" w:cstheme="minorHAnsi"/>
          <w:sz w:val="22"/>
          <w:szCs w:val="22"/>
        </w:rPr>
        <w:t>Janar</w:t>
      </w:r>
      <w:proofErr w:type="spellEnd"/>
      <w:r w:rsidR="00D85376" w:rsidRPr="00D85376">
        <w:rPr>
          <w:rFonts w:eastAsia="Times New Roman" w:cstheme="minorHAnsi"/>
          <w:sz w:val="22"/>
          <w:szCs w:val="22"/>
        </w:rPr>
        <w:t xml:space="preserve"> - </w:t>
      </w:r>
      <w:proofErr w:type="spellStart"/>
      <w:r w:rsidR="00D85376" w:rsidRPr="00D85376">
        <w:rPr>
          <w:rFonts w:eastAsia="Times New Roman" w:cstheme="minorHAnsi"/>
          <w:sz w:val="22"/>
          <w:szCs w:val="22"/>
        </w:rPr>
        <w:t>Qershor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202</w:t>
      </w:r>
      <w:r w:rsidR="00D85376" w:rsidRPr="00D85376">
        <w:rPr>
          <w:rFonts w:eastAsia="Times New Roman" w:cstheme="minorHAnsi"/>
          <w:sz w:val="22"/>
          <w:szCs w:val="22"/>
        </w:rPr>
        <w:t>5</w:t>
      </w:r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nga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Drejtorisë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për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Urbanizëm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, </w:t>
      </w:r>
      <w:proofErr w:type="spellStart"/>
      <w:r w:rsidRPr="00D85376">
        <w:rPr>
          <w:rFonts w:eastAsia="Times New Roman" w:cstheme="minorHAnsi"/>
          <w:sz w:val="22"/>
          <w:szCs w:val="22"/>
        </w:rPr>
        <w:t>Planifikim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dhe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Mbrojtje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të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Mjedisit</w:t>
      </w:r>
      <w:proofErr w:type="spellEnd"/>
    </w:p>
    <w:p w:rsidR="00BF24F1" w:rsidRPr="00D85376" w:rsidRDefault="00BF24F1" w:rsidP="00BF24F1">
      <w:pPr>
        <w:spacing w:line="240" w:lineRule="auto"/>
        <w:jc w:val="both"/>
        <w:rPr>
          <w:rFonts w:eastAsia="Times New Roman" w:cstheme="minorHAnsi"/>
          <w:sz w:val="22"/>
          <w:szCs w:val="22"/>
          <w:lang w:val="sq-AL"/>
        </w:rPr>
      </w:pPr>
      <w:r w:rsidRPr="00D85376">
        <w:rPr>
          <w:rFonts w:eastAsia="Times New Roman" w:cstheme="minorHAnsi"/>
          <w:sz w:val="22"/>
          <w:szCs w:val="22"/>
          <w:lang w:val="sq-AL"/>
        </w:rPr>
        <w:t>Në kuadër të  Drejtoria për Urbanizëm, Planifikim dhe Mbrojtje të Mjedisit funksionojnë dy sektorë,</w:t>
      </w:r>
    </w:p>
    <w:p w:rsidR="00BF24F1" w:rsidRPr="00D85376" w:rsidRDefault="00BF24F1" w:rsidP="00BF24F1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sz w:val="22"/>
          <w:szCs w:val="22"/>
          <w:lang w:val="sq-AL"/>
        </w:rPr>
      </w:pPr>
      <w:r w:rsidRPr="00D85376">
        <w:rPr>
          <w:rFonts w:eastAsia="Times New Roman" w:cstheme="minorHAnsi"/>
          <w:sz w:val="22"/>
          <w:szCs w:val="22"/>
          <w:lang w:val="sq-AL"/>
        </w:rPr>
        <w:t xml:space="preserve">Sektori i Urbanizmit dhe Planifikimit, </w:t>
      </w:r>
    </w:p>
    <w:p w:rsidR="00BF24F1" w:rsidRPr="00D85376" w:rsidRDefault="00BF24F1" w:rsidP="00BF24F1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sz w:val="22"/>
          <w:szCs w:val="22"/>
          <w:lang w:val="sq-AL"/>
        </w:rPr>
      </w:pPr>
      <w:r w:rsidRPr="00D85376">
        <w:rPr>
          <w:rFonts w:eastAsia="Times New Roman" w:cstheme="minorHAnsi"/>
          <w:sz w:val="22"/>
          <w:szCs w:val="22"/>
          <w:lang w:val="sq-AL"/>
        </w:rPr>
        <w:t>Sektori i Mbrojtjes së Mjedisit</w:t>
      </w:r>
    </w:p>
    <w:p w:rsidR="00BF24F1" w:rsidRPr="00D85376" w:rsidRDefault="00BF24F1" w:rsidP="00BF24F1">
      <w:p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  <w:lang w:val="sq-AL"/>
        </w:rPr>
      </w:pPr>
      <w:r w:rsidRPr="00D85376">
        <w:rPr>
          <w:rFonts w:cstheme="minorHAnsi"/>
          <w:color w:val="000000" w:themeColor="text1"/>
          <w:sz w:val="22"/>
          <w:szCs w:val="22"/>
          <w:lang w:val="sq-AL"/>
        </w:rPr>
        <w:t>Në gjashtë mujorin e parë në vitin 202</w:t>
      </w:r>
      <w:r w:rsidR="00013A63" w:rsidRPr="00D85376">
        <w:rPr>
          <w:rFonts w:cstheme="minorHAnsi"/>
          <w:color w:val="000000" w:themeColor="text1"/>
          <w:sz w:val="22"/>
          <w:szCs w:val="22"/>
          <w:lang w:val="sq-AL"/>
        </w:rPr>
        <w:t>5</w:t>
      </w:r>
      <w:r w:rsidRPr="00D85376">
        <w:rPr>
          <w:rFonts w:cstheme="minorHAnsi"/>
          <w:color w:val="000000" w:themeColor="text1"/>
          <w:sz w:val="22"/>
          <w:szCs w:val="22"/>
          <w:lang w:val="sq-AL"/>
        </w:rPr>
        <w:t xml:space="preserve"> në </w:t>
      </w:r>
      <w:proofErr w:type="spellStart"/>
      <w:r w:rsidRPr="00D85376">
        <w:rPr>
          <w:rFonts w:eastAsia="Times New Roman" w:cstheme="minorHAnsi"/>
          <w:sz w:val="22"/>
          <w:szCs w:val="22"/>
        </w:rPr>
        <w:t>Drejtoria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për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Urbanizëm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, </w:t>
      </w:r>
      <w:proofErr w:type="spellStart"/>
      <w:r w:rsidRPr="00D85376">
        <w:rPr>
          <w:rFonts w:eastAsia="Times New Roman" w:cstheme="minorHAnsi"/>
          <w:sz w:val="22"/>
          <w:szCs w:val="22"/>
        </w:rPr>
        <w:t>Planifikim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dhe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Mbrojtje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të</w:t>
      </w:r>
      <w:proofErr w:type="spellEnd"/>
      <w:r w:rsidRPr="00D85376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D85376">
        <w:rPr>
          <w:rFonts w:eastAsia="Times New Roman" w:cstheme="minorHAnsi"/>
          <w:sz w:val="22"/>
          <w:szCs w:val="22"/>
        </w:rPr>
        <w:t>Mjedisit</w:t>
      </w:r>
      <w:proofErr w:type="spellEnd"/>
      <w:r w:rsidRPr="00D85376">
        <w:rPr>
          <w:rFonts w:cstheme="minorHAnsi"/>
          <w:color w:val="000000" w:themeColor="text1"/>
          <w:sz w:val="22"/>
          <w:szCs w:val="22"/>
          <w:lang w:val="sq-AL"/>
        </w:rPr>
        <w:t xml:space="preserve"> janë pranuar gjithësejë 1</w:t>
      </w:r>
      <w:r w:rsidR="00A87A2D" w:rsidRPr="00D85376">
        <w:rPr>
          <w:rFonts w:cstheme="minorHAnsi"/>
          <w:color w:val="000000" w:themeColor="text1"/>
          <w:sz w:val="22"/>
          <w:szCs w:val="22"/>
          <w:lang w:val="sq-AL"/>
        </w:rPr>
        <w:t>87</w:t>
      </w:r>
      <w:r w:rsidRPr="00D85376">
        <w:rPr>
          <w:rFonts w:cstheme="minorHAnsi"/>
          <w:color w:val="000000" w:themeColor="text1"/>
          <w:sz w:val="22"/>
          <w:szCs w:val="22"/>
          <w:lang w:val="sq-AL"/>
        </w:rPr>
        <w:t xml:space="preserve"> kërkesa të ndryshme, prej tyre </w:t>
      </w:r>
      <w:r w:rsidR="00A87A2D" w:rsidRPr="00D85376">
        <w:rPr>
          <w:rFonts w:cstheme="minorHAnsi"/>
          <w:color w:val="000000" w:themeColor="text1"/>
          <w:sz w:val="22"/>
          <w:szCs w:val="22"/>
          <w:lang w:val="sq-AL"/>
        </w:rPr>
        <w:t>170</w:t>
      </w:r>
      <w:r w:rsidRPr="00D85376">
        <w:rPr>
          <w:rFonts w:cstheme="minorHAnsi"/>
          <w:color w:val="000000" w:themeColor="text1"/>
          <w:sz w:val="22"/>
          <w:szCs w:val="22"/>
          <w:lang w:val="sq-AL"/>
        </w:rPr>
        <w:t xml:space="preserve"> sektorin e Urbanizmit dhe Planifikimit, </w:t>
      </w:r>
      <w:r w:rsidR="00A87A2D" w:rsidRPr="00D85376">
        <w:rPr>
          <w:rFonts w:cstheme="minorHAnsi"/>
          <w:color w:val="000000" w:themeColor="text1"/>
          <w:sz w:val="22"/>
          <w:szCs w:val="22"/>
          <w:lang w:val="sq-AL"/>
        </w:rPr>
        <w:t>17</w:t>
      </w:r>
      <w:r w:rsidRPr="00D85376">
        <w:rPr>
          <w:rFonts w:cstheme="minorHAnsi"/>
          <w:color w:val="000000" w:themeColor="text1"/>
          <w:sz w:val="22"/>
          <w:szCs w:val="22"/>
          <w:lang w:val="sq-AL"/>
        </w:rPr>
        <w:t xml:space="preserve"> kërkesa ne sektorin e Mjedisit, lëndë të zgjidhura janë</w:t>
      </w:r>
      <w:r w:rsidR="00A87A2D" w:rsidRPr="00D85376">
        <w:rPr>
          <w:rFonts w:cstheme="minorHAnsi"/>
          <w:color w:val="000000" w:themeColor="text1"/>
          <w:sz w:val="22"/>
          <w:szCs w:val="22"/>
          <w:lang w:val="sq-AL"/>
        </w:rPr>
        <w:t xml:space="preserve">  15</w:t>
      </w:r>
      <w:r w:rsidR="00D85376" w:rsidRPr="00D85376">
        <w:rPr>
          <w:rFonts w:cstheme="minorHAnsi"/>
          <w:color w:val="000000" w:themeColor="text1"/>
          <w:sz w:val="22"/>
          <w:szCs w:val="22"/>
          <w:lang w:val="sq-AL"/>
        </w:rPr>
        <w:t>2</w:t>
      </w:r>
      <w:r w:rsidRPr="00D85376">
        <w:rPr>
          <w:rFonts w:cstheme="minorHAnsi"/>
          <w:color w:val="000000" w:themeColor="text1"/>
          <w:sz w:val="22"/>
          <w:szCs w:val="22"/>
          <w:lang w:val="sq-AL"/>
        </w:rPr>
        <w:t>.</w:t>
      </w:r>
    </w:p>
    <w:p w:rsidR="00BF24F1" w:rsidRPr="00D85376" w:rsidRDefault="00BF24F1" w:rsidP="00BF24F1">
      <w:p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  <w:lang w:val="sq-AL"/>
        </w:rPr>
      </w:pPr>
    </w:p>
    <w:p w:rsidR="00BF24F1" w:rsidRPr="00D85376" w:rsidRDefault="00BF24F1" w:rsidP="00BF24F1">
      <w:p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  <w:lang w:val="sq-AL"/>
        </w:rPr>
      </w:pPr>
      <w:r w:rsidRPr="00D85376">
        <w:rPr>
          <w:rFonts w:cstheme="minorHAnsi"/>
          <w:color w:val="000000" w:themeColor="text1"/>
          <w:sz w:val="22"/>
          <w:szCs w:val="22"/>
          <w:lang w:val="sq-AL"/>
        </w:rPr>
        <w:t>Të hyrat buxhetore në DUPMM</w:t>
      </w:r>
      <w:r w:rsidR="00D85376" w:rsidRPr="00D85376">
        <w:rPr>
          <w:rFonts w:cstheme="minorHAnsi"/>
          <w:color w:val="000000" w:themeColor="text1"/>
          <w:sz w:val="22"/>
          <w:szCs w:val="22"/>
          <w:lang w:val="sq-AL"/>
        </w:rPr>
        <w:t>,</w:t>
      </w:r>
      <w:r w:rsidR="00D85376" w:rsidRPr="00D85376">
        <w:rPr>
          <w:rFonts w:cstheme="minorHAnsi"/>
        </w:rPr>
        <w:t xml:space="preserve"> </w:t>
      </w:r>
      <w:r w:rsidR="00D85376" w:rsidRPr="00D85376">
        <w:rPr>
          <w:rFonts w:cstheme="minorHAnsi"/>
          <w:color w:val="000000" w:themeColor="text1"/>
          <w:sz w:val="22"/>
          <w:szCs w:val="22"/>
          <w:lang w:val="sq-AL"/>
        </w:rPr>
        <w:t xml:space="preserve">Janar - Qershor </w:t>
      </w:r>
      <w:r w:rsidRPr="00D85376">
        <w:rPr>
          <w:rFonts w:cstheme="minorHAnsi"/>
          <w:color w:val="000000" w:themeColor="text1"/>
          <w:sz w:val="22"/>
          <w:szCs w:val="22"/>
          <w:lang w:val="sq-AL"/>
        </w:rPr>
        <w:t>për vitet 2022-2023</w:t>
      </w:r>
      <w:r w:rsidR="00D85376" w:rsidRPr="00D85376">
        <w:rPr>
          <w:rFonts w:cstheme="minorHAnsi"/>
          <w:color w:val="000000" w:themeColor="text1"/>
          <w:sz w:val="22"/>
          <w:szCs w:val="22"/>
          <w:lang w:val="sq-AL"/>
        </w:rPr>
        <w:t>-2024-2025</w:t>
      </w:r>
    </w:p>
    <w:p w:rsidR="00BF24F1" w:rsidRPr="00D85376" w:rsidRDefault="00BF24F1" w:rsidP="00BF24F1">
      <w:p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  <w:lang w:val="sq-AL"/>
        </w:rPr>
      </w:pP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3382"/>
        <w:gridCol w:w="1653"/>
        <w:gridCol w:w="1980"/>
        <w:gridCol w:w="1440"/>
        <w:gridCol w:w="1440"/>
      </w:tblGrid>
      <w:tr w:rsidR="00013A63" w:rsidRPr="00D85376" w:rsidTr="00CC3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</w:tcPr>
          <w:p w:rsidR="00013A63" w:rsidRPr="00D85376" w:rsidRDefault="00013A63" w:rsidP="004703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</w:pPr>
            <w:r w:rsidRPr="00D85376"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  <w:t>Viti</w:t>
            </w:r>
          </w:p>
        </w:tc>
        <w:tc>
          <w:tcPr>
            <w:tcW w:w="1653" w:type="dxa"/>
          </w:tcPr>
          <w:p w:rsidR="00013A63" w:rsidRPr="00D85376" w:rsidRDefault="00013A63" w:rsidP="0047036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</w:pPr>
            <w:r w:rsidRPr="00D85376"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  <w:t>2022</w:t>
            </w:r>
          </w:p>
        </w:tc>
        <w:tc>
          <w:tcPr>
            <w:tcW w:w="1980" w:type="dxa"/>
          </w:tcPr>
          <w:p w:rsidR="00013A63" w:rsidRPr="00D85376" w:rsidRDefault="00013A63" w:rsidP="0047036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</w:pPr>
            <w:r w:rsidRPr="00D85376"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  <w:t>2023</w:t>
            </w:r>
          </w:p>
        </w:tc>
        <w:tc>
          <w:tcPr>
            <w:tcW w:w="1440" w:type="dxa"/>
          </w:tcPr>
          <w:p w:rsidR="00013A63" w:rsidRPr="00D85376" w:rsidRDefault="00013A63" w:rsidP="0047036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</w:pPr>
            <w:r w:rsidRPr="00D85376"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  <w:t>2024</w:t>
            </w:r>
          </w:p>
        </w:tc>
        <w:tc>
          <w:tcPr>
            <w:tcW w:w="1440" w:type="dxa"/>
          </w:tcPr>
          <w:p w:rsidR="00013A63" w:rsidRPr="00D85376" w:rsidRDefault="00013A63" w:rsidP="0047036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</w:pPr>
            <w:r w:rsidRPr="00D85376"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  <w:t>2025</w:t>
            </w:r>
          </w:p>
        </w:tc>
      </w:tr>
      <w:tr w:rsidR="00013A63" w:rsidRPr="00D85376" w:rsidTr="00CC3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</w:tcPr>
          <w:p w:rsidR="00013A63" w:rsidRPr="00D85376" w:rsidRDefault="00013A63" w:rsidP="0047036F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</w:pPr>
            <w:r w:rsidRPr="00D85376"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  <w:t>Të hyra Janar- Qershor</w:t>
            </w:r>
          </w:p>
        </w:tc>
        <w:tc>
          <w:tcPr>
            <w:tcW w:w="1653" w:type="dxa"/>
          </w:tcPr>
          <w:p w:rsidR="00013A63" w:rsidRPr="00D85376" w:rsidRDefault="00013A63" w:rsidP="0047036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</w:pPr>
            <w:r w:rsidRPr="00D85376"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  <w:t>6</w:t>
            </w:r>
            <w:r w:rsidR="00FE7B65" w:rsidRPr="00D85376"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  <w:t>,</w:t>
            </w:r>
            <w:r w:rsidRPr="00D85376"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  <w:t>343.17</w:t>
            </w:r>
          </w:p>
        </w:tc>
        <w:tc>
          <w:tcPr>
            <w:tcW w:w="1980" w:type="dxa"/>
          </w:tcPr>
          <w:p w:rsidR="00013A63" w:rsidRPr="00D85376" w:rsidRDefault="00013A63" w:rsidP="0047036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</w:pPr>
            <w:r w:rsidRPr="00D85376"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  <w:t>13</w:t>
            </w:r>
            <w:r w:rsidR="00FE7B65" w:rsidRPr="00D85376"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  <w:t>,</w:t>
            </w:r>
            <w:r w:rsidRPr="00D85376"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  <w:t>601.06</w:t>
            </w:r>
          </w:p>
        </w:tc>
        <w:tc>
          <w:tcPr>
            <w:tcW w:w="1440" w:type="dxa"/>
          </w:tcPr>
          <w:p w:rsidR="00013A63" w:rsidRPr="00D85376" w:rsidRDefault="00013A63" w:rsidP="0047036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</w:pPr>
            <w:r w:rsidRPr="00D85376"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  <w:t>23</w:t>
            </w:r>
            <w:r w:rsidR="00FE7B65" w:rsidRPr="00D85376"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  <w:t>,</w:t>
            </w:r>
            <w:r w:rsidRPr="00D85376"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  <w:t>531.33</w:t>
            </w:r>
          </w:p>
        </w:tc>
        <w:tc>
          <w:tcPr>
            <w:tcW w:w="1440" w:type="dxa"/>
          </w:tcPr>
          <w:p w:rsidR="00013A63" w:rsidRPr="00D85376" w:rsidRDefault="00FE7B65" w:rsidP="0047036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</w:pPr>
            <w:r w:rsidRPr="00D85376">
              <w:rPr>
                <w:rFonts w:cstheme="minorHAnsi"/>
                <w:color w:val="000000" w:themeColor="text1"/>
                <w:sz w:val="22"/>
                <w:szCs w:val="22"/>
                <w:lang w:val="sq-AL"/>
              </w:rPr>
              <w:t>22,307.45</w:t>
            </w:r>
          </w:p>
        </w:tc>
      </w:tr>
    </w:tbl>
    <w:p w:rsidR="00BF24F1" w:rsidRPr="00D85376" w:rsidRDefault="00BF24F1" w:rsidP="00BF24F1">
      <w:p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  <w:lang w:val="sq-AL"/>
        </w:rPr>
      </w:pPr>
    </w:p>
    <w:p w:rsidR="00BF24F1" w:rsidRPr="00D85376" w:rsidRDefault="00BF24F1" w:rsidP="00BF24F1">
      <w:p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  <w:lang w:val="sq-AL"/>
        </w:rPr>
      </w:pPr>
    </w:p>
    <w:p w:rsidR="00BF24F1" w:rsidRPr="00D85376" w:rsidRDefault="00BF24F1" w:rsidP="00BF24F1">
      <w:p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  <w:lang w:val="sq-AL"/>
        </w:rPr>
      </w:pPr>
    </w:p>
    <w:p w:rsidR="00BF24F1" w:rsidRPr="00D85376" w:rsidRDefault="00BF24F1" w:rsidP="00BF24F1">
      <w:pPr>
        <w:spacing w:line="360" w:lineRule="auto"/>
        <w:jc w:val="both"/>
        <w:rPr>
          <w:rFonts w:cstheme="minorHAnsi"/>
          <w:color w:val="000000" w:themeColor="text1"/>
          <w:lang w:val="sq-AL"/>
        </w:rPr>
      </w:pPr>
    </w:p>
    <w:p w:rsidR="00BF24F1" w:rsidRPr="00D85376" w:rsidRDefault="00BF24F1" w:rsidP="00BF24F1">
      <w:pPr>
        <w:spacing w:line="360" w:lineRule="auto"/>
        <w:jc w:val="both"/>
        <w:rPr>
          <w:rFonts w:cstheme="minorHAnsi"/>
          <w:color w:val="000000" w:themeColor="text1"/>
          <w:lang w:val="sq-AL"/>
        </w:rPr>
      </w:pPr>
      <w:r w:rsidRPr="00D85376">
        <w:rPr>
          <w:rFonts w:cstheme="minorHAnsi"/>
          <w:color w:val="000000" w:themeColor="text1"/>
          <w:lang w:val="sq-AL"/>
        </w:rPr>
        <w:t>SEKTORI I URBANIZMIT DHE PLANIFIKIMIT</w:t>
      </w:r>
    </w:p>
    <w:p w:rsidR="00BF24F1" w:rsidRPr="00D85376" w:rsidRDefault="00BF24F1" w:rsidP="00BF24F1">
      <w:pPr>
        <w:spacing w:line="240" w:lineRule="auto"/>
        <w:jc w:val="both"/>
        <w:rPr>
          <w:rFonts w:cstheme="minorHAnsi"/>
          <w:color w:val="000000" w:themeColor="text1"/>
          <w:lang w:val="sq-AL"/>
        </w:rPr>
      </w:pPr>
      <w:r w:rsidRPr="00D85376">
        <w:rPr>
          <w:rFonts w:cstheme="minorHAnsi"/>
          <w:color w:val="000000" w:themeColor="text1"/>
          <w:sz w:val="22"/>
          <w:szCs w:val="22"/>
          <w:lang w:val="sq-AL"/>
        </w:rPr>
        <w:t>Në vitin 2022 zyrtarët e Drejtorisë për Urbanizëm, Planifikim dhe Mbrojtje të Mjedisit nga sektori për Urbanizëm dhe Planifikim janë angazhuar në lehtësimin e procedurave për aplikimin e lejeve të ndërtimit, kërkesave të qytetarëve,</w:t>
      </w:r>
      <w:r w:rsidRPr="00D85376">
        <w:rPr>
          <w:rFonts w:cstheme="minorHAnsi"/>
          <w:color w:val="000000" w:themeColor="text1"/>
          <w:lang w:val="sq-AL"/>
        </w:rPr>
        <w:t xml:space="preserve"> </w:t>
      </w:r>
      <w:r w:rsidRPr="00D85376">
        <w:rPr>
          <w:rFonts w:cstheme="minorHAnsi"/>
          <w:color w:val="000000" w:themeColor="text1"/>
          <w:sz w:val="22"/>
          <w:szCs w:val="22"/>
          <w:lang w:val="sq-AL"/>
        </w:rPr>
        <w:t>investitorëve. Në aspektin e planifikimit hapësinor dhe urban brenda afatit ligjor janë trajtuar kërkesat, janë dhënë kushtet e ndërtimit dhe lejet e ndërtimit për objektet të cilat janë në harmoni me planet urbanistike që janë të miratuara në Kuvendin e Komunës, sipas Plani Zhvillimor Komunal në fuqi. Për marrjen e kushteve ndërtimore dhe lejes së ndërtimit janë dorëzuar së bashku me dokumentacionet e nevojshme edhe projektet ideore dhe projektet zbatuese të cilat janë pranuar nga zyrtarët përgjegjës, me ç ‘rast është bërë kontrollimi i tyre. Po ashtu janë dhënë edhe pëlqime. Me vendim të kryetarit të datës 15.09.2022 janë emëruar dy zyrtar përgjegjës për mbikëqyrjen e kërkesave për leje ndërtimore, leje rrënimi dhe kushtet e ndërtimit.</w:t>
      </w:r>
    </w:p>
    <w:p w:rsidR="00BF24F1" w:rsidRPr="00D85376" w:rsidRDefault="00BF24F1" w:rsidP="00BF24F1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  <w:lang w:val="de-DE"/>
        </w:rPr>
      </w:pPr>
    </w:p>
    <w:p w:rsidR="00BF24F1" w:rsidRPr="00D85376" w:rsidRDefault="00BF24F1" w:rsidP="00BF24F1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  <w:lang w:val="de-DE"/>
        </w:rPr>
      </w:pPr>
    </w:p>
    <w:p w:rsidR="00013A63" w:rsidRPr="00D85376" w:rsidRDefault="00013A63" w:rsidP="00BF24F1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  <w:lang w:val="de-DE"/>
        </w:rPr>
      </w:pPr>
    </w:p>
    <w:p w:rsidR="00013A63" w:rsidRPr="00D85376" w:rsidRDefault="00013A63" w:rsidP="00BF24F1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  <w:lang w:val="de-DE"/>
        </w:rPr>
      </w:pPr>
    </w:p>
    <w:p w:rsidR="00BF24F1" w:rsidRPr="00D85376" w:rsidRDefault="00BF24F1" w:rsidP="00BF24F1">
      <w:pPr>
        <w:spacing w:line="276" w:lineRule="auto"/>
        <w:jc w:val="both"/>
        <w:rPr>
          <w:rFonts w:cstheme="minorHAnsi"/>
          <w:color w:val="000000" w:themeColor="text1"/>
          <w:sz w:val="22"/>
          <w:szCs w:val="22"/>
          <w:lang w:val="de-DE"/>
        </w:rPr>
      </w:pPr>
      <w:r w:rsidRPr="00D85376">
        <w:rPr>
          <w:rFonts w:cstheme="minorHAnsi"/>
          <w:color w:val="000000" w:themeColor="text1"/>
          <w:sz w:val="22"/>
          <w:szCs w:val="22"/>
          <w:lang w:val="de-DE"/>
        </w:rPr>
        <w:lastRenderedPageBreak/>
        <w:t>Në sektorin e Urbanizmit dhe Planifikimit jan shqyrtuar: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1260"/>
        <w:gridCol w:w="1529"/>
        <w:gridCol w:w="1176"/>
        <w:gridCol w:w="1617"/>
        <w:gridCol w:w="990"/>
        <w:gridCol w:w="1170"/>
      </w:tblGrid>
      <w:tr w:rsidR="00FE7B65" w:rsidRPr="00D85376" w:rsidTr="001A09DA">
        <w:tc>
          <w:tcPr>
            <w:tcW w:w="1973" w:type="dxa"/>
            <w:shd w:val="clear" w:color="auto" w:fill="D9D9D9" w:themeFill="background1" w:themeFillShade="D9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  <w:lang w:val="fr-FR"/>
              </w:rPr>
            </w:pPr>
          </w:p>
        </w:tc>
        <w:tc>
          <w:tcPr>
            <w:tcW w:w="7742" w:type="dxa"/>
            <w:gridSpan w:val="6"/>
            <w:shd w:val="clear" w:color="auto" w:fill="D9D9D9" w:themeFill="background1" w:themeFillShade="D9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  <w:lang w:val="fr-FR"/>
              </w:rPr>
            </w:pPr>
            <w:r w:rsidRPr="00D85376">
              <w:rPr>
                <w:rFonts w:cstheme="minorHAnsi"/>
                <w:b/>
                <w:sz w:val="32"/>
                <w:szCs w:val="32"/>
                <w:lang w:val="fr-FR"/>
              </w:rPr>
              <w:t>JANAR - QERSHOR - 2025</w:t>
            </w:r>
          </w:p>
        </w:tc>
      </w:tr>
      <w:tr w:rsidR="00FE7B65" w:rsidRPr="00D85376" w:rsidTr="001A09DA">
        <w:tc>
          <w:tcPr>
            <w:tcW w:w="1973" w:type="dxa"/>
            <w:shd w:val="clear" w:color="auto" w:fill="D9D9D9" w:themeFill="background1" w:themeFillShade="D9"/>
            <w:hideMark/>
          </w:tcPr>
          <w:p w:rsidR="00FE7B65" w:rsidRPr="00D85376" w:rsidRDefault="00FE7B65" w:rsidP="001A09DA">
            <w:pPr>
              <w:spacing w:line="276" w:lineRule="auto"/>
              <w:rPr>
                <w:rFonts w:cstheme="minorHAnsi"/>
                <w:b/>
              </w:rPr>
            </w:pPr>
            <w:proofErr w:type="spellStart"/>
            <w:r w:rsidRPr="00D85376">
              <w:rPr>
                <w:rFonts w:cstheme="minorHAnsi"/>
                <w:b/>
              </w:rPr>
              <w:t>Kërkesat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  <w:hideMark/>
          </w:tcPr>
          <w:p w:rsidR="00FE7B65" w:rsidRPr="00D85376" w:rsidRDefault="00FE7B65" w:rsidP="001A09DA">
            <w:pPr>
              <w:spacing w:line="276" w:lineRule="auto"/>
              <w:rPr>
                <w:rFonts w:cstheme="minorHAnsi"/>
                <w:b/>
              </w:rPr>
            </w:pPr>
            <w:proofErr w:type="spellStart"/>
            <w:proofErr w:type="gramStart"/>
            <w:r w:rsidRPr="00D85376">
              <w:rPr>
                <w:rFonts w:cstheme="minorHAnsi"/>
                <w:b/>
              </w:rPr>
              <w:t>Nr.total</w:t>
            </w:r>
            <w:proofErr w:type="spellEnd"/>
            <w:proofErr w:type="gramEnd"/>
            <w:r w:rsidRPr="00D8537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529" w:type="dxa"/>
            <w:shd w:val="clear" w:color="auto" w:fill="D9D9D9" w:themeFill="background1" w:themeFillShade="D9"/>
            <w:hideMark/>
          </w:tcPr>
          <w:p w:rsidR="00FE7B65" w:rsidRPr="00D85376" w:rsidRDefault="00FE7B65" w:rsidP="001A09DA">
            <w:pPr>
              <w:spacing w:line="276" w:lineRule="auto"/>
              <w:rPr>
                <w:rFonts w:cstheme="minorHAnsi"/>
                <w:b/>
              </w:rPr>
            </w:pPr>
            <w:proofErr w:type="spellStart"/>
            <w:r w:rsidRPr="00D85376">
              <w:rPr>
                <w:rFonts w:cstheme="minorHAnsi"/>
                <w:b/>
              </w:rPr>
              <w:t>Aprovuar</w:t>
            </w:r>
            <w:proofErr w:type="spellEnd"/>
            <w:r w:rsidRPr="00D8537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76" w:type="dxa"/>
            <w:shd w:val="clear" w:color="auto" w:fill="D9D9D9" w:themeFill="background1" w:themeFillShade="D9"/>
            <w:hideMark/>
          </w:tcPr>
          <w:p w:rsidR="00FE7B65" w:rsidRPr="00D85376" w:rsidRDefault="00FE7B65" w:rsidP="001A09DA">
            <w:pPr>
              <w:spacing w:line="276" w:lineRule="auto"/>
              <w:rPr>
                <w:rFonts w:cstheme="minorHAnsi"/>
                <w:b/>
              </w:rPr>
            </w:pPr>
            <w:proofErr w:type="spellStart"/>
            <w:r w:rsidRPr="00D85376">
              <w:rPr>
                <w:rFonts w:cstheme="minorHAnsi"/>
                <w:b/>
              </w:rPr>
              <w:t>Refuzuar</w:t>
            </w:r>
            <w:proofErr w:type="spellEnd"/>
          </w:p>
        </w:tc>
        <w:tc>
          <w:tcPr>
            <w:tcW w:w="1617" w:type="dxa"/>
            <w:shd w:val="clear" w:color="auto" w:fill="D9D9D9" w:themeFill="background1" w:themeFillShade="D9"/>
            <w:hideMark/>
          </w:tcPr>
          <w:p w:rsidR="00FE7B65" w:rsidRPr="00D85376" w:rsidRDefault="00FE7B65" w:rsidP="001A09DA">
            <w:pPr>
              <w:spacing w:line="276" w:lineRule="auto"/>
              <w:rPr>
                <w:rFonts w:cstheme="minorHAnsi"/>
                <w:b/>
              </w:rPr>
            </w:pPr>
            <w:proofErr w:type="spellStart"/>
            <w:r w:rsidRPr="00D85376">
              <w:rPr>
                <w:rFonts w:cstheme="minorHAnsi"/>
                <w:b/>
              </w:rPr>
              <w:t>Në</w:t>
            </w:r>
            <w:proofErr w:type="spellEnd"/>
            <w:r w:rsidRPr="00D85376">
              <w:rPr>
                <w:rFonts w:cstheme="minorHAnsi"/>
                <w:b/>
              </w:rPr>
              <w:t xml:space="preserve"> </w:t>
            </w:r>
            <w:proofErr w:type="spellStart"/>
            <w:r w:rsidRPr="00D85376">
              <w:rPr>
                <w:rFonts w:cstheme="minorHAnsi"/>
                <w:b/>
              </w:rPr>
              <w:t>shqyrtim</w:t>
            </w:r>
            <w:proofErr w:type="spellEnd"/>
            <w:r w:rsidRPr="00D8537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FE7B65" w:rsidRPr="00D85376" w:rsidRDefault="00FE7B65" w:rsidP="001A09DA">
            <w:pPr>
              <w:spacing w:line="276" w:lineRule="auto"/>
              <w:rPr>
                <w:rFonts w:cstheme="minorHAnsi"/>
                <w:b/>
              </w:rPr>
            </w:pPr>
            <w:proofErr w:type="spellStart"/>
            <w:r w:rsidRPr="00D85376">
              <w:rPr>
                <w:rFonts w:cstheme="minorHAnsi"/>
                <w:b/>
              </w:rPr>
              <w:t>Ceduar</w:t>
            </w:r>
            <w:proofErr w:type="spellEnd"/>
          </w:p>
        </w:tc>
        <w:tc>
          <w:tcPr>
            <w:tcW w:w="1170" w:type="dxa"/>
            <w:shd w:val="clear" w:color="auto" w:fill="D9D9D9" w:themeFill="background1" w:themeFillShade="D9"/>
            <w:hideMark/>
          </w:tcPr>
          <w:p w:rsidR="00FE7B65" w:rsidRPr="00D85376" w:rsidRDefault="00FE7B65" w:rsidP="001A09DA">
            <w:pPr>
              <w:spacing w:line="276" w:lineRule="auto"/>
              <w:rPr>
                <w:rFonts w:cstheme="minorHAnsi"/>
                <w:b/>
              </w:rPr>
            </w:pPr>
            <w:proofErr w:type="spellStart"/>
            <w:r w:rsidRPr="00D85376">
              <w:rPr>
                <w:rFonts w:cstheme="minorHAnsi"/>
                <w:b/>
              </w:rPr>
              <w:t>Hudhet</w:t>
            </w:r>
            <w:proofErr w:type="spellEnd"/>
          </w:p>
        </w:tc>
      </w:tr>
      <w:tr w:rsidR="00FE7B65" w:rsidRPr="00D85376" w:rsidTr="001A09DA">
        <w:tc>
          <w:tcPr>
            <w:tcW w:w="1973" w:type="dxa"/>
            <w:hideMark/>
          </w:tcPr>
          <w:p w:rsidR="00FE7B65" w:rsidRPr="00D85376" w:rsidRDefault="00FE7B65" w:rsidP="001A09DA">
            <w:pPr>
              <w:spacing w:line="276" w:lineRule="auto"/>
              <w:rPr>
                <w:rFonts w:cstheme="minorHAnsi"/>
              </w:rPr>
            </w:pPr>
            <w:proofErr w:type="spellStart"/>
            <w:r w:rsidRPr="00D85376">
              <w:rPr>
                <w:rFonts w:cstheme="minorHAnsi"/>
              </w:rPr>
              <w:t>Leje</w:t>
            </w:r>
            <w:proofErr w:type="spellEnd"/>
            <w:r w:rsidRPr="00D85376">
              <w:rPr>
                <w:rFonts w:cstheme="minorHAnsi"/>
              </w:rPr>
              <w:t xml:space="preserve"> </w:t>
            </w:r>
            <w:proofErr w:type="spellStart"/>
            <w:r w:rsidRPr="00D85376">
              <w:rPr>
                <w:rFonts w:cstheme="minorHAnsi"/>
              </w:rPr>
              <w:t>ndërtimi</w:t>
            </w:r>
            <w:proofErr w:type="spellEnd"/>
            <w:r w:rsidRPr="00D85376">
              <w:rPr>
                <w:rFonts w:cstheme="minorHAnsi"/>
              </w:rPr>
              <w:t xml:space="preserve"> </w:t>
            </w:r>
          </w:p>
        </w:tc>
        <w:tc>
          <w:tcPr>
            <w:tcW w:w="1260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24</w:t>
            </w:r>
          </w:p>
        </w:tc>
        <w:tc>
          <w:tcPr>
            <w:tcW w:w="1529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22</w:t>
            </w:r>
          </w:p>
        </w:tc>
        <w:tc>
          <w:tcPr>
            <w:tcW w:w="1176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0</w:t>
            </w:r>
          </w:p>
        </w:tc>
        <w:tc>
          <w:tcPr>
            <w:tcW w:w="1617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2</w:t>
            </w:r>
          </w:p>
        </w:tc>
        <w:tc>
          <w:tcPr>
            <w:tcW w:w="990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0</w:t>
            </w:r>
          </w:p>
        </w:tc>
      </w:tr>
      <w:tr w:rsidR="00FE7B65" w:rsidRPr="00D85376" w:rsidTr="001A09DA">
        <w:tc>
          <w:tcPr>
            <w:tcW w:w="1973" w:type="dxa"/>
          </w:tcPr>
          <w:p w:rsidR="00FE7B65" w:rsidRPr="00D85376" w:rsidRDefault="00FE7B65" w:rsidP="001A09DA">
            <w:pPr>
              <w:spacing w:line="276" w:lineRule="auto"/>
              <w:rPr>
                <w:rFonts w:cstheme="minorHAnsi"/>
              </w:rPr>
            </w:pPr>
            <w:proofErr w:type="spellStart"/>
            <w:r w:rsidRPr="00D85376">
              <w:rPr>
                <w:rFonts w:cstheme="minorHAnsi"/>
              </w:rPr>
              <w:t>Leje</w:t>
            </w:r>
            <w:proofErr w:type="spellEnd"/>
            <w:r w:rsidRPr="00D85376">
              <w:rPr>
                <w:rFonts w:cstheme="minorHAnsi"/>
              </w:rPr>
              <w:t xml:space="preserve"> </w:t>
            </w:r>
            <w:proofErr w:type="spellStart"/>
            <w:r w:rsidRPr="00D85376">
              <w:rPr>
                <w:rFonts w:cstheme="minorHAnsi"/>
              </w:rPr>
              <w:t>përdorimi</w:t>
            </w:r>
            <w:proofErr w:type="spellEnd"/>
          </w:p>
        </w:tc>
        <w:tc>
          <w:tcPr>
            <w:tcW w:w="1260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1</w:t>
            </w:r>
          </w:p>
        </w:tc>
        <w:tc>
          <w:tcPr>
            <w:tcW w:w="1529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1</w:t>
            </w:r>
          </w:p>
        </w:tc>
        <w:tc>
          <w:tcPr>
            <w:tcW w:w="1176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0</w:t>
            </w:r>
          </w:p>
        </w:tc>
        <w:tc>
          <w:tcPr>
            <w:tcW w:w="1617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0</w:t>
            </w:r>
          </w:p>
        </w:tc>
        <w:tc>
          <w:tcPr>
            <w:tcW w:w="990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0</w:t>
            </w:r>
          </w:p>
        </w:tc>
      </w:tr>
      <w:tr w:rsidR="00FE7B65" w:rsidRPr="00D85376" w:rsidTr="001A09DA">
        <w:tc>
          <w:tcPr>
            <w:tcW w:w="1973" w:type="dxa"/>
          </w:tcPr>
          <w:p w:rsidR="00FE7B65" w:rsidRPr="00D85376" w:rsidRDefault="00FE7B65" w:rsidP="001A09DA">
            <w:pPr>
              <w:spacing w:line="276" w:lineRule="auto"/>
              <w:rPr>
                <w:rFonts w:cstheme="minorHAnsi"/>
              </w:rPr>
            </w:pPr>
            <w:proofErr w:type="spellStart"/>
            <w:r w:rsidRPr="00D85376">
              <w:rPr>
                <w:rFonts w:cstheme="minorHAnsi"/>
              </w:rPr>
              <w:t>Leje</w:t>
            </w:r>
            <w:proofErr w:type="spellEnd"/>
            <w:r w:rsidRPr="00D85376">
              <w:rPr>
                <w:rFonts w:cstheme="minorHAnsi"/>
              </w:rPr>
              <w:t xml:space="preserve"> </w:t>
            </w:r>
            <w:proofErr w:type="spellStart"/>
            <w:r w:rsidRPr="00D85376">
              <w:rPr>
                <w:rFonts w:cstheme="minorHAnsi"/>
              </w:rPr>
              <w:t>rrënimi</w:t>
            </w:r>
            <w:proofErr w:type="spellEnd"/>
            <w:r w:rsidRPr="00D85376">
              <w:rPr>
                <w:rFonts w:cstheme="minorHAnsi"/>
              </w:rPr>
              <w:t xml:space="preserve"> </w:t>
            </w:r>
          </w:p>
        </w:tc>
        <w:tc>
          <w:tcPr>
            <w:tcW w:w="1260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9</w:t>
            </w:r>
          </w:p>
        </w:tc>
        <w:tc>
          <w:tcPr>
            <w:tcW w:w="1529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7</w:t>
            </w:r>
          </w:p>
        </w:tc>
        <w:tc>
          <w:tcPr>
            <w:tcW w:w="1176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0</w:t>
            </w:r>
          </w:p>
        </w:tc>
        <w:tc>
          <w:tcPr>
            <w:tcW w:w="1617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2</w:t>
            </w:r>
          </w:p>
        </w:tc>
        <w:tc>
          <w:tcPr>
            <w:tcW w:w="990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0</w:t>
            </w:r>
          </w:p>
        </w:tc>
      </w:tr>
      <w:tr w:rsidR="00FE7B65" w:rsidRPr="00D85376" w:rsidTr="001A09DA">
        <w:tc>
          <w:tcPr>
            <w:tcW w:w="1973" w:type="dxa"/>
            <w:hideMark/>
          </w:tcPr>
          <w:p w:rsidR="00FE7B65" w:rsidRPr="00D85376" w:rsidRDefault="00FE7B65" w:rsidP="001A09DA">
            <w:pPr>
              <w:spacing w:line="276" w:lineRule="auto"/>
              <w:rPr>
                <w:rFonts w:cstheme="minorHAnsi"/>
              </w:rPr>
            </w:pPr>
            <w:proofErr w:type="spellStart"/>
            <w:r w:rsidRPr="00D85376">
              <w:rPr>
                <w:rFonts w:cstheme="minorHAnsi"/>
              </w:rPr>
              <w:t>Kushte</w:t>
            </w:r>
            <w:proofErr w:type="spellEnd"/>
            <w:r w:rsidRPr="00D85376">
              <w:rPr>
                <w:rFonts w:cstheme="minorHAnsi"/>
              </w:rPr>
              <w:t xml:space="preserve"> </w:t>
            </w:r>
            <w:proofErr w:type="spellStart"/>
            <w:r w:rsidRPr="00D85376">
              <w:rPr>
                <w:rFonts w:cstheme="minorHAnsi"/>
              </w:rPr>
              <w:t>ndërimore</w:t>
            </w:r>
            <w:proofErr w:type="spellEnd"/>
            <w:r w:rsidRPr="00D85376">
              <w:rPr>
                <w:rFonts w:cstheme="minorHAnsi"/>
              </w:rPr>
              <w:t xml:space="preserve"> </w:t>
            </w:r>
          </w:p>
        </w:tc>
        <w:tc>
          <w:tcPr>
            <w:tcW w:w="1260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64</w:t>
            </w:r>
          </w:p>
        </w:tc>
        <w:tc>
          <w:tcPr>
            <w:tcW w:w="1529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51</w:t>
            </w:r>
          </w:p>
        </w:tc>
        <w:tc>
          <w:tcPr>
            <w:tcW w:w="1176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2</w:t>
            </w:r>
          </w:p>
        </w:tc>
        <w:tc>
          <w:tcPr>
            <w:tcW w:w="1617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7</w:t>
            </w:r>
          </w:p>
        </w:tc>
        <w:tc>
          <w:tcPr>
            <w:tcW w:w="990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4</w:t>
            </w:r>
          </w:p>
        </w:tc>
      </w:tr>
      <w:tr w:rsidR="00FE7B65" w:rsidRPr="00D85376" w:rsidTr="001A09DA">
        <w:tc>
          <w:tcPr>
            <w:tcW w:w="1973" w:type="dxa"/>
            <w:hideMark/>
          </w:tcPr>
          <w:p w:rsidR="00FE7B65" w:rsidRPr="00D85376" w:rsidRDefault="00FE7B65" w:rsidP="001A09DA">
            <w:pPr>
              <w:spacing w:line="276" w:lineRule="auto"/>
              <w:rPr>
                <w:rFonts w:cstheme="minorHAnsi"/>
              </w:rPr>
            </w:pPr>
            <w:proofErr w:type="spellStart"/>
            <w:r w:rsidRPr="00D85376">
              <w:rPr>
                <w:rFonts w:cstheme="minorHAnsi"/>
              </w:rPr>
              <w:t>Shkresë</w:t>
            </w:r>
            <w:proofErr w:type="spellEnd"/>
            <w:r w:rsidRPr="00D85376">
              <w:rPr>
                <w:rFonts w:cstheme="minorHAnsi"/>
              </w:rPr>
              <w:t xml:space="preserve"> </w:t>
            </w:r>
          </w:p>
        </w:tc>
        <w:tc>
          <w:tcPr>
            <w:tcW w:w="1260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49</w:t>
            </w:r>
          </w:p>
        </w:tc>
        <w:tc>
          <w:tcPr>
            <w:tcW w:w="1529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27</w:t>
            </w:r>
          </w:p>
        </w:tc>
        <w:tc>
          <w:tcPr>
            <w:tcW w:w="1176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0</w:t>
            </w:r>
          </w:p>
        </w:tc>
        <w:tc>
          <w:tcPr>
            <w:tcW w:w="1617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18</w:t>
            </w:r>
          </w:p>
        </w:tc>
        <w:tc>
          <w:tcPr>
            <w:tcW w:w="990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4</w:t>
            </w:r>
          </w:p>
        </w:tc>
        <w:tc>
          <w:tcPr>
            <w:tcW w:w="1170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0</w:t>
            </w:r>
          </w:p>
        </w:tc>
      </w:tr>
      <w:tr w:rsidR="00FE7B65" w:rsidRPr="00D85376" w:rsidTr="001A09DA">
        <w:tc>
          <w:tcPr>
            <w:tcW w:w="1973" w:type="dxa"/>
            <w:hideMark/>
          </w:tcPr>
          <w:p w:rsidR="00FE7B65" w:rsidRPr="00D85376" w:rsidRDefault="00FE7B65" w:rsidP="001A09DA">
            <w:pPr>
              <w:spacing w:line="276" w:lineRule="auto"/>
              <w:rPr>
                <w:rFonts w:cstheme="minorHAnsi"/>
              </w:rPr>
            </w:pPr>
            <w:proofErr w:type="spellStart"/>
            <w:r w:rsidRPr="00D85376">
              <w:rPr>
                <w:rFonts w:cstheme="minorHAnsi"/>
              </w:rPr>
              <w:t>Pelqim</w:t>
            </w:r>
            <w:proofErr w:type="spellEnd"/>
            <w:r w:rsidRPr="00D85376">
              <w:rPr>
                <w:rFonts w:cstheme="minorHAnsi"/>
              </w:rPr>
              <w:t xml:space="preserve"> </w:t>
            </w:r>
          </w:p>
        </w:tc>
        <w:tc>
          <w:tcPr>
            <w:tcW w:w="1260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13</w:t>
            </w:r>
          </w:p>
        </w:tc>
        <w:tc>
          <w:tcPr>
            <w:tcW w:w="1529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7</w:t>
            </w:r>
          </w:p>
        </w:tc>
        <w:tc>
          <w:tcPr>
            <w:tcW w:w="1176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1</w:t>
            </w:r>
          </w:p>
        </w:tc>
        <w:tc>
          <w:tcPr>
            <w:tcW w:w="1617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3</w:t>
            </w:r>
          </w:p>
        </w:tc>
        <w:tc>
          <w:tcPr>
            <w:tcW w:w="990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2</w:t>
            </w:r>
          </w:p>
        </w:tc>
        <w:tc>
          <w:tcPr>
            <w:tcW w:w="1170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  <w:highlight w:val="yellow"/>
              </w:rPr>
            </w:pPr>
            <w:r w:rsidRPr="00D85376">
              <w:rPr>
                <w:rFonts w:cstheme="minorHAnsi"/>
              </w:rPr>
              <w:t>0</w:t>
            </w:r>
          </w:p>
        </w:tc>
      </w:tr>
      <w:tr w:rsidR="00FE7B65" w:rsidRPr="00D85376" w:rsidTr="001A09DA">
        <w:tc>
          <w:tcPr>
            <w:tcW w:w="1973" w:type="dxa"/>
          </w:tcPr>
          <w:p w:rsidR="00FE7B65" w:rsidRPr="00D85376" w:rsidRDefault="00FE7B65" w:rsidP="001A09DA">
            <w:pPr>
              <w:spacing w:line="276" w:lineRule="auto"/>
              <w:rPr>
                <w:rFonts w:cstheme="minorHAnsi"/>
              </w:rPr>
            </w:pPr>
            <w:proofErr w:type="spellStart"/>
            <w:r w:rsidRPr="00D85376">
              <w:rPr>
                <w:rFonts w:cstheme="minorHAnsi"/>
              </w:rPr>
              <w:t>Legalizim</w:t>
            </w:r>
            <w:proofErr w:type="spellEnd"/>
            <w:r w:rsidRPr="00D85376">
              <w:rPr>
                <w:rFonts w:cstheme="minorHAnsi"/>
              </w:rPr>
              <w:t xml:space="preserve"> </w:t>
            </w:r>
            <w:proofErr w:type="spellStart"/>
            <w:r w:rsidRPr="00D85376">
              <w:rPr>
                <w:rFonts w:cstheme="minorHAnsi"/>
              </w:rPr>
              <w:t>i</w:t>
            </w:r>
            <w:proofErr w:type="spellEnd"/>
            <w:r w:rsidRPr="00D85376">
              <w:rPr>
                <w:rFonts w:cstheme="minorHAnsi"/>
              </w:rPr>
              <w:t xml:space="preserve"> </w:t>
            </w:r>
            <w:proofErr w:type="spellStart"/>
            <w:r w:rsidRPr="00D85376">
              <w:rPr>
                <w:rFonts w:cstheme="minorHAnsi"/>
              </w:rPr>
              <w:t>objekteve</w:t>
            </w:r>
            <w:proofErr w:type="spellEnd"/>
          </w:p>
        </w:tc>
        <w:tc>
          <w:tcPr>
            <w:tcW w:w="1260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10</w:t>
            </w:r>
          </w:p>
        </w:tc>
        <w:tc>
          <w:tcPr>
            <w:tcW w:w="1529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10</w:t>
            </w:r>
          </w:p>
        </w:tc>
        <w:tc>
          <w:tcPr>
            <w:tcW w:w="1176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0</w:t>
            </w:r>
          </w:p>
        </w:tc>
        <w:tc>
          <w:tcPr>
            <w:tcW w:w="1617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0</w:t>
            </w:r>
          </w:p>
        </w:tc>
        <w:tc>
          <w:tcPr>
            <w:tcW w:w="990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</w:rPr>
            </w:pPr>
            <w:r w:rsidRPr="00D85376">
              <w:rPr>
                <w:rFonts w:cstheme="minorHAnsi"/>
              </w:rPr>
              <w:t>0</w:t>
            </w:r>
          </w:p>
        </w:tc>
      </w:tr>
      <w:tr w:rsidR="00FE7B65" w:rsidRPr="00D85376" w:rsidTr="001A09DA">
        <w:tc>
          <w:tcPr>
            <w:tcW w:w="1973" w:type="dxa"/>
            <w:shd w:val="clear" w:color="auto" w:fill="D9D9D9" w:themeFill="background1" w:themeFillShade="D9"/>
            <w:hideMark/>
          </w:tcPr>
          <w:p w:rsidR="00FE7B65" w:rsidRPr="00D85376" w:rsidRDefault="00FE7B65" w:rsidP="001A09DA">
            <w:pPr>
              <w:spacing w:line="276" w:lineRule="auto"/>
              <w:rPr>
                <w:rFonts w:cstheme="minorHAnsi"/>
                <w:b/>
              </w:rPr>
            </w:pPr>
            <w:proofErr w:type="spellStart"/>
            <w:r w:rsidRPr="00D85376">
              <w:rPr>
                <w:rFonts w:cstheme="minorHAnsi"/>
                <w:b/>
              </w:rPr>
              <w:t>Gjithësej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376">
              <w:rPr>
                <w:rFonts w:cstheme="minorHAnsi"/>
                <w:b/>
              </w:rPr>
              <w:t>170</w:t>
            </w:r>
          </w:p>
        </w:tc>
        <w:tc>
          <w:tcPr>
            <w:tcW w:w="1529" w:type="dxa"/>
            <w:shd w:val="clear" w:color="auto" w:fill="D9D9D9" w:themeFill="background1" w:themeFillShade="D9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376">
              <w:rPr>
                <w:rFonts w:cstheme="minorHAnsi"/>
                <w:b/>
              </w:rPr>
              <w:t>125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376">
              <w:rPr>
                <w:rFonts w:cstheme="minorHAnsi"/>
                <w:b/>
              </w:rPr>
              <w:t>3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376">
              <w:rPr>
                <w:rFonts w:cstheme="minorHAnsi"/>
                <w:b/>
              </w:rPr>
              <w:t>32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376">
              <w:rPr>
                <w:rFonts w:cstheme="minorHAnsi"/>
                <w:b/>
              </w:rPr>
              <w:t>6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E7B65" w:rsidRPr="00D85376" w:rsidRDefault="00FE7B65" w:rsidP="001A09D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376">
              <w:rPr>
                <w:rFonts w:cstheme="minorHAnsi"/>
                <w:b/>
              </w:rPr>
              <w:t>4</w:t>
            </w:r>
          </w:p>
        </w:tc>
      </w:tr>
    </w:tbl>
    <w:p w:rsidR="00FE7B65" w:rsidRPr="00D85376" w:rsidRDefault="00FE7B65" w:rsidP="00FE7B65">
      <w:pPr>
        <w:rPr>
          <w:rFonts w:cstheme="minorHAnsi"/>
          <w:sz w:val="28"/>
          <w:szCs w:val="28"/>
        </w:rPr>
      </w:pPr>
    </w:p>
    <w:p w:rsidR="00FE7B65" w:rsidRPr="00FE7B65" w:rsidRDefault="00FE7B65" w:rsidP="00FE7B65">
      <w:pPr>
        <w:spacing w:after="0" w:line="276" w:lineRule="auto"/>
        <w:rPr>
          <w:rFonts w:eastAsia="Times New Roman" w:cstheme="minorHAnsi"/>
          <w:b/>
          <w:sz w:val="32"/>
          <w:szCs w:val="32"/>
          <w:lang w:val="fr-FR"/>
        </w:rPr>
      </w:pPr>
      <w:proofErr w:type="spellStart"/>
      <w:r w:rsidRPr="00FE7B65">
        <w:rPr>
          <w:rFonts w:eastAsia="Times New Roman" w:cstheme="minorHAnsi"/>
          <w:b/>
          <w:sz w:val="32"/>
          <w:szCs w:val="32"/>
          <w:lang w:val="fr-FR"/>
        </w:rPr>
        <w:t>Janar</w:t>
      </w:r>
      <w:proofErr w:type="spellEnd"/>
      <w:r w:rsidRPr="00FE7B65">
        <w:rPr>
          <w:rFonts w:eastAsia="Times New Roman" w:cstheme="minorHAnsi"/>
          <w:b/>
          <w:sz w:val="32"/>
          <w:szCs w:val="32"/>
          <w:lang w:val="fr-FR"/>
        </w:rPr>
        <w:t xml:space="preserve"> - </w:t>
      </w:r>
      <w:proofErr w:type="spellStart"/>
      <w:proofErr w:type="gramStart"/>
      <w:r w:rsidRPr="00FE7B65">
        <w:rPr>
          <w:rFonts w:eastAsia="Times New Roman" w:cstheme="minorHAnsi"/>
          <w:b/>
          <w:sz w:val="32"/>
          <w:szCs w:val="32"/>
          <w:lang w:val="fr-FR"/>
        </w:rPr>
        <w:t>Qershor</w:t>
      </w:r>
      <w:proofErr w:type="spellEnd"/>
      <w:r w:rsidRPr="00FE7B65">
        <w:rPr>
          <w:rFonts w:eastAsia="Times New Roman" w:cstheme="minorHAnsi"/>
          <w:b/>
          <w:sz w:val="32"/>
          <w:szCs w:val="32"/>
          <w:lang w:val="fr-FR"/>
        </w:rPr>
        <w:t xml:space="preserve">  –</w:t>
      </w:r>
      <w:proofErr w:type="gramEnd"/>
      <w:r w:rsidRPr="00FE7B65">
        <w:rPr>
          <w:rFonts w:eastAsia="Times New Roman" w:cstheme="minorHAnsi"/>
          <w:b/>
          <w:sz w:val="32"/>
          <w:szCs w:val="32"/>
          <w:lang w:val="fr-FR"/>
        </w:rPr>
        <w:t>2025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2340"/>
      </w:tblGrid>
      <w:tr w:rsidR="00FE7B65" w:rsidRPr="00FE7B65" w:rsidTr="001A09DA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B65" w:rsidRPr="00FE7B65" w:rsidRDefault="00FE7B65" w:rsidP="00FE7B6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E7B65">
              <w:rPr>
                <w:rFonts w:eastAsia="Times New Roman" w:cstheme="minorHAnsi"/>
                <w:sz w:val="24"/>
                <w:szCs w:val="24"/>
              </w:rPr>
              <w:t>Parallogaria</w:t>
            </w:r>
            <w:proofErr w:type="spellEnd"/>
            <w:r w:rsidRPr="00FE7B65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B65" w:rsidRPr="00FE7B65" w:rsidRDefault="00FE7B65" w:rsidP="00FE7B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E7B6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16114.76 </w:t>
            </w:r>
            <w:r w:rsidRPr="00FE7B65">
              <w:rPr>
                <w:rFonts w:eastAsia="Times New Roman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FE7B65" w:rsidRPr="00FE7B65" w:rsidTr="001A09DA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B65" w:rsidRPr="00FE7B65" w:rsidRDefault="00FE7B65" w:rsidP="00FE7B6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E7B65">
              <w:rPr>
                <w:rFonts w:eastAsia="Times New Roman" w:cstheme="minorHAnsi"/>
                <w:sz w:val="24"/>
                <w:szCs w:val="24"/>
              </w:rPr>
              <w:t>Leje</w:t>
            </w:r>
            <w:proofErr w:type="spellEnd"/>
            <w:r w:rsidRPr="00FE7B6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FE7B65">
              <w:rPr>
                <w:rFonts w:eastAsia="Times New Roman" w:cstheme="minorHAnsi"/>
                <w:sz w:val="24"/>
                <w:szCs w:val="24"/>
              </w:rPr>
              <w:t>rrenimi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B65" w:rsidRPr="00FE7B65" w:rsidRDefault="00FE7B65" w:rsidP="00FE7B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E7B6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30 </w:t>
            </w:r>
            <w:r w:rsidRPr="00FE7B65">
              <w:rPr>
                <w:rFonts w:eastAsia="Times New Roman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FE7B65" w:rsidRPr="00FE7B65" w:rsidTr="001A09DA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B65" w:rsidRPr="00FE7B65" w:rsidRDefault="00FE7B65" w:rsidP="00FE7B6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E7B65">
              <w:rPr>
                <w:rFonts w:eastAsia="Times New Roman" w:cstheme="minorHAnsi"/>
                <w:sz w:val="24"/>
                <w:szCs w:val="24"/>
              </w:rPr>
              <w:t>Leje</w:t>
            </w:r>
            <w:proofErr w:type="spellEnd"/>
            <w:r w:rsidRPr="00FE7B6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FE7B65">
              <w:rPr>
                <w:rFonts w:eastAsia="Times New Roman" w:cstheme="minorHAnsi"/>
                <w:sz w:val="24"/>
                <w:szCs w:val="24"/>
              </w:rPr>
              <w:t>perdorimi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B65" w:rsidRPr="00FE7B65" w:rsidRDefault="00FE7B65" w:rsidP="00FE7B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E7B6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80 </w:t>
            </w:r>
            <w:r w:rsidRPr="00FE7B65">
              <w:rPr>
                <w:rFonts w:eastAsia="Times New Roman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FE7B65" w:rsidRPr="00FE7B65" w:rsidTr="001A09DA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B65" w:rsidRPr="00FE7B65" w:rsidRDefault="00FE7B65" w:rsidP="00FE7B6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E7B65">
              <w:rPr>
                <w:rFonts w:eastAsia="Times New Roman" w:cstheme="minorHAnsi"/>
                <w:sz w:val="24"/>
                <w:szCs w:val="24"/>
              </w:rPr>
              <w:t>Vertetim</w:t>
            </w:r>
            <w:proofErr w:type="spellEnd"/>
            <w:r w:rsidRPr="00FE7B65">
              <w:rPr>
                <w:rFonts w:eastAsia="Times New Roman" w:cstheme="minorHAnsi"/>
                <w:sz w:val="24"/>
                <w:szCs w:val="24"/>
              </w:rPr>
              <w:t xml:space="preserve"> –</w:t>
            </w:r>
            <w:proofErr w:type="spellStart"/>
            <w:r w:rsidRPr="00FE7B65">
              <w:rPr>
                <w:rFonts w:eastAsia="Times New Roman" w:cstheme="minorHAnsi"/>
                <w:sz w:val="24"/>
                <w:szCs w:val="24"/>
              </w:rPr>
              <w:t>Pelqim</w:t>
            </w:r>
            <w:proofErr w:type="spellEnd"/>
            <w:r w:rsidRPr="00FE7B65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B65" w:rsidRPr="00FE7B65" w:rsidRDefault="00FE7B65" w:rsidP="00FE7B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E7B6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235 </w:t>
            </w:r>
            <w:r w:rsidRPr="00FE7B65">
              <w:rPr>
                <w:rFonts w:eastAsia="Times New Roman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FE7B65" w:rsidRPr="00FE7B65" w:rsidTr="001A09DA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B65" w:rsidRPr="00FE7B65" w:rsidRDefault="00FE7B65" w:rsidP="00FE7B6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E7B65">
              <w:rPr>
                <w:rFonts w:eastAsia="Times New Roman" w:cstheme="minorHAnsi"/>
                <w:sz w:val="24"/>
                <w:szCs w:val="24"/>
              </w:rPr>
              <w:t>Legalizim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B65" w:rsidRPr="00FE7B65" w:rsidRDefault="00FE7B65" w:rsidP="00FE7B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E7B6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3999.39 </w:t>
            </w:r>
            <w:r w:rsidRPr="00FE7B65">
              <w:rPr>
                <w:rFonts w:eastAsia="Times New Roman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FE7B65" w:rsidRPr="00FE7B65" w:rsidTr="00FE7B65">
        <w:trPr>
          <w:trHeight w:val="345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FE7B65" w:rsidRPr="00FE7B65" w:rsidRDefault="00FE7B65" w:rsidP="00FE7B65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FE7B65">
              <w:rPr>
                <w:rFonts w:eastAsia="Times New Roman" w:cstheme="minorHAnsi"/>
                <w:b/>
                <w:sz w:val="24"/>
                <w:szCs w:val="24"/>
              </w:rPr>
              <w:t>Totali</w:t>
            </w:r>
            <w:proofErr w:type="spellEnd"/>
            <w:r w:rsidRPr="00FE7B65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E7B65">
              <w:rPr>
                <w:rFonts w:eastAsia="Times New Roman" w:cstheme="minorHAnsi"/>
                <w:b/>
                <w:sz w:val="24"/>
                <w:szCs w:val="24"/>
              </w:rPr>
              <w:t>i</w:t>
            </w:r>
            <w:proofErr w:type="spellEnd"/>
            <w:r w:rsidRPr="00FE7B65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E7B65">
              <w:rPr>
                <w:rFonts w:eastAsia="Times New Roman" w:cstheme="minorHAnsi"/>
                <w:b/>
                <w:sz w:val="24"/>
                <w:szCs w:val="24"/>
              </w:rPr>
              <w:t>të</w:t>
            </w:r>
            <w:proofErr w:type="spellEnd"/>
            <w:r w:rsidRPr="00FE7B65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E7B65">
              <w:rPr>
                <w:rFonts w:eastAsia="Times New Roman" w:cstheme="minorHAnsi"/>
                <w:b/>
                <w:sz w:val="24"/>
                <w:szCs w:val="24"/>
              </w:rPr>
              <w:t>hyrave</w:t>
            </w:r>
            <w:proofErr w:type="spellEnd"/>
            <w:r w:rsidRPr="00FE7B65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E7B65" w:rsidRPr="00FE7B65" w:rsidRDefault="00FE7B65" w:rsidP="00FE7B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E7B6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20459.15 </w:t>
            </w:r>
            <w:r w:rsidRPr="00FE7B65">
              <w:rPr>
                <w:rFonts w:eastAsia="Times New Roman" w:cstheme="minorHAnsi"/>
                <w:b/>
                <w:sz w:val="24"/>
                <w:szCs w:val="24"/>
              </w:rPr>
              <w:t>€</w:t>
            </w:r>
          </w:p>
        </w:tc>
      </w:tr>
    </w:tbl>
    <w:p w:rsidR="00BF24F1" w:rsidRPr="00D85376" w:rsidRDefault="00BF24F1" w:rsidP="00BF24F1">
      <w:pPr>
        <w:rPr>
          <w:rFonts w:cstheme="minorHAnsi"/>
          <w:sz w:val="28"/>
          <w:szCs w:val="28"/>
        </w:rPr>
      </w:pPr>
    </w:p>
    <w:p w:rsidR="00BF24F1" w:rsidRPr="00D85376" w:rsidRDefault="00BF24F1" w:rsidP="00FE7B65">
      <w:pPr>
        <w:rPr>
          <w:rFonts w:cstheme="minorHAnsi"/>
          <w:b/>
          <w:bCs/>
          <w:sz w:val="24"/>
          <w:szCs w:val="24"/>
          <w:lang w:val="it-IT"/>
        </w:rPr>
      </w:pPr>
    </w:p>
    <w:p w:rsidR="00BF24F1" w:rsidRPr="00D85376" w:rsidRDefault="00BF24F1" w:rsidP="00BF24F1">
      <w:pPr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</w:p>
    <w:p w:rsidR="00BF24F1" w:rsidRPr="00D85376" w:rsidRDefault="00BF24F1" w:rsidP="00BF24F1">
      <w:pPr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</w:p>
    <w:p w:rsidR="00BF24F1" w:rsidRPr="00D85376" w:rsidRDefault="00BF24F1" w:rsidP="00BF24F1">
      <w:pPr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</w:p>
    <w:p w:rsidR="00BF24F1" w:rsidRPr="00D85376" w:rsidRDefault="00BF24F1" w:rsidP="00BF24F1">
      <w:pPr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</w:p>
    <w:p w:rsidR="00BF24F1" w:rsidRPr="00D85376" w:rsidRDefault="00BF24F1" w:rsidP="00BF24F1">
      <w:pPr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</w:p>
    <w:p w:rsidR="00BF24F1" w:rsidRPr="00D85376" w:rsidRDefault="00BF24F1" w:rsidP="00BF24F1">
      <w:pPr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</w:p>
    <w:p w:rsidR="00BF24F1" w:rsidRPr="00D85376" w:rsidRDefault="00BF24F1" w:rsidP="00BF24F1">
      <w:pPr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</w:p>
    <w:p w:rsidR="00BF24F1" w:rsidRPr="00D85376" w:rsidRDefault="00BF24F1" w:rsidP="00BF24F1">
      <w:pPr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</w:p>
    <w:p w:rsidR="00BF24F1" w:rsidRPr="00D85376" w:rsidRDefault="00BF24F1" w:rsidP="00BF24F1">
      <w:pPr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</w:p>
    <w:p w:rsidR="00BF24F1" w:rsidRPr="00D85376" w:rsidRDefault="00BF24F1" w:rsidP="00BF24F1">
      <w:pPr>
        <w:rPr>
          <w:rFonts w:cstheme="minorHAnsi"/>
          <w:b/>
          <w:color w:val="000000" w:themeColor="text1"/>
        </w:rPr>
      </w:pPr>
    </w:p>
    <w:p w:rsidR="00BF24F1" w:rsidRPr="00D85376" w:rsidRDefault="00BF24F1" w:rsidP="00BF24F1">
      <w:pPr>
        <w:rPr>
          <w:rFonts w:cstheme="minorHAnsi"/>
          <w:b/>
          <w:color w:val="000000" w:themeColor="text1"/>
          <w:highlight w:val="darkGray"/>
        </w:rPr>
      </w:pPr>
      <w:r w:rsidRPr="00D85376">
        <w:rPr>
          <w:rFonts w:cstheme="minorHAnsi"/>
          <w:b/>
          <w:color w:val="000000" w:themeColor="text1"/>
        </w:rPr>
        <w:t>SEKTORI I MJEDISIT</w:t>
      </w:r>
    </w:p>
    <w:p w:rsidR="00BF24F1" w:rsidRPr="00D85376" w:rsidRDefault="00BF24F1" w:rsidP="00BF24F1">
      <w:pPr>
        <w:spacing w:line="276" w:lineRule="auto"/>
        <w:jc w:val="both"/>
        <w:rPr>
          <w:rFonts w:cstheme="minorHAnsi"/>
        </w:rPr>
      </w:pPr>
      <w:proofErr w:type="spellStart"/>
      <w:r w:rsidRPr="00D85376">
        <w:rPr>
          <w:rFonts w:cstheme="minorHAnsi"/>
        </w:rPr>
        <w:t>Në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baze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te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Sektorit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të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mjedisit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leshojm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Leje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mjedisore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Komunale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dhe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Leje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Ujore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Komunale</w:t>
      </w:r>
      <w:proofErr w:type="spellEnd"/>
      <w:r w:rsidRPr="00D85376">
        <w:rPr>
          <w:rFonts w:cstheme="minorHAnsi"/>
        </w:rPr>
        <w:t>.</w:t>
      </w:r>
    </w:p>
    <w:tbl>
      <w:tblPr>
        <w:tblStyle w:val="PlainTable11"/>
        <w:tblW w:w="7825" w:type="dxa"/>
        <w:tblLook w:val="01E0" w:firstRow="1" w:lastRow="1" w:firstColumn="1" w:lastColumn="1" w:noHBand="0" w:noVBand="0"/>
      </w:tblPr>
      <w:tblGrid>
        <w:gridCol w:w="1741"/>
        <w:gridCol w:w="887"/>
        <w:gridCol w:w="900"/>
        <w:gridCol w:w="1260"/>
        <w:gridCol w:w="1080"/>
        <w:gridCol w:w="1957"/>
      </w:tblGrid>
      <w:tr w:rsidR="00BF24F1" w:rsidRPr="00D85376" w:rsidTr="00470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BF24F1" w:rsidRPr="00D85376" w:rsidRDefault="00BF24F1" w:rsidP="0047036F">
            <w:pPr>
              <w:spacing w:line="276" w:lineRule="auto"/>
              <w:rPr>
                <w:rFonts w:cstheme="minorHAnsi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4" w:type="dxa"/>
            <w:gridSpan w:val="5"/>
            <w:hideMark/>
          </w:tcPr>
          <w:p w:rsidR="00BF24F1" w:rsidRPr="00D85376" w:rsidRDefault="00BF24F1" w:rsidP="0047036F">
            <w:pPr>
              <w:spacing w:line="276" w:lineRule="auto"/>
              <w:rPr>
                <w:rFonts w:cstheme="minorHAnsi"/>
                <w:b w:val="0"/>
                <w:sz w:val="32"/>
                <w:szCs w:val="32"/>
                <w:lang w:val="fr-FR"/>
              </w:rPr>
            </w:pPr>
            <w:r w:rsidRPr="00D85376">
              <w:rPr>
                <w:rFonts w:cstheme="minorHAnsi"/>
                <w:sz w:val="32"/>
                <w:szCs w:val="32"/>
                <w:lang w:val="fr-FR"/>
              </w:rPr>
              <w:t xml:space="preserve">      </w:t>
            </w:r>
            <w:proofErr w:type="spellStart"/>
            <w:r w:rsidRPr="00D85376">
              <w:rPr>
                <w:rFonts w:cstheme="minorHAnsi"/>
                <w:sz w:val="32"/>
                <w:szCs w:val="32"/>
                <w:lang w:val="fr-FR"/>
              </w:rPr>
              <w:t>Janar</w:t>
            </w:r>
            <w:proofErr w:type="spellEnd"/>
            <w:r w:rsidRPr="00D85376">
              <w:rPr>
                <w:rFonts w:cstheme="minorHAnsi"/>
                <w:sz w:val="32"/>
                <w:szCs w:val="32"/>
                <w:lang w:val="fr-FR"/>
              </w:rPr>
              <w:t xml:space="preserve"> </w:t>
            </w:r>
            <w:proofErr w:type="gramStart"/>
            <w:r w:rsidRPr="00D85376">
              <w:rPr>
                <w:rFonts w:cstheme="minorHAnsi"/>
                <w:sz w:val="32"/>
                <w:szCs w:val="32"/>
                <w:lang w:val="fr-FR"/>
              </w:rPr>
              <w:t xml:space="preserve">-  </w:t>
            </w:r>
            <w:proofErr w:type="spellStart"/>
            <w:r w:rsidRPr="00D85376">
              <w:rPr>
                <w:rFonts w:cstheme="minorHAnsi"/>
                <w:sz w:val="32"/>
                <w:szCs w:val="32"/>
                <w:lang w:val="fr-FR"/>
              </w:rPr>
              <w:t>Qershor</w:t>
            </w:r>
            <w:proofErr w:type="spellEnd"/>
            <w:proofErr w:type="gramEnd"/>
            <w:r w:rsidRPr="00D85376">
              <w:rPr>
                <w:rFonts w:cstheme="minorHAnsi"/>
                <w:sz w:val="32"/>
                <w:szCs w:val="32"/>
                <w:lang w:val="fr-FR"/>
              </w:rPr>
              <w:t xml:space="preserve">   202</w:t>
            </w:r>
            <w:r w:rsidR="00FE7B65" w:rsidRPr="00D85376">
              <w:rPr>
                <w:rFonts w:cstheme="minorHAnsi"/>
                <w:sz w:val="32"/>
                <w:szCs w:val="32"/>
                <w:lang w:val="fr-FR"/>
              </w:rPr>
              <w:t>5</w:t>
            </w:r>
          </w:p>
        </w:tc>
      </w:tr>
      <w:tr w:rsidR="00BF24F1" w:rsidRPr="00D85376" w:rsidTr="00470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BF24F1" w:rsidRPr="00D85376" w:rsidRDefault="00BF24F1" w:rsidP="0047036F">
            <w:pPr>
              <w:spacing w:line="276" w:lineRule="auto"/>
              <w:rPr>
                <w:rFonts w:cstheme="minorHAnsi"/>
                <w:b w:val="0"/>
              </w:rPr>
            </w:pPr>
            <w:proofErr w:type="spellStart"/>
            <w:r w:rsidRPr="00D85376">
              <w:rPr>
                <w:rFonts w:cstheme="minorHAnsi"/>
              </w:rPr>
              <w:t>Kërkesat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7" w:type="dxa"/>
            <w:hideMark/>
          </w:tcPr>
          <w:p w:rsidR="00BF24F1" w:rsidRPr="00D85376" w:rsidRDefault="00BF24F1" w:rsidP="0047036F">
            <w:pPr>
              <w:spacing w:line="276" w:lineRule="auto"/>
              <w:rPr>
                <w:rFonts w:cstheme="minorHAnsi"/>
                <w:b/>
              </w:rPr>
            </w:pPr>
            <w:r w:rsidRPr="00D85376">
              <w:rPr>
                <w:rFonts w:cstheme="minorHAnsi"/>
                <w:b/>
              </w:rPr>
              <w:t xml:space="preserve">Nr </w:t>
            </w:r>
          </w:p>
        </w:tc>
        <w:tc>
          <w:tcPr>
            <w:tcW w:w="900" w:type="dxa"/>
            <w:hideMark/>
          </w:tcPr>
          <w:p w:rsidR="00BF24F1" w:rsidRPr="00D85376" w:rsidRDefault="00BF24F1" w:rsidP="004703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5376">
              <w:rPr>
                <w:rFonts w:cstheme="minorHAnsi"/>
                <w:b/>
              </w:rPr>
              <w:t xml:space="preserve">Ap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hideMark/>
          </w:tcPr>
          <w:p w:rsidR="00BF24F1" w:rsidRPr="00D85376" w:rsidRDefault="00BF24F1" w:rsidP="0047036F">
            <w:pPr>
              <w:spacing w:line="276" w:lineRule="auto"/>
              <w:rPr>
                <w:rFonts w:cstheme="minorHAnsi"/>
                <w:b/>
              </w:rPr>
            </w:pPr>
            <w:r w:rsidRPr="00D85376">
              <w:rPr>
                <w:rFonts w:cstheme="minorHAnsi"/>
                <w:b/>
              </w:rPr>
              <w:t xml:space="preserve">Re </w:t>
            </w:r>
          </w:p>
        </w:tc>
        <w:tc>
          <w:tcPr>
            <w:tcW w:w="1080" w:type="dxa"/>
            <w:hideMark/>
          </w:tcPr>
          <w:p w:rsidR="00BF24F1" w:rsidRPr="00D85376" w:rsidRDefault="00BF24F1" w:rsidP="004703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D85376">
              <w:rPr>
                <w:rFonts w:cstheme="minorHAnsi"/>
                <w:b/>
              </w:rPr>
              <w:t>Sh</w:t>
            </w:r>
            <w:proofErr w:type="spellEnd"/>
            <w:r w:rsidRPr="00D85376">
              <w:rPr>
                <w:rFonts w:cstheme="minorHAnsi"/>
                <w:b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7" w:type="dxa"/>
            <w:hideMark/>
          </w:tcPr>
          <w:p w:rsidR="00BF24F1" w:rsidRPr="00D85376" w:rsidRDefault="00BF24F1" w:rsidP="0047036F">
            <w:pPr>
              <w:spacing w:line="276" w:lineRule="auto"/>
              <w:rPr>
                <w:rFonts w:cstheme="minorHAnsi"/>
                <w:b w:val="0"/>
              </w:rPr>
            </w:pPr>
            <w:proofErr w:type="spellStart"/>
            <w:r w:rsidRPr="00D85376">
              <w:rPr>
                <w:rFonts w:cstheme="minorHAnsi"/>
              </w:rPr>
              <w:t>Hudhet</w:t>
            </w:r>
            <w:proofErr w:type="spellEnd"/>
          </w:p>
        </w:tc>
      </w:tr>
      <w:tr w:rsidR="00BF24F1" w:rsidRPr="00D85376" w:rsidTr="004703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BF24F1" w:rsidRPr="00D85376" w:rsidRDefault="00BF24F1" w:rsidP="0047036F">
            <w:pPr>
              <w:spacing w:line="276" w:lineRule="auto"/>
              <w:rPr>
                <w:rFonts w:cstheme="minorHAnsi"/>
                <w:b w:val="0"/>
              </w:rPr>
            </w:pPr>
            <w:proofErr w:type="spellStart"/>
            <w:r w:rsidRPr="00D85376">
              <w:rPr>
                <w:rFonts w:cstheme="minorHAnsi"/>
              </w:rPr>
              <w:t>Leje</w:t>
            </w:r>
            <w:proofErr w:type="spellEnd"/>
            <w:r w:rsidRPr="00D85376">
              <w:rPr>
                <w:rFonts w:cstheme="minorHAnsi"/>
              </w:rPr>
              <w:t xml:space="preserve"> </w:t>
            </w:r>
            <w:proofErr w:type="spellStart"/>
            <w:r w:rsidRPr="00D85376">
              <w:rPr>
                <w:rFonts w:cstheme="minorHAnsi"/>
              </w:rPr>
              <w:t>Mjedisore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7" w:type="dxa"/>
          </w:tcPr>
          <w:p w:rsidR="00BF24F1" w:rsidRPr="00D85376" w:rsidRDefault="00FE7B65" w:rsidP="0047036F">
            <w:pPr>
              <w:spacing w:line="276" w:lineRule="auto"/>
              <w:rPr>
                <w:rFonts w:cstheme="minorHAnsi"/>
                <w:b w:val="0"/>
              </w:rPr>
            </w:pPr>
            <w:r w:rsidRPr="00D85376">
              <w:rPr>
                <w:rFonts w:cstheme="minorHAnsi"/>
              </w:rPr>
              <w:t>17</w:t>
            </w:r>
          </w:p>
        </w:tc>
        <w:tc>
          <w:tcPr>
            <w:tcW w:w="900" w:type="dxa"/>
          </w:tcPr>
          <w:p w:rsidR="00BF24F1" w:rsidRPr="00D85376" w:rsidRDefault="00FE7B65" w:rsidP="0047036F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D85376">
              <w:rPr>
                <w:rFonts w:cstheme="minorHAnsi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BF24F1" w:rsidRPr="00D85376" w:rsidRDefault="00BF24F1" w:rsidP="0047036F">
            <w:pPr>
              <w:spacing w:line="276" w:lineRule="auto"/>
              <w:rPr>
                <w:rFonts w:cstheme="minorHAnsi"/>
                <w:b w:val="0"/>
              </w:rPr>
            </w:pPr>
          </w:p>
        </w:tc>
        <w:tc>
          <w:tcPr>
            <w:tcW w:w="1080" w:type="dxa"/>
          </w:tcPr>
          <w:p w:rsidR="00BF24F1" w:rsidRPr="00D85376" w:rsidRDefault="00FE7B65" w:rsidP="0047036F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D85376">
              <w:rPr>
                <w:rFonts w:cstheme="minorHAnsi"/>
                <w:b w:val="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7" w:type="dxa"/>
          </w:tcPr>
          <w:p w:rsidR="00BF24F1" w:rsidRPr="00D85376" w:rsidRDefault="00BF24F1" w:rsidP="0047036F">
            <w:pPr>
              <w:spacing w:line="276" w:lineRule="auto"/>
              <w:rPr>
                <w:rFonts w:cstheme="minorHAnsi"/>
                <w:b w:val="0"/>
              </w:rPr>
            </w:pPr>
          </w:p>
        </w:tc>
      </w:tr>
    </w:tbl>
    <w:p w:rsidR="00BF24F1" w:rsidRPr="00D85376" w:rsidRDefault="00BF24F1" w:rsidP="00BF24F1">
      <w:pPr>
        <w:spacing w:line="240" w:lineRule="auto"/>
        <w:rPr>
          <w:rFonts w:cstheme="minorHAnsi"/>
          <w:bCs/>
          <w:sz w:val="22"/>
          <w:szCs w:val="22"/>
          <w:lang w:val="it-IT"/>
        </w:rPr>
      </w:pPr>
    </w:p>
    <w:p w:rsidR="00BF24F1" w:rsidRPr="00D85376" w:rsidRDefault="00BF24F1" w:rsidP="00BF24F1">
      <w:pPr>
        <w:spacing w:line="240" w:lineRule="auto"/>
        <w:rPr>
          <w:rFonts w:cstheme="minorHAnsi"/>
          <w:bCs/>
          <w:sz w:val="22"/>
          <w:szCs w:val="22"/>
          <w:lang w:val="it-IT"/>
        </w:rPr>
      </w:pPr>
      <w:r w:rsidRPr="00D85376">
        <w:rPr>
          <w:rFonts w:cstheme="minorHAnsi"/>
          <w:bCs/>
          <w:sz w:val="22"/>
          <w:szCs w:val="22"/>
          <w:lang w:val="it-IT"/>
        </w:rPr>
        <w:t xml:space="preserve">Të hyrat e përgjithëshme në Sektorin e Mjedisit  </w:t>
      </w:r>
    </w:p>
    <w:tbl>
      <w:tblPr>
        <w:tblStyle w:val="PlainTable11"/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3397"/>
      </w:tblGrid>
      <w:tr w:rsidR="00BF24F1" w:rsidRPr="00D85376" w:rsidTr="00470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hideMark/>
          </w:tcPr>
          <w:p w:rsidR="00BF24F1" w:rsidRPr="00D85376" w:rsidRDefault="00BF24F1" w:rsidP="0047036F">
            <w:pPr>
              <w:spacing w:line="240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D85376">
              <w:rPr>
                <w:rFonts w:cstheme="minorHAnsi"/>
                <w:sz w:val="22"/>
                <w:szCs w:val="22"/>
              </w:rPr>
              <w:t>Leje</w:t>
            </w:r>
            <w:proofErr w:type="spellEnd"/>
            <w:r w:rsidRPr="00D8537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85376">
              <w:rPr>
                <w:rFonts w:cstheme="minorHAnsi"/>
                <w:sz w:val="22"/>
                <w:szCs w:val="22"/>
              </w:rPr>
              <w:t>Mjedisore</w:t>
            </w:r>
            <w:proofErr w:type="spellEnd"/>
          </w:p>
        </w:tc>
        <w:tc>
          <w:tcPr>
            <w:tcW w:w="3397" w:type="dxa"/>
          </w:tcPr>
          <w:p w:rsidR="00BF24F1" w:rsidRPr="00D85376" w:rsidRDefault="00FE7B65" w:rsidP="0047036F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 w:rsidRPr="00D85376">
              <w:rPr>
                <w:rFonts w:cstheme="minorHAnsi"/>
                <w:color w:val="000000"/>
                <w:sz w:val="22"/>
                <w:szCs w:val="22"/>
              </w:rPr>
              <w:t>1,848.30</w:t>
            </w:r>
          </w:p>
        </w:tc>
      </w:tr>
    </w:tbl>
    <w:p w:rsidR="00BF24F1" w:rsidRPr="00D85376" w:rsidRDefault="00BF24F1" w:rsidP="00BF24F1">
      <w:pPr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</w:p>
    <w:p w:rsidR="00D85376" w:rsidRDefault="00D85376" w:rsidP="00BF24F1">
      <w:pPr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</w:p>
    <w:p w:rsidR="00D85376" w:rsidRDefault="00D85376" w:rsidP="00BF24F1">
      <w:pPr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</w:p>
    <w:p w:rsidR="00BF24F1" w:rsidRPr="00D85376" w:rsidRDefault="00BF24F1" w:rsidP="00BF24F1">
      <w:pPr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  <w:r w:rsidRPr="00D85376">
        <w:rPr>
          <w:rFonts w:cstheme="minorHAnsi"/>
          <w:b/>
          <w:bCs/>
          <w:sz w:val="24"/>
          <w:szCs w:val="24"/>
          <w:lang w:val="it-IT"/>
        </w:rPr>
        <w:t>Sistemi i Adresave</w:t>
      </w:r>
    </w:p>
    <w:p w:rsidR="00BF24F1" w:rsidRPr="00D85376" w:rsidRDefault="00013A63" w:rsidP="00BF24F1">
      <w:pPr>
        <w:spacing w:after="0" w:line="240" w:lineRule="auto"/>
        <w:rPr>
          <w:rFonts w:cstheme="minorHAnsi"/>
          <w:bCs/>
          <w:sz w:val="24"/>
          <w:szCs w:val="24"/>
          <w:lang w:val="it-IT"/>
        </w:rPr>
      </w:pPr>
      <w:r w:rsidRPr="00D85376">
        <w:rPr>
          <w:rFonts w:cstheme="minorHAnsi"/>
          <w:bCs/>
          <w:sz w:val="24"/>
          <w:szCs w:val="24"/>
          <w:lang w:val="it-IT"/>
        </w:rPr>
        <w:t>Në kuadër të Drejtorisë për Urbanizëm, Planifikim dhe Mbrojtje të Mjedisit, në bashkëpunim me Agjencinë Kadastrale të Kosovës, është angazhuar Stafi Mbështetës për rrjedhat e procesit të kompletimit të sistemit të adresave. Detyrë e zyrtarit të angazhuar është harmonizimi i numrit të hyrjeve me dokumentet personale.</w:t>
      </w:r>
    </w:p>
    <w:p w:rsidR="00013A63" w:rsidRPr="00D85376" w:rsidRDefault="00013A63" w:rsidP="00BF24F1">
      <w:pPr>
        <w:spacing w:after="0" w:line="240" w:lineRule="auto"/>
        <w:rPr>
          <w:rFonts w:cstheme="minorHAnsi"/>
          <w:bCs/>
          <w:sz w:val="24"/>
          <w:szCs w:val="24"/>
          <w:lang w:val="it-IT"/>
        </w:rPr>
      </w:pPr>
    </w:p>
    <w:p w:rsidR="00D85376" w:rsidRDefault="00D85376" w:rsidP="00BF24F1">
      <w:pPr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  <w:bookmarkStart w:id="1" w:name="_Hlk202357785"/>
    </w:p>
    <w:p w:rsidR="00D85376" w:rsidRDefault="00D85376" w:rsidP="00BF24F1">
      <w:pPr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</w:p>
    <w:p w:rsidR="00D85376" w:rsidRDefault="00D85376" w:rsidP="00BF24F1">
      <w:pPr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</w:p>
    <w:p w:rsidR="00D85376" w:rsidRDefault="00D85376" w:rsidP="00BF24F1">
      <w:pPr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</w:p>
    <w:p w:rsidR="00D85376" w:rsidRDefault="00D85376" w:rsidP="00BF24F1">
      <w:pPr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</w:p>
    <w:p w:rsidR="00D85376" w:rsidRDefault="00D85376" w:rsidP="00BF24F1">
      <w:pPr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</w:p>
    <w:p w:rsidR="00D85376" w:rsidRDefault="00D85376" w:rsidP="00BF24F1">
      <w:pPr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</w:p>
    <w:p w:rsidR="00BF24F1" w:rsidRPr="00D85376" w:rsidRDefault="00BF24F1" w:rsidP="00BF24F1">
      <w:pPr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  <w:r w:rsidRPr="00D85376">
        <w:rPr>
          <w:rFonts w:cstheme="minorHAnsi"/>
          <w:b/>
          <w:bCs/>
          <w:sz w:val="24"/>
          <w:szCs w:val="24"/>
          <w:lang w:val="it-IT"/>
        </w:rPr>
        <w:t xml:space="preserve">Hartimi i </w:t>
      </w:r>
      <w:r w:rsidR="00013A63" w:rsidRPr="00D85376">
        <w:rPr>
          <w:rFonts w:cstheme="minorHAnsi"/>
          <w:b/>
          <w:bCs/>
          <w:sz w:val="24"/>
          <w:szCs w:val="24"/>
          <w:lang w:val="it-IT"/>
        </w:rPr>
        <w:t>Hartës Zonale</w:t>
      </w:r>
      <w:r w:rsidRPr="00D85376">
        <w:rPr>
          <w:rFonts w:cstheme="minorHAnsi"/>
          <w:b/>
          <w:bCs/>
          <w:sz w:val="24"/>
          <w:szCs w:val="24"/>
          <w:lang w:val="it-IT"/>
        </w:rPr>
        <w:t xml:space="preserve"> 202</w:t>
      </w:r>
      <w:r w:rsidR="00013A63" w:rsidRPr="00D85376">
        <w:rPr>
          <w:rFonts w:cstheme="minorHAnsi"/>
          <w:b/>
          <w:bCs/>
          <w:sz w:val="24"/>
          <w:szCs w:val="24"/>
          <w:lang w:val="it-IT"/>
        </w:rPr>
        <w:t>5</w:t>
      </w:r>
      <w:r w:rsidRPr="00D85376">
        <w:rPr>
          <w:rFonts w:cstheme="minorHAnsi"/>
          <w:b/>
          <w:bCs/>
          <w:sz w:val="24"/>
          <w:szCs w:val="24"/>
          <w:lang w:val="it-IT"/>
        </w:rPr>
        <w:t>-203</w:t>
      </w:r>
      <w:r w:rsidR="00013A63" w:rsidRPr="00D85376">
        <w:rPr>
          <w:rFonts w:cstheme="minorHAnsi"/>
          <w:b/>
          <w:bCs/>
          <w:sz w:val="24"/>
          <w:szCs w:val="24"/>
          <w:lang w:val="it-IT"/>
        </w:rPr>
        <w:t>3</w:t>
      </w:r>
    </w:p>
    <w:bookmarkEnd w:id="1"/>
    <w:p w:rsidR="00BF24F1" w:rsidRPr="00D85376" w:rsidRDefault="00BF24F1" w:rsidP="00BF24F1">
      <w:pPr>
        <w:spacing w:after="0" w:line="240" w:lineRule="auto"/>
        <w:rPr>
          <w:rFonts w:cstheme="minorHAnsi"/>
          <w:bCs/>
          <w:lang w:val="it-IT"/>
        </w:rPr>
      </w:pPr>
    </w:p>
    <w:p w:rsidR="00BF24F1" w:rsidRPr="00D85376" w:rsidRDefault="00013A63" w:rsidP="00BF24F1">
      <w:pPr>
        <w:spacing w:after="0" w:line="240" w:lineRule="auto"/>
        <w:jc w:val="both"/>
        <w:rPr>
          <w:rFonts w:cstheme="minorHAnsi"/>
          <w:bCs/>
          <w:sz w:val="22"/>
          <w:szCs w:val="22"/>
          <w:lang w:val="it-IT"/>
        </w:rPr>
      </w:pPr>
      <w:r w:rsidRPr="00D85376">
        <w:rPr>
          <w:rFonts w:cstheme="minorHAnsi"/>
          <w:bCs/>
          <w:sz w:val="22"/>
          <w:szCs w:val="22"/>
          <w:lang w:val="it-IT"/>
        </w:rPr>
        <w:t>Drafti i Hartës Zonale 2025-2033 është dorëzuar te Ministri i Mjedisit, Planifikimit Hapësinor dhe Infrastrukturës për marrjen e pëlqimit për hapjen e shqyrtimit publik.</w:t>
      </w:r>
    </w:p>
    <w:p w:rsidR="00D85376" w:rsidRDefault="00D85376" w:rsidP="00BF24F1">
      <w:pPr>
        <w:rPr>
          <w:rFonts w:cstheme="minorHAnsi"/>
          <w:b/>
        </w:rPr>
      </w:pPr>
    </w:p>
    <w:p w:rsidR="00D85376" w:rsidRDefault="00D85376" w:rsidP="00BF24F1">
      <w:pPr>
        <w:rPr>
          <w:rFonts w:cstheme="minorHAnsi"/>
          <w:b/>
        </w:rPr>
      </w:pPr>
    </w:p>
    <w:p w:rsidR="00D85376" w:rsidRDefault="00D85376" w:rsidP="00BF24F1">
      <w:pPr>
        <w:rPr>
          <w:rFonts w:cstheme="minorHAnsi"/>
          <w:b/>
        </w:rPr>
      </w:pPr>
    </w:p>
    <w:p w:rsidR="00D85376" w:rsidRDefault="00D85376" w:rsidP="00BF24F1">
      <w:pPr>
        <w:rPr>
          <w:rFonts w:cstheme="minorHAnsi"/>
          <w:b/>
        </w:rPr>
      </w:pPr>
    </w:p>
    <w:p w:rsidR="00D85376" w:rsidRDefault="00D85376" w:rsidP="00BF24F1">
      <w:pPr>
        <w:rPr>
          <w:rFonts w:cstheme="minorHAnsi"/>
          <w:b/>
        </w:rPr>
      </w:pPr>
    </w:p>
    <w:p w:rsidR="00D85376" w:rsidRDefault="00D85376" w:rsidP="00BF24F1">
      <w:pPr>
        <w:rPr>
          <w:rFonts w:cstheme="minorHAnsi"/>
          <w:b/>
        </w:rPr>
      </w:pPr>
    </w:p>
    <w:p w:rsidR="00D85376" w:rsidRDefault="00D85376" w:rsidP="00BF24F1">
      <w:pPr>
        <w:rPr>
          <w:rFonts w:cstheme="minorHAnsi"/>
          <w:b/>
        </w:rPr>
      </w:pPr>
    </w:p>
    <w:p w:rsidR="00D85376" w:rsidRDefault="00D85376" w:rsidP="00BF24F1">
      <w:pPr>
        <w:rPr>
          <w:rFonts w:cstheme="minorHAnsi"/>
          <w:b/>
        </w:rPr>
      </w:pPr>
    </w:p>
    <w:p w:rsidR="00BF24F1" w:rsidRPr="00D85376" w:rsidRDefault="00BF24F1" w:rsidP="00BF24F1">
      <w:pPr>
        <w:rPr>
          <w:rFonts w:cstheme="minorHAnsi"/>
          <w:b/>
        </w:rPr>
      </w:pPr>
      <w:proofErr w:type="spellStart"/>
      <w:r w:rsidRPr="00D85376">
        <w:rPr>
          <w:rFonts w:cstheme="minorHAnsi"/>
          <w:b/>
        </w:rPr>
        <w:t>Ndërtimi</w:t>
      </w:r>
      <w:proofErr w:type="spellEnd"/>
      <w:r w:rsidRPr="00D85376">
        <w:rPr>
          <w:rFonts w:cstheme="minorHAnsi"/>
          <w:b/>
        </w:rPr>
        <w:t xml:space="preserve"> </w:t>
      </w:r>
      <w:proofErr w:type="spellStart"/>
      <w:r w:rsidRPr="00D85376">
        <w:rPr>
          <w:rFonts w:cstheme="minorHAnsi"/>
          <w:b/>
        </w:rPr>
        <w:t>i</w:t>
      </w:r>
      <w:proofErr w:type="spellEnd"/>
      <w:r w:rsidRPr="00D85376">
        <w:rPr>
          <w:rFonts w:cstheme="minorHAnsi"/>
          <w:b/>
        </w:rPr>
        <w:t xml:space="preserve"> </w:t>
      </w:r>
      <w:proofErr w:type="spellStart"/>
      <w:r w:rsidRPr="00D85376">
        <w:rPr>
          <w:rFonts w:cstheme="minorHAnsi"/>
          <w:b/>
        </w:rPr>
        <w:t>Sheshit</w:t>
      </w:r>
      <w:proofErr w:type="spellEnd"/>
      <w:r w:rsidRPr="00D85376">
        <w:rPr>
          <w:rFonts w:cstheme="minorHAnsi"/>
          <w:b/>
        </w:rPr>
        <w:t xml:space="preserve"> </w:t>
      </w:r>
      <w:proofErr w:type="spellStart"/>
      <w:r w:rsidRPr="00D85376">
        <w:rPr>
          <w:rFonts w:cstheme="minorHAnsi"/>
          <w:b/>
        </w:rPr>
        <w:t>Qëndor</w:t>
      </w:r>
      <w:proofErr w:type="spellEnd"/>
      <w:r w:rsidRPr="00D85376">
        <w:rPr>
          <w:rFonts w:cstheme="minorHAnsi"/>
          <w:b/>
        </w:rPr>
        <w:t xml:space="preserve"> </w:t>
      </w:r>
      <w:proofErr w:type="spellStart"/>
      <w:r w:rsidRPr="00D85376">
        <w:rPr>
          <w:rFonts w:cstheme="minorHAnsi"/>
          <w:b/>
        </w:rPr>
        <w:t>në</w:t>
      </w:r>
      <w:proofErr w:type="spellEnd"/>
      <w:r w:rsidRPr="00D85376">
        <w:rPr>
          <w:rFonts w:cstheme="minorHAnsi"/>
          <w:b/>
        </w:rPr>
        <w:t xml:space="preserve"> </w:t>
      </w:r>
      <w:proofErr w:type="spellStart"/>
      <w:r w:rsidRPr="00D85376">
        <w:rPr>
          <w:rFonts w:cstheme="minorHAnsi"/>
          <w:b/>
        </w:rPr>
        <w:t>Qytet</w:t>
      </w:r>
      <w:proofErr w:type="spellEnd"/>
    </w:p>
    <w:p w:rsidR="00BF24F1" w:rsidRPr="00D85376" w:rsidRDefault="00BB5793" w:rsidP="00BB5793">
      <w:pPr>
        <w:spacing w:after="0" w:line="276" w:lineRule="auto"/>
        <w:rPr>
          <w:rFonts w:cstheme="minorHAnsi"/>
        </w:rPr>
      </w:pPr>
      <w:proofErr w:type="spellStart"/>
      <w:r w:rsidRPr="00D85376">
        <w:rPr>
          <w:rFonts w:cstheme="minorHAnsi"/>
        </w:rPr>
        <w:t>Sheshi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Qendror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është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një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nga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projektet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më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të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mëdha</w:t>
      </w:r>
      <w:proofErr w:type="spellEnd"/>
      <w:r w:rsidRPr="00D85376">
        <w:rPr>
          <w:rFonts w:cstheme="minorHAnsi"/>
        </w:rPr>
        <w:t xml:space="preserve"> urbane </w:t>
      </w:r>
      <w:proofErr w:type="spellStart"/>
      <w:r w:rsidRPr="00D85376">
        <w:rPr>
          <w:rFonts w:cstheme="minorHAnsi"/>
        </w:rPr>
        <w:t>në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komunën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tonë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gjatë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kësaj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periudhe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gjashtëmujore</w:t>
      </w:r>
      <w:proofErr w:type="spellEnd"/>
      <w:r w:rsidRPr="00D85376">
        <w:rPr>
          <w:rFonts w:cstheme="minorHAnsi"/>
        </w:rPr>
        <w:t xml:space="preserve">. </w:t>
      </w:r>
      <w:proofErr w:type="spellStart"/>
      <w:r w:rsidRPr="00D85376">
        <w:rPr>
          <w:rFonts w:cstheme="minorHAnsi"/>
        </w:rPr>
        <w:t>Punimet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në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terren</w:t>
      </w:r>
      <w:proofErr w:type="spellEnd"/>
      <w:r w:rsidRPr="00D85376">
        <w:rPr>
          <w:rFonts w:cstheme="minorHAnsi"/>
        </w:rPr>
        <w:t xml:space="preserve"> po </w:t>
      </w:r>
      <w:proofErr w:type="spellStart"/>
      <w:r w:rsidRPr="00D85376">
        <w:rPr>
          <w:rFonts w:cstheme="minorHAnsi"/>
        </w:rPr>
        <w:t>zhvillohen</w:t>
      </w:r>
      <w:proofErr w:type="spellEnd"/>
      <w:r w:rsidRPr="00D85376">
        <w:rPr>
          <w:rFonts w:cstheme="minorHAnsi"/>
        </w:rPr>
        <w:t xml:space="preserve"> me </w:t>
      </w:r>
      <w:proofErr w:type="spellStart"/>
      <w:r w:rsidRPr="00D85376">
        <w:rPr>
          <w:rFonts w:cstheme="minorHAnsi"/>
        </w:rPr>
        <w:t>intensitet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të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lartë</w:t>
      </w:r>
      <w:proofErr w:type="spellEnd"/>
      <w:r w:rsidRPr="00D85376">
        <w:rPr>
          <w:rFonts w:cstheme="minorHAnsi"/>
        </w:rPr>
        <w:t xml:space="preserve">. Deri </w:t>
      </w:r>
      <w:proofErr w:type="spellStart"/>
      <w:r w:rsidRPr="00D85376">
        <w:rPr>
          <w:rFonts w:cstheme="minorHAnsi"/>
        </w:rPr>
        <w:t>më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tani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është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përfunduar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ndërtimi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i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unazës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dhe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ishujve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gjelbërues</w:t>
      </w:r>
      <w:proofErr w:type="spellEnd"/>
      <w:r w:rsidRPr="00D85376">
        <w:rPr>
          <w:rFonts w:cstheme="minorHAnsi"/>
        </w:rPr>
        <w:t xml:space="preserve">, </w:t>
      </w:r>
      <w:proofErr w:type="spellStart"/>
      <w:r w:rsidRPr="00D85376">
        <w:rPr>
          <w:rFonts w:cstheme="minorHAnsi"/>
        </w:rPr>
        <w:t>si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dhe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është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realizuar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asfaltimi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i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dy</w:t>
      </w:r>
      <w:proofErr w:type="spellEnd"/>
      <w:r w:rsidRPr="00D85376">
        <w:rPr>
          <w:rFonts w:cstheme="minorHAnsi"/>
        </w:rPr>
        <w:t xml:space="preserve"> </w:t>
      </w:r>
      <w:proofErr w:type="spellStart"/>
      <w:r w:rsidRPr="00D85376">
        <w:rPr>
          <w:rFonts w:cstheme="minorHAnsi"/>
        </w:rPr>
        <w:t>parkingjeve</w:t>
      </w:r>
      <w:proofErr w:type="spellEnd"/>
      <w:r w:rsidRPr="00D85376">
        <w:rPr>
          <w:rFonts w:cstheme="minorHAnsi"/>
        </w:rPr>
        <w:t>.</w:t>
      </w:r>
    </w:p>
    <w:p w:rsidR="00FE7B65" w:rsidRPr="00D85376" w:rsidRDefault="007C6843" w:rsidP="00BB5793">
      <w:pPr>
        <w:spacing w:after="0" w:line="276" w:lineRule="auto"/>
        <w:rPr>
          <w:rFonts w:cstheme="minorHAnsi"/>
        </w:rPr>
      </w:pPr>
      <w:r w:rsidRPr="00D85376">
        <w:rPr>
          <w:rFonts w:cstheme="minorHAnsi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3105785</wp:posOffset>
            </wp:positionH>
            <wp:positionV relativeFrom="paragraph">
              <wp:posOffset>194309</wp:posOffset>
            </wp:positionV>
            <wp:extent cx="304800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65" y="21484"/>
                <wp:lineTo x="214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85376">
        <w:rPr>
          <w:rFonts w:cstheme="minorHAnsi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193675</wp:posOffset>
            </wp:positionV>
            <wp:extent cx="3038475" cy="17811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.02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B65" w:rsidRPr="00D85376" w:rsidRDefault="00FE7B65" w:rsidP="00BB5793">
      <w:pPr>
        <w:spacing w:after="0" w:line="276" w:lineRule="auto"/>
        <w:rPr>
          <w:rFonts w:cstheme="minorHAnsi"/>
        </w:rPr>
      </w:pPr>
    </w:p>
    <w:p w:rsidR="00BB5793" w:rsidRDefault="00BB5793" w:rsidP="00BB5793">
      <w:pPr>
        <w:spacing w:after="0" w:line="276" w:lineRule="auto"/>
        <w:rPr>
          <w:rFonts w:cstheme="minorHAnsi"/>
          <w:b/>
        </w:rPr>
      </w:pPr>
    </w:p>
    <w:p w:rsidR="00D85376" w:rsidRDefault="00D85376" w:rsidP="00BB5793">
      <w:pPr>
        <w:spacing w:after="0" w:line="276" w:lineRule="auto"/>
        <w:rPr>
          <w:rFonts w:cstheme="minorHAnsi"/>
          <w:b/>
        </w:rPr>
      </w:pPr>
    </w:p>
    <w:p w:rsidR="00D85376" w:rsidRDefault="00D85376" w:rsidP="00BB5793">
      <w:pPr>
        <w:spacing w:after="0" w:line="276" w:lineRule="auto"/>
        <w:rPr>
          <w:rFonts w:cstheme="minorHAnsi"/>
          <w:b/>
        </w:rPr>
      </w:pPr>
    </w:p>
    <w:p w:rsidR="00D85376" w:rsidRPr="00D85376" w:rsidRDefault="00D85376" w:rsidP="00BB5793">
      <w:pPr>
        <w:spacing w:after="0" w:line="276" w:lineRule="auto"/>
        <w:rPr>
          <w:rFonts w:cstheme="minorHAnsi"/>
          <w:b/>
        </w:rPr>
      </w:pPr>
    </w:p>
    <w:p w:rsidR="00F96354" w:rsidRPr="00D85376" w:rsidRDefault="00F96354" w:rsidP="00F96354">
      <w:pPr>
        <w:pStyle w:val="NormalWeb"/>
        <w:rPr>
          <w:rFonts w:asciiTheme="minorHAnsi" w:hAnsiTheme="minorHAnsi" w:cstheme="minorHAnsi"/>
        </w:rPr>
      </w:pP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Ndërtimi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i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Ballkonit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Panoramik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mbi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Qytetin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e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Rahovecit</w:t>
      </w:r>
      <w:proofErr w:type="spellEnd"/>
    </w:p>
    <w:p w:rsidR="00F96354" w:rsidRPr="00D85376" w:rsidRDefault="007C6843" w:rsidP="00F96354">
      <w:pPr>
        <w:pStyle w:val="NormalWeb"/>
        <w:rPr>
          <w:rFonts w:asciiTheme="minorHAnsi" w:hAnsiTheme="minorHAnsi" w:cstheme="minorHAnsi"/>
        </w:rPr>
      </w:pPr>
      <w:r w:rsidRPr="00D85376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3201035</wp:posOffset>
            </wp:positionH>
            <wp:positionV relativeFrom="paragraph">
              <wp:posOffset>882015</wp:posOffset>
            </wp:positionV>
            <wp:extent cx="3048000" cy="17240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1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96354" w:rsidRPr="00D85376">
        <w:rPr>
          <w:rFonts w:asciiTheme="minorHAnsi" w:hAnsiTheme="minorHAnsi" w:cstheme="minorHAnsi"/>
        </w:rPr>
        <w:t>Ndërtimi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i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Ballkonit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Panoramik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mbi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qytetin</w:t>
      </w:r>
      <w:proofErr w:type="spellEnd"/>
      <w:r w:rsidR="00F96354" w:rsidRPr="00D85376">
        <w:rPr>
          <w:rFonts w:asciiTheme="minorHAnsi" w:hAnsiTheme="minorHAnsi" w:cstheme="minorHAnsi"/>
        </w:rPr>
        <w:t xml:space="preserve"> e </w:t>
      </w:r>
      <w:proofErr w:type="spellStart"/>
      <w:r w:rsidR="00F96354" w:rsidRPr="00D85376">
        <w:rPr>
          <w:rFonts w:asciiTheme="minorHAnsi" w:hAnsiTheme="minorHAnsi" w:cstheme="minorHAnsi"/>
        </w:rPr>
        <w:t>Rahovecit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përfaqëson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një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projekt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të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rëndësishëm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në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zhvillimin</w:t>
      </w:r>
      <w:proofErr w:type="spellEnd"/>
      <w:r w:rsidR="00F96354" w:rsidRPr="00D85376">
        <w:rPr>
          <w:rFonts w:asciiTheme="minorHAnsi" w:hAnsiTheme="minorHAnsi" w:cstheme="minorHAnsi"/>
        </w:rPr>
        <w:t xml:space="preserve"> e </w:t>
      </w:r>
      <w:proofErr w:type="spellStart"/>
      <w:r w:rsidR="00F96354" w:rsidRPr="00D85376">
        <w:rPr>
          <w:rFonts w:asciiTheme="minorHAnsi" w:hAnsiTheme="minorHAnsi" w:cstheme="minorHAnsi"/>
        </w:rPr>
        <w:t>turizmit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në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komunën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tonë</w:t>
      </w:r>
      <w:proofErr w:type="spellEnd"/>
      <w:r w:rsidR="00F96354" w:rsidRPr="00D85376">
        <w:rPr>
          <w:rFonts w:asciiTheme="minorHAnsi" w:hAnsiTheme="minorHAnsi" w:cstheme="minorHAnsi"/>
        </w:rPr>
        <w:t xml:space="preserve">, duke </w:t>
      </w:r>
      <w:proofErr w:type="spellStart"/>
      <w:r w:rsidR="00F96354" w:rsidRPr="00D85376">
        <w:rPr>
          <w:rFonts w:asciiTheme="minorHAnsi" w:hAnsiTheme="minorHAnsi" w:cstheme="minorHAnsi"/>
        </w:rPr>
        <w:t>ofruar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një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pamje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unike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dhe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atraktive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për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vizitorët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dhe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banorët</w:t>
      </w:r>
      <w:proofErr w:type="spellEnd"/>
      <w:r w:rsidR="00F96354" w:rsidRPr="00D85376">
        <w:rPr>
          <w:rFonts w:asciiTheme="minorHAnsi" w:hAnsiTheme="minorHAnsi" w:cstheme="minorHAnsi"/>
        </w:rPr>
        <w:t>.</w:t>
      </w:r>
      <w:r w:rsidR="0015576C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Në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këtë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fazë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të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projektit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kanë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mbetur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edhe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vendosja</w:t>
      </w:r>
      <w:proofErr w:type="spellEnd"/>
      <w:r w:rsidR="00F96354" w:rsidRPr="00D85376">
        <w:rPr>
          <w:rFonts w:asciiTheme="minorHAnsi" w:hAnsiTheme="minorHAnsi" w:cstheme="minorHAnsi"/>
        </w:rPr>
        <w:t xml:space="preserve"> e </w:t>
      </w:r>
      <w:proofErr w:type="spellStart"/>
      <w:r w:rsidR="00F96354" w:rsidRPr="00D85376">
        <w:rPr>
          <w:rFonts w:asciiTheme="minorHAnsi" w:hAnsiTheme="minorHAnsi" w:cstheme="minorHAnsi"/>
        </w:rPr>
        <w:t>konstruksionit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të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shkronjave</w:t>
      </w:r>
      <w:proofErr w:type="spellEnd"/>
      <w:r w:rsidR="00F96354" w:rsidRPr="00D85376">
        <w:rPr>
          <w:rFonts w:asciiTheme="minorHAnsi" w:hAnsiTheme="minorHAnsi" w:cstheme="minorHAnsi"/>
        </w:rPr>
        <w:t xml:space="preserve">, </w:t>
      </w:r>
      <w:proofErr w:type="spellStart"/>
      <w:r w:rsidR="00F96354" w:rsidRPr="00D85376">
        <w:rPr>
          <w:rFonts w:asciiTheme="minorHAnsi" w:hAnsiTheme="minorHAnsi" w:cstheme="minorHAnsi"/>
        </w:rPr>
        <w:t>si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dhe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lidhja</w:t>
      </w:r>
      <w:proofErr w:type="spellEnd"/>
      <w:r w:rsidR="00F96354" w:rsidRPr="00D85376">
        <w:rPr>
          <w:rFonts w:asciiTheme="minorHAnsi" w:hAnsiTheme="minorHAnsi" w:cstheme="minorHAnsi"/>
        </w:rPr>
        <w:t xml:space="preserve"> me </w:t>
      </w:r>
      <w:proofErr w:type="spellStart"/>
      <w:r w:rsidR="00F96354" w:rsidRPr="00D85376">
        <w:rPr>
          <w:rFonts w:asciiTheme="minorHAnsi" w:hAnsiTheme="minorHAnsi" w:cstheme="minorHAnsi"/>
        </w:rPr>
        <w:t>sistemet</w:t>
      </w:r>
      <w:proofErr w:type="spellEnd"/>
      <w:r w:rsidR="00F96354" w:rsidRPr="00D85376">
        <w:rPr>
          <w:rFonts w:asciiTheme="minorHAnsi" w:hAnsiTheme="minorHAnsi" w:cstheme="minorHAnsi"/>
        </w:rPr>
        <w:t xml:space="preserve"> e </w:t>
      </w:r>
      <w:proofErr w:type="spellStart"/>
      <w:r w:rsidR="00F96354" w:rsidRPr="00D85376">
        <w:rPr>
          <w:rFonts w:asciiTheme="minorHAnsi" w:hAnsiTheme="minorHAnsi" w:cstheme="minorHAnsi"/>
        </w:rPr>
        <w:t>ndriçimit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dhe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ujësjellësit</w:t>
      </w:r>
      <w:proofErr w:type="spellEnd"/>
      <w:r w:rsidRPr="00D85376">
        <w:rPr>
          <w:rFonts w:asciiTheme="minorHAnsi" w:hAnsiTheme="minorHAnsi" w:cstheme="minorHAnsi"/>
        </w:rPr>
        <w:t>.</w:t>
      </w:r>
    </w:p>
    <w:p w:rsidR="007C6843" w:rsidRPr="00D85376" w:rsidRDefault="007C6843" w:rsidP="00F96354">
      <w:pPr>
        <w:pStyle w:val="NormalWeb"/>
        <w:rPr>
          <w:rFonts w:asciiTheme="minorHAnsi" w:hAnsiTheme="minorHAnsi" w:cstheme="minorHAnsi"/>
        </w:rPr>
      </w:pPr>
      <w:r w:rsidRPr="00D85376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3810</wp:posOffset>
            </wp:positionV>
            <wp:extent cx="3048000" cy="17240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14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793" w:rsidRPr="00D85376" w:rsidRDefault="00BB5793" w:rsidP="00BB5793">
      <w:pPr>
        <w:spacing w:after="0" w:line="276" w:lineRule="auto"/>
        <w:rPr>
          <w:rFonts w:cstheme="minorHAnsi"/>
          <w:b/>
        </w:rPr>
      </w:pPr>
    </w:p>
    <w:p w:rsidR="00D85376" w:rsidRDefault="00D85376" w:rsidP="00BB5793">
      <w:pPr>
        <w:pStyle w:val="NormalWeb"/>
        <w:rPr>
          <w:rStyle w:val="Strong"/>
          <w:rFonts w:asciiTheme="minorHAnsi" w:eastAsiaTheme="minorEastAsia" w:hAnsiTheme="minorHAnsi" w:cstheme="minorHAnsi"/>
        </w:rPr>
      </w:pPr>
    </w:p>
    <w:p w:rsidR="00D85376" w:rsidRDefault="00D85376" w:rsidP="00BB5793">
      <w:pPr>
        <w:pStyle w:val="NormalWeb"/>
        <w:rPr>
          <w:rStyle w:val="Strong"/>
          <w:rFonts w:asciiTheme="minorHAnsi" w:eastAsiaTheme="minorEastAsia" w:hAnsiTheme="minorHAnsi" w:cstheme="minorHAnsi"/>
        </w:rPr>
      </w:pPr>
    </w:p>
    <w:p w:rsidR="00D85376" w:rsidRDefault="00D85376" w:rsidP="00BB5793">
      <w:pPr>
        <w:pStyle w:val="NormalWeb"/>
        <w:rPr>
          <w:rStyle w:val="Strong"/>
          <w:rFonts w:asciiTheme="minorHAnsi" w:eastAsiaTheme="minorEastAsia" w:hAnsiTheme="minorHAnsi" w:cstheme="minorHAnsi"/>
        </w:rPr>
      </w:pPr>
    </w:p>
    <w:p w:rsidR="00D85376" w:rsidRDefault="00D85376" w:rsidP="00BB5793">
      <w:pPr>
        <w:pStyle w:val="NormalWeb"/>
        <w:rPr>
          <w:rStyle w:val="Strong"/>
          <w:rFonts w:asciiTheme="minorHAnsi" w:eastAsiaTheme="minorEastAsia" w:hAnsiTheme="minorHAnsi" w:cstheme="minorHAnsi"/>
        </w:rPr>
      </w:pPr>
    </w:p>
    <w:p w:rsidR="00D85376" w:rsidRDefault="00D85376" w:rsidP="00BB5793">
      <w:pPr>
        <w:pStyle w:val="NormalWeb"/>
        <w:rPr>
          <w:rStyle w:val="Strong"/>
          <w:rFonts w:asciiTheme="minorHAnsi" w:eastAsiaTheme="minorEastAsia" w:hAnsiTheme="minorHAnsi" w:cstheme="minorHAnsi"/>
        </w:rPr>
      </w:pPr>
    </w:p>
    <w:p w:rsidR="00BB5793" w:rsidRPr="00D85376" w:rsidRDefault="00BB5793" w:rsidP="00BB5793">
      <w:pPr>
        <w:pStyle w:val="NormalWeb"/>
        <w:rPr>
          <w:rFonts w:asciiTheme="minorHAnsi" w:hAnsiTheme="minorHAnsi" w:cstheme="minorHAnsi"/>
        </w:rPr>
      </w:pP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Ndërtimi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i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rrugës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përgjatë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Sheshit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Qendror</w:t>
      </w:r>
      <w:proofErr w:type="spellEnd"/>
    </w:p>
    <w:p w:rsidR="00BB5793" w:rsidRPr="00D85376" w:rsidRDefault="007C6843" w:rsidP="00F96354">
      <w:pPr>
        <w:pStyle w:val="NormalWeb"/>
        <w:jc w:val="both"/>
        <w:rPr>
          <w:rFonts w:asciiTheme="minorHAnsi" w:hAnsiTheme="minorHAnsi" w:cstheme="minorHAnsi"/>
        </w:rPr>
      </w:pPr>
      <w:r w:rsidRPr="00D85376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3124835</wp:posOffset>
            </wp:positionH>
            <wp:positionV relativeFrom="paragraph">
              <wp:posOffset>1415415</wp:posOffset>
            </wp:positionV>
            <wp:extent cx="3162300" cy="18573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376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1405890</wp:posOffset>
            </wp:positionV>
            <wp:extent cx="3009900" cy="18669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BB5793" w:rsidRPr="00D85376">
        <w:rPr>
          <w:rFonts w:asciiTheme="minorHAnsi" w:hAnsiTheme="minorHAnsi" w:cstheme="minorHAnsi"/>
        </w:rPr>
        <w:t>Rruga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që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lidh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rrugën</w:t>
      </w:r>
      <w:proofErr w:type="spellEnd"/>
      <w:r w:rsidR="00BB5793" w:rsidRPr="00D85376">
        <w:rPr>
          <w:rFonts w:asciiTheme="minorHAnsi" w:hAnsiTheme="minorHAnsi" w:cstheme="minorHAnsi"/>
        </w:rPr>
        <w:t xml:space="preserve"> “Ibrahim </w:t>
      </w:r>
      <w:proofErr w:type="spellStart"/>
      <w:r w:rsidR="00BB5793" w:rsidRPr="00D85376">
        <w:rPr>
          <w:rFonts w:asciiTheme="minorHAnsi" w:hAnsiTheme="minorHAnsi" w:cstheme="minorHAnsi"/>
        </w:rPr>
        <w:t>Rugova</w:t>
      </w:r>
      <w:proofErr w:type="spellEnd"/>
      <w:r w:rsidR="00BB5793" w:rsidRPr="00D85376">
        <w:rPr>
          <w:rFonts w:asciiTheme="minorHAnsi" w:hAnsiTheme="minorHAnsi" w:cstheme="minorHAnsi"/>
        </w:rPr>
        <w:t xml:space="preserve">”, </w:t>
      </w:r>
      <w:proofErr w:type="spellStart"/>
      <w:r w:rsidR="00BB5793" w:rsidRPr="00D85376">
        <w:rPr>
          <w:rFonts w:asciiTheme="minorHAnsi" w:hAnsiTheme="minorHAnsi" w:cstheme="minorHAnsi"/>
        </w:rPr>
        <w:t>rrugën</w:t>
      </w:r>
      <w:proofErr w:type="spellEnd"/>
      <w:r w:rsidR="00BB5793" w:rsidRPr="00D85376">
        <w:rPr>
          <w:rFonts w:asciiTheme="minorHAnsi" w:hAnsiTheme="minorHAnsi" w:cstheme="minorHAnsi"/>
        </w:rPr>
        <w:t xml:space="preserve"> “</w:t>
      </w:r>
      <w:proofErr w:type="spellStart"/>
      <w:r w:rsidR="00BB5793" w:rsidRPr="00D85376">
        <w:rPr>
          <w:rFonts w:asciiTheme="minorHAnsi" w:hAnsiTheme="minorHAnsi" w:cstheme="minorHAnsi"/>
        </w:rPr>
        <w:t>Xhelal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Hajda</w:t>
      </w:r>
      <w:proofErr w:type="spellEnd"/>
      <w:r w:rsidR="00BB5793" w:rsidRPr="00D85376">
        <w:rPr>
          <w:rFonts w:asciiTheme="minorHAnsi" w:hAnsiTheme="minorHAnsi" w:cstheme="minorHAnsi"/>
        </w:rPr>
        <w:t xml:space="preserve">” </w:t>
      </w:r>
      <w:proofErr w:type="spellStart"/>
      <w:r w:rsidR="00BB5793" w:rsidRPr="00D85376">
        <w:rPr>
          <w:rFonts w:asciiTheme="minorHAnsi" w:hAnsiTheme="minorHAnsi" w:cstheme="minorHAnsi"/>
        </w:rPr>
        <w:t>dhe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rrugën</w:t>
      </w:r>
      <w:proofErr w:type="spellEnd"/>
      <w:r w:rsidR="00BB5793" w:rsidRPr="00D85376">
        <w:rPr>
          <w:rFonts w:asciiTheme="minorHAnsi" w:hAnsiTheme="minorHAnsi" w:cstheme="minorHAnsi"/>
        </w:rPr>
        <w:t xml:space="preserve"> “</w:t>
      </w:r>
      <w:proofErr w:type="spellStart"/>
      <w:r w:rsidR="00BB5793" w:rsidRPr="00D85376">
        <w:rPr>
          <w:rFonts w:asciiTheme="minorHAnsi" w:hAnsiTheme="minorHAnsi" w:cstheme="minorHAnsi"/>
        </w:rPr>
        <w:t>Muharem</w:t>
      </w:r>
      <w:proofErr w:type="spellEnd"/>
      <w:r w:rsidR="00BB5793" w:rsidRPr="00D85376">
        <w:rPr>
          <w:rFonts w:asciiTheme="minorHAnsi" w:hAnsiTheme="minorHAnsi" w:cstheme="minorHAnsi"/>
        </w:rPr>
        <w:t xml:space="preserve"> Dina” </w:t>
      </w:r>
      <w:proofErr w:type="spellStart"/>
      <w:r w:rsidR="00BB5793" w:rsidRPr="00D85376">
        <w:rPr>
          <w:rFonts w:asciiTheme="minorHAnsi" w:hAnsiTheme="minorHAnsi" w:cstheme="minorHAnsi"/>
        </w:rPr>
        <w:t>është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ndërtuar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dhe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përfunduar</w:t>
      </w:r>
      <w:proofErr w:type="spellEnd"/>
      <w:r w:rsidR="00BB5793" w:rsidRPr="00D85376">
        <w:rPr>
          <w:rFonts w:asciiTheme="minorHAnsi" w:hAnsiTheme="minorHAnsi" w:cstheme="minorHAnsi"/>
        </w:rPr>
        <w:t xml:space="preserve"> me </w:t>
      </w:r>
      <w:proofErr w:type="spellStart"/>
      <w:r w:rsidR="00BB5793" w:rsidRPr="00D85376">
        <w:rPr>
          <w:rFonts w:asciiTheme="minorHAnsi" w:hAnsiTheme="minorHAnsi" w:cstheme="minorHAnsi"/>
        </w:rPr>
        <w:t>sukses</w:t>
      </w:r>
      <w:proofErr w:type="spellEnd"/>
      <w:r w:rsidR="00BB5793" w:rsidRPr="00D85376">
        <w:rPr>
          <w:rFonts w:asciiTheme="minorHAnsi" w:hAnsiTheme="minorHAnsi" w:cstheme="minorHAnsi"/>
        </w:rPr>
        <w:t xml:space="preserve">. </w:t>
      </w:r>
      <w:proofErr w:type="spellStart"/>
      <w:r w:rsidR="00BB5793" w:rsidRPr="00D85376">
        <w:rPr>
          <w:rFonts w:asciiTheme="minorHAnsi" w:hAnsiTheme="minorHAnsi" w:cstheme="minorHAnsi"/>
        </w:rPr>
        <w:t>Përfundimi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i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kësaj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rruge</w:t>
      </w:r>
      <w:proofErr w:type="spellEnd"/>
      <w:r w:rsidR="00BB5793" w:rsidRPr="00D85376">
        <w:rPr>
          <w:rFonts w:asciiTheme="minorHAnsi" w:hAnsiTheme="minorHAnsi" w:cstheme="minorHAnsi"/>
        </w:rPr>
        <w:t xml:space="preserve"> ka </w:t>
      </w:r>
      <w:proofErr w:type="spellStart"/>
      <w:r w:rsidR="00BB5793" w:rsidRPr="00D85376">
        <w:rPr>
          <w:rFonts w:asciiTheme="minorHAnsi" w:hAnsiTheme="minorHAnsi" w:cstheme="minorHAnsi"/>
        </w:rPr>
        <w:t>krijuar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një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qasje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më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të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lehtë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dhe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të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sigurt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në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qarkullimin</w:t>
      </w:r>
      <w:proofErr w:type="spellEnd"/>
      <w:r w:rsidR="00BB5793" w:rsidRPr="00D85376">
        <w:rPr>
          <w:rFonts w:asciiTheme="minorHAnsi" w:hAnsiTheme="minorHAnsi" w:cstheme="minorHAnsi"/>
        </w:rPr>
        <w:t xml:space="preserve"> e </w:t>
      </w:r>
      <w:proofErr w:type="spellStart"/>
      <w:r w:rsidR="00BB5793" w:rsidRPr="00D85376">
        <w:rPr>
          <w:rFonts w:asciiTheme="minorHAnsi" w:hAnsiTheme="minorHAnsi" w:cstheme="minorHAnsi"/>
        </w:rPr>
        <w:t>qytetit</w:t>
      </w:r>
      <w:proofErr w:type="spellEnd"/>
      <w:r w:rsidR="00BB5793" w:rsidRPr="00D85376">
        <w:rPr>
          <w:rFonts w:asciiTheme="minorHAnsi" w:hAnsiTheme="minorHAnsi" w:cstheme="minorHAnsi"/>
        </w:rPr>
        <w:t xml:space="preserve">. </w:t>
      </w:r>
      <w:proofErr w:type="spellStart"/>
      <w:r w:rsidR="00BB5793" w:rsidRPr="00D85376">
        <w:rPr>
          <w:rFonts w:asciiTheme="minorHAnsi" w:hAnsiTheme="minorHAnsi" w:cstheme="minorHAnsi"/>
        </w:rPr>
        <w:t>Rruga</w:t>
      </w:r>
      <w:proofErr w:type="spellEnd"/>
      <w:r w:rsidR="00BB5793" w:rsidRPr="00D85376">
        <w:rPr>
          <w:rFonts w:asciiTheme="minorHAnsi" w:hAnsiTheme="minorHAnsi" w:cstheme="minorHAnsi"/>
        </w:rPr>
        <w:t xml:space="preserve"> “</w:t>
      </w:r>
      <w:proofErr w:type="spellStart"/>
      <w:r w:rsidR="00BB5793" w:rsidRPr="00D85376">
        <w:rPr>
          <w:rFonts w:asciiTheme="minorHAnsi" w:hAnsiTheme="minorHAnsi" w:cstheme="minorHAnsi"/>
        </w:rPr>
        <w:t>Muharem</w:t>
      </w:r>
      <w:proofErr w:type="spellEnd"/>
      <w:r w:rsidR="00BB5793" w:rsidRPr="00D85376">
        <w:rPr>
          <w:rFonts w:asciiTheme="minorHAnsi" w:hAnsiTheme="minorHAnsi" w:cstheme="minorHAnsi"/>
        </w:rPr>
        <w:t xml:space="preserve"> Dina”, e </w:t>
      </w:r>
      <w:proofErr w:type="spellStart"/>
      <w:r w:rsidR="00BB5793" w:rsidRPr="00D85376">
        <w:rPr>
          <w:rFonts w:asciiTheme="minorHAnsi" w:hAnsiTheme="minorHAnsi" w:cstheme="minorHAnsi"/>
        </w:rPr>
        <w:t>cila</w:t>
      </w:r>
      <w:proofErr w:type="spellEnd"/>
      <w:r w:rsidR="00BB5793" w:rsidRPr="00D85376">
        <w:rPr>
          <w:rFonts w:asciiTheme="minorHAnsi" w:hAnsiTheme="minorHAnsi" w:cstheme="minorHAnsi"/>
        </w:rPr>
        <w:t xml:space="preserve"> para </w:t>
      </w:r>
      <w:proofErr w:type="spellStart"/>
      <w:r w:rsidR="00BB5793" w:rsidRPr="00D85376">
        <w:rPr>
          <w:rFonts w:asciiTheme="minorHAnsi" w:hAnsiTheme="minorHAnsi" w:cstheme="minorHAnsi"/>
        </w:rPr>
        <w:t>intervenimit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nuk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kishte</w:t>
      </w:r>
      <w:proofErr w:type="spellEnd"/>
      <w:r w:rsidR="00BB5793" w:rsidRPr="00D85376">
        <w:rPr>
          <w:rFonts w:asciiTheme="minorHAnsi" w:hAnsiTheme="minorHAnsi" w:cstheme="minorHAnsi"/>
        </w:rPr>
        <w:t xml:space="preserve"> as </w:t>
      </w:r>
      <w:proofErr w:type="spellStart"/>
      <w:r w:rsidR="00BB5793" w:rsidRPr="00D85376">
        <w:rPr>
          <w:rFonts w:asciiTheme="minorHAnsi" w:hAnsiTheme="minorHAnsi" w:cstheme="minorHAnsi"/>
        </w:rPr>
        <w:t>dalje</w:t>
      </w:r>
      <w:proofErr w:type="spellEnd"/>
      <w:r w:rsidR="00BB5793" w:rsidRPr="00D85376">
        <w:rPr>
          <w:rFonts w:asciiTheme="minorHAnsi" w:hAnsiTheme="minorHAnsi" w:cstheme="minorHAnsi"/>
        </w:rPr>
        <w:t xml:space="preserve"> e as </w:t>
      </w:r>
      <w:proofErr w:type="spellStart"/>
      <w:r w:rsidR="00BB5793" w:rsidRPr="00D85376">
        <w:rPr>
          <w:rFonts w:asciiTheme="minorHAnsi" w:hAnsiTheme="minorHAnsi" w:cstheme="minorHAnsi"/>
        </w:rPr>
        <w:t>trotuare</w:t>
      </w:r>
      <w:proofErr w:type="spellEnd"/>
      <w:r w:rsidR="00BB5793" w:rsidRPr="00D85376">
        <w:rPr>
          <w:rFonts w:asciiTheme="minorHAnsi" w:hAnsiTheme="minorHAnsi" w:cstheme="minorHAnsi"/>
        </w:rPr>
        <w:t xml:space="preserve">, </w:t>
      </w:r>
      <w:proofErr w:type="spellStart"/>
      <w:r w:rsidR="00BB5793" w:rsidRPr="00D85376">
        <w:rPr>
          <w:rFonts w:asciiTheme="minorHAnsi" w:hAnsiTheme="minorHAnsi" w:cstheme="minorHAnsi"/>
        </w:rPr>
        <w:t>është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ridizajnuar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plotësisht</w:t>
      </w:r>
      <w:proofErr w:type="spellEnd"/>
      <w:r w:rsidR="00BB5793" w:rsidRPr="00D85376">
        <w:rPr>
          <w:rFonts w:asciiTheme="minorHAnsi" w:hAnsiTheme="minorHAnsi" w:cstheme="minorHAnsi"/>
        </w:rPr>
        <w:t xml:space="preserve">. </w:t>
      </w:r>
      <w:proofErr w:type="spellStart"/>
      <w:r w:rsidR="00BB5793" w:rsidRPr="00D85376">
        <w:rPr>
          <w:rFonts w:asciiTheme="minorHAnsi" w:hAnsiTheme="minorHAnsi" w:cstheme="minorHAnsi"/>
        </w:rPr>
        <w:t>Në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këtë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rrugë</w:t>
      </w:r>
      <w:proofErr w:type="spellEnd"/>
      <w:r w:rsidR="00BB5793" w:rsidRPr="00D85376">
        <w:rPr>
          <w:rFonts w:asciiTheme="minorHAnsi" w:hAnsiTheme="minorHAnsi" w:cstheme="minorHAnsi"/>
        </w:rPr>
        <w:t xml:space="preserve">, </w:t>
      </w:r>
      <w:proofErr w:type="spellStart"/>
      <w:r w:rsidR="00BB5793" w:rsidRPr="00D85376">
        <w:rPr>
          <w:rFonts w:asciiTheme="minorHAnsi" w:hAnsiTheme="minorHAnsi" w:cstheme="minorHAnsi"/>
        </w:rPr>
        <w:t>ku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ndodhet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edhe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një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institucion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parashkollor</w:t>
      </w:r>
      <w:proofErr w:type="spellEnd"/>
      <w:r w:rsidR="00BB5793" w:rsidRPr="00D85376">
        <w:rPr>
          <w:rFonts w:asciiTheme="minorHAnsi" w:hAnsiTheme="minorHAnsi" w:cstheme="minorHAnsi"/>
        </w:rPr>
        <w:t xml:space="preserve">, </w:t>
      </w:r>
      <w:proofErr w:type="spellStart"/>
      <w:r w:rsidR="00BB5793" w:rsidRPr="00D85376">
        <w:rPr>
          <w:rFonts w:asciiTheme="minorHAnsi" w:hAnsiTheme="minorHAnsi" w:cstheme="minorHAnsi"/>
        </w:rPr>
        <w:t>është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ndërtuar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trotuari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dhe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shtigji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për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këmbësorë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dhe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çiklistë</w:t>
      </w:r>
      <w:proofErr w:type="spellEnd"/>
      <w:r w:rsidR="00BB5793" w:rsidRPr="00D85376">
        <w:rPr>
          <w:rFonts w:asciiTheme="minorHAnsi" w:hAnsiTheme="minorHAnsi" w:cstheme="minorHAnsi"/>
        </w:rPr>
        <w:t xml:space="preserve">. Po </w:t>
      </w:r>
      <w:proofErr w:type="spellStart"/>
      <w:r w:rsidR="00BB5793" w:rsidRPr="00D85376">
        <w:rPr>
          <w:rFonts w:asciiTheme="minorHAnsi" w:hAnsiTheme="minorHAnsi" w:cstheme="minorHAnsi"/>
        </w:rPr>
        <w:t>ashtu</w:t>
      </w:r>
      <w:proofErr w:type="spellEnd"/>
      <w:r w:rsidR="00BB5793" w:rsidRPr="00D85376">
        <w:rPr>
          <w:rFonts w:asciiTheme="minorHAnsi" w:hAnsiTheme="minorHAnsi" w:cstheme="minorHAnsi"/>
        </w:rPr>
        <w:t xml:space="preserve">, </w:t>
      </w:r>
      <w:proofErr w:type="spellStart"/>
      <w:r w:rsidR="00BB5793" w:rsidRPr="00D85376">
        <w:rPr>
          <w:rFonts w:asciiTheme="minorHAnsi" w:hAnsiTheme="minorHAnsi" w:cstheme="minorHAnsi"/>
        </w:rPr>
        <w:t>është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vendosur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ndriçimi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publik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për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rritjen</w:t>
      </w:r>
      <w:proofErr w:type="spellEnd"/>
      <w:r w:rsidR="00BB5793" w:rsidRPr="00D85376">
        <w:rPr>
          <w:rFonts w:asciiTheme="minorHAnsi" w:hAnsiTheme="minorHAnsi" w:cstheme="minorHAnsi"/>
        </w:rPr>
        <w:t xml:space="preserve"> e </w:t>
      </w:r>
      <w:proofErr w:type="spellStart"/>
      <w:r w:rsidR="00BB5793" w:rsidRPr="00D85376">
        <w:rPr>
          <w:rFonts w:asciiTheme="minorHAnsi" w:hAnsiTheme="minorHAnsi" w:cstheme="minorHAnsi"/>
        </w:rPr>
        <w:t>sigurisë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gjatë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orëve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të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mbrëmjes</w:t>
      </w:r>
      <w:proofErr w:type="spellEnd"/>
      <w:r w:rsidR="00BB5793" w:rsidRPr="00D85376">
        <w:rPr>
          <w:rFonts w:asciiTheme="minorHAnsi" w:hAnsiTheme="minorHAnsi" w:cstheme="minorHAnsi"/>
        </w:rPr>
        <w:t>.</w:t>
      </w:r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Për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më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tepër</w:t>
      </w:r>
      <w:proofErr w:type="spellEnd"/>
      <w:r w:rsidR="00BB5793" w:rsidRPr="00D85376">
        <w:rPr>
          <w:rFonts w:asciiTheme="minorHAnsi" w:hAnsiTheme="minorHAnsi" w:cstheme="minorHAnsi"/>
        </w:rPr>
        <w:t xml:space="preserve">, </w:t>
      </w:r>
      <w:proofErr w:type="spellStart"/>
      <w:r w:rsidR="00BB5793" w:rsidRPr="00D85376">
        <w:rPr>
          <w:rFonts w:asciiTheme="minorHAnsi" w:hAnsiTheme="minorHAnsi" w:cstheme="minorHAnsi"/>
        </w:rPr>
        <w:t>janë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mbjellë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hardhija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të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rrushit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në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njërën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anë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të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rrugës</w:t>
      </w:r>
      <w:proofErr w:type="spellEnd"/>
      <w:r w:rsidR="00BB5793" w:rsidRPr="00D85376">
        <w:rPr>
          <w:rFonts w:asciiTheme="minorHAnsi" w:hAnsiTheme="minorHAnsi" w:cstheme="minorHAnsi"/>
        </w:rPr>
        <w:t xml:space="preserve">, duke </w:t>
      </w:r>
      <w:proofErr w:type="spellStart"/>
      <w:r w:rsidR="00BB5793" w:rsidRPr="00D85376">
        <w:rPr>
          <w:rFonts w:asciiTheme="minorHAnsi" w:hAnsiTheme="minorHAnsi" w:cstheme="minorHAnsi"/>
        </w:rPr>
        <w:t>përmirësuar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pamjen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estetike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dhe</w:t>
      </w:r>
      <w:proofErr w:type="spellEnd"/>
      <w:r w:rsidR="00BB5793" w:rsidRPr="00D85376">
        <w:rPr>
          <w:rFonts w:asciiTheme="minorHAnsi" w:hAnsiTheme="minorHAnsi" w:cstheme="minorHAnsi"/>
        </w:rPr>
        <w:t xml:space="preserve"> duke </w:t>
      </w:r>
      <w:proofErr w:type="spellStart"/>
      <w:r w:rsidR="00BB5793" w:rsidRPr="00D85376">
        <w:rPr>
          <w:rFonts w:asciiTheme="minorHAnsi" w:hAnsiTheme="minorHAnsi" w:cstheme="minorHAnsi"/>
        </w:rPr>
        <w:t>i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dhënë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rrugës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një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pamje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të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merituar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dhe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të</w:t>
      </w:r>
      <w:proofErr w:type="spellEnd"/>
      <w:r w:rsidR="00BB5793" w:rsidRPr="00D85376">
        <w:rPr>
          <w:rFonts w:asciiTheme="minorHAnsi" w:hAnsiTheme="minorHAnsi" w:cstheme="minorHAnsi"/>
        </w:rPr>
        <w:t xml:space="preserve"> </w:t>
      </w:r>
      <w:proofErr w:type="spellStart"/>
      <w:r w:rsidR="00BB5793" w:rsidRPr="00D85376">
        <w:rPr>
          <w:rFonts w:asciiTheme="minorHAnsi" w:hAnsiTheme="minorHAnsi" w:cstheme="minorHAnsi"/>
        </w:rPr>
        <w:t>rregulluar</w:t>
      </w:r>
      <w:proofErr w:type="spellEnd"/>
      <w:r w:rsidR="00BB5793" w:rsidRPr="00D85376">
        <w:rPr>
          <w:rFonts w:asciiTheme="minorHAnsi" w:hAnsiTheme="minorHAnsi" w:cstheme="minorHAnsi"/>
        </w:rPr>
        <w:t>.</w:t>
      </w:r>
    </w:p>
    <w:p w:rsidR="007C6843" w:rsidRDefault="007C6843" w:rsidP="00F96354">
      <w:pPr>
        <w:pStyle w:val="NormalWeb"/>
        <w:rPr>
          <w:rStyle w:val="Strong"/>
          <w:rFonts w:asciiTheme="minorHAnsi" w:eastAsiaTheme="minorEastAsia" w:hAnsiTheme="minorHAnsi" w:cstheme="minorHAnsi"/>
        </w:rPr>
      </w:pPr>
    </w:p>
    <w:p w:rsidR="00D85376" w:rsidRDefault="00D85376" w:rsidP="00F96354">
      <w:pPr>
        <w:pStyle w:val="NormalWeb"/>
        <w:rPr>
          <w:rStyle w:val="Strong"/>
          <w:rFonts w:asciiTheme="minorHAnsi" w:eastAsiaTheme="minorEastAsia" w:hAnsiTheme="minorHAnsi" w:cstheme="minorHAnsi"/>
        </w:rPr>
      </w:pPr>
    </w:p>
    <w:p w:rsidR="00D85376" w:rsidRPr="00D85376" w:rsidRDefault="00D85376" w:rsidP="00F96354">
      <w:pPr>
        <w:pStyle w:val="NormalWeb"/>
        <w:rPr>
          <w:rStyle w:val="Strong"/>
          <w:rFonts w:asciiTheme="minorHAnsi" w:eastAsiaTheme="minorEastAsia" w:hAnsiTheme="minorHAnsi" w:cstheme="minorHAnsi"/>
        </w:rPr>
      </w:pPr>
    </w:p>
    <w:p w:rsidR="00F96354" w:rsidRPr="00D85376" w:rsidRDefault="00F96354" w:rsidP="00F96354">
      <w:pPr>
        <w:pStyle w:val="NormalWeb"/>
        <w:rPr>
          <w:rFonts w:asciiTheme="minorHAnsi" w:hAnsiTheme="minorHAnsi" w:cstheme="minorHAnsi"/>
        </w:rPr>
      </w:pPr>
      <w:bookmarkStart w:id="2" w:name="_Hlk202528109"/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Rregullimi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i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shtratit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të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lumit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dhe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kolektorit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në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Krushë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të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Madhe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dhe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Opterushë</w:t>
      </w:r>
      <w:proofErr w:type="spellEnd"/>
    </w:p>
    <w:bookmarkEnd w:id="2"/>
    <w:p w:rsidR="00F96354" w:rsidRPr="00D85376" w:rsidRDefault="007C6843" w:rsidP="00F96354">
      <w:pPr>
        <w:pStyle w:val="NormalWeb"/>
        <w:rPr>
          <w:rFonts w:asciiTheme="minorHAnsi" w:hAnsiTheme="minorHAnsi" w:cstheme="minorHAnsi"/>
        </w:rPr>
      </w:pPr>
      <w:r w:rsidRPr="00D85376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872490</wp:posOffset>
            </wp:positionV>
            <wp:extent cx="3048000" cy="17335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485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96354" w:rsidRPr="00D85376">
        <w:rPr>
          <w:rFonts w:asciiTheme="minorHAnsi" w:hAnsiTheme="minorHAnsi" w:cstheme="minorHAnsi"/>
        </w:rPr>
        <w:t>Punimet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kanë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filluar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në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Aksin</w:t>
      </w:r>
      <w:proofErr w:type="spellEnd"/>
      <w:r w:rsidR="00F96354" w:rsidRPr="00D85376">
        <w:rPr>
          <w:rFonts w:asciiTheme="minorHAnsi" w:hAnsiTheme="minorHAnsi" w:cstheme="minorHAnsi"/>
        </w:rPr>
        <w:t xml:space="preserve"> 1 </w:t>
      </w:r>
      <w:proofErr w:type="spellStart"/>
      <w:r w:rsidR="00F96354" w:rsidRPr="00D85376">
        <w:rPr>
          <w:rFonts w:asciiTheme="minorHAnsi" w:hAnsiTheme="minorHAnsi" w:cstheme="minorHAnsi"/>
        </w:rPr>
        <w:t>për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ndërtimin</w:t>
      </w:r>
      <w:proofErr w:type="spellEnd"/>
      <w:r w:rsidR="00F96354" w:rsidRPr="00D85376">
        <w:rPr>
          <w:rFonts w:asciiTheme="minorHAnsi" w:hAnsiTheme="minorHAnsi" w:cstheme="minorHAnsi"/>
        </w:rPr>
        <w:t xml:space="preserve"> e </w:t>
      </w:r>
      <w:proofErr w:type="spellStart"/>
      <w:r w:rsidR="00F96354" w:rsidRPr="00D85376">
        <w:rPr>
          <w:rFonts w:asciiTheme="minorHAnsi" w:hAnsiTheme="minorHAnsi" w:cstheme="minorHAnsi"/>
        </w:rPr>
        <w:t>rrugës</w:t>
      </w:r>
      <w:proofErr w:type="spellEnd"/>
      <w:r w:rsidR="00F96354" w:rsidRPr="00D85376">
        <w:rPr>
          <w:rFonts w:asciiTheme="minorHAnsi" w:hAnsiTheme="minorHAnsi" w:cstheme="minorHAnsi"/>
        </w:rPr>
        <w:t xml:space="preserve">, </w:t>
      </w:r>
      <w:proofErr w:type="spellStart"/>
      <w:r w:rsidR="00F96354" w:rsidRPr="00D85376">
        <w:rPr>
          <w:rFonts w:asciiTheme="minorHAnsi" w:hAnsiTheme="minorHAnsi" w:cstheme="minorHAnsi"/>
        </w:rPr>
        <w:t>të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cilat</w:t>
      </w:r>
      <w:proofErr w:type="spellEnd"/>
      <w:r w:rsidR="00F96354" w:rsidRPr="00D85376">
        <w:rPr>
          <w:rFonts w:asciiTheme="minorHAnsi" w:hAnsiTheme="minorHAnsi" w:cstheme="minorHAnsi"/>
        </w:rPr>
        <w:t xml:space="preserve"> po </w:t>
      </w:r>
      <w:proofErr w:type="spellStart"/>
      <w:r w:rsidR="00F96354" w:rsidRPr="00D85376">
        <w:rPr>
          <w:rFonts w:asciiTheme="minorHAnsi" w:hAnsiTheme="minorHAnsi" w:cstheme="minorHAnsi"/>
        </w:rPr>
        <w:t>vazhdojnë</w:t>
      </w:r>
      <w:proofErr w:type="spellEnd"/>
      <w:r w:rsidR="00F96354" w:rsidRPr="00D85376">
        <w:rPr>
          <w:rFonts w:asciiTheme="minorHAnsi" w:hAnsiTheme="minorHAnsi" w:cstheme="minorHAnsi"/>
        </w:rPr>
        <w:t xml:space="preserve"> me </w:t>
      </w:r>
      <w:proofErr w:type="spellStart"/>
      <w:r w:rsidR="00F96354" w:rsidRPr="00D85376">
        <w:rPr>
          <w:rFonts w:asciiTheme="minorHAnsi" w:hAnsiTheme="minorHAnsi" w:cstheme="minorHAnsi"/>
        </w:rPr>
        <w:t>një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ritëm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të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mirë</w:t>
      </w:r>
      <w:proofErr w:type="spellEnd"/>
      <w:r w:rsidR="00F96354" w:rsidRPr="00D85376">
        <w:rPr>
          <w:rFonts w:asciiTheme="minorHAnsi" w:hAnsiTheme="minorHAnsi" w:cstheme="minorHAnsi"/>
        </w:rPr>
        <w:t xml:space="preserve">. </w:t>
      </w:r>
      <w:proofErr w:type="spellStart"/>
      <w:r w:rsidR="00F96354" w:rsidRPr="00D85376">
        <w:rPr>
          <w:rFonts w:asciiTheme="minorHAnsi" w:hAnsiTheme="minorHAnsi" w:cstheme="minorHAnsi"/>
        </w:rPr>
        <w:t>Është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vendosur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infrastruktura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nëntokësore</w:t>
      </w:r>
      <w:proofErr w:type="spellEnd"/>
      <w:r w:rsidR="00F96354" w:rsidRPr="00D85376">
        <w:rPr>
          <w:rFonts w:asciiTheme="minorHAnsi" w:hAnsiTheme="minorHAnsi" w:cstheme="minorHAnsi"/>
        </w:rPr>
        <w:t xml:space="preserve">, </w:t>
      </w:r>
      <w:proofErr w:type="spellStart"/>
      <w:r w:rsidR="00F96354" w:rsidRPr="00D85376">
        <w:rPr>
          <w:rFonts w:asciiTheme="minorHAnsi" w:hAnsiTheme="minorHAnsi" w:cstheme="minorHAnsi"/>
        </w:rPr>
        <w:t>është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pastruar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trasa</w:t>
      </w:r>
      <w:proofErr w:type="spellEnd"/>
      <w:r w:rsidR="00F96354" w:rsidRPr="00D85376">
        <w:rPr>
          <w:rFonts w:asciiTheme="minorHAnsi" w:hAnsiTheme="minorHAnsi" w:cstheme="minorHAnsi"/>
        </w:rPr>
        <w:t xml:space="preserve"> e </w:t>
      </w:r>
      <w:proofErr w:type="spellStart"/>
      <w:r w:rsidR="00F96354" w:rsidRPr="00D85376">
        <w:rPr>
          <w:rFonts w:asciiTheme="minorHAnsi" w:hAnsiTheme="minorHAnsi" w:cstheme="minorHAnsi"/>
        </w:rPr>
        <w:t>rrugës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dhe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është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ndërtuar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trupi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i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rrugës</w:t>
      </w:r>
      <w:proofErr w:type="spellEnd"/>
      <w:r w:rsidR="00F96354" w:rsidRPr="00D85376">
        <w:rPr>
          <w:rFonts w:asciiTheme="minorHAnsi" w:hAnsiTheme="minorHAnsi" w:cstheme="minorHAnsi"/>
        </w:rPr>
        <w:t xml:space="preserve">. </w:t>
      </w:r>
      <w:proofErr w:type="spellStart"/>
      <w:r w:rsidR="00F96354" w:rsidRPr="00D85376">
        <w:rPr>
          <w:rFonts w:asciiTheme="minorHAnsi" w:hAnsiTheme="minorHAnsi" w:cstheme="minorHAnsi"/>
        </w:rPr>
        <w:t>Shumë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shpejt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pritet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të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fillojë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asfaltimi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i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rrugës</w:t>
      </w:r>
      <w:proofErr w:type="spellEnd"/>
      <w:r w:rsidR="00F96354" w:rsidRPr="00D85376">
        <w:rPr>
          <w:rFonts w:asciiTheme="minorHAnsi" w:hAnsiTheme="minorHAnsi" w:cstheme="minorHAnsi"/>
        </w:rPr>
        <w:t xml:space="preserve">, duke </w:t>
      </w:r>
      <w:proofErr w:type="spellStart"/>
      <w:r w:rsidR="00F96354" w:rsidRPr="00D85376">
        <w:rPr>
          <w:rFonts w:asciiTheme="minorHAnsi" w:hAnsiTheme="minorHAnsi" w:cstheme="minorHAnsi"/>
        </w:rPr>
        <w:t>përmirësuar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qasjen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dhe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infrastrukturën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rrugore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në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këtë</w:t>
      </w:r>
      <w:proofErr w:type="spellEnd"/>
      <w:r w:rsidR="00F96354" w:rsidRPr="00D85376">
        <w:rPr>
          <w:rFonts w:asciiTheme="minorHAnsi" w:hAnsiTheme="minorHAnsi" w:cstheme="minorHAnsi"/>
        </w:rPr>
        <w:t xml:space="preserve"> </w:t>
      </w:r>
      <w:proofErr w:type="spellStart"/>
      <w:r w:rsidR="00F96354" w:rsidRPr="00D85376">
        <w:rPr>
          <w:rFonts w:asciiTheme="minorHAnsi" w:hAnsiTheme="minorHAnsi" w:cstheme="minorHAnsi"/>
        </w:rPr>
        <w:t>zonë</w:t>
      </w:r>
      <w:proofErr w:type="spellEnd"/>
      <w:r w:rsidR="00F96354" w:rsidRPr="00D85376">
        <w:rPr>
          <w:rFonts w:asciiTheme="minorHAnsi" w:hAnsiTheme="minorHAnsi" w:cstheme="minorHAnsi"/>
        </w:rPr>
        <w:t>.</w:t>
      </w:r>
    </w:p>
    <w:p w:rsidR="007C6843" w:rsidRPr="00D85376" w:rsidRDefault="007C6843" w:rsidP="00F96354">
      <w:pPr>
        <w:pStyle w:val="NormalWeb"/>
        <w:rPr>
          <w:rFonts w:asciiTheme="minorHAnsi" w:hAnsiTheme="minorHAnsi" w:cstheme="minorHAnsi"/>
        </w:rPr>
      </w:pPr>
      <w:r w:rsidRPr="00D85376">
        <w:rPr>
          <w:rFonts w:asciiTheme="minorHAnsi" w:hAnsiTheme="minorHAnsi" w:cstheme="minorHAnsi"/>
          <w:noProof/>
        </w:rPr>
        <w:drawing>
          <wp:inline distT="0" distB="0" distL="0" distR="0">
            <wp:extent cx="3000375" cy="1714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4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4D0" w:rsidRDefault="004904D0" w:rsidP="00F96354">
      <w:pPr>
        <w:pStyle w:val="NormalWeb"/>
        <w:rPr>
          <w:rStyle w:val="Strong"/>
          <w:rFonts w:asciiTheme="minorHAnsi" w:eastAsiaTheme="minorEastAsia" w:hAnsiTheme="minorHAnsi" w:cstheme="minorHAnsi"/>
        </w:rPr>
      </w:pPr>
    </w:p>
    <w:p w:rsidR="00D85376" w:rsidRPr="00D85376" w:rsidRDefault="00D85376" w:rsidP="00F96354">
      <w:pPr>
        <w:pStyle w:val="NormalWeb"/>
        <w:rPr>
          <w:rStyle w:val="Strong"/>
          <w:rFonts w:asciiTheme="minorHAnsi" w:eastAsiaTheme="minorEastAsia" w:hAnsiTheme="minorHAnsi" w:cstheme="minorHAnsi"/>
        </w:rPr>
      </w:pPr>
    </w:p>
    <w:p w:rsidR="00F96354" w:rsidRPr="00D85376" w:rsidRDefault="00F96354" w:rsidP="00F96354">
      <w:pPr>
        <w:pStyle w:val="NormalWeb"/>
        <w:rPr>
          <w:rFonts w:asciiTheme="minorHAnsi" w:hAnsiTheme="minorHAnsi" w:cstheme="minorHAnsi"/>
        </w:rPr>
      </w:pP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Ndërtimi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i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kullës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në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Retijë</w:t>
      </w:r>
      <w:proofErr w:type="spellEnd"/>
    </w:p>
    <w:p w:rsidR="00F96354" w:rsidRPr="00D85376" w:rsidRDefault="00F96354" w:rsidP="00F96354">
      <w:pPr>
        <w:pStyle w:val="NormalWeb"/>
        <w:rPr>
          <w:rFonts w:asciiTheme="minorHAnsi" w:hAnsiTheme="minorHAnsi" w:cstheme="minorHAnsi"/>
        </w:rPr>
      </w:pPr>
      <w:proofErr w:type="spellStart"/>
      <w:r w:rsidRPr="00D85376">
        <w:rPr>
          <w:rFonts w:asciiTheme="minorHAnsi" w:hAnsiTheme="minorHAnsi" w:cstheme="minorHAnsi"/>
        </w:rPr>
        <w:t>Në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nderim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të</w:t>
      </w:r>
      <w:proofErr w:type="spellEnd"/>
      <w:r w:rsidRPr="00D85376">
        <w:rPr>
          <w:rFonts w:asciiTheme="minorHAnsi" w:hAnsiTheme="minorHAnsi" w:cstheme="minorHAnsi"/>
        </w:rPr>
        <w:t xml:space="preserve"> 14 </w:t>
      </w:r>
      <w:proofErr w:type="spellStart"/>
      <w:r w:rsidRPr="00D85376">
        <w:rPr>
          <w:rFonts w:asciiTheme="minorHAnsi" w:hAnsiTheme="minorHAnsi" w:cstheme="minorHAnsi"/>
        </w:rPr>
        <w:t>qershorit</w:t>
      </w:r>
      <w:proofErr w:type="spellEnd"/>
      <w:r w:rsidRPr="00D85376">
        <w:rPr>
          <w:rFonts w:asciiTheme="minorHAnsi" w:hAnsiTheme="minorHAnsi" w:cstheme="minorHAnsi"/>
        </w:rPr>
        <w:t xml:space="preserve">, </w:t>
      </w:r>
      <w:proofErr w:type="spellStart"/>
      <w:r w:rsidRPr="00D85376">
        <w:rPr>
          <w:rFonts w:asciiTheme="minorHAnsi" w:hAnsiTheme="minorHAnsi" w:cstheme="minorHAnsi"/>
        </w:rPr>
        <w:t>Ditës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së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Çlirimit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të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Rahovecit</w:t>
      </w:r>
      <w:proofErr w:type="spellEnd"/>
      <w:r w:rsidRPr="00D85376">
        <w:rPr>
          <w:rFonts w:asciiTheme="minorHAnsi" w:hAnsiTheme="minorHAnsi" w:cstheme="minorHAnsi"/>
        </w:rPr>
        <w:t xml:space="preserve">, </w:t>
      </w:r>
      <w:proofErr w:type="spellStart"/>
      <w:r w:rsidRPr="00D85376">
        <w:rPr>
          <w:rFonts w:asciiTheme="minorHAnsi" w:hAnsiTheme="minorHAnsi" w:cstheme="minorHAnsi"/>
        </w:rPr>
        <w:t>është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vendosur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gurthemelin</w:t>
      </w:r>
      <w:proofErr w:type="spellEnd"/>
      <w:r w:rsidRPr="00D85376">
        <w:rPr>
          <w:rFonts w:asciiTheme="minorHAnsi" w:hAnsiTheme="minorHAnsi" w:cstheme="minorHAnsi"/>
        </w:rPr>
        <w:t xml:space="preserve"> e </w:t>
      </w:r>
      <w:proofErr w:type="spellStart"/>
      <w:r w:rsidRPr="00D85376">
        <w:rPr>
          <w:rFonts w:asciiTheme="minorHAnsi" w:hAnsiTheme="minorHAnsi" w:cstheme="minorHAnsi"/>
        </w:rPr>
        <w:t>kullës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në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Retijë</w:t>
      </w:r>
      <w:proofErr w:type="spellEnd"/>
      <w:r w:rsidRPr="00D85376">
        <w:rPr>
          <w:rFonts w:asciiTheme="minorHAnsi" w:hAnsiTheme="minorHAnsi" w:cstheme="minorHAnsi"/>
        </w:rPr>
        <w:t xml:space="preserve">. </w:t>
      </w:r>
      <w:proofErr w:type="spellStart"/>
      <w:r w:rsidRPr="00D85376">
        <w:rPr>
          <w:rFonts w:asciiTheme="minorHAnsi" w:hAnsiTheme="minorHAnsi" w:cstheme="minorHAnsi"/>
        </w:rPr>
        <w:t>Punimet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për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ndërtimin</w:t>
      </w:r>
      <w:proofErr w:type="spellEnd"/>
      <w:r w:rsidRPr="00D85376">
        <w:rPr>
          <w:rFonts w:asciiTheme="minorHAnsi" w:hAnsiTheme="minorHAnsi" w:cstheme="minorHAnsi"/>
        </w:rPr>
        <w:t xml:space="preserve"> e </w:t>
      </w:r>
      <w:proofErr w:type="spellStart"/>
      <w:r w:rsidRPr="00D85376">
        <w:rPr>
          <w:rFonts w:asciiTheme="minorHAnsi" w:hAnsiTheme="minorHAnsi" w:cstheme="minorHAnsi"/>
        </w:rPr>
        <w:t>objektit</w:t>
      </w:r>
      <w:proofErr w:type="spellEnd"/>
      <w:r w:rsidRPr="00D85376">
        <w:rPr>
          <w:rFonts w:asciiTheme="minorHAnsi" w:hAnsiTheme="minorHAnsi" w:cstheme="minorHAnsi"/>
        </w:rPr>
        <w:t xml:space="preserve"> po </w:t>
      </w:r>
      <w:proofErr w:type="spellStart"/>
      <w:r w:rsidRPr="00D85376">
        <w:rPr>
          <w:rFonts w:asciiTheme="minorHAnsi" w:hAnsiTheme="minorHAnsi" w:cstheme="minorHAnsi"/>
        </w:rPr>
        <w:t>vazhdojnë</w:t>
      </w:r>
      <w:proofErr w:type="spellEnd"/>
      <w:r w:rsidRPr="00D85376">
        <w:rPr>
          <w:rFonts w:asciiTheme="minorHAnsi" w:hAnsiTheme="minorHAnsi" w:cstheme="minorHAnsi"/>
        </w:rPr>
        <w:t xml:space="preserve"> me </w:t>
      </w:r>
      <w:proofErr w:type="spellStart"/>
      <w:r w:rsidRPr="00D85376">
        <w:rPr>
          <w:rFonts w:asciiTheme="minorHAnsi" w:hAnsiTheme="minorHAnsi" w:cstheme="minorHAnsi"/>
        </w:rPr>
        <w:t>ritëm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të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qëndrueshëm</w:t>
      </w:r>
      <w:proofErr w:type="spellEnd"/>
      <w:r w:rsidRPr="00D85376">
        <w:rPr>
          <w:rFonts w:asciiTheme="minorHAnsi" w:hAnsiTheme="minorHAnsi" w:cstheme="minorHAnsi"/>
        </w:rPr>
        <w:t xml:space="preserve">. Deri </w:t>
      </w:r>
      <w:proofErr w:type="spellStart"/>
      <w:r w:rsidRPr="00D85376">
        <w:rPr>
          <w:rFonts w:asciiTheme="minorHAnsi" w:hAnsiTheme="minorHAnsi" w:cstheme="minorHAnsi"/>
        </w:rPr>
        <w:t>më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tani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është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përfunduar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vendosja</w:t>
      </w:r>
      <w:proofErr w:type="spellEnd"/>
      <w:r w:rsidRPr="00D85376">
        <w:rPr>
          <w:rFonts w:asciiTheme="minorHAnsi" w:hAnsiTheme="minorHAnsi" w:cstheme="minorHAnsi"/>
        </w:rPr>
        <w:t xml:space="preserve"> e </w:t>
      </w:r>
      <w:proofErr w:type="spellStart"/>
      <w:r w:rsidRPr="00D85376">
        <w:rPr>
          <w:rFonts w:asciiTheme="minorHAnsi" w:hAnsiTheme="minorHAnsi" w:cstheme="minorHAnsi"/>
        </w:rPr>
        <w:t>bazamentit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dhe</w:t>
      </w:r>
      <w:proofErr w:type="spellEnd"/>
      <w:r w:rsidRPr="00D85376">
        <w:rPr>
          <w:rFonts w:asciiTheme="minorHAnsi" w:hAnsiTheme="minorHAnsi" w:cstheme="minorHAnsi"/>
        </w:rPr>
        <w:t xml:space="preserve"> e </w:t>
      </w:r>
      <w:proofErr w:type="spellStart"/>
      <w:r w:rsidRPr="00D85376">
        <w:rPr>
          <w:rFonts w:asciiTheme="minorHAnsi" w:hAnsiTheme="minorHAnsi" w:cstheme="minorHAnsi"/>
        </w:rPr>
        <w:t>shtyllave</w:t>
      </w:r>
      <w:proofErr w:type="spellEnd"/>
      <w:r w:rsidRPr="00D85376">
        <w:rPr>
          <w:rFonts w:asciiTheme="minorHAnsi" w:hAnsiTheme="minorHAnsi" w:cstheme="minorHAnsi"/>
        </w:rPr>
        <w:t>.</w:t>
      </w:r>
    </w:p>
    <w:p w:rsidR="00A1664A" w:rsidRPr="00D85376" w:rsidRDefault="004904D0" w:rsidP="00BF24F1">
      <w:pPr>
        <w:rPr>
          <w:rFonts w:cstheme="minorHAnsi"/>
          <w:b/>
        </w:rPr>
      </w:pPr>
      <w:r w:rsidRPr="00D85376">
        <w:rPr>
          <w:rFonts w:cstheme="minorHAnsi"/>
          <w:b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176530</wp:posOffset>
            </wp:positionV>
            <wp:extent cx="3248025" cy="186690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236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376">
        <w:rPr>
          <w:rFonts w:cstheme="minorHAnsi"/>
          <w:b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167005</wp:posOffset>
            </wp:positionV>
            <wp:extent cx="2971800" cy="189547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1664A" w:rsidRPr="00D85376" w:rsidRDefault="00A1664A" w:rsidP="00BF24F1">
      <w:pPr>
        <w:rPr>
          <w:rFonts w:cstheme="minorHAnsi"/>
          <w:b/>
        </w:rPr>
      </w:pPr>
    </w:p>
    <w:p w:rsidR="00A1664A" w:rsidRPr="00D85376" w:rsidRDefault="00A1664A" w:rsidP="00BF24F1">
      <w:pPr>
        <w:rPr>
          <w:rFonts w:cstheme="minorHAnsi"/>
          <w:b/>
        </w:rPr>
      </w:pPr>
    </w:p>
    <w:p w:rsidR="004904D0" w:rsidRPr="00D85376" w:rsidRDefault="004904D0" w:rsidP="004904D0">
      <w:pPr>
        <w:pStyle w:val="NormalWeb"/>
        <w:rPr>
          <w:rFonts w:asciiTheme="minorHAnsi" w:hAnsiTheme="minorHAnsi" w:cstheme="minorHAnsi"/>
        </w:rPr>
      </w:pPr>
      <w:bookmarkStart w:id="3" w:name="_Hlk202528331"/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Rregullimi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i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shtratit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të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lumit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dhe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kolektorit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në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Malësi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e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Vogël</w:t>
      </w:r>
      <w:proofErr w:type="spellEnd"/>
    </w:p>
    <w:bookmarkEnd w:id="3"/>
    <w:p w:rsidR="004904D0" w:rsidRPr="00D85376" w:rsidRDefault="004904D0" w:rsidP="0015576C">
      <w:pPr>
        <w:pStyle w:val="NormalWeb"/>
        <w:rPr>
          <w:rStyle w:val="Strong"/>
          <w:rFonts w:asciiTheme="minorHAnsi" w:eastAsiaTheme="minorEastAsia" w:hAnsiTheme="minorHAnsi" w:cstheme="minorHAnsi"/>
          <w:b w:val="0"/>
        </w:rPr>
      </w:pPr>
      <w:r w:rsidRPr="00D85376">
        <w:rPr>
          <w:rFonts w:asciiTheme="minorHAnsi" w:eastAsiaTheme="minorEastAsia" w:hAnsiTheme="minorHAnsi" w:cstheme="minorHAnsi"/>
          <w:b/>
          <w:bCs/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3229610</wp:posOffset>
            </wp:positionH>
            <wp:positionV relativeFrom="paragraph">
              <wp:posOffset>539115</wp:posOffset>
            </wp:positionV>
            <wp:extent cx="3048000" cy="17145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54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85376">
        <w:rPr>
          <w:rStyle w:val="Strong"/>
          <w:rFonts w:asciiTheme="minorHAnsi" w:eastAsiaTheme="minorEastAsia" w:hAnsiTheme="minorHAnsi" w:cstheme="minorHAnsi"/>
          <w:b w:val="0"/>
        </w:rPr>
        <w:t xml:space="preserve">Ka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  <w:b w:val="0"/>
        </w:rPr>
        <w:t>përfunduar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  <w:b w:val="0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  <w:b w:val="0"/>
        </w:rPr>
        <w:t>ndërtimi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  <w:b w:val="0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  <w:b w:val="0"/>
        </w:rPr>
        <w:t>i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  <w:b w:val="0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  <w:b w:val="0"/>
        </w:rPr>
        <w:t>shtratit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  <w:b w:val="0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  <w:b w:val="0"/>
        </w:rPr>
        <w:t>të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  <w:b w:val="0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  <w:b w:val="0"/>
        </w:rPr>
        <w:t>lumit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  <w:b w:val="0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  <w:b w:val="0"/>
        </w:rPr>
        <w:t>në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  <w:b w:val="0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  <w:b w:val="0"/>
        </w:rPr>
        <w:t>fshatin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  <w:b w:val="0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  <w:b w:val="0"/>
        </w:rPr>
        <w:t>Malësi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  <w:b w:val="0"/>
        </w:rPr>
        <w:t xml:space="preserve"> e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  <w:b w:val="0"/>
        </w:rPr>
        <w:t>Vogël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  <w:b w:val="0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  <w:b w:val="0"/>
        </w:rPr>
        <w:t>në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  <w:b w:val="0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  <w:b w:val="0"/>
        </w:rPr>
        <w:t>tre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  <w:b w:val="0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  <w:b w:val="0"/>
        </w:rPr>
        <w:t>akse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  <w:b w:val="0"/>
        </w:rPr>
        <w:t xml:space="preserve">.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  <w:b w:val="0"/>
        </w:rPr>
        <w:t>Gjithashtu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  <w:b w:val="0"/>
        </w:rPr>
        <w:t xml:space="preserve">,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  <w:b w:val="0"/>
        </w:rPr>
        <w:t>është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  <w:b w:val="0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  <w:b w:val="0"/>
        </w:rPr>
        <w:t>vendosur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  <w:b w:val="0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  <w:b w:val="0"/>
        </w:rPr>
        <w:t>edhe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  <w:b w:val="0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  <w:b w:val="0"/>
        </w:rPr>
        <w:t>kolektori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  <w:b w:val="0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  <w:b w:val="0"/>
        </w:rPr>
        <w:t>i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  <w:b w:val="0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  <w:b w:val="0"/>
        </w:rPr>
        <w:t>ujërave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  <w:b w:val="0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  <w:b w:val="0"/>
        </w:rPr>
        <w:t>të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  <w:b w:val="0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  <w:b w:val="0"/>
        </w:rPr>
        <w:t>zeza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  <w:b w:val="0"/>
        </w:rPr>
        <w:t>.</w:t>
      </w:r>
    </w:p>
    <w:p w:rsidR="004904D0" w:rsidRPr="00D85376" w:rsidRDefault="004904D0" w:rsidP="0015576C">
      <w:pPr>
        <w:pStyle w:val="NormalWeb"/>
        <w:rPr>
          <w:rStyle w:val="Strong"/>
          <w:rFonts w:asciiTheme="minorHAnsi" w:eastAsiaTheme="minorEastAsia" w:hAnsiTheme="minorHAnsi" w:cstheme="minorHAnsi"/>
        </w:rPr>
      </w:pPr>
      <w:r w:rsidRPr="00D85376">
        <w:rPr>
          <w:rFonts w:asciiTheme="minorHAnsi" w:eastAsiaTheme="minorEastAsia" w:hAnsiTheme="minorHAnsi" w:cstheme="minorHAnsi"/>
          <w:b/>
          <w:bCs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1270</wp:posOffset>
            </wp:positionV>
            <wp:extent cx="3048000" cy="172402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2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5376" w:rsidRDefault="00D85376" w:rsidP="0015576C">
      <w:pPr>
        <w:pStyle w:val="NormalWeb"/>
        <w:rPr>
          <w:rStyle w:val="Strong"/>
          <w:rFonts w:asciiTheme="minorHAnsi" w:eastAsiaTheme="minorEastAsia" w:hAnsiTheme="minorHAnsi" w:cstheme="minorHAnsi"/>
        </w:rPr>
      </w:pPr>
    </w:p>
    <w:p w:rsidR="00D85376" w:rsidRDefault="00D85376" w:rsidP="0015576C">
      <w:pPr>
        <w:pStyle w:val="NormalWeb"/>
        <w:rPr>
          <w:rStyle w:val="Strong"/>
          <w:rFonts w:asciiTheme="minorHAnsi" w:eastAsiaTheme="minorEastAsia" w:hAnsiTheme="minorHAnsi" w:cstheme="minorHAnsi"/>
        </w:rPr>
      </w:pPr>
    </w:p>
    <w:p w:rsidR="00D85376" w:rsidRDefault="00D85376" w:rsidP="0015576C">
      <w:pPr>
        <w:pStyle w:val="NormalWeb"/>
        <w:rPr>
          <w:rStyle w:val="Strong"/>
          <w:rFonts w:asciiTheme="minorHAnsi" w:eastAsiaTheme="minorEastAsia" w:hAnsiTheme="minorHAnsi" w:cstheme="minorHAnsi"/>
        </w:rPr>
      </w:pPr>
    </w:p>
    <w:p w:rsidR="00D85376" w:rsidRDefault="00D85376" w:rsidP="0015576C">
      <w:pPr>
        <w:pStyle w:val="NormalWeb"/>
        <w:rPr>
          <w:rStyle w:val="Strong"/>
          <w:rFonts w:asciiTheme="minorHAnsi" w:eastAsiaTheme="minorEastAsia" w:hAnsiTheme="minorHAnsi" w:cstheme="minorHAnsi"/>
        </w:rPr>
      </w:pPr>
    </w:p>
    <w:p w:rsidR="004904D0" w:rsidRPr="00D85376" w:rsidRDefault="004904D0" w:rsidP="0015576C">
      <w:pPr>
        <w:pStyle w:val="NormalWeb"/>
        <w:rPr>
          <w:rStyle w:val="Strong"/>
          <w:rFonts w:asciiTheme="minorHAnsi" w:eastAsiaTheme="minorEastAsia" w:hAnsiTheme="minorHAnsi" w:cstheme="minorHAnsi"/>
        </w:rPr>
      </w:pP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Rregullimi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i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shtratit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të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përrockës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në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Polluzhë</w:t>
      </w:r>
      <w:proofErr w:type="spellEnd"/>
    </w:p>
    <w:p w:rsidR="004904D0" w:rsidRPr="00D85376" w:rsidRDefault="004904D0" w:rsidP="004904D0">
      <w:pPr>
        <w:spacing w:line="240" w:lineRule="auto"/>
        <w:rPr>
          <w:rStyle w:val="Strong"/>
          <w:rFonts w:cstheme="minorHAnsi"/>
          <w:sz w:val="24"/>
          <w:szCs w:val="24"/>
        </w:rPr>
      </w:pPr>
      <w:r w:rsidRPr="00D85376">
        <w:rPr>
          <w:rFonts w:cstheme="minorHAnsi"/>
          <w:b/>
          <w:bCs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3181985</wp:posOffset>
            </wp:positionH>
            <wp:positionV relativeFrom="paragraph">
              <wp:posOffset>627380</wp:posOffset>
            </wp:positionV>
            <wp:extent cx="2981325" cy="1828800"/>
            <wp:effectExtent l="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52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85376">
        <w:rPr>
          <w:rStyle w:val="Strong"/>
          <w:rFonts w:cstheme="minorHAnsi"/>
          <w:b w:val="0"/>
          <w:sz w:val="24"/>
          <w:szCs w:val="24"/>
        </w:rPr>
        <w:t xml:space="preserve">Brenda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gjashtëmujorit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të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parë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të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vitit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2025 ka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përfunduar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ndërtimi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i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përrockës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në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fshatin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Polluzhë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.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Gjithashtu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,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janë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ndërtuar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dy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ura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,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është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bërë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rregullimi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i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shtratit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të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lumit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dhe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ndërtimi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i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trotuarit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përgjatë</w:t>
      </w:r>
      <w:proofErr w:type="spellEnd"/>
      <w:r w:rsidRPr="00D85376">
        <w:rPr>
          <w:rStyle w:val="Strong"/>
          <w:rFonts w:cstheme="minorHAnsi"/>
          <w:b w:val="0"/>
          <w:sz w:val="24"/>
          <w:szCs w:val="24"/>
        </w:rPr>
        <w:t xml:space="preserve"> </w:t>
      </w:r>
      <w:proofErr w:type="spellStart"/>
      <w:r w:rsidRPr="00D85376">
        <w:rPr>
          <w:rStyle w:val="Strong"/>
          <w:rFonts w:cstheme="minorHAnsi"/>
          <w:b w:val="0"/>
          <w:sz w:val="24"/>
          <w:szCs w:val="24"/>
        </w:rPr>
        <w:t>shtratit</w:t>
      </w:r>
      <w:proofErr w:type="spellEnd"/>
      <w:r w:rsidRPr="00D85376">
        <w:rPr>
          <w:rStyle w:val="Strong"/>
          <w:rFonts w:cstheme="minorHAnsi"/>
          <w:sz w:val="24"/>
          <w:szCs w:val="24"/>
        </w:rPr>
        <w:t>.</w:t>
      </w:r>
    </w:p>
    <w:p w:rsidR="004904D0" w:rsidRPr="00D85376" w:rsidRDefault="004904D0" w:rsidP="004904D0">
      <w:pPr>
        <w:spacing w:line="240" w:lineRule="auto"/>
        <w:rPr>
          <w:rStyle w:val="Strong"/>
          <w:rFonts w:cstheme="minorHAnsi"/>
          <w:sz w:val="24"/>
          <w:szCs w:val="24"/>
        </w:rPr>
      </w:pPr>
      <w:r w:rsidRPr="00D85376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3057525" cy="1838325"/>
            <wp:effectExtent l="0" t="0" r="952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63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576C" w:rsidRPr="00D85376" w:rsidRDefault="0015576C" w:rsidP="0015576C">
      <w:pPr>
        <w:pStyle w:val="NormalWeb"/>
        <w:rPr>
          <w:rFonts w:asciiTheme="minorHAnsi" w:hAnsiTheme="minorHAnsi" w:cstheme="minorHAnsi"/>
        </w:rPr>
      </w:pP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Ndërtimi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i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parqeve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në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Komunën</w:t>
      </w:r>
      <w:proofErr w:type="spellEnd"/>
      <w:r w:rsidRPr="00D85376">
        <w:rPr>
          <w:rStyle w:val="Strong"/>
          <w:rFonts w:asciiTheme="minorHAnsi" w:eastAsiaTheme="minorEastAsia" w:hAnsiTheme="minorHAnsi" w:cstheme="minorHAnsi"/>
        </w:rPr>
        <w:t xml:space="preserve"> e </w:t>
      </w:r>
      <w:proofErr w:type="spellStart"/>
      <w:r w:rsidRPr="00D85376">
        <w:rPr>
          <w:rStyle w:val="Strong"/>
          <w:rFonts w:asciiTheme="minorHAnsi" w:eastAsiaTheme="minorEastAsia" w:hAnsiTheme="minorHAnsi" w:cstheme="minorHAnsi"/>
        </w:rPr>
        <w:t>Rahovecit</w:t>
      </w:r>
      <w:proofErr w:type="spellEnd"/>
    </w:p>
    <w:p w:rsidR="0015576C" w:rsidRPr="00D85376" w:rsidRDefault="0015576C" w:rsidP="0015576C">
      <w:pPr>
        <w:pStyle w:val="NormalWeb"/>
        <w:rPr>
          <w:rFonts w:asciiTheme="minorHAnsi" w:hAnsiTheme="minorHAnsi" w:cstheme="minorHAnsi"/>
        </w:rPr>
      </w:pPr>
      <w:proofErr w:type="spellStart"/>
      <w:r w:rsidRPr="00D85376">
        <w:rPr>
          <w:rFonts w:asciiTheme="minorHAnsi" w:hAnsiTheme="minorHAnsi" w:cstheme="minorHAnsi"/>
        </w:rPr>
        <w:lastRenderedPageBreak/>
        <w:t>Ndërtimi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i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parqeve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në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Komunën</w:t>
      </w:r>
      <w:proofErr w:type="spellEnd"/>
      <w:r w:rsidRPr="00D85376">
        <w:rPr>
          <w:rFonts w:asciiTheme="minorHAnsi" w:hAnsiTheme="minorHAnsi" w:cstheme="minorHAnsi"/>
        </w:rPr>
        <w:t xml:space="preserve"> e </w:t>
      </w:r>
      <w:proofErr w:type="spellStart"/>
      <w:r w:rsidRPr="00D85376">
        <w:rPr>
          <w:rFonts w:asciiTheme="minorHAnsi" w:hAnsiTheme="minorHAnsi" w:cstheme="minorHAnsi"/>
        </w:rPr>
        <w:t>Rahovecit</w:t>
      </w:r>
      <w:proofErr w:type="spellEnd"/>
      <w:r w:rsidRPr="00D85376">
        <w:rPr>
          <w:rFonts w:asciiTheme="minorHAnsi" w:hAnsiTheme="minorHAnsi" w:cstheme="minorHAnsi"/>
        </w:rPr>
        <w:t xml:space="preserve">, duke </w:t>
      </w:r>
      <w:proofErr w:type="spellStart"/>
      <w:r w:rsidRPr="00D85376">
        <w:rPr>
          <w:rFonts w:asciiTheme="minorHAnsi" w:hAnsiTheme="minorHAnsi" w:cstheme="minorHAnsi"/>
        </w:rPr>
        <w:t>përfshirë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fshatrat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Kramovik</w:t>
      </w:r>
      <w:proofErr w:type="spellEnd"/>
      <w:r w:rsidRPr="00D85376">
        <w:rPr>
          <w:rFonts w:asciiTheme="minorHAnsi" w:hAnsiTheme="minorHAnsi" w:cstheme="minorHAnsi"/>
        </w:rPr>
        <w:t xml:space="preserve">, </w:t>
      </w:r>
      <w:proofErr w:type="spellStart"/>
      <w:r w:rsidRPr="00D85376">
        <w:rPr>
          <w:rFonts w:asciiTheme="minorHAnsi" w:hAnsiTheme="minorHAnsi" w:cstheme="minorHAnsi"/>
        </w:rPr>
        <w:t>Guri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i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Kuq</w:t>
      </w:r>
      <w:proofErr w:type="spellEnd"/>
      <w:r w:rsidRPr="00D85376">
        <w:rPr>
          <w:rFonts w:asciiTheme="minorHAnsi" w:hAnsiTheme="minorHAnsi" w:cstheme="minorHAnsi"/>
        </w:rPr>
        <w:t xml:space="preserve">, </w:t>
      </w:r>
      <w:proofErr w:type="spellStart"/>
      <w:r w:rsidRPr="00D85376">
        <w:rPr>
          <w:rFonts w:asciiTheme="minorHAnsi" w:hAnsiTheme="minorHAnsi" w:cstheme="minorHAnsi"/>
        </w:rPr>
        <w:t>Brestoc</w:t>
      </w:r>
      <w:proofErr w:type="spellEnd"/>
      <w:r w:rsidRPr="00D85376">
        <w:rPr>
          <w:rFonts w:asciiTheme="minorHAnsi" w:hAnsiTheme="minorHAnsi" w:cstheme="minorHAnsi"/>
        </w:rPr>
        <w:t xml:space="preserve">, </w:t>
      </w:r>
      <w:proofErr w:type="spellStart"/>
      <w:r w:rsidRPr="00D85376">
        <w:rPr>
          <w:rFonts w:asciiTheme="minorHAnsi" w:hAnsiTheme="minorHAnsi" w:cstheme="minorHAnsi"/>
        </w:rPr>
        <w:t>Xërxë</w:t>
      </w:r>
      <w:proofErr w:type="spellEnd"/>
      <w:r w:rsidRPr="00D85376">
        <w:rPr>
          <w:rFonts w:asciiTheme="minorHAnsi" w:hAnsiTheme="minorHAnsi" w:cstheme="minorHAnsi"/>
        </w:rPr>
        <w:t xml:space="preserve">, </w:t>
      </w:r>
      <w:proofErr w:type="spellStart"/>
      <w:r w:rsidRPr="00D85376">
        <w:rPr>
          <w:rFonts w:asciiTheme="minorHAnsi" w:hAnsiTheme="minorHAnsi" w:cstheme="minorHAnsi"/>
        </w:rPr>
        <w:t>Pataqan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i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Epërm</w:t>
      </w:r>
      <w:proofErr w:type="spellEnd"/>
      <w:r w:rsidRPr="00D85376">
        <w:rPr>
          <w:rFonts w:asciiTheme="minorHAnsi" w:hAnsiTheme="minorHAnsi" w:cstheme="minorHAnsi"/>
        </w:rPr>
        <w:t xml:space="preserve">, </w:t>
      </w:r>
      <w:proofErr w:type="spellStart"/>
      <w:r w:rsidRPr="00D85376">
        <w:rPr>
          <w:rFonts w:asciiTheme="minorHAnsi" w:hAnsiTheme="minorHAnsi" w:cstheme="minorHAnsi"/>
        </w:rPr>
        <w:t>Çifllak</w:t>
      </w:r>
      <w:proofErr w:type="spellEnd"/>
      <w:r w:rsidRPr="00D85376">
        <w:rPr>
          <w:rFonts w:asciiTheme="minorHAnsi" w:hAnsiTheme="minorHAnsi" w:cstheme="minorHAnsi"/>
        </w:rPr>
        <w:t xml:space="preserve">, </w:t>
      </w:r>
      <w:proofErr w:type="spellStart"/>
      <w:r w:rsidRPr="00D85376">
        <w:rPr>
          <w:rFonts w:asciiTheme="minorHAnsi" w:hAnsiTheme="minorHAnsi" w:cstheme="minorHAnsi"/>
        </w:rPr>
        <w:t>Krushë</w:t>
      </w:r>
      <w:proofErr w:type="spellEnd"/>
      <w:r w:rsidRPr="00D85376">
        <w:rPr>
          <w:rFonts w:asciiTheme="minorHAnsi" w:hAnsiTheme="minorHAnsi" w:cstheme="minorHAnsi"/>
        </w:rPr>
        <w:t xml:space="preserve"> e </w:t>
      </w:r>
      <w:proofErr w:type="spellStart"/>
      <w:r w:rsidRPr="00D85376">
        <w:rPr>
          <w:rFonts w:asciiTheme="minorHAnsi" w:hAnsiTheme="minorHAnsi" w:cstheme="minorHAnsi"/>
        </w:rPr>
        <w:t>Madhe</w:t>
      </w:r>
      <w:proofErr w:type="spellEnd"/>
      <w:r w:rsidRPr="00D85376">
        <w:rPr>
          <w:rFonts w:asciiTheme="minorHAnsi" w:hAnsiTheme="minorHAnsi" w:cstheme="minorHAnsi"/>
        </w:rPr>
        <w:t xml:space="preserve">, </w:t>
      </w:r>
      <w:proofErr w:type="spellStart"/>
      <w:r w:rsidRPr="00D85376">
        <w:rPr>
          <w:rFonts w:asciiTheme="minorHAnsi" w:hAnsiTheme="minorHAnsi" w:cstheme="minorHAnsi"/>
        </w:rPr>
        <w:t>Ratkoc</w:t>
      </w:r>
      <w:proofErr w:type="spellEnd"/>
      <w:r w:rsidRPr="00D85376">
        <w:rPr>
          <w:rFonts w:asciiTheme="minorHAnsi" w:hAnsiTheme="minorHAnsi" w:cstheme="minorHAnsi"/>
        </w:rPr>
        <w:t xml:space="preserve">, </w:t>
      </w:r>
      <w:proofErr w:type="spellStart"/>
      <w:r w:rsidRPr="00D85376">
        <w:rPr>
          <w:rFonts w:asciiTheme="minorHAnsi" w:hAnsiTheme="minorHAnsi" w:cstheme="minorHAnsi"/>
        </w:rPr>
        <w:t>Drenoc</w:t>
      </w:r>
      <w:proofErr w:type="spellEnd"/>
      <w:r w:rsidRPr="00D85376">
        <w:rPr>
          <w:rFonts w:asciiTheme="minorHAnsi" w:hAnsiTheme="minorHAnsi" w:cstheme="minorHAnsi"/>
        </w:rPr>
        <w:t xml:space="preserve">, </w:t>
      </w:r>
      <w:proofErr w:type="spellStart"/>
      <w:r w:rsidRPr="00D85376">
        <w:rPr>
          <w:rFonts w:asciiTheme="minorHAnsi" w:hAnsiTheme="minorHAnsi" w:cstheme="minorHAnsi"/>
        </w:rPr>
        <w:t>Opterushë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dhe</w:t>
      </w:r>
      <w:proofErr w:type="spellEnd"/>
      <w:r w:rsidRPr="00D85376">
        <w:rPr>
          <w:rFonts w:asciiTheme="minorHAnsi" w:hAnsiTheme="minorHAnsi" w:cstheme="minorHAnsi"/>
        </w:rPr>
        <w:t xml:space="preserve"> </w:t>
      </w:r>
      <w:proofErr w:type="spellStart"/>
      <w:r w:rsidRPr="00D85376">
        <w:rPr>
          <w:rFonts w:asciiTheme="minorHAnsi" w:hAnsiTheme="minorHAnsi" w:cstheme="minorHAnsi"/>
        </w:rPr>
        <w:t>Reti</w:t>
      </w:r>
      <w:proofErr w:type="spellEnd"/>
      <w:r w:rsidRPr="00D85376">
        <w:rPr>
          <w:rFonts w:asciiTheme="minorHAnsi" w:hAnsiTheme="minorHAnsi" w:cstheme="minorHAnsi"/>
        </w:rPr>
        <w:t xml:space="preserve"> e </w:t>
      </w:r>
      <w:proofErr w:type="spellStart"/>
      <w:r w:rsidRPr="00D85376">
        <w:rPr>
          <w:rFonts w:asciiTheme="minorHAnsi" w:hAnsiTheme="minorHAnsi" w:cstheme="minorHAnsi"/>
        </w:rPr>
        <w:t>Poshtme</w:t>
      </w:r>
      <w:proofErr w:type="spellEnd"/>
      <w:r w:rsidRPr="00D85376">
        <w:rPr>
          <w:rFonts w:asciiTheme="minorHAnsi" w:hAnsiTheme="minorHAnsi" w:cstheme="minorHAnsi"/>
        </w:rPr>
        <w:t xml:space="preserve">, ka </w:t>
      </w:r>
      <w:proofErr w:type="spellStart"/>
      <w:r w:rsidRPr="00D85376">
        <w:rPr>
          <w:rFonts w:asciiTheme="minorHAnsi" w:hAnsiTheme="minorHAnsi" w:cstheme="minorHAnsi"/>
        </w:rPr>
        <w:t>përfunduar</w:t>
      </w:r>
      <w:proofErr w:type="spellEnd"/>
      <w:r w:rsidRPr="00D85376">
        <w:rPr>
          <w:rFonts w:asciiTheme="minorHAnsi" w:hAnsiTheme="minorHAnsi" w:cstheme="minorHAnsi"/>
        </w:rPr>
        <w:t xml:space="preserve"> me </w:t>
      </w:r>
      <w:proofErr w:type="spellStart"/>
      <w:r w:rsidRPr="00D85376">
        <w:rPr>
          <w:rFonts w:asciiTheme="minorHAnsi" w:hAnsiTheme="minorHAnsi" w:cstheme="minorHAnsi"/>
        </w:rPr>
        <w:t>sukses</w:t>
      </w:r>
      <w:proofErr w:type="spellEnd"/>
      <w:r w:rsidRPr="00D85376">
        <w:rPr>
          <w:rFonts w:asciiTheme="minorHAnsi" w:hAnsiTheme="minorHAnsi" w:cstheme="minorHAnsi"/>
        </w:rPr>
        <w:t>.</w:t>
      </w:r>
    </w:p>
    <w:p w:rsidR="00BF24F1" w:rsidRPr="00D85376" w:rsidRDefault="00BF24F1" w:rsidP="00BF24F1">
      <w:pPr>
        <w:spacing w:line="240" w:lineRule="auto"/>
        <w:rPr>
          <w:rFonts w:cstheme="minorHAnsi"/>
        </w:rPr>
      </w:pPr>
    </w:p>
    <w:p w:rsidR="00D85376" w:rsidRDefault="00D85376" w:rsidP="00D85376">
      <w:pPr>
        <w:spacing w:line="240" w:lineRule="auto"/>
        <w:jc w:val="center"/>
        <w:rPr>
          <w:rFonts w:cstheme="minorHAnsi"/>
        </w:rPr>
      </w:pPr>
      <w:r w:rsidRPr="00D85376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</w:t>
      </w:r>
    </w:p>
    <w:p w:rsidR="00D85376" w:rsidRDefault="00D85376" w:rsidP="00D85376">
      <w:pPr>
        <w:spacing w:line="240" w:lineRule="auto"/>
        <w:jc w:val="center"/>
        <w:rPr>
          <w:rFonts w:cstheme="minorHAnsi"/>
        </w:rPr>
      </w:pPr>
    </w:p>
    <w:p w:rsidR="00D85376" w:rsidRDefault="00D85376" w:rsidP="00D85376">
      <w:pPr>
        <w:spacing w:line="240" w:lineRule="auto"/>
        <w:jc w:val="center"/>
        <w:rPr>
          <w:rFonts w:cstheme="minorHAnsi"/>
        </w:rPr>
      </w:pPr>
    </w:p>
    <w:p w:rsidR="00D85376" w:rsidRDefault="00D85376" w:rsidP="00D85376">
      <w:pPr>
        <w:spacing w:line="240" w:lineRule="auto"/>
        <w:jc w:val="center"/>
        <w:rPr>
          <w:rFonts w:cstheme="minorHAnsi"/>
        </w:rPr>
      </w:pPr>
    </w:p>
    <w:p w:rsidR="00BF24F1" w:rsidRPr="00D85376" w:rsidRDefault="00D85376" w:rsidP="00D85376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</w:t>
      </w:r>
      <w:r w:rsidRPr="00D85376">
        <w:rPr>
          <w:rFonts w:cstheme="minorHAnsi"/>
        </w:rPr>
        <w:t xml:space="preserve">  </w:t>
      </w:r>
      <w:proofErr w:type="spellStart"/>
      <w:r w:rsidRPr="00D85376">
        <w:rPr>
          <w:rFonts w:cstheme="minorHAnsi"/>
        </w:rPr>
        <w:t>Drejtori</w:t>
      </w:r>
      <w:proofErr w:type="spellEnd"/>
    </w:p>
    <w:p w:rsidR="00D85376" w:rsidRPr="00D85376" w:rsidRDefault="00D85376" w:rsidP="00D85376">
      <w:pPr>
        <w:spacing w:line="240" w:lineRule="auto"/>
        <w:jc w:val="right"/>
        <w:rPr>
          <w:rFonts w:cstheme="minorHAnsi"/>
        </w:rPr>
      </w:pPr>
      <w:r w:rsidRPr="00D85376">
        <w:rPr>
          <w:rFonts w:cstheme="minorHAnsi"/>
        </w:rPr>
        <w:t>Albnor Mullabazi</w:t>
      </w:r>
    </w:p>
    <w:p w:rsidR="00BF24F1" w:rsidRPr="00D85376" w:rsidRDefault="00BF24F1" w:rsidP="00BF24F1">
      <w:pPr>
        <w:rPr>
          <w:rFonts w:cstheme="minorHAnsi"/>
        </w:rPr>
      </w:pPr>
    </w:p>
    <w:p w:rsidR="00BF24F1" w:rsidRDefault="00BF24F1" w:rsidP="00BF24F1"/>
    <w:p w:rsidR="00BF24F1" w:rsidRDefault="00BF24F1" w:rsidP="00BF24F1"/>
    <w:p w:rsidR="00BF24F1" w:rsidRDefault="00BF24F1" w:rsidP="00BF24F1"/>
    <w:p w:rsidR="00BF24F1" w:rsidRPr="004B6F8F" w:rsidRDefault="00BF24F1" w:rsidP="00BF24F1">
      <w:pPr>
        <w:rPr>
          <w:rFonts w:cstheme="majorHAnsi"/>
        </w:rPr>
        <w:sectPr w:rsidR="00BF24F1" w:rsidRPr="004B6F8F" w:rsidSect="00181030">
          <w:footerReference w:type="default" r:id="rId23"/>
          <w:pgSz w:w="12240" w:h="15840"/>
          <w:pgMar w:top="1100" w:right="1095" w:bottom="684" w:left="989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230AE" w:rsidRDefault="004230AE"/>
    <w:sectPr w:rsidR="00423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547" w:rsidRDefault="00045547">
      <w:pPr>
        <w:spacing w:after="0" w:line="240" w:lineRule="auto"/>
      </w:pPr>
      <w:r>
        <w:separator/>
      </w:r>
    </w:p>
  </w:endnote>
  <w:endnote w:type="continuationSeparator" w:id="0">
    <w:p w:rsidR="00045547" w:rsidRDefault="000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658713"/>
      <w:docPartObj>
        <w:docPartGallery w:val="Page Numbers (Bottom of Page)"/>
        <w:docPartUnique/>
      </w:docPartObj>
    </w:sdtPr>
    <w:sdtEndPr/>
    <w:sdtContent>
      <w:p w:rsidR="00CB0F14" w:rsidRDefault="00641B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64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B0F14" w:rsidRDefault="00045547">
    <w:pPr>
      <w:pStyle w:val="Footer"/>
    </w:pPr>
  </w:p>
  <w:p w:rsidR="00CB0F14" w:rsidRDefault="000455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547" w:rsidRDefault="00045547">
      <w:pPr>
        <w:spacing w:after="0" w:line="240" w:lineRule="auto"/>
      </w:pPr>
      <w:r>
        <w:separator/>
      </w:r>
    </w:p>
  </w:footnote>
  <w:footnote w:type="continuationSeparator" w:id="0">
    <w:p w:rsidR="00045547" w:rsidRDefault="00045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F18E5"/>
    <w:multiLevelType w:val="hybridMultilevel"/>
    <w:tmpl w:val="80B6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4F1"/>
    <w:rsid w:val="00013A63"/>
    <w:rsid w:val="00045547"/>
    <w:rsid w:val="00130538"/>
    <w:rsid w:val="0015576C"/>
    <w:rsid w:val="001C6919"/>
    <w:rsid w:val="004230AE"/>
    <w:rsid w:val="004904D0"/>
    <w:rsid w:val="00641B97"/>
    <w:rsid w:val="007C6843"/>
    <w:rsid w:val="008718B4"/>
    <w:rsid w:val="008A4401"/>
    <w:rsid w:val="00A1664A"/>
    <w:rsid w:val="00A87A2D"/>
    <w:rsid w:val="00B20FC0"/>
    <w:rsid w:val="00BB5793"/>
    <w:rsid w:val="00BF24F1"/>
    <w:rsid w:val="00C04038"/>
    <w:rsid w:val="00D85376"/>
    <w:rsid w:val="00DC6EB9"/>
    <w:rsid w:val="00F3003A"/>
    <w:rsid w:val="00F96354"/>
    <w:rsid w:val="00FB2ED0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1B6C4-6FCB-45AE-99F7-D04ABE06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4F1"/>
    <w:pPr>
      <w:spacing w:line="480" w:lineRule="auto"/>
    </w:pPr>
    <w:rPr>
      <w:rFonts w:eastAsiaTheme="minorEastAsia"/>
      <w:sz w:val="21"/>
      <w:szCs w:val="21"/>
    </w:rPr>
  </w:style>
  <w:style w:type="paragraph" w:styleId="Heading4">
    <w:name w:val="heading 4"/>
    <w:basedOn w:val="Normal"/>
    <w:next w:val="Normal"/>
    <w:link w:val="Heading4Char"/>
    <w:unhideWhenUsed/>
    <w:qFormat/>
    <w:rsid w:val="00BF24F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F24F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oSpacing">
    <w:name w:val="No Spacing"/>
    <w:link w:val="NoSpacingChar"/>
    <w:uiPriority w:val="1"/>
    <w:qFormat/>
    <w:rsid w:val="00BF24F1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BF24F1"/>
    <w:rPr>
      <w:rFonts w:eastAsiaTheme="minorEastAsia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sid w:val="00BF24F1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F24F1"/>
    <w:rPr>
      <w:b/>
      <w:bCs/>
      <w:caps w:val="0"/>
      <w:smallCaps/>
      <w:color w:val="auto"/>
      <w:spacing w:val="0"/>
      <w:u w:val="single"/>
    </w:rPr>
  </w:style>
  <w:style w:type="table" w:customStyle="1" w:styleId="PlainTable11">
    <w:name w:val="Plain Table 11"/>
    <w:basedOn w:val="TableNormal"/>
    <w:uiPriority w:val="41"/>
    <w:rsid w:val="00BF24F1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BF2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4F1"/>
    <w:rPr>
      <w:rFonts w:eastAsiaTheme="minorEastAsia"/>
      <w:sz w:val="21"/>
      <w:szCs w:val="21"/>
    </w:rPr>
  </w:style>
  <w:style w:type="paragraph" w:styleId="ListParagraph">
    <w:name w:val="List Paragraph"/>
    <w:basedOn w:val="Normal"/>
    <w:uiPriority w:val="34"/>
    <w:qFormat/>
    <w:rsid w:val="00BF24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440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B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5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37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707E-FD7A-4E6A-B92B-B0A375FF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Albnor Mullabazi</dc:creator>
  <cp:keywords/>
  <dc:description/>
  <cp:lastModifiedBy>Albnor Mullabazi</cp:lastModifiedBy>
  <cp:revision>2</cp:revision>
  <cp:lastPrinted>2025-07-04T11:42:00Z</cp:lastPrinted>
  <dcterms:created xsi:type="dcterms:W3CDTF">2025-07-04T11:49:00Z</dcterms:created>
  <dcterms:modified xsi:type="dcterms:W3CDTF">2025-07-04T11:49:00Z</dcterms:modified>
</cp:coreProperties>
</file>