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/>
          <w:sz w:val="2"/>
          <w:szCs w:val="24"/>
        </w:rPr>
        <w:id w:val="-1300458935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1FF66311" w14:textId="77777777" w:rsidR="000C1859" w:rsidRDefault="000C1859" w:rsidP="000C1859">
          <w:pPr>
            <w:pStyle w:val="NoSpacing"/>
            <w:rPr>
              <w:sz w:val="2"/>
            </w:rPr>
          </w:pPr>
        </w:p>
        <w:sdt>
          <w:sdtPr>
            <w:rPr>
              <w:rFonts w:asciiTheme="minorHAnsi" w:hAnsiTheme="minorHAnsi"/>
              <w:sz w:val="2"/>
              <w:szCs w:val="24"/>
            </w:rPr>
            <w:id w:val="-1630534454"/>
            <w:docPartObj>
              <w:docPartGallery w:val="Cover Pages"/>
              <w:docPartUnique/>
            </w:docPartObj>
          </w:sdtPr>
          <w:sdtEndPr>
            <w:rPr>
              <w:sz w:val="22"/>
            </w:rPr>
          </w:sdtEndPr>
          <w:sdtContent>
            <w:p w14:paraId="621158FE" w14:textId="77777777" w:rsidR="00A3663D" w:rsidRDefault="00A3663D" w:rsidP="00A3663D">
              <w:pPr>
                <w:pStyle w:val="NoSpacing"/>
                <w:rPr>
                  <w:sz w:val="2"/>
                </w:rPr>
              </w:pPr>
            </w:p>
            <w:p w14:paraId="4E8FFCC9" w14:textId="77777777" w:rsidR="00A3663D" w:rsidRDefault="00A3663D" w:rsidP="00A3663D">
              <w:pPr>
                <w:tabs>
                  <w:tab w:val="left" w:pos="7250"/>
                </w:tabs>
              </w:pPr>
              <w:r>
                <w:rPr>
                  <w:noProof/>
                  <w:lang w:val="sq-AL" w:eastAsia="sq-AL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7E22150F" wp14:editId="32B1FB2F">
                        <wp:simplePos x="0" y="0"/>
                        <wp:positionH relativeFrom="page">
                          <wp:posOffset>233916</wp:posOffset>
                        </wp:positionH>
                        <wp:positionV relativeFrom="margin">
                          <wp:posOffset>754912</wp:posOffset>
                        </wp:positionV>
                        <wp:extent cx="7230110" cy="5031710"/>
                        <wp:effectExtent l="0" t="0" r="0" b="0"/>
                        <wp:wrapNone/>
                        <wp:docPr id="62" name="Text Box 6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7230110" cy="5031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66EF9E" w14:textId="77777777" w:rsidR="00A3663D" w:rsidRPr="007544F1" w:rsidRDefault="00903C38" w:rsidP="00A3663D">
                                    <w:pPr>
                                      <w:jc w:val="right"/>
                                      <w:rPr>
                                        <w:b/>
                                        <w:sz w:val="28"/>
                                        <w:szCs w:val="28"/>
                                        <w:lang w:val="de-DE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8496B0" w:themeColor="text2" w:themeTint="99"/>
                                          <w:sz w:val="52"/>
                                          <w:szCs w:val="52"/>
                                          <w:lang w:val="de-DE"/>
                                        </w:rPr>
                                        <w:alias w:val="Title"/>
                                        <w:tag w:val=""/>
                                        <w:id w:val="797192764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r w:rsidR="00A3663D">
                                          <w:rPr>
                                            <w:rFonts w:asciiTheme="majorHAnsi" w:eastAsiaTheme="majorEastAsia" w:hAnsiTheme="majorHAnsi" w:cstheme="majorBidi"/>
                                            <w:caps/>
                                            <w:color w:val="8496B0" w:themeColor="text2" w:themeTint="99"/>
                                            <w:sz w:val="52"/>
                                            <w:szCs w:val="52"/>
                                            <w:lang w:val="de-DE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  <w:r w:rsidR="00A3663D" w:rsidRPr="00026753">
                                      <w:rPr>
                                        <w:b/>
                                        <w:sz w:val="28"/>
                                        <w:szCs w:val="28"/>
                                        <w:lang w:val="de-DE"/>
                                      </w:rPr>
                                      <w:t xml:space="preserve"> </w:t>
                                    </w:r>
                                  </w:p>
                                  <w:p w14:paraId="59032AF5" w14:textId="77777777" w:rsidR="00A3663D" w:rsidRPr="004A61EA" w:rsidRDefault="00A3663D" w:rsidP="00A3663D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lang w:val="de-DE"/>
                                      </w:rPr>
                                    </w:pPr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56"/>
                                        <w:szCs w:val="56"/>
                                        <w:lang w:val="de-DE"/>
                                      </w:rPr>
                                      <w:t>Republika e Kosovës</w:t>
                                    </w:r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lang w:val="de-DE"/>
                                      </w:rPr>
                                      <w:t xml:space="preserve">                                                                                                                                                                                                               </w:t>
                                    </w:r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52"/>
                                        <w:szCs w:val="52"/>
                                        <w:lang w:val="de-DE"/>
                                      </w:rPr>
                                      <w:t>Republika Kosovo / Republic of Kosovo</w:t>
                                    </w:r>
                                  </w:p>
                                  <w:p w14:paraId="6993F06E" w14:textId="77777777" w:rsidR="00A3663D" w:rsidRPr="004A61EA" w:rsidRDefault="00A3663D" w:rsidP="00A3663D">
                                    <w:pPr>
                                      <w:jc w:val="center"/>
                                      <w:rPr>
                                        <w:b/>
                                        <w:color w:val="2E74B5" w:themeColor="accent1" w:themeShade="BF"/>
                                        <w:sz w:val="28"/>
                                        <w:szCs w:val="28"/>
                                        <w:lang w:val="sq-AL"/>
                                      </w:rPr>
                                    </w:pPr>
                                  </w:p>
                                  <w:p w14:paraId="6B7B8B0B" w14:textId="77777777" w:rsidR="00A3663D" w:rsidRPr="004A61EA" w:rsidRDefault="00A3663D" w:rsidP="00A3663D">
                                    <w:pPr>
                                      <w:jc w:val="center"/>
                                      <w:rPr>
                                        <w:b/>
                                        <w:color w:val="2E74B5" w:themeColor="accent1" w:themeShade="BF"/>
                                        <w:sz w:val="28"/>
                                        <w:szCs w:val="28"/>
                                        <w:lang w:val="sq-AL"/>
                                      </w:rPr>
                                    </w:pPr>
                                  </w:p>
                                  <w:p w14:paraId="7D921217" w14:textId="77777777" w:rsidR="00A3663D" w:rsidRPr="004A61EA" w:rsidRDefault="00A3663D" w:rsidP="00A3663D">
                                    <w:pPr>
                                      <w:jc w:val="center"/>
                                      <w:rPr>
                                        <w:b/>
                                        <w:color w:val="2E74B5" w:themeColor="accent1" w:themeShade="BF"/>
                                        <w:sz w:val="28"/>
                                        <w:szCs w:val="28"/>
                                        <w:lang w:val="sq-AL"/>
                                      </w:rPr>
                                    </w:pPr>
                                  </w:p>
                                  <w:p w14:paraId="67CCE82D" w14:textId="77777777" w:rsidR="00A3663D" w:rsidRPr="004A61EA" w:rsidRDefault="00A3663D" w:rsidP="00A3663D">
                                    <w:pPr>
                                      <w:jc w:val="center"/>
                                      <w:rPr>
                                        <w:b/>
                                        <w:color w:val="2E74B5" w:themeColor="accent1" w:themeShade="BF"/>
                                        <w:sz w:val="28"/>
                                        <w:szCs w:val="28"/>
                                        <w:lang w:val="sq-AL"/>
                                      </w:rPr>
                                    </w:pPr>
                                  </w:p>
                                  <w:p w14:paraId="3AF3EEE0" w14:textId="77777777" w:rsidR="00A3663D" w:rsidRPr="004A61EA" w:rsidRDefault="00A3663D" w:rsidP="00A3663D">
                                    <w:pPr>
                                      <w:jc w:val="center"/>
                                      <w:rPr>
                                        <w:b/>
                                        <w:color w:val="2E74B5" w:themeColor="accent1" w:themeShade="BF"/>
                                        <w:sz w:val="28"/>
                                        <w:szCs w:val="28"/>
                                        <w:lang w:val="sq-AL"/>
                                      </w:rPr>
                                    </w:pPr>
                                  </w:p>
                                  <w:p w14:paraId="3B1FC9C3" w14:textId="77777777" w:rsidR="00A3663D" w:rsidRPr="004A61EA" w:rsidRDefault="00A3663D" w:rsidP="00A3663D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48"/>
                                        <w:szCs w:val="48"/>
                                        <w:lang w:val="sq-AL"/>
                                      </w:rPr>
                                    </w:pPr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48"/>
                                        <w:szCs w:val="48"/>
                                        <w:lang w:val="sq-AL"/>
                                      </w:rPr>
                                      <w:t>Drejtoria për Buxhet dhe Financa</w:t>
                                    </w:r>
                                  </w:p>
                                  <w:p w14:paraId="4D8C1521" w14:textId="77777777" w:rsidR="00A3663D" w:rsidRPr="004A61EA" w:rsidRDefault="00A3663D" w:rsidP="00A3663D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</w:pPr>
                                    <w:proofErr w:type="spellStart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>Odelenje</w:t>
                                    </w:r>
                                    <w:proofErr w:type="spellEnd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>za</w:t>
                                    </w:r>
                                    <w:proofErr w:type="spellEnd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>Bud</w:t>
                                    </w:r>
                                    <w:proofErr w:type="spellEnd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r-Latn-RS"/>
                                      </w:rPr>
                                      <w:t>žet i Finansije</w:t>
                                    </w:r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 xml:space="preserve">-Departament </w:t>
                                    </w:r>
                                    <w:proofErr w:type="spellStart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>of</w:t>
                                    </w:r>
                                    <w:proofErr w:type="spellEnd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>Budget</w:t>
                                    </w:r>
                                    <w:proofErr w:type="spellEnd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>and</w:t>
                                    </w:r>
                                    <w:proofErr w:type="spellEnd"/>
                                    <w:r w:rsidRPr="004A61EA">
                                      <w:rPr>
                                        <w:rFonts w:asciiTheme="majorHAnsi" w:hAnsiTheme="majorHAnsi"/>
                                        <w:b/>
                                        <w:color w:val="2E74B5" w:themeColor="accent1" w:themeShade="BF"/>
                                        <w:sz w:val="32"/>
                                        <w:szCs w:val="32"/>
                                        <w:lang w:val="sq-AL"/>
                                      </w:rPr>
                                      <w:t xml:space="preserve"> Finance</w:t>
                                    </w:r>
                                  </w:p>
                                  <w:p w14:paraId="12138448" w14:textId="77777777" w:rsidR="00A3663D" w:rsidRPr="004A61EA" w:rsidRDefault="00A3663D" w:rsidP="00A3663D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aps/>
                                        <w:color w:val="2E74B5" w:themeColor="accent1" w:themeShade="BF"/>
                                        <w:sz w:val="68"/>
                                        <w:szCs w:val="68"/>
                                        <w:lang w:val="sq-AL"/>
                                      </w:rPr>
                                    </w:pPr>
                                    <w:r w:rsidRPr="004A61EA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aps/>
                                        <w:color w:val="2E74B5" w:themeColor="accent1" w:themeShade="BF"/>
                                        <w:sz w:val="68"/>
                                        <w:szCs w:val="68"/>
                                        <w:lang w:val="sq-AL"/>
                                      </w:rPr>
                                      <w:t xml:space="preserve">  </w:t>
                                    </w:r>
                                  </w:p>
                                  <w:p w14:paraId="11C68A36" w14:textId="77777777" w:rsidR="00A3663D" w:rsidRPr="004A61EA" w:rsidRDefault="00A3663D" w:rsidP="00A3663D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aps/>
                                        <w:color w:val="2E74B5" w:themeColor="accent1" w:themeShade="BF"/>
                                        <w:sz w:val="68"/>
                                        <w:szCs w:val="68"/>
                                        <w:lang w:val="sq-AL"/>
                                      </w:rPr>
                                    </w:pPr>
                                  </w:p>
                                  <w:p w14:paraId="08B0FB1C" w14:textId="7172A592" w:rsidR="00A3663D" w:rsidRPr="004A61EA" w:rsidRDefault="00A3663D" w:rsidP="00A3663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aps/>
                                        <w:color w:val="2E74B5" w:themeColor="accent1" w:themeShade="BF"/>
                                        <w:sz w:val="44"/>
                                        <w:szCs w:val="44"/>
                                        <w:lang w:val="sq-AL"/>
                                      </w:rPr>
                                    </w:pPr>
                                    <w:r w:rsidRPr="004A61EA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aps/>
                                        <w:color w:val="2E74B5" w:themeColor="accent1" w:themeShade="BF"/>
                                        <w:sz w:val="44"/>
                                        <w:szCs w:val="44"/>
                                        <w:lang w:val="sq-AL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aps/>
                                        <w:color w:val="2E74B5" w:themeColor="accent1" w:themeShade="BF"/>
                                        <w:sz w:val="44"/>
                                        <w:szCs w:val="44"/>
                                        <w:lang w:val="sq-AL"/>
                                      </w:rPr>
                                      <w:t>porti i punës janar-QERSHOR 2025</w:t>
                                    </w:r>
                                  </w:p>
                                  <w:p w14:paraId="089E0B36" w14:textId="77777777" w:rsidR="00A3663D" w:rsidRPr="0099401E" w:rsidRDefault="00A3663D" w:rsidP="00A3663D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  <w:lang w:val="sq-AL"/>
                                      </w:rPr>
                                    </w:pPr>
                                  </w:p>
                                  <w:p w14:paraId="3220C646" w14:textId="77777777" w:rsidR="00A3663D" w:rsidRPr="00026753" w:rsidRDefault="00A3663D" w:rsidP="00A3663D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  <w:lang w:val="sq-AL"/>
                                      </w:rPr>
                                    </w:pPr>
                                  </w:p>
                                  <w:p w14:paraId="2E6332FD" w14:textId="77777777" w:rsidR="00A3663D" w:rsidRDefault="00903C38" w:rsidP="00A3663D">
                                    <w:pPr>
                                      <w:pStyle w:val="NoSpacing"/>
                                      <w:spacing w:before="120"/>
                                      <w:rPr>
                                        <w:noProof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5B9BD5" w:themeColor="accent1"/>
                                          <w:sz w:val="44"/>
                                          <w:szCs w:val="44"/>
                                        </w:rPr>
                                        <w:alias w:val="Subtitle"/>
                                        <w:tag w:val=""/>
                                        <w:id w:val="2021743002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r w:rsidR="00A3663D">
                                          <w:rPr>
                                            <w:color w:val="5B9BD5" w:themeColor="accent1"/>
                                            <w:sz w:val="44"/>
                                            <w:szCs w:val="44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  <w:p w14:paraId="2EA7D94C" w14:textId="77777777" w:rsidR="00A3663D" w:rsidRDefault="00A3663D" w:rsidP="00A3663D">
                                    <w:pPr>
                                      <w:pStyle w:val="NoSpacing"/>
                                      <w:spacing w:before="120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7847F3BA" w14:textId="77777777" w:rsidR="00A3663D" w:rsidRDefault="00A3663D" w:rsidP="00A3663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E22150F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2" o:spid="_x0000_s1026" type="#_x0000_t202" style="position:absolute;margin-left:18.4pt;margin-top:59.45pt;width:569.3pt;height:396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0KfgIAAGUFAAAOAAAAZHJzL2Uyb0RvYy54bWysVMlu2zAQvRfoPxC8N5KdrTUiB26CFAWC&#10;JGhS5ExTZCyU4rAkbcv9+j5S8oK0lxS9SMOZx+G82S4uu9awlfKhIVvx0VHJmbKS6sa+VPz7082H&#10;j5yFKGwtDFlV8Y0K/HL6/t3F2k3UmBZkauUZnNgwWbuKL2J0k6IIcqFaEY7IKQujJt+KiKN/KWov&#10;1vDemmJclmfFmnztPEkVArTXvZFPs3+tlYz3WgcVmak4Yov56/N3nr7F9EJMXrxwi0YOYYh/iKIV&#10;jcWjO1fXIgq29M0frtpGegqk45GktiCtG6kyB7AZla/YPC6EU5kLkhPcLk3h/7mVd6sHz5q64mdj&#10;zqxoUaMn1UX2mToGFfKzdmEC2KMDMHbQo85bfYAy0e60b9MfhBjsyPRml93kTUJ5Pj4uRyOYJGyn&#10;5fHoHAf4L/bXnQ/xi6KWJaHiHuXLWRWr2xB76BaSXrN00xiTS2gsW4PD8WmZL+wscG5swqrcDIOb&#10;RKkPPUtxY1TCGPtNaSQjM0iK3Ibqyni2EmggIaWyMZPPfoFOKI0g3nJxwO+jesvlnsf2ZbJxd7lt&#10;LPnM/lXY9Y9tyLrHI+cHvJMYu3k3lHpO9QaV9tTPSnDypkE1bkWID8JjOFBBDHy8x0cbQtZpkDhb&#10;kP/1N33Co2dh5WyNYat4+LkUXnFmvlp086fRyUmaznw4OT0f4+APLfNDi122V4RyjLBanMxiwkez&#10;FbWn9hl7YZZehUlYibcrHrfiVexXAPaKVLNZBmEenYi39tHJ5DpVJ/XaU/csvBsaMqKX72g7lmLy&#10;qi97bLppabaMpJvctCnBfVaHxGOWc9sPeycti8NzRu234/Q3AAAA//8DAFBLAwQUAAYACAAAACEA&#10;rN6IwOMAAAALAQAADwAAAGRycy9kb3ducmV2LnhtbEyPwU7DMBBE70j8g7VI3KjjlpY0xKmqSBUS&#10;ooeWXrhtYjeJsNchdtvA1+Oe4Lizo5k3+Wq0hp314DtHEsQkAaapdqqjRsLhffOQAvMBSaFxpCV8&#10;aw+r4vYmx0y5C+30eR8aFkPIZyihDaHPOPd1qy36ies1xd/RDRZDPIeGqwEvMdwaPk2SBbfYUWxo&#10;sddlq+vP/clKeC03W9xVU5v+mPLl7bjuvw4fcynv78b1M7Cgx/Bnhit+RIciMlXuRMozI2G2iOQh&#10;6iJdArsaxNP8EVglYSnEDHiR8/8bil8AAAD//wMAUEsBAi0AFAAGAAgAAAAhALaDOJL+AAAA4QEA&#10;ABMAAAAAAAAAAAAAAAAAAAAAAFtDb250ZW50X1R5cGVzXS54bWxQSwECLQAUAAYACAAAACEAOP0h&#10;/9YAAACUAQAACwAAAAAAAAAAAAAAAAAvAQAAX3JlbHMvLnJlbHNQSwECLQAUAAYACAAAACEAoMT9&#10;Cn4CAABlBQAADgAAAAAAAAAAAAAAAAAuAgAAZHJzL2Uyb0RvYy54bWxQSwECLQAUAAYACAAAACEA&#10;rN6IwOMAAAALAQAADwAAAAAAAAAAAAAAAADYBAAAZHJzL2Rvd25yZXYueG1sUEsFBgAAAAAEAAQA&#10;8wAAAOgFAAAAAA==&#10;" filled="f" stroked="f" strokeweight=".5pt">
                        <v:textbox>
                          <w:txbxContent>
                            <w:p w14:paraId="0566EF9E" w14:textId="77777777" w:rsidR="00A3663D" w:rsidRPr="007544F1" w:rsidRDefault="00903C38" w:rsidP="00A3663D">
                              <w:pPr>
                                <w:jc w:val="right"/>
                                <w:rPr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52"/>
                                    <w:szCs w:val="52"/>
                                    <w:lang w:val="de-DE"/>
                                  </w:rPr>
                                  <w:alias w:val="Title"/>
                                  <w:tag w:val=""/>
                                  <w:id w:val="79719276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A3663D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8496B0" w:themeColor="text2" w:themeTint="99"/>
                                      <w:sz w:val="52"/>
                                      <w:szCs w:val="52"/>
                                      <w:lang w:val="de-DE"/>
                                    </w:rPr>
                                    <w:t xml:space="preserve">     </w:t>
                                  </w:r>
                                </w:sdtContent>
                              </w:sdt>
                              <w:r w:rsidR="00A3663D" w:rsidRPr="00026753">
                                <w:rPr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 </w:t>
                              </w:r>
                            </w:p>
                            <w:p w14:paraId="59032AF5" w14:textId="77777777" w:rsidR="00A3663D" w:rsidRPr="004A61EA" w:rsidRDefault="00A3663D" w:rsidP="00A3663D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lang w:val="de-DE"/>
                                </w:rPr>
                              </w:pPr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56"/>
                                  <w:szCs w:val="56"/>
                                  <w:lang w:val="de-DE"/>
                                </w:rPr>
                                <w:t>Republika e Kosovës</w:t>
                              </w:r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lang w:val="de-DE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</w:t>
                              </w:r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52"/>
                                  <w:szCs w:val="52"/>
                                  <w:lang w:val="de-DE"/>
                                </w:rPr>
                                <w:t>Republika Kosovo / Republic of Kosovo</w:t>
                              </w:r>
                            </w:p>
                            <w:p w14:paraId="6993F06E" w14:textId="77777777" w:rsidR="00A3663D" w:rsidRPr="004A61EA" w:rsidRDefault="00A3663D" w:rsidP="00A3663D">
                              <w:pPr>
                                <w:jc w:val="center"/>
                                <w:rPr>
                                  <w:b/>
                                  <w:color w:val="2E74B5" w:themeColor="accent1" w:themeShade="BF"/>
                                  <w:sz w:val="28"/>
                                  <w:szCs w:val="28"/>
                                  <w:lang w:val="sq-AL"/>
                                </w:rPr>
                              </w:pPr>
                            </w:p>
                            <w:p w14:paraId="6B7B8B0B" w14:textId="77777777" w:rsidR="00A3663D" w:rsidRPr="004A61EA" w:rsidRDefault="00A3663D" w:rsidP="00A3663D">
                              <w:pPr>
                                <w:jc w:val="center"/>
                                <w:rPr>
                                  <w:b/>
                                  <w:color w:val="2E74B5" w:themeColor="accent1" w:themeShade="BF"/>
                                  <w:sz w:val="28"/>
                                  <w:szCs w:val="28"/>
                                  <w:lang w:val="sq-AL"/>
                                </w:rPr>
                              </w:pPr>
                            </w:p>
                            <w:p w14:paraId="7D921217" w14:textId="77777777" w:rsidR="00A3663D" w:rsidRPr="004A61EA" w:rsidRDefault="00A3663D" w:rsidP="00A3663D">
                              <w:pPr>
                                <w:jc w:val="center"/>
                                <w:rPr>
                                  <w:b/>
                                  <w:color w:val="2E74B5" w:themeColor="accent1" w:themeShade="BF"/>
                                  <w:sz w:val="28"/>
                                  <w:szCs w:val="28"/>
                                  <w:lang w:val="sq-AL"/>
                                </w:rPr>
                              </w:pPr>
                            </w:p>
                            <w:p w14:paraId="67CCE82D" w14:textId="77777777" w:rsidR="00A3663D" w:rsidRPr="004A61EA" w:rsidRDefault="00A3663D" w:rsidP="00A3663D">
                              <w:pPr>
                                <w:jc w:val="center"/>
                                <w:rPr>
                                  <w:b/>
                                  <w:color w:val="2E74B5" w:themeColor="accent1" w:themeShade="BF"/>
                                  <w:sz w:val="28"/>
                                  <w:szCs w:val="28"/>
                                  <w:lang w:val="sq-AL"/>
                                </w:rPr>
                              </w:pPr>
                            </w:p>
                            <w:p w14:paraId="3AF3EEE0" w14:textId="77777777" w:rsidR="00A3663D" w:rsidRPr="004A61EA" w:rsidRDefault="00A3663D" w:rsidP="00A3663D">
                              <w:pPr>
                                <w:jc w:val="center"/>
                                <w:rPr>
                                  <w:b/>
                                  <w:color w:val="2E74B5" w:themeColor="accent1" w:themeShade="BF"/>
                                  <w:sz w:val="28"/>
                                  <w:szCs w:val="28"/>
                                  <w:lang w:val="sq-AL"/>
                                </w:rPr>
                              </w:pPr>
                            </w:p>
                            <w:p w14:paraId="3B1FC9C3" w14:textId="77777777" w:rsidR="00A3663D" w:rsidRPr="004A61EA" w:rsidRDefault="00A3663D" w:rsidP="00A3663D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48"/>
                                  <w:szCs w:val="48"/>
                                  <w:lang w:val="sq-AL"/>
                                </w:rPr>
                              </w:pPr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48"/>
                                  <w:szCs w:val="48"/>
                                  <w:lang w:val="sq-AL"/>
                                </w:rPr>
                                <w:t>Drejtoria për Buxhet dhe Financa</w:t>
                              </w:r>
                            </w:p>
                            <w:p w14:paraId="4D8C1521" w14:textId="77777777" w:rsidR="00A3663D" w:rsidRPr="004A61EA" w:rsidRDefault="00A3663D" w:rsidP="00A3663D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</w:pPr>
                              <w:proofErr w:type="spellStart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>Odelenje</w:t>
                              </w:r>
                              <w:proofErr w:type="spellEnd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 xml:space="preserve"> </w:t>
                              </w:r>
                              <w:proofErr w:type="spellStart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>za</w:t>
                              </w:r>
                              <w:proofErr w:type="spellEnd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 xml:space="preserve"> </w:t>
                              </w:r>
                              <w:proofErr w:type="spellStart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>Bud</w:t>
                              </w:r>
                              <w:proofErr w:type="spellEnd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r-Latn-RS"/>
                                </w:rPr>
                                <w:t>žet i Finansije</w:t>
                              </w:r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 xml:space="preserve">-Departament </w:t>
                              </w:r>
                              <w:proofErr w:type="spellStart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>of</w:t>
                              </w:r>
                              <w:proofErr w:type="spellEnd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 xml:space="preserve"> </w:t>
                              </w:r>
                              <w:proofErr w:type="spellStart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>Budget</w:t>
                              </w:r>
                              <w:proofErr w:type="spellEnd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 xml:space="preserve"> </w:t>
                              </w:r>
                              <w:proofErr w:type="spellStart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>and</w:t>
                              </w:r>
                              <w:proofErr w:type="spellEnd"/>
                              <w:r w:rsidRPr="004A61EA">
                                <w:rPr>
                                  <w:rFonts w:asciiTheme="majorHAnsi" w:hAnsiTheme="majorHAnsi"/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  <w:lang w:val="sq-AL"/>
                                </w:rPr>
                                <w:t xml:space="preserve"> Finance</w:t>
                              </w:r>
                            </w:p>
                            <w:p w14:paraId="12138448" w14:textId="77777777" w:rsidR="00A3663D" w:rsidRPr="004A61EA" w:rsidRDefault="00A3663D" w:rsidP="00A3663D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68"/>
                                  <w:szCs w:val="68"/>
                                  <w:lang w:val="sq-AL"/>
                                </w:rPr>
                              </w:pPr>
                              <w:r w:rsidRPr="004A61EA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68"/>
                                  <w:szCs w:val="68"/>
                                  <w:lang w:val="sq-AL"/>
                                </w:rPr>
                                <w:t xml:space="preserve">  </w:t>
                              </w:r>
                            </w:p>
                            <w:p w14:paraId="11C68A36" w14:textId="77777777" w:rsidR="00A3663D" w:rsidRPr="004A61EA" w:rsidRDefault="00A3663D" w:rsidP="00A3663D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68"/>
                                  <w:szCs w:val="68"/>
                                  <w:lang w:val="sq-AL"/>
                                </w:rPr>
                              </w:pPr>
                            </w:p>
                            <w:p w14:paraId="08B0FB1C" w14:textId="7172A592" w:rsidR="00A3663D" w:rsidRPr="004A61EA" w:rsidRDefault="00A3663D" w:rsidP="00A3663D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44"/>
                                  <w:szCs w:val="44"/>
                                  <w:lang w:val="sq-AL"/>
                                </w:rPr>
                              </w:pPr>
                              <w:r w:rsidRPr="004A61EA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44"/>
                                  <w:szCs w:val="44"/>
                                  <w:lang w:val="sq-AL"/>
                                </w:rPr>
                                <w:t>ra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44"/>
                                  <w:szCs w:val="44"/>
                                  <w:lang w:val="sq-AL"/>
                                </w:rPr>
                                <w:t>porti i punës janar-QERSHOR 2025</w:t>
                              </w:r>
                            </w:p>
                            <w:p w14:paraId="089E0B36" w14:textId="77777777" w:rsidR="00A3663D" w:rsidRPr="0099401E" w:rsidRDefault="00A3663D" w:rsidP="00A3663D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  <w:lang w:val="sq-AL"/>
                                </w:rPr>
                              </w:pPr>
                            </w:p>
                            <w:p w14:paraId="3220C646" w14:textId="77777777" w:rsidR="00A3663D" w:rsidRPr="00026753" w:rsidRDefault="00A3663D" w:rsidP="00A3663D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  <w:lang w:val="sq-AL"/>
                                </w:rPr>
                              </w:pPr>
                            </w:p>
                            <w:p w14:paraId="2E6332FD" w14:textId="77777777" w:rsidR="00A3663D" w:rsidRDefault="00903C38" w:rsidP="00A3663D">
                              <w:pPr>
                                <w:pStyle w:val="NoSpacing"/>
                                <w:spacing w:before="120"/>
                                <w:rPr>
                                  <w:noProof/>
                                </w:rPr>
                              </w:pPr>
                              <w:sdt>
                                <w:sdtP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alias w:val="Subtitle"/>
                                  <w:tag w:val=""/>
                                  <w:id w:val="202174300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A3663D">
                                    <w:rPr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p>
                            <w:p w14:paraId="2EA7D94C" w14:textId="77777777" w:rsidR="00A3663D" w:rsidRDefault="00A3663D" w:rsidP="00A3663D">
                              <w:pPr>
                                <w:pStyle w:val="NoSpacing"/>
                                <w:spacing w:before="120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</w:p>
                            <w:p w14:paraId="7847F3BA" w14:textId="77777777" w:rsidR="00A3663D" w:rsidRDefault="00A3663D" w:rsidP="00A3663D"/>
                          </w:txbxContent>
                        </v:textbox>
                        <w10:wrap anchorx="page" anchory="margin"/>
                      </v:shape>
                    </w:pict>
                  </mc:Fallback>
                </mc:AlternateContent>
              </w:r>
              <w:r>
                <w:rPr>
                  <w:noProof/>
                  <w:lang w:val="sq-AL" w:eastAsia="sq-AL"/>
                </w:rPr>
                <w:drawing>
                  <wp:inline distT="0" distB="0" distL="0" distR="0" wp14:anchorId="0EA98B4D" wp14:editId="1951B6E8">
                    <wp:extent cx="895350" cy="990248"/>
                    <wp:effectExtent l="0" t="0" r="0" b="635"/>
                    <wp:docPr id="8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5350" cy="990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tab/>
                <w:t xml:space="preserve">             </w:t>
              </w:r>
              <w:r>
                <w:rPr>
                  <w:noProof/>
                </w:rPr>
                <w:drawing>
                  <wp:inline distT="0" distB="0" distL="0" distR="0" wp14:anchorId="6EE2A304" wp14:editId="0794CE43">
                    <wp:extent cx="919630" cy="925033"/>
                    <wp:effectExtent l="0" t="0" r="0" b="889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 1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32487" cy="93796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04E1962C" w14:textId="77777777" w:rsidR="00A3663D" w:rsidRDefault="00A3663D" w:rsidP="00A3663D"/>
            <w:p w14:paraId="5D4ABFB8" w14:textId="77777777" w:rsidR="00A3663D" w:rsidRDefault="00A3663D" w:rsidP="00A3663D"/>
            <w:p w14:paraId="17A9D65B" w14:textId="77777777" w:rsidR="00A3663D" w:rsidRDefault="00A3663D" w:rsidP="00A3663D"/>
            <w:p w14:paraId="699112BC" w14:textId="77777777" w:rsidR="00A3663D" w:rsidRDefault="00A3663D" w:rsidP="00A3663D"/>
            <w:p w14:paraId="7D88A08B" w14:textId="77777777" w:rsidR="00A3663D" w:rsidRDefault="00A3663D" w:rsidP="00A3663D"/>
            <w:p w14:paraId="7D83E410" w14:textId="77777777" w:rsidR="00A3663D" w:rsidRDefault="00A3663D" w:rsidP="00A3663D"/>
            <w:p w14:paraId="47D1257C" w14:textId="77777777" w:rsidR="00A3663D" w:rsidRDefault="00A3663D" w:rsidP="00A3663D"/>
            <w:p w14:paraId="3D97E0A3" w14:textId="77777777" w:rsidR="00A3663D" w:rsidRDefault="00A3663D" w:rsidP="00A3663D"/>
            <w:p w14:paraId="069197D9" w14:textId="77777777" w:rsidR="00A3663D" w:rsidRDefault="00A3663D" w:rsidP="00A3663D">
              <w:r>
                <w:rPr>
                  <w:noProof/>
                  <w:color w:val="5B9BD5" w:themeColor="accent1"/>
                  <w:sz w:val="36"/>
                  <w:szCs w:val="36"/>
                  <w:lang w:val="sq-AL" w:eastAsia="sq-AL"/>
                </w:rPr>
                <mc:AlternateContent>
                  <mc:Choice Requires="wpg">
                    <w:drawing>
                      <wp:anchor distT="0" distB="0" distL="114300" distR="114300" simplePos="0" relativeHeight="251663360" behindDoc="1" locked="0" layoutInCell="1" allowOverlap="1" wp14:anchorId="72B992EA" wp14:editId="54460C26">
                        <wp:simplePos x="0" y="0"/>
                        <mc:AlternateContent>
                          <mc:Choice Requires="wp14">
                            <wp:positionH relativeFrom="page">
                              <wp14:pctPosHOffset>22000</wp14:pctPosHOffset>
                            </wp:positionH>
                          </mc:Choice>
                          <mc:Fallback>
                            <wp:positionH relativeFrom="page">
                              <wp:posOffset>1709420</wp:posOffset>
                            </wp:positionH>
                          </mc:Fallback>
                        </mc:AlternateContent>
                        <mc:AlternateContent>
                          <mc:Choice Requires="wp14">
                            <wp:positionV relativeFrom="page">
                              <wp14:pctPosVOffset>30000</wp14:pctPosVOffset>
                            </wp:positionV>
                          </mc:Choice>
                          <mc:Fallback>
                            <wp:positionV relativeFrom="page">
                              <wp:posOffset>3017520</wp:posOffset>
                            </wp:positionV>
                          </mc:Fallback>
                        </mc:AlternateContent>
                        <wp:extent cx="5494369" cy="5696712"/>
                        <wp:effectExtent l="0" t="0" r="0" b="3175"/>
                        <wp:wrapNone/>
                        <wp:docPr id="63" name="Grou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5494369" cy="5696712"/>
                                  <a:chOff x="0" y="0"/>
                                  <a:chExt cx="4329113" cy="4491038"/>
                                </a:xfrm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wpg:grpSpPr>
                              <wps:wsp>
                                <wps:cNvPr id="64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5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6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7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8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wgp>
                          </a:graphicData>
                        </a:graphic>
                        <wp14:sizeRelH relativeFrom="page">
                          <wp14:pctWidth>70600</wp14:pctWidth>
                        </wp14:sizeRelH>
                        <wp14:sizeRelV relativeFrom="page">
                          <wp14:pctHeight>56600</wp14:pctHeight>
                        </wp14:sizeRelV>
                      </wp:anchor>
                    </w:drawing>
                  </mc:Choice>
                  <mc:Fallback>
                    <w:pict>
                      <v:group w14:anchorId="65DB2CB8" id="Group 2" o:spid="_x0000_s1026" style="position:absolute;margin-left:0;margin-top:0;width:432.65pt;height:448.55pt;z-index:-251653120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WPTQYAACQhAAAOAAAAZHJzL2Uyb0RvYy54bWzsmluPm0YUx98r9TuMeKzUmJvBWPFG1aaJ&#10;KqVppGzVZxbji4oZCnjt5NP3f84wMMbgXWW3UiN5H8xlDmfObX4zDPv6zXGXiYe0rLYyX1jOK9sS&#10;aZ7I5TZfL6w/7979PLNEVcf5Ms5kni6sL2llvbn58YfXh2KeunIjs2VaCijJq/mhWFibui7mk0mV&#10;bNJdXL2SRZqjcSXLXVzjslxPlmV8gPZdNnFtO5gcZLksSpmkVYW7b1WjdcP6V6s0qf9Yraq0FtnC&#10;gm01/5b8e0+/k5vX8XxdxsVmmzRmxN9gxS7e5ui0VfU2rmOxL7dnqnbbpJSVXNWvErmbyNVqm6Ts&#10;A7xx7J4370u5L9iX9fywLtowIbS9OH2z2uTjw6dSbJcLK/Askcc75Ii7FS7F5lCs5xB5Xxafi0+l&#10;chCnH2TydyVyebuJ83X6S1Ugzsg+PTHpP0LX6+7546rckR64Lo6chy9tHtJjLRLcnPqR7wWRJRK0&#10;TYMoCB22Jp4nG6Tz7Llk82vzpO+5kePAE3rS9yPH9mZsVTzXHVcy2y7fbbOMrOA6S2+zUjzEqJD6&#10;6HIWs/3ud7lU9wIbf6pOcJu6Z1Ff354YWuA+rroOOBit84cCNV51aayel8bPm7hIuToqypFOo6/T&#10;+K5MUxo4IvBVKllM57FSSVQZM1rIyAq5FvcHhADVEO9ryUHRAWwy50xtJwynljjPnztzQw+B5yy4&#10;M2/qQo566rKQ7Kv6fSq5FOKHD1WNZoyeJc7USVOLdxi0q12GMfnTRPjiIJxwxnVGwlrGMWTQHogN&#10;iQUqaZ2Ya4jZI6pQOm130OGOqEKQDbEwGNGG6LRi9oiqwJAh50ZUhYbYdEQVIt52NxYrjKpWphcr&#10;pKdNQLzROUmOeZMUnAmMdxqulKNCVjQSKUMogTs1+jFEjzm1jggjByTsNeVwWRhRJmFdO5eFEUcS&#10;Dp+kGZEi4cgUhvvoofG1BNH6c0ZpCcwZ96qsirimEHEgcCoO4B+VptjwScAh2smH9E6yTE2xUg5R&#10;2JuOO4EsNwVVTCHI3INlulkfC9aHAajcZkBdECPD4LCOpNaij0rbmXW6OclklarxS27zQG79p7AZ&#10;gxm0I7jycM64EnLZ3GD7eIZQiKHppZrfy+UX4AZrCEwhG1l+tcQB8/HCqv7Zx2Vqiey3HKSMHN+n&#10;CZwv/Gno4qI0W+7Nlny/u5UAOtyO8wRawXZ9elur+R8TMJz4kH8uEhLkLJVVfXf8Ky4LUeAUD2FK&#10;+ig1aeO5RhVcIQEl27ikHGkuwHnl3n8PfEBGzdsd8DnPFFzMCy8GfBRj4AFDqCPXDW3MspxkPWl7&#10;Uz/waT6gqVdfqKLRM4dZJzqSBnM6UiO3LaSmAKLrejyHjUGf2sHEIbE+9IdkTOi7rhuNqML4aK1i&#10;sWHD+tAf6tGEPhs/rKoP/SFVJvTHYmVCn7vrYoVKvkL/GdDnlBD0+YQg0jFdYRX1wENGlTDi3Qlo&#10;wCpBBX2qrGZ20M36qMRYgFRehr4yDGKXoX9mne7sCn21vP5/Qh8A6UOf1xQvDf2Z73jNIt+xo6l6&#10;m4rnLfT9WRjqlb7XXLwA9COCvhPxYm4U+mgnUg+InUF/QOYE+k7kjag6gb4zm40Ydgb9gR5PoE/G&#10;D/toQt+ht4YhD03qjwXrhPrUX6fqSv3nLfU5JUx9yvMQ9RF8on5TBo9THxV4mfqoPVb5CPWpQ+rZ&#10;uSx3Zt4V+9/DWh+57WOfGfnS2HdcJ7BdtTbwoxmt608X+9hks6kgebEPaRJ+Ie47UXB5hycKeIcH&#10;B2VU997Q5/6QKpP7TjQlKkLsTJXJfYi5gPWQtj73h1SZ3CcdI6pM7tMryJCqPvaHTDKxTzoMVVfs&#10;Pw/7HG7e4aGKGce+Tt2j2KcCvIh9Kr0nYF8ZBuxffnVQ1Desu1L/e6A+Rn2f+vxV46Wpr15AnakX&#10;Ae0nvD/9ruJ5oT3V64tnbe7QNrwbupfX+aFH2/D4pNB8BBrn/ZAqk/don42oMnkPMeL9kLY+74es&#10;MnlPOkZUmbynHf0hVSbvx2Jl8p50GKquvH8e77kCeJlPxTfE+2bPpqnNR3kPhfp7pEavPjabOyi9&#10;J/BeGfbo5s6Zdbqz6+bOt23u8AddfIrnTyDNvw3Qt37zmr8AdP/ccPMvAAAA//8DAFBLAwQUAAYA&#10;CAAAACEACiDUgtoAAAAFAQAADwAAAGRycy9kb3ducmV2LnhtbEyPQU/DMAyF70j8h8hI3FjaIcpW&#10;mk4DaXdYkeDoNV5T2jhVk3Xl3xO4sIv1rGe997nYzLYXE42+dawgXSQgiGunW24UvFe7uxUIH5A1&#10;9o5JwTd52JTXVwXm2p35jaZ9aEQMYZ+jAhPCkEvpa0MW/cINxNE7utFiiOvYSD3iOYbbXi6TJJMW&#10;W44NBgd6MVR3+5NV0OH0Zfrso0u3u+Vr/Wyq6nOqlLq9mbdPIALN4f8YfvEjOpSR6eBOrL3oFcRH&#10;wt+M3ip7uAdxiGL9mIIsC3lJX/4AAAD//wMAUEsBAi0AFAAGAAgAAAAhALaDOJL+AAAA4QEAABMA&#10;AAAAAAAAAAAAAAAAAAAAAFtDb250ZW50X1R5cGVzXS54bWxQSwECLQAUAAYACAAAACEAOP0h/9YA&#10;AACUAQAACwAAAAAAAAAAAAAAAAAvAQAAX3JlbHMvLnJlbHNQSwECLQAUAAYACAAAACEA6X/lj00G&#10;AAAkIQAADgAAAAAAAAAAAAAAAAAuAgAAZHJzL2Uyb0RvYy54bWxQSwECLQAUAAYACAAAACEACiDU&#10;gtoAAAAFAQAADwAAAAAAAAAAAAAAAACnCAAAZHJzL2Rvd25yZXYueG1sUEsFBgAAAAAEAAQA8wAA&#10;AK4JAAAAAA==&#10;">
                        <o:lock v:ext="edit" aspectratio="t"/>
    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  <w10:wrap anchorx="page" anchory="page"/>
                      </v:group>
                    </w:pict>
                  </mc:Fallback>
                </mc:AlternateContent>
              </w:r>
              <w:r>
                <w:rPr>
                  <w:noProof/>
                  <w:lang w:val="sq-AL" w:eastAsia="sq-AL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1E4CF270" wp14:editId="08FD63FE">
                        <wp:simplePos x="0" y="0"/>
                        <wp:positionH relativeFrom="page">
                          <wp:align>center</wp:align>
                        </wp:positionH>
                        <wp:positionV relativeFrom="margin">
                          <wp:align>bottom</wp:align>
                        </wp:positionV>
                        <wp:extent cx="5943600" cy="374904"/>
                        <wp:effectExtent l="0" t="0" r="0" b="2540"/>
                        <wp:wrapNone/>
                        <wp:docPr id="69" name="Text Box 69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943600" cy="374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b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alias w:val="Course"/>
                                      <w:tag w:val="Course"/>
                                      <w:id w:val="1717703537"/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7B5E0C78" w14:textId="77777777" w:rsidR="00A3663D" w:rsidRPr="0099401E" w:rsidRDefault="00A3663D" w:rsidP="00A3663D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color w:val="5B9BD5" w:themeColor="accen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5B9BD5" w:themeColor="accent1"/>
                                            <w:sz w:val="28"/>
                                            <w:szCs w:val="28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76500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E4CF270" id="Text Box 69" o:spid="_x0000_s1027" type="#_x0000_t202" style="position:absolute;margin-left:0;margin-top:0;width:468pt;height:29.5pt;z-index:251662336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BedgIAAFs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Mwl2g11SvcW8PQ0bE5y8ajCUaxHinfBYEcwRax9vcWhDaD6N&#10;Emcr8r/+pk94MBdWzjqsXMXDz7XwijPz1YLTaT8nwU/CchLsur0gTGEfD4qTWYSDj2YStaf2Ea/B&#10;It0Ck7ASd1V8OYkXcVh8vCZSLRYZhC10Il7beydT6DSURLGH/lF4N/IwgsE3NC2jmL2i44DNfHGL&#10;dQQpM1dTX4cujv3GBme2j69NeiJe/mfU85s4/w0AAP//AwBQSwMEFAAGAAgAAAAhADHDoo3aAAAA&#10;BAEAAA8AAABkcnMvZG93bnJldi54bWxMj91qwkAQhe8LvsMyhd7VTf9EYzYiUqGlFK31ASbZMQlm&#10;Z0N21fTtO+1NezNwOMM538kWg2vVmfrQeDZwN05AEZfeNlwZ2H+ub6egQkS22HomA18UYJGPrjJM&#10;rb/wB513sVISwiFFA3WMXap1KGtyGMa+Ixbv4HuHUWRfadvjRcJdq++TZKIdNiwNNXa0qqk87k5O&#10;SsLxEPFx/f6mV8VLwc/b1+mmMubmeljOQUUa4t8z/OALOuTCVPgT26BaAzIk/l7xZg8TkYWBp1kC&#10;Os/0f/j8GwAA//8DAFBLAQItABQABgAIAAAAIQC2gziS/gAAAOEBAAATAAAAAAAAAAAAAAAAAAAA&#10;AABbQ29udGVudF9UeXBlc10ueG1sUEsBAi0AFAAGAAgAAAAhADj9If/WAAAAlAEAAAsAAAAAAAAA&#10;AAAAAAAALwEAAF9yZWxzLy5yZWxzUEsBAi0AFAAGAAgAAAAhAF2p0F52AgAAWwUAAA4AAAAAAAAA&#10;AAAAAAAALgIAAGRycy9lMm9Eb2MueG1sUEsBAi0AFAAGAAgAAAAhADHDoo3aAAAABAEAAA8AAAAA&#10;AAAAAAAAAAAA0AQAAGRycy9kb3ducmV2LnhtbFBLBQYAAAAABAAEAPMAAADXBQAAAAA=&#10;" filled="f" stroked="f" strokeweight=".5pt">
                        <v:textbox style="mso-fit-shape-to-text:t" inset="0,0,0,0">
                          <w:txbxContent>
                            <w:sdt>
                              <w:sdtPr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alias w:val="Course"/>
                                <w:tag w:val="Course"/>
                                <w:id w:val="171770353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7B5E0C78" w14:textId="77777777" w:rsidR="00A3663D" w:rsidRPr="0099401E" w:rsidRDefault="00A3663D" w:rsidP="00A3663D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  <w10:wrap anchorx="page" anchory="margin"/>
                      </v:shape>
                    </w:pict>
                  </mc:Fallback>
                </mc:AlternateContent>
              </w:r>
            </w:p>
            <w:p w14:paraId="1A7B1003" w14:textId="77777777" w:rsidR="00A3663D" w:rsidRDefault="00A3663D" w:rsidP="00A3663D">
              <w:pPr>
                <w:spacing w:after="200" w:line="276" w:lineRule="auto"/>
              </w:pPr>
              <w:r>
                <w:br w:type="page"/>
              </w:r>
            </w:p>
          </w:sdtContent>
        </w:sdt>
        <w:p w14:paraId="79D9AFBC" w14:textId="70D1F5CD" w:rsidR="000C1859" w:rsidRDefault="00903C38" w:rsidP="000C1859">
          <w:pPr>
            <w:spacing w:after="200" w:line="276" w:lineRule="auto"/>
          </w:pPr>
        </w:p>
      </w:sdtContent>
    </w:sdt>
    <w:p w14:paraId="2F37C80B" w14:textId="77777777" w:rsidR="000C1859" w:rsidRPr="00B66495" w:rsidRDefault="000C1859" w:rsidP="000C1859">
      <w:pPr>
        <w:spacing w:after="200" w:line="276" w:lineRule="auto"/>
        <w:rPr>
          <w:b/>
          <w:bCs/>
          <w:i/>
          <w:iCs/>
        </w:rPr>
      </w:pPr>
      <w:r w:rsidRPr="00834ABE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CE05" wp14:editId="1029641F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E99C" w14:textId="77777777" w:rsidR="000C1859" w:rsidRDefault="000C1859" w:rsidP="000C1859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CE05" id="Text Box 2" o:spid="_x0000_s1028" type="#_x0000_t202" style="position:absolute;margin-left:-45pt;margin-top:-27pt;width:60.9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CI8wEAAMwDAAAOAAAAZHJzL2Uyb0RvYy54bWysU9uO0zAQfUfiHyy/07RVt4Go6WrZ1SKk&#10;hUXa5QMmjtNYJB4zdpuUr2fsdEuBN8SL5bn4zJkz48312HfioMkbtKVczOZSaKuwNnZXyq/P92/e&#10;SuED2Bo6tLqUR+3l9fb1q83gCr3EFrtak2AQ64vBlbINwRVZ5lWre/AzdNpysEHqIbBJu6wmGBi9&#10;77LlfL7OBqTaESrtPXvvpqDcJvym0So8No3XQXSlZG4hnZTOKp7ZdgPFjsC1Rp1owD+w6MFYLnqG&#10;uoMAYk/mL6jeKEKPTZgp7DNsGqN06oG7Wcz/6OapBadTLyyOd2eZ/P+DVZ8PX0iYupRrKSz0PKJn&#10;PQbxHkexjOoMzhec9OQ4LYzs5imnTr17QPXNC4u3LdidviHCodVQM7tFfJldPJ1wfASphk9YcxnY&#10;B0xAY0N9lI7FEIzOUzqeJxOpKHbm+Wq+vpJCcSjP8+UqTS6D4uWxIx8+aOxFvJSSePAJHA4PPkQy&#10;ULykxFoW703XpeF39jcHJ0ZPIh/5TszDWI1JpbMmFdZH7oZwWin+AnxpkX5IMfA6ldJ/3wNpKbqP&#10;lhV5t1gxZxGSsbrKl2zQZaS6jIBVDFXKIMV0vQ3Tzu4dmV3LlaYZWLxhFRuTOoxyT6xO9HllUuOn&#10;9Y47eWmnrF+fcPsTAAD//wMAUEsDBBQABgAIAAAAIQCm63wM3gAAAAkBAAAPAAAAZHJzL2Rvd25y&#10;ZXYueG1sTI/NbsIwEITvSH0Hayv1BjYlIBLioKqo11bQH4mbiZckaryOYkPSt+/2VG4z2tHsN/l2&#10;dK24Yh8aTxrmMwUCqfS2oUrDx/vLdA0iREPWtJ5Qww8G2BZ3k9xk1g+0x+shVoJLKGRGQx1jl0kZ&#10;yhqdCTPfIfHt7HtnItu+krY3A5e7Vj4qtZLONMQfatPhc43l9+HiNHy+no9fiXqrdm7ZDX5Uklwq&#10;tX64H582ICKO8T8Mf/iMDgUznfyFbBCthmmqeEtksUxYcGIxT0GcNKzWCcgil7cLil8AAAD//wMA&#10;UEsBAi0AFAAGAAgAAAAhALaDOJL+AAAA4QEAABMAAAAAAAAAAAAAAAAAAAAAAFtDb250ZW50X1R5&#10;cGVzXS54bWxQSwECLQAUAAYACAAAACEAOP0h/9YAAACUAQAACwAAAAAAAAAAAAAAAAAvAQAAX3Jl&#10;bHMvLnJlbHNQSwECLQAUAAYACAAAACEAjKUwiPMBAADMAwAADgAAAAAAAAAAAAAAAAAuAgAAZHJz&#10;L2Uyb0RvYy54bWxQSwECLQAUAAYACAAAACEAput8DN4AAAAJAQAADwAAAAAAAAAAAAAAAABNBAAA&#10;ZHJzL2Rvd25yZXYueG1sUEsFBgAAAAAEAAQA8wAAAFgFAAAAAA==&#10;" filled="f" stroked="f">
                <v:textbox>
                  <w:txbxContent>
                    <w:p w14:paraId="36BAE99C" w14:textId="77777777" w:rsidR="000C1859" w:rsidRDefault="000C1859" w:rsidP="000C1859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2A59F" wp14:editId="5DC88C9E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2A0BD" w14:textId="77777777" w:rsidR="000C1859" w:rsidRDefault="000C1859" w:rsidP="000C18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2A59F" id="Text Box 7" o:spid="_x0000_s1029" type="#_x0000_t202" style="position:absolute;margin-left:404.25pt;margin-top:-36pt;width:71.9pt;height:67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HD8gEAAMoDAAAOAAAAZHJzL2Uyb0RvYy54bWysU9uO0zAQfUfiHyy/0zS90DZqulp2VYS0&#10;LEi7fIDjOIlF4rHGbpPy9YydthR4Q7xYnovPnDkz3t4NXcuOCp0Gk/N0MuVMGQmlNnXOv73u3605&#10;c16YUrRgVM5PyvG73ds3295magYNtKVCRiDGZb3NeeO9zZLEyUZ1wk3AKkPBCrATnkyskxJFT+hd&#10;m8ym0/dJD1haBKmcI+/jGOS7iF9VSvovVeWUZ23OiZuPJ8azCGey24qsRmEbLc80xD+w6IQ2VPQK&#10;9Si8YAfUf0F1WiI4qPxEQpdAVWmpYg/UTTr9o5uXRlgVeyFxnL3K5P4frHw+fkWmy5yvODOioxG9&#10;qsGzDzCwVVCnty6jpBdLaX4gN005dursE8jvjhl4aISp1T0i9I0SJbFLw8vk5umI4wJI0X+GksqI&#10;g4cINFTYBelIDEboNKXTdTKBiiTnJp2nc4pICq2Xy806Ti4R2eWxRec/KuhYuOQcafARXByfnA9k&#10;RHZJCbUM7HXbxuG35jcHJQZPJB/4jsz9UAxRpflFkwLKE3WDMK4UfQG6NIA/OOtpnXJuaN85az8Z&#10;0mOTLhZh+6KxWK5mZOBtpLiNCCMJKOees/H64MeNPVjUdUN1LhO4Jw33OvYXxB45ncnTwsS2z8sd&#10;NvLWjlm/vuDuJwAAAP//AwBQSwMEFAAGAAgAAAAhAPFG0I3dAAAACgEAAA8AAABkcnMvZG93bnJl&#10;di54bWxMj0FOwzAQRfdI3MEaJHat00BKGuJUqNA1UDiAGw9xSDyOYrcNPT3TFSxH8/T+/+V6cr04&#10;4hhaTwoW8wQEUu1NS42Cz4/tLAcRoiaje0+o4AcDrKvrq1IXxp/oHY+72AiWUCi0AhvjUEgZaotO&#10;h7kfkPj35UenI59jI82oTyx3vUyTZCmdbokTrB5wY7HudgenIE/ca9et0rfg7s+LzG6e/cvwrdTt&#10;zfT0CCLiFP9guNTn6lBxp70/kAmivzjyjFEFs4eURzGxytI7EHsFyzQHWZXy/4TqFwAA//8DAFBL&#10;AQItABQABgAIAAAAIQC2gziS/gAAAOEBAAATAAAAAAAAAAAAAAAAAAAAAABbQ29udGVudF9UeXBl&#10;c10ueG1sUEsBAi0AFAAGAAgAAAAhADj9If/WAAAAlAEAAAsAAAAAAAAAAAAAAAAALwEAAF9yZWxz&#10;Ly5yZWxzUEsBAi0AFAAGAAgAAAAhALlMwcPyAQAAygMAAA4AAAAAAAAAAAAAAAAALgIAAGRycy9l&#10;Mm9Eb2MueG1sUEsBAi0AFAAGAAgAAAAhAPFG0I3dAAAACgEAAA8AAAAAAAAAAAAAAAAATAQAAGRy&#10;cy9kb3ducmV2LnhtbFBLBQYAAAAABAAEAPMAAABWBQAAAAA=&#10;" filled="f" stroked="f">
                <v:textbox style="mso-fit-shape-to-text:t">
                  <w:txbxContent>
                    <w:p w14:paraId="24C2A0BD" w14:textId="77777777" w:rsidR="000C1859" w:rsidRDefault="000C1859" w:rsidP="000C18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  <w14:textOutline w14:w="0" w14:cap="rnd" w14:cmpd="sng" w14:algn="ctr">
            <w14:noFill/>
            <w14:prstDash w14:val="solid"/>
            <w14:bevel/>
          </w14:textOutline>
        </w:rPr>
        <w:id w:val="14194503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A021482" w14:textId="77777777" w:rsidR="000C1859" w:rsidRPr="00834ABE" w:rsidRDefault="000C1859" w:rsidP="00332306">
          <w:pPr>
            <w:pStyle w:val="TOCHeading"/>
            <w:ind w:left="90" w:right="142"/>
            <w:rPr>
              <w:rFonts w:ascii="Times New Roman" w:hAnsi="Times New Roman" w:cs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 w:cs="Times New Roman"/>
              <w:u w:val="single"/>
              <w:lang w:val="sq-AL"/>
            </w:rPr>
            <w:t>ërmbajtja</w:t>
          </w:r>
        </w:p>
        <w:p w14:paraId="0CD96FC9" w14:textId="77777777" w:rsidR="000C1859" w:rsidRPr="00834ABE" w:rsidRDefault="000C1859" w:rsidP="000C1859">
          <w:pPr>
            <w:ind w:left="284" w:right="142"/>
            <w:rPr>
              <w:lang w:val="sq-AL" w:eastAsia="ja-JP"/>
            </w:rPr>
          </w:pPr>
        </w:p>
        <w:p w14:paraId="33A53C79" w14:textId="5F6DA415" w:rsidR="00651382" w:rsidRDefault="000C1859">
          <w:pPr>
            <w:pStyle w:val="TOC1"/>
            <w:rPr>
              <w:b w:val="0"/>
              <w:lang w:val="en-GB" w:eastAsia="en-GB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200369351" w:history="1">
            <w:r w:rsidR="00651382" w:rsidRPr="00891CD1">
              <w:rPr>
                <w:rStyle w:val="Hyperlink"/>
              </w:rPr>
              <w:t>HYRJE</w:t>
            </w:r>
            <w:r w:rsidR="00651382">
              <w:rPr>
                <w:webHidden/>
              </w:rPr>
              <w:tab/>
            </w:r>
            <w:r w:rsidR="00651382">
              <w:rPr>
                <w:webHidden/>
              </w:rPr>
              <w:fldChar w:fldCharType="begin"/>
            </w:r>
            <w:r w:rsidR="00651382">
              <w:rPr>
                <w:webHidden/>
              </w:rPr>
              <w:instrText xml:space="preserve"> PAGEREF _Toc200369351 \h </w:instrText>
            </w:r>
            <w:r w:rsidR="00651382">
              <w:rPr>
                <w:webHidden/>
              </w:rPr>
            </w:r>
            <w:r w:rsidR="00651382">
              <w:rPr>
                <w:webHidden/>
              </w:rPr>
              <w:fldChar w:fldCharType="separate"/>
            </w:r>
            <w:r w:rsidR="00E20CD9">
              <w:rPr>
                <w:webHidden/>
              </w:rPr>
              <w:t>3</w:t>
            </w:r>
            <w:r w:rsidR="00651382">
              <w:rPr>
                <w:webHidden/>
              </w:rPr>
              <w:fldChar w:fldCharType="end"/>
            </w:r>
          </w:hyperlink>
        </w:p>
        <w:p w14:paraId="650DB357" w14:textId="5513C2BD" w:rsidR="00651382" w:rsidRDefault="00651382">
          <w:pPr>
            <w:pStyle w:val="TOC1"/>
            <w:rPr>
              <w:b w:val="0"/>
              <w:lang w:val="en-GB" w:eastAsia="en-GB"/>
            </w:rPr>
          </w:pPr>
          <w:hyperlink w:anchor="_Toc200369352" w:history="1">
            <w:r w:rsidRPr="00891CD1">
              <w:rPr>
                <w:rStyle w:val="Hyperlink"/>
              </w:rPr>
              <w:t>1. SEKTORI  PËR BUXHET DHE FINANCA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_Toc200369352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20CD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9A5F216" w14:textId="378540B9" w:rsidR="00651382" w:rsidRDefault="00651382">
          <w:pPr>
            <w:pStyle w:val="TOC1"/>
            <w:rPr>
              <w:b w:val="0"/>
              <w:lang w:val="en-GB" w:eastAsia="en-GB"/>
            </w:rPr>
          </w:pPr>
          <w:hyperlink w:anchor="_Toc200369353" w:history="1">
            <w:r w:rsidRPr="00891CD1">
              <w:rPr>
                <w:rStyle w:val="Hyperlink"/>
              </w:rPr>
              <w:t>2. BUXHETI 2025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_Toc200369353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20CD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E451BE5" w14:textId="3574D0EE" w:rsidR="00651382" w:rsidRDefault="00651382">
          <w:pPr>
            <w:pStyle w:val="TOC1"/>
            <w:rPr>
              <w:b w:val="0"/>
              <w:lang w:val="en-GB" w:eastAsia="en-GB"/>
            </w:rPr>
          </w:pPr>
          <w:hyperlink w:anchor="_Toc200369354" w:history="1">
            <w:r w:rsidRPr="00891CD1">
              <w:rPr>
                <w:rStyle w:val="Hyperlink"/>
              </w:rPr>
              <w:t>3. PUNËT E REALIZUARA JANAR - QERSHOR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_Toc200369354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20CD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C4BFB3B" w14:textId="14D9E82F" w:rsidR="00651382" w:rsidRDefault="00651382">
          <w:pPr>
            <w:pStyle w:val="TOC1"/>
            <w:rPr>
              <w:b w:val="0"/>
              <w:lang w:val="en-GB" w:eastAsia="en-GB"/>
            </w:rPr>
          </w:pPr>
          <w:hyperlink w:anchor="_Toc200369355" w:history="1">
            <w:r w:rsidRPr="00891CD1">
              <w:rPr>
                <w:rStyle w:val="Hyperlink"/>
              </w:rPr>
              <w:t>4. JANAR- QERSHOR - BUXHET,ALOKIM,SHPENZIM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_Toc200369355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20CD9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9F1D483" w14:textId="37541BB9" w:rsidR="00651382" w:rsidRDefault="00651382">
          <w:pPr>
            <w:pStyle w:val="TOC2"/>
            <w:rPr>
              <w:rFonts w:eastAsiaTheme="minorEastAsia" w:cstheme="minorBidi"/>
              <w:noProof/>
              <w:szCs w:val="22"/>
              <w:lang w:val="en-GB" w:eastAsia="en-GB"/>
            </w:rPr>
          </w:pPr>
          <w:hyperlink w:anchor="_Toc200369356" w:history="1">
            <w:r w:rsidRPr="00891CD1">
              <w:rPr>
                <w:rStyle w:val="Hyperlink"/>
                <w:noProof/>
              </w:rPr>
              <w:t>4.1 Paraqitja grafike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_Toc200369356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0CD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26367" w14:textId="2AD00C77" w:rsidR="00651382" w:rsidRDefault="00651382">
          <w:pPr>
            <w:pStyle w:val="TOC1"/>
            <w:rPr>
              <w:b w:val="0"/>
              <w:lang w:val="en-GB" w:eastAsia="en-GB"/>
            </w:rPr>
          </w:pPr>
          <w:hyperlink w:anchor="_Toc200369357" w:history="1">
            <w:r w:rsidRPr="00891CD1">
              <w:rPr>
                <w:rStyle w:val="Hyperlink"/>
              </w:rPr>
              <w:t>5. TË HYRAT VETANAKE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_Toc200369357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20CD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85C6100" w14:textId="2D2B05CD" w:rsidR="00651382" w:rsidRDefault="00651382">
          <w:pPr>
            <w:pStyle w:val="TOC1"/>
            <w:rPr>
              <w:b w:val="0"/>
              <w:lang w:val="en-GB" w:eastAsia="en-GB"/>
            </w:rPr>
          </w:pPr>
          <w:hyperlink w:anchor="_Toc200369358" w:history="1">
            <w:r w:rsidRPr="00891CD1">
              <w:rPr>
                <w:rStyle w:val="Hyperlink"/>
              </w:rPr>
              <w:t>6. SEKTORI I TATIMIT NË PRONË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_Toc200369358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20CD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2A61007" w14:textId="6B021D21" w:rsidR="000C1859" w:rsidRPr="00834ABE" w:rsidRDefault="000C1859" w:rsidP="000C1859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14:paraId="57C1A380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3AAA3FDD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3060DD60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0F19686C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5CC7A1B8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7193E94E" w14:textId="77777777" w:rsidR="000C1859" w:rsidRPr="00834ABE" w:rsidRDefault="000C1859" w:rsidP="000C1859">
      <w:pPr>
        <w:ind w:left="270"/>
        <w:rPr>
          <w:rFonts w:cstheme="minorHAnsi"/>
          <w:lang w:val="sq-AL"/>
        </w:rPr>
      </w:pPr>
    </w:p>
    <w:p w14:paraId="526A50E4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53AE28E6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5B63D2E0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1F9DB49E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0026D1B1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6C4720EE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7FC73C0D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1957B50A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54C8ECEA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3B35B442" w14:textId="77777777" w:rsidR="000C1859" w:rsidRDefault="000C1859" w:rsidP="000C1859">
      <w:pPr>
        <w:rPr>
          <w:rFonts w:cstheme="minorHAnsi"/>
          <w:lang w:val="sq-AL"/>
        </w:rPr>
      </w:pPr>
    </w:p>
    <w:p w14:paraId="16512D5B" w14:textId="77777777" w:rsidR="000C1859" w:rsidRDefault="000C1859" w:rsidP="000C1859">
      <w:pPr>
        <w:rPr>
          <w:rFonts w:cstheme="minorHAnsi"/>
          <w:lang w:val="sq-AL"/>
        </w:rPr>
      </w:pPr>
    </w:p>
    <w:p w14:paraId="4345CCAE" w14:textId="77777777" w:rsidR="000C1859" w:rsidRDefault="000C1859" w:rsidP="000C1859">
      <w:pPr>
        <w:rPr>
          <w:rFonts w:cstheme="minorHAnsi"/>
          <w:lang w:val="sq-AL"/>
        </w:rPr>
      </w:pPr>
    </w:p>
    <w:p w14:paraId="67CA1A22" w14:textId="77777777" w:rsidR="000C1859" w:rsidRDefault="000C1859" w:rsidP="000C1859">
      <w:pPr>
        <w:rPr>
          <w:rFonts w:cstheme="minorHAnsi"/>
          <w:lang w:val="sq-AL"/>
        </w:rPr>
      </w:pPr>
    </w:p>
    <w:p w14:paraId="4F596BE8" w14:textId="77777777" w:rsidR="000C1859" w:rsidRDefault="000C1859" w:rsidP="000C1859">
      <w:pPr>
        <w:rPr>
          <w:rFonts w:cstheme="minorHAnsi"/>
          <w:lang w:val="sq-AL"/>
        </w:rPr>
      </w:pPr>
    </w:p>
    <w:p w14:paraId="348D9027" w14:textId="77777777" w:rsidR="000C1859" w:rsidRDefault="000C1859" w:rsidP="000C1859">
      <w:pPr>
        <w:rPr>
          <w:rFonts w:cstheme="minorHAnsi"/>
          <w:lang w:val="sq-AL"/>
        </w:rPr>
      </w:pPr>
    </w:p>
    <w:p w14:paraId="35DFFF16" w14:textId="77777777" w:rsidR="000C1859" w:rsidRDefault="000C1859" w:rsidP="000C1859">
      <w:pPr>
        <w:rPr>
          <w:rFonts w:cstheme="minorHAnsi"/>
          <w:lang w:val="sq-AL"/>
        </w:rPr>
      </w:pPr>
    </w:p>
    <w:p w14:paraId="24249DE2" w14:textId="77777777" w:rsidR="000C1859" w:rsidRDefault="000C1859" w:rsidP="000C1859">
      <w:pPr>
        <w:rPr>
          <w:rFonts w:cstheme="minorHAnsi"/>
          <w:lang w:val="sq-AL"/>
        </w:rPr>
      </w:pPr>
    </w:p>
    <w:p w14:paraId="2BC9B0AF" w14:textId="77777777" w:rsidR="000C1859" w:rsidRDefault="000C1859" w:rsidP="000C1859">
      <w:pPr>
        <w:rPr>
          <w:rFonts w:cstheme="minorHAnsi"/>
          <w:lang w:val="sq-AL"/>
        </w:rPr>
      </w:pPr>
    </w:p>
    <w:p w14:paraId="738BEB49" w14:textId="77777777" w:rsidR="000C1859" w:rsidRPr="001A7CB6" w:rsidRDefault="000C1859" w:rsidP="001A7CB6">
      <w:pPr>
        <w:pStyle w:val="Heading1"/>
      </w:pPr>
      <w:bookmarkStart w:id="0" w:name="_Toc526953435"/>
      <w:bookmarkStart w:id="1" w:name="_Toc200369351"/>
      <w:r w:rsidRPr="00834ABE">
        <w:rPr>
          <w:lang w:val="sq-AL"/>
        </w:rPr>
        <w:lastRenderedPageBreak/>
        <w:t>HYRJE</w:t>
      </w:r>
      <w:bookmarkEnd w:id="0"/>
      <w:bookmarkEnd w:id="1"/>
      <w:r w:rsidR="004A61EA">
        <w:rPr>
          <w:lang w:val="sq-AL"/>
        </w:rPr>
        <w:tab/>
      </w:r>
      <w:r w:rsidR="004A61EA">
        <w:rPr>
          <w:lang w:val="sq-AL"/>
        </w:rPr>
        <w:tab/>
      </w:r>
    </w:p>
    <w:p w14:paraId="59CE34D2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06F3D96D" w14:textId="50AD3AAD" w:rsidR="004A61EA" w:rsidRPr="00DC67DD" w:rsidRDefault="000C1859" w:rsidP="00DC67DD">
      <w:pPr>
        <w:pStyle w:val="BodyTextIndent"/>
        <w:numPr>
          <w:ilvl w:val="0"/>
          <w:numId w:val="6"/>
        </w:numPr>
        <w:spacing w:after="120"/>
        <w:ind w:left="360" w:firstLine="0"/>
        <w:rPr>
          <w:rFonts w:ascii="Calibri" w:hAnsi="Calibri" w:cs="Arial"/>
          <w:sz w:val="24"/>
          <w:lang w:val="sq-AL"/>
        </w:rPr>
      </w:pPr>
      <w:r w:rsidRPr="002D1870">
        <w:rPr>
          <w:rFonts w:ascii="Calibri" w:hAnsi="Calibri" w:cs="Arial"/>
          <w:sz w:val="24"/>
          <w:lang w:val="sq-AL"/>
        </w:rPr>
        <w:t>Ky raport përfshinë të dhë</w:t>
      </w:r>
      <w:r w:rsidR="00652098">
        <w:rPr>
          <w:rFonts w:ascii="Calibri" w:hAnsi="Calibri" w:cs="Arial"/>
          <w:sz w:val="24"/>
          <w:lang w:val="sq-AL"/>
        </w:rPr>
        <w:t>nat për periudhën Janar- Qershor</w:t>
      </w:r>
      <w:r w:rsidRPr="002D1870">
        <w:rPr>
          <w:rFonts w:ascii="Calibri" w:hAnsi="Calibri" w:cs="Arial"/>
          <w:sz w:val="24"/>
          <w:lang w:val="sq-AL"/>
        </w:rPr>
        <w:t xml:space="preserve"> 202</w:t>
      </w:r>
      <w:r w:rsidR="009F1124">
        <w:rPr>
          <w:rFonts w:ascii="Calibri" w:hAnsi="Calibri" w:cs="Arial"/>
          <w:sz w:val="24"/>
          <w:lang w:val="sq-AL"/>
        </w:rPr>
        <w:t>5</w:t>
      </w:r>
      <w:r w:rsidRPr="002D1870">
        <w:rPr>
          <w:rFonts w:ascii="Calibri" w:hAnsi="Calibri" w:cs="Arial"/>
          <w:sz w:val="24"/>
          <w:lang w:val="sq-AL"/>
        </w:rPr>
        <w:t xml:space="preserve"> nga Drejtoria për Buxhet dhe Financa, konkr</w:t>
      </w:r>
      <w:r>
        <w:rPr>
          <w:rFonts w:ascii="Calibri" w:hAnsi="Calibri" w:cs="Arial"/>
          <w:sz w:val="24"/>
          <w:lang w:val="sq-AL"/>
        </w:rPr>
        <w:t xml:space="preserve">etisht nga sektori për Buxhet dhe </w:t>
      </w:r>
      <w:r w:rsidRPr="002D1870">
        <w:rPr>
          <w:rFonts w:ascii="Calibri" w:hAnsi="Calibri" w:cs="Arial"/>
          <w:sz w:val="24"/>
          <w:lang w:val="sq-AL"/>
        </w:rPr>
        <w:t>Financa dhe sektori i Tatimit në Pronë.</w:t>
      </w:r>
    </w:p>
    <w:p w14:paraId="53E8CE43" w14:textId="77777777" w:rsidR="000C1859" w:rsidRPr="00645E41" w:rsidRDefault="000C1859" w:rsidP="000C1859">
      <w:pPr>
        <w:pStyle w:val="Heading1"/>
        <w:rPr>
          <w:lang w:val="sq-AL"/>
        </w:rPr>
      </w:pPr>
      <w:bookmarkStart w:id="2" w:name="_Toc526953436"/>
      <w:bookmarkStart w:id="3" w:name="_Toc200369352"/>
      <w:r w:rsidRPr="00645E41">
        <w:rPr>
          <w:lang w:val="sq-AL"/>
        </w:rPr>
        <w:t xml:space="preserve">1. </w:t>
      </w:r>
      <w:bookmarkEnd w:id="2"/>
      <w:r>
        <w:rPr>
          <w:lang w:val="sq-AL"/>
        </w:rPr>
        <w:t>SEKTORI  PËR BUXHET DHE FINANCA</w:t>
      </w:r>
      <w:bookmarkEnd w:id="3"/>
      <w:r w:rsidRPr="00645E41">
        <w:rPr>
          <w:lang w:val="sq-AL"/>
        </w:rPr>
        <w:tab/>
      </w:r>
    </w:p>
    <w:p w14:paraId="253DCBDD" w14:textId="77777777" w:rsidR="000C1859" w:rsidRDefault="000C1859" w:rsidP="000C1859">
      <w:pPr>
        <w:rPr>
          <w:lang w:val="sq-AL"/>
        </w:rPr>
      </w:pPr>
    </w:p>
    <w:p w14:paraId="318EE8FA" w14:textId="77777777" w:rsidR="00094026" w:rsidRDefault="00094026" w:rsidP="00094026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sz w:val="24"/>
          <w:lang w:val="sq-AL"/>
        </w:rPr>
      </w:pPr>
      <w:r w:rsidRPr="00365E80">
        <w:rPr>
          <w:rFonts w:ascii="Calibri" w:hAnsi="Calibri" w:cs="Arial"/>
          <w:sz w:val="24"/>
          <w:lang w:val="sq-AL"/>
        </w:rPr>
        <w:t>Bazuar në obligimet ligjor</w:t>
      </w:r>
      <w:r>
        <w:rPr>
          <w:rFonts w:ascii="Calibri" w:hAnsi="Calibri" w:cs="Arial"/>
          <w:sz w:val="24"/>
          <w:lang w:val="sq-AL"/>
        </w:rPr>
        <w:t>e të cilat dalin nga Ligji mbi Financat Publike dhe P</w:t>
      </w:r>
      <w:r w:rsidRPr="00365E80">
        <w:rPr>
          <w:rFonts w:ascii="Calibri" w:hAnsi="Calibri" w:cs="Arial"/>
          <w:sz w:val="24"/>
          <w:lang w:val="sq-AL"/>
        </w:rPr>
        <w:t>ërgjegjësitë</w:t>
      </w:r>
      <w:r>
        <w:rPr>
          <w:rFonts w:ascii="Calibri" w:hAnsi="Calibri" w:cs="Arial"/>
          <w:sz w:val="24"/>
          <w:lang w:val="sq-AL"/>
        </w:rPr>
        <w:t>,</w:t>
      </w:r>
    </w:p>
    <w:p w14:paraId="528C82B4" w14:textId="77777777" w:rsidR="00094026" w:rsidRPr="00365E80" w:rsidRDefault="00094026" w:rsidP="00094026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sz w:val="24"/>
          <w:lang w:val="sq-AL"/>
        </w:rPr>
      </w:pPr>
      <w:r w:rsidRPr="00365E80">
        <w:rPr>
          <w:rFonts w:ascii="Calibri" w:hAnsi="Calibri" w:cs="Arial"/>
          <w:sz w:val="24"/>
          <w:lang w:val="sq-AL"/>
        </w:rPr>
        <w:t>ne si drejtori</w:t>
      </w:r>
      <w:r>
        <w:rPr>
          <w:rFonts w:ascii="Calibri" w:hAnsi="Calibri" w:cs="Arial"/>
          <w:sz w:val="24"/>
          <w:lang w:val="sq-AL"/>
        </w:rPr>
        <w:t xml:space="preserve"> konsiderojmë se </w:t>
      </w:r>
      <w:r w:rsidRPr="00365E80">
        <w:rPr>
          <w:rFonts w:ascii="Calibri" w:hAnsi="Calibri" w:cs="Arial"/>
          <w:sz w:val="24"/>
          <w:lang w:val="sq-AL"/>
        </w:rPr>
        <w:t xml:space="preserve">kemi kryer të gjitha detyrat dhe obligimet që i takojnë kësaj drejtorie. </w:t>
      </w:r>
    </w:p>
    <w:p w14:paraId="737F22F5" w14:textId="77777777" w:rsidR="00094026" w:rsidRPr="002D1870" w:rsidRDefault="00094026" w:rsidP="00094026">
      <w:pPr>
        <w:jc w:val="both"/>
        <w:rPr>
          <w:rFonts w:ascii="Calibri" w:hAnsi="Calibri" w:cs="Arial"/>
          <w:sz w:val="24"/>
          <w:lang w:val="sq-AL"/>
        </w:rPr>
      </w:pPr>
    </w:p>
    <w:p w14:paraId="6F6CFC99" w14:textId="77777777" w:rsidR="00094026" w:rsidRPr="00365E80" w:rsidRDefault="00094026" w:rsidP="0009402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Në Drejtorin e F</w:t>
      </w:r>
      <w:r w:rsidRPr="00365E80">
        <w:rPr>
          <w:rFonts w:ascii="Calibri" w:hAnsi="Calibri" w:cs="Arial"/>
          <w:sz w:val="24"/>
          <w:lang w:val="sq-AL"/>
        </w:rPr>
        <w:t>inancave kemi arritur që detyrat të kryhen në afate ligjore dhe çdo e hyre dhe shpenzim të evidentohet, në sistemin e SIMFK dhe data bazën e brendshme.</w:t>
      </w:r>
    </w:p>
    <w:p w14:paraId="4323737E" w14:textId="77777777" w:rsidR="00094026" w:rsidRDefault="00094026" w:rsidP="0009402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 w:rsidRPr="00365E80">
        <w:rPr>
          <w:rFonts w:ascii="Calibri" w:hAnsi="Calibri" w:cs="Arial"/>
          <w:sz w:val="24"/>
          <w:lang w:val="sq-AL"/>
        </w:rPr>
        <w:t>Gjate kësaj periudhe</w:t>
      </w:r>
      <w:r>
        <w:rPr>
          <w:rFonts w:ascii="Calibri" w:hAnsi="Calibri" w:cs="Arial"/>
          <w:sz w:val="24"/>
          <w:lang w:val="sq-AL"/>
        </w:rPr>
        <w:t xml:space="preserve"> jemi ballafaquar edhe me zbatimin e kontratës kolektive në arsim, me ekzekutimin e </w:t>
      </w:r>
      <w:proofErr w:type="spellStart"/>
      <w:r>
        <w:rPr>
          <w:rFonts w:ascii="Calibri" w:hAnsi="Calibri" w:cs="Arial"/>
          <w:sz w:val="24"/>
          <w:lang w:val="sq-AL"/>
        </w:rPr>
        <w:t>urdhërave</w:t>
      </w:r>
      <w:proofErr w:type="spellEnd"/>
      <w:r>
        <w:rPr>
          <w:rFonts w:ascii="Calibri" w:hAnsi="Calibri" w:cs="Arial"/>
          <w:sz w:val="24"/>
          <w:lang w:val="sq-AL"/>
        </w:rPr>
        <w:t xml:space="preserve"> përmbarimorë nga ana e thesarit për këtë lloj </w:t>
      </w:r>
      <w:proofErr w:type="spellStart"/>
      <w:r>
        <w:rPr>
          <w:rFonts w:ascii="Calibri" w:hAnsi="Calibri" w:cs="Arial"/>
          <w:sz w:val="24"/>
          <w:lang w:val="sq-AL"/>
        </w:rPr>
        <w:t>destinimi</w:t>
      </w:r>
      <w:proofErr w:type="spellEnd"/>
      <w:r>
        <w:rPr>
          <w:rFonts w:ascii="Calibri" w:hAnsi="Calibri" w:cs="Arial"/>
          <w:sz w:val="24"/>
          <w:lang w:val="sq-AL"/>
        </w:rPr>
        <w:t xml:space="preserve">, ku vlera e këtij shpenzimi </w:t>
      </w:r>
      <w:proofErr w:type="spellStart"/>
      <w:r>
        <w:rPr>
          <w:rFonts w:ascii="Calibri" w:hAnsi="Calibri" w:cs="Arial"/>
          <w:sz w:val="24"/>
          <w:lang w:val="sq-AL"/>
        </w:rPr>
        <w:t>arrinë</w:t>
      </w:r>
      <w:proofErr w:type="spellEnd"/>
      <w:r>
        <w:rPr>
          <w:rFonts w:ascii="Calibri" w:hAnsi="Calibri" w:cs="Arial"/>
          <w:sz w:val="24"/>
          <w:lang w:val="sq-AL"/>
        </w:rPr>
        <w:t xml:space="preserve"> përafërsisht 2 milion euro, mjete te cilat janë tërhequr nga kategoria e investimeve kapitale, mallra dhe shërbime dhe shpenzimet Komunale, gjë që na ka zvogëluar buxhetin ne masë të konsiderueshme.</w:t>
      </w:r>
    </w:p>
    <w:p w14:paraId="421270A1" w14:textId="77777777" w:rsidR="00094026" w:rsidRPr="00365E80" w:rsidRDefault="00094026" w:rsidP="0009402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 xml:space="preserve">Gjithashtu kemi </w:t>
      </w:r>
      <w:r w:rsidRPr="00365E80">
        <w:rPr>
          <w:rFonts w:ascii="Calibri" w:hAnsi="Calibri" w:cs="Arial"/>
          <w:sz w:val="24"/>
          <w:lang w:val="sq-AL"/>
        </w:rPr>
        <w:t xml:space="preserve"> mbajtur disa takime me Ministrinë e Financave, me AKK dhe organizata të ndryshme apo donator që kryesisht janë trajtuar çështjet financiare.</w:t>
      </w:r>
    </w:p>
    <w:p w14:paraId="5877B1BE" w14:textId="77777777" w:rsidR="00094026" w:rsidRDefault="00094026" w:rsidP="0009402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 w:rsidRPr="00365E80">
        <w:rPr>
          <w:rFonts w:ascii="Calibri" w:hAnsi="Calibri" w:cs="Arial"/>
          <w:sz w:val="24"/>
          <w:lang w:val="sq-AL"/>
        </w:rPr>
        <w:t>Tek shpenzimet Operative kemi arritur të kursejmë disa shpenzime pa e dëmtuar procesin e punës, duke i rritur disa  shpenzime-shërbime të cilat në të kaluarën janë paguar ng</w:t>
      </w:r>
      <w:r>
        <w:rPr>
          <w:rFonts w:ascii="Calibri" w:hAnsi="Calibri" w:cs="Arial"/>
          <w:sz w:val="24"/>
          <w:lang w:val="sq-AL"/>
        </w:rPr>
        <w:t>a Kapitalet e realisht kanë qenë</w:t>
      </w:r>
      <w:r w:rsidRPr="00365E80">
        <w:rPr>
          <w:rFonts w:ascii="Calibri" w:hAnsi="Calibri" w:cs="Arial"/>
          <w:sz w:val="24"/>
          <w:lang w:val="sq-AL"/>
        </w:rPr>
        <w:t xml:space="preserve"> Mallra dhe Shërbime, siç j</w:t>
      </w:r>
      <w:r>
        <w:rPr>
          <w:rFonts w:ascii="Calibri" w:hAnsi="Calibri" w:cs="Arial"/>
          <w:sz w:val="24"/>
          <w:lang w:val="sq-AL"/>
        </w:rPr>
        <w:t>anë, mirëmbajtja e ndërtesave ,</w:t>
      </w:r>
      <w:r w:rsidRPr="00365E80">
        <w:rPr>
          <w:rFonts w:ascii="Calibri" w:hAnsi="Calibri" w:cs="Arial"/>
          <w:sz w:val="24"/>
          <w:lang w:val="sq-AL"/>
        </w:rPr>
        <w:t xml:space="preserve"> mirëmbajtja e rrugëve, sinjalizimet horizontale dhe vertikale,</w:t>
      </w:r>
      <w:r>
        <w:rPr>
          <w:rFonts w:ascii="Calibri" w:hAnsi="Calibri" w:cs="Arial"/>
          <w:sz w:val="24"/>
          <w:lang w:val="sq-AL"/>
        </w:rPr>
        <w:t xml:space="preserve"> r</w:t>
      </w:r>
      <w:r w:rsidRPr="00365E80">
        <w:rPr>
          <w:rFonts w:ascii="Calibri" w:hAnsi="Calibri" w:cs="Arial"/>
          <w:sz w:val="24"/>
          <w:lang w:val="sq-AL"/>
        </w:rPr>
        <w:t>rënimet e ndërtime</w:t>
      </w:r>
      <w:r>
        <w:rPr>
          <w:rFonts w:ascii="Calibri" w:hAnsi="Calibri" w:cs="Arial"/>
          <w:sz w:val="24"/>
          <w:lang w:val="sq-AL"/>
        </w:rPr>
        <w:t xml:space="preserve">ve pa leje, hartimi i projekteve, mbikëqyrje projekteve </w:t>
      </w:r>
      <w:proofErr w:type="spellStart"/>
      <w:r>
        <w:rPr>
          <w:rFonts w:ascii="Calibri" w:hAnsi="Calibri" w:cs="Arial"/>
          <w:sz w:val="24"/>
          <w:lang w:val="sq-AL"/>
        </w:rPr>
        <w:t>etj,</w:t>
      </w:r>
      <w:r w:rsidRPr="00365E80">
        <w:rPr>
          <w:rFonts w:ascii="Calibri" w:hAnsi="Calibri" w:cs="Arial"/>
          <w:sz w:val="24"/>
          <w:lang w:val="sq-AL"/>
        </w:rPr>
        <w:t>duke</w:t>
      </w:r>
      <w:proofErr w:type="spellEnd"/>
      <w:r w:rsidRPr="00365E80">
        <w:rPr>
          <w:rFonts w:ascii="Calibri" w:hAnsi="Calibri" w:cs="Arial"/>
          <w:sz w:val="24"/>
          <w:lang w:val="sq-AL"/>
        </w:rPr>
        <w:t xml:space="preserve"> r</w:t>
      </w:r>
      <w:r>
        <w:rPr>
          <w:rFonts w:ascii="Calibri" w:hAnsi="Calibri" w:cs="Arial"/>
          <w:sz w:val="24"/>
          <w:lang w:val="sq-AL"/>
        </w:rPr>
        <w:t>e</w:t>
      </w:r>
      <w:r w:rsidRPr="00365E80">
        <w:rPr>
          <w:rFonts w:ascii="Calibri" w:hAnsi="Calibri" w:cs="Arial"/>
          <w:sz w:val="24"/>
          <w:lang w:val="sq-AL"/>
        </w:rPr>
        <w:t>spektuar</w:t>
      </w:r>
      <w:r>
        <w:rPr>
          <w:rFonts w:ascii="Calibri" w:hAnsi="Calibri" w:cs="Arial"/>
          <w:sz w:val="24"/>
          <w:lang w:val="sq-AL"/>
        </w:rPr>
        <w:t xml:space="preserve"> kodet dhe kategoritë ekonomike, si</w:t>
      </w:r>
      <w:r w:rsidRPr="00365E80">
        <w:rPr>
          <w:rFonts w:ascii="Calibri" w:hAnsi="Calibri" w:cs="Arial"/>
          <w:sz w:val="24"/>
          <w:lang w:val="sq-AL"/>
        </w:rPr>
        <w:t xml:space="preserve"> dhe afate ligjore të cilat janë të rreg</w:t>
      </w:r>
      <w:r>
        <w:rPr>
          <w:rFonts w:ascii="Calibri" w:hAnsi="Calibri" w:cs="Arial"/>
          <w:sz w:val="24"/>
          <w:lang w:val="sq-AL"/>
        </w:rPr>
        <w:t>ulluara me</w:t>
      </w:r>
      <w:r w:rsidRPr="00365E80">
        <w:rPr>
          <w:rFonts w:ascii="Calibri" w:hAnsi="Calibri" w:cs="Arial"/>
          <w:sz w:val="24"/>
          <w:lang w:val="sq-AL"/>
        </w:rPr>
        <w:t xml:space="preserve"> ligjet për </w:t>
      </w:r>
      <w:r>
        <w:rPr>
          <w:rFonts w:ascii="Calibri" w:hAnsi="Calibri" w:cs="Arial"/>
          <w:sz w:val="24"/>
          <w:lang w:val="sq-AL"/>
        </w:rPr>
        <w:t xml:space="preserve"> Financat P</w:t>
      </w:r>
      <w:r w:rsidRPr="00365E80">
        <w:rPr>
          <w:rFonts w:ascii="Calibri" w:hAnsi="Calibri" w:cs="Arial"/>
          <w:sz w:val="24"/>
          <w:lang w:val="sq-AL"/>
        </w:rPr>
        <w:t>ublike.</w:t>
      </w:r>
    </w:p>
    <w:p w14:paraId="0A2E78ED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33E1D3D8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79E7FD2D" w14:textId="08C36379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4ACBDD11" w14:textId="77777777" w:rsidR="00651382" w:rsidRDefault="00651382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53E89E7C" w14:textId="7B10DD9D" w:rsidR="000C1859" w:rsidRPr="00834ABE" w:rsidRDefault="000C1859" w:rsidP="000C1859">
      <w:pPr>
        <w:pStyle w:val="Heading1"/>
        <w:rPr>
          <w:lang w:val="sq-AL"/>
        </w:rPr>
      </w:pPr>
      <w:bookmarkStart w:id="4" w:name="_Toc526953441"/>
      <w:bookmarkStart w:id="5" w:name="_Toc200369353"/>
      <w:r w:rsidRPr="00834ABE">
        <w:rPr>
          <w:lang w:val="sq-AL"/>
        </w:rPr>
        <w:lastRenderedPageBreak/>
        <w:t xml:space="preserve">2. </w:t>
      </w:r>
      <w:bookmarkEnd w:id="4"/>
      <w:r>
        <w:rPr>
          <w:lang w:val="sq-AL"/>
        </w:rPr>
        <w:t>BUXHETI 202</w:t>
      </w:r>
      <w:r w:rsidR="00430867">
        <w:rPr>
          <w:lang w:val="sq-AL"/>
        </w:rPr>
        <w:t>5</w:t>
      </w:r>
      <w:bookmarkEnd w:id="5"/>
    </w:p>
    <w:p w14:paraId="1E14CDB2" w14:textId="77777777" w:rsidR="000C1859" w:rsidRDefault="000C1859" w:rsidP="000C1859">
      <w:pPr>
        <w:jc w:val="both"/>
        <w:rPr>
          <w:rFonts w:ascii="Calibri" w:hAnsi="Calibri" w:cs="Arial"/>
          <w:sz w:val="24"/>
          <w:lang w:val="sq-AL"/>
        </w:rPr>
      </w:pPr>
    </w:p>
    <w:p w14:paraId="1F23E68E" w14:textId="77777777" w:rsidR="000C1859" w:rsidRPr="001B192B" w:rsidRDefault="000C1859" w:rsidP="000C1859">
      <w:pPr>
        <w:ind w:left="360"/>
        <w:jc w:val="both"/>
        <w:rPr>
          <w:rFonts w:ascii="Calibri" w:hAnsi="Calibri"/>
          <w:sz w:val="24"/>
          <w:lang w:val="sq-AL"/>
        </w:rPr>
      </w:pPr>
    </w:p>
    <w:p w14:paraId="3F50949A" w14:textId="224CA828" w:rsidR="000C1859" w:rsidRPr="005478C3" w:rsidRDefault="000C1859" w:rsidP="00332306">
      <w:pPr>
        <w:pStyle w:val="ListParagraph"/>
        <w:numPr>
          <w:ilvl w:val="0"/>
          <w:numId w:val="4"/>
        </w:numPr>
        <w:ind w:left="0" w:firstLine="450"/>
        <w:jc w:val="both"/>
        <w:rPr>
          <w:rFonts w:ascii="Calibri" w:hAnsi="Calibri" w:cs="Arial"/>
          <w:b/>
          <w:sz w:val="24"/>
          <w:lang w:val="sq-AL"/>
        </w:rPr>
      </w:pPr>
      <w:r w:rsidRPr="005478C3">
        <w:rPr>
          <w:rFonts w:ascii="Calibri" w:hAnsi="Calibri" w:cs="Arial"/>
          <w:b/>
          <w:sz w:val="24"/>
          <w:lang w:val="sq-AL"/>
        </w:rPr>
        <w:t>Buxheti i Kom</w:t>
      </w:r>
      <w:r w:rsidR="00400659">
        <w:rPr>
          <w:rFonts w:ascii="Calibri" w:hAnsi="Calibri" w:cs="Arial"/>
          <w:b/>
          <w:sz w:val="24"/>
          <w:lang w:val="sq-AL"/>
        </w:rPr>
        <w:t>unës së Rahovecit për vitin 202</w:t>
      </w:r>
      <w:r w:rsidR="009F1124">
        <w:rPr>
          <w:rFonts w:ascii="Calibri" w:hAnsi="Calibri" w:cs="Arial"/>
          <w:b/>
          <w:sz w:val="24"/>
          <w:lang w:val="sq-AL"/>
        </w:rPr>
        <w:t>5</w:t>
      </w:r>
      <w:r w:rsidRPr="005478C3">
        <w:rPr>
          <w:rFonts w:ascii="Calibri" w:hAnsi="Calibri" w:cs="Arial"/>
          <w:b/>
          <w:sz w:val="24"/>
          <w:lang w:val="sq-AL"/>
        </w:rPr>
        <w:t xml:space="preserve"> ndahet në dy fonde burimore:</w:t>
      </w:r>
    </w:p>
    <w:p w14:paraId="1161A892" w14:textId="77777777" w:rsidR="000C1859" w:rsidRPr="005478C3" w:rsidRDefault="000C1859" w:rsidP="000C1859">
      <w:pPr>
        <w:pStyle w:val="ListParagraph"/>
        <w:spacing w:line="360" w:lineRule="auto"/>
        <w:rPr>
          <w:rFonts w:ascii="Calibri" w:hAnsi="Calibri" w:cs="Arial"/>
          <w:sz w:val="24"/>
          <w:lang w:val="sq-AL"/>
        </w:rPr>
      </w:pPr>
    </w:p>
    <w:p w14:paraId="6A8CAD99" w14:textId="393AAFF8" w:rsidR="000C1859" w:rsidRPr="001F4538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 w:rsidRPr="001F4538">
        <w:rPr>
          <w:rFonts w:ascii="Calibri" w:hAnsi="Calibri" w:cs="Arial"/>
          <w:sz w:val="24"/>
          <w:lang w:val="sq-AL"/>
        </w:rPr>
        <w:t>Grandi i qeveritar .........................................</w:t>
      </w:r>
      <w:r w:rsidR="0080532A" w:rsidRPr="001F4538">
        <w:rPr>
          <w:rFonts w:ascii="Calibri" w:hAnsi="Calibri" w:cs="Arial"/>
          <w:sz w:val="24"/>
          <w:lang w:val="sq-AL"/>
        </w:rPr>
        <w:t>...........</w:t>
      </w:r>
      <w:r w:rsidR="00777799" w:rsidRPr="001F4538">
        <w:rPr>
          <w:rFonts w:ascii="Calibri" w:hAnsi="Calibri" w:cs="Arial"/>
          <w:sz w:val="24"/>
          <w:lang w:val="sq-AL"/>
        </w:rPr>
        <w:t>...............</w:t>
      </w:r>
      <w:r w:rsidR="00E8388A" w:rsidRPr="001F4538">
        <w:rPr>
          <w:rFonts w:ascii="Calibri" w:hAnsi="Calibri" w:cs="Arial"/>
          <w:sz w:val="24"/>
          <w:lang w:val="sq-AL"/>
        </w:rPr>
        <w:t>18,</w:t>
      </w:r>
      <w:r w:rsidR="00226E2C">
        <w:rPr>
          <w:rFonts w:ascii="Calibri" w:hAnsi="Calibri" w:cs="Arial"/>
          <w:sz w:val="24"/>
          <w:lang w:val="sq-AL"/>
        </w:rPr>
        <w:t>981</w:t>
      </w:r>
      <w:r w:rsidR="00E8388A" w:rsidRPr="001F4538">
        <w:rPr>
          <w:rFonts w:ascii="Calibri" w:hAnsi="Calibri" w:cs="Arial"/>
          <w:sz w:val="24"/>
          <w:lang w:val="sq-AL"/>
        </w:rPr>
        <w:t>,</w:t>
      </w:r>
      <w:r w:rsidR="00226E2C">
        <w:rPr>
          <w:rFonts w:ascii="Calibri" w:hAnsi="Calibri" w:cs="Arial"/>
          <w:sz w:val="24"/>
          <w:lang w:val="sq-AL"/>
        </w:rPr>
        <w:t>085</w:t>
      </w:r>
      <w:r w:rsidR="00E8388A" w:rsidRPr="001F4538">
        <w:rPr>
          <w:rFonts w:ascii="Calibri" w:hAnsi="Calibri" w:cs="Arial"/>
          <w:sz w:val="24"/>
          <w:lang w:val="sq-AL"/>
        </w:rPr>
        <w:t>.00</w:t>
      </w:r>
      <w:r w:rsidRPr="001F4538">
        <w:rPr>
          <w:rFonts w:ascii="Calibri" w:hAnsi="Calibri" w:cs="Arial"/>
          <w:sz w:val="24"/>
          <w:lang w:val="sq-AL"/>
        </w:rPr>
        <w:t xml:space="preserve"> €</w:t>
      </w:r>
    </w:p>
    <w:p w14:paraId="31ECA824" w14:textId="77C9DBD6" w:rsidR="000C1859" w:rsidRPr="001F4538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 w:rsidRPr="001F4538">
        <w:rPr>
          <w:rFonts w:ascii="Calibri" w:hAnsi="Calibri" w:cs="Arial"/>
          <w:sz w:val="24"/>
          <w:lang w:val="sq-AL"/>
        </w:rPr>
        <w:t xml:space="preserve">Të hyrat </w:t>
      </w:r>
      <w:proofErr w:type="spellStart"/>
      <w:r w:rsidRPr="001F4538">
        <w:rPr>
          <w:rFonts w:ascii="Calibri" w:hAnsi="Calibri" w:cs="Arial"/>
          <w:sz w:val="24"/>
          <w:lang w:val="sq-AL"/>
        </w:rPr>
        <w:t>vetanake</w:t>
      </w:r>
      <w:proofErr w:type="spellEnd"/>
      <w:r w:rsidRPr="001F4538">
        <w:rPr>
          <w:rFonts w:ascii="Calibri" w:hAnsi="Calibri" w:cs="Arial"/>
          <w:sz w:val="24"/>
          <w:lang w:val="sq-AL"/>
        </w:rPr>
        <w:t xml:space="preserve"> .........................................</w:t>
      </w:r>
      <w:r w:rsidR="009E64BF" w:rsidRPr="001F4538">
        <w:rPr>
          <w:rFonts w:ascii="Calibri" w:hAnsi="Calibri" w:cs="Arial"/>
          <w:sz w:val="24"/>
          <w:lang w:val="sq-AL"/>
        </w:rPr>
        <w:t>.</w:t>
      </w:r>
      <w:r w:rsidR="00777799" w:rsidRPr="001F4538">
        <w:rPr>
          <w:rFonts w:ascii="Calibri" w:hAnsi="Calibri" w:cs="Arial"/>
          <w:sz w:val="24"/>
          <w:lang w:val="sq-AL"/>
        </w:rPr>
        <w:t>...........................</w:t>
      </w:r>
      <w:r w:rsidR="00226E2C">
        <w:rPr>
          <w:rFonts w:ascii="Calibri" w:hAnsi="Calibri" w:cs="Arial"/>
          <w:sz w:val="24"/>
          <w:lang w:val="sq-AL"/>
        </w:rPr>
        <w:t>2</w:t>
      </w:r>
      <w:r w:rsidR="00E8388A" w:rsidRPr="001F4538">
        <w:rPr>
          <w:rFonts w:ascii="Calibri" w:hAnsi="Calibri" w:cs="Arial"/>
          <w:sz w:val="24"/>
          <w:lang w:val="sq-AL"/>
        </w:rPr>
        <w:t>,</w:t>
      </w:r>
      <w:r w:rsidR="00226E2C">
        <w:rPr>
          <w:rFonts w:ascii="Calibri" w:hAnsi="Calibri" w:cs="Arial"/>
          <w:sz w:val="24"/>
          <w:lang w:val="sq-AL"/>
        </w:rPr>
        <w:t>001</w:t>
      </w:r>
      <w:r w:rsidR="00E8388A" w:rsidRPr="001F4538">
        <w:rPr>
          <w:rFonts w:ascii="Calibri" w:hAnsi="Calibri" w:cs="Arial"/>
          <w:sz w:val="24"/>
          <w:lang w:val="sq-AL"/>
        </w:rPr>
        <w:t>,</w:t>
      </w:r>
      <w:r w:rsidR="00226E2C">
        <w:rPr>
          <w:rFonts w:ascii="Calibri" w:hAnsi="Calibri" w:cs="Arial"/>
          <w:sz w:val="24"/>
          <w:lang w:val="sq-AL"/>
        </w:rPr>
        <w:t>711</w:t>
      </w:r>
      <w:r w:rsidR="00E8388A" w:rsidRPr="001F4538">
        <w:rPr>
          <w:rFonts w:ascii="Calibri" w:hAnsi="Calibri" w:cs="Arial"/>
          <w:sz w:val="24"/>
          <w:lang w:val="sq-AL"/>
        </w:rPr>
        <w:t>.00</w:t>
      </w:r>
      <w:r w:rsidRPr="001F4538">
        <w:rPr>
          <w:rFonts w:ascii="Calibri" w:hAnsi="Calibri" w:cs="Arial"/>
          <w:sz w:val="24"/>
          <w:lang w:val="sq-AL"/>
        </w:rPr>
        <w:t xml:space="preserve"> €</w:t>
      </w:r>
    </w:p>
    <w:p w14:paraId="5EFB3396" w14:textId="76E0DBC9" w:rsidR="000C1859" w:rsidRPr="00A70D99" w:rsidRDefault="000C1859" w:rsidP="00A70D99">
      <w:pPr>
        <w:spacing w:line="360" w:lineRule="auto"/>
        <w:rPr>
          <w:rFonts w:ascii="Calibri" w:hAnsi="Calibri" w:cs="Arial"/>
          <w:sz w:val="24"/>
          <w:lang w:val="sq-AL"/>
        </w:rPr>
      </w:pPr>
      <w:r w:rsidRPr="001F4538">
        <w:rPr>
          <w:rFonts w:ascii="Calibri" w:hAnsi="Calibri" w:cs="Arial"/>
          <w:sz w:val="24"/>
          <w:lang w:val="sq-AL"/>
        </w:rPr>
        <w:t xml:space="preserve">                                                                                     </w:t>
      </w:r>
      <w:r w:rsidR="00A70D99" w:rsidRPr="001F4538">
        <w:rPr>
          <w:rFonts w:ascii="Calibri" w:hAnsi="Calibri" w:cs="Arial"/>
          <w:sz w:val="24"/>
          <w:lang w:val="sq-AL"/>
        </w:rPr>
        <w:t xml:space="preserve">               </w:t>
      </w:r>
      <w:r w:rsidR="006A6FB8" w:rsidRPr="001F4538">
        <w:rPr>
          <w:rFonts w:ascii="Calibri" w:hAnsi="Calibri" w:cs="Arial"/>
          <w:sz w:val="24"/>
          <w:lang w:val="sq-AL"/>
        </w:rPr>
        <w:t>Gjithsej:......</w:t>
      </w:r>
      <w:r w:rsidR="00226E2C">
        <w:rPr>
          <w:rFonts w:ascii="Calibri" w:hAnsi="Calibri" w:cs="Arial"/>
          <w:sz w:val="24"/>
          <w:lang w:val="sq-AL"/>
        </w:rPr>
        <w:t>20</w:t>
      </w:r>
      <w:r w:rsidR="00E8388A" w:rsidRPr="001F4538">
        <w:rPr>
          <w:rFonts w:ascii="Calibri" w:hAnsi="Calibri" w:cs="Arial"/>
          <w:sz w:val="24"/>
          <w:lang w:val="sq-AL"/>
        </w:rPr>
        <w:t>,</w:t>
      </w:r>
      <w:r w:rsidR="00226E2C">
        <w:rPr>
          <w:rFonts w:ascii="Calibri" w:hAnsi="Calibri" w:cs="Arial"/>
          <w:sz w:val="24"/>
          <w:lang w:val="sq-AL"/>
        </w:rPr>
        <w:t>982</w:t>
      </w:r>
      <w:r w:rsidR="00E8388A" w:rsidRPr="001F4538">
        <w:rPr>
          <w:rFonts w:ascii="Calibri" w:hAnsi="Calibri" w:cs="Arial"/>
          <w:sz w:val="24"/>
          <w:lang w:val="sq-AL"/>
        </w:rPr>
        <w:t>,7</w:t>
      </w:r>
      <w:r w:rsidR="00226E2C">
        <w:rPr>
          <w:rFonts w:ascii="Calibri" w:hAnsi="Calibri" w:cs="Arial"/>
          <w:sz w:val="24"/>
          <w:lang w:val="sq-AL"/>
        </w:rPr>
        <w:t>9</w:t>
      </w:r>
      <w:r w:rsidR="00E8388A" w:rsidRPr="001F4538">
        <w:rPr>
          <w:rFonts w:ascii="Calibri" w:hAnsi="Calibri" w:cs="Arial"/>
          <w:sz w:val="24"/>
          <w:lang w:val="sq-AL"/>
        </w:rPr>
        <w:t>6.00</w:t>
      </w:r>
      <w:r w:rsidRPr="001F4538">
        <w:rPr>
          <w:rFonts w:ascii="Calibri" w:hAnsi="Calibri" w:cs="Arial"/>
          <w:sz w:val="24"/>
          <w:lang w:val="sq-AL"/>
        </w:rPr>
        <w:t xml:space="preserve"> €</w:t>
      </w:r>
    </w:p>
    <w:p w14:paraId="65F6D868" w14:textId="77777777" w:rsidR="000C1859" w:rsidRPr="002D1870" w:rsidRDefault="000C1859" w:rsidP="000C1859">
      <w:pPr>
        <w:jc w:val="both"/>
        <w:rPr>
          <w:rFonts w:ascii="Calibri" w:hAnsi="Calibri" w:cs="Arial"/>
          <w:sz w:val="24"/>
          <w:lang w:val="sq-AL"/>
        </w:rPr>
      </w:pPr>
    </w:p>
    <w:p w14:paraId="49D90298" w14:textId="0B9EE756" w:rsidR="000C1859" w:rsidRDefault="000C1859" w:rsidP="000C1859">
      <w:pPr>
        <w:pStyle w:val="ListParagraph"/>
        <w:numPr>
          <w:ilvl w:val="0"/>
          <w:numId w:val="3"/>
        </w:numPr>
        <w:rPr>
          <w:rFonts w:ascii="Calibri" w:hAnsi="Calibri" w:cs="Arial"/>
          <w:b/>
          <w:sz w:val="24"/>
          <w:lang w:val="sq-AL"/>
        </w:rPr>
      </w:pPr>
      <w:r w:rsidRPr="005478C3">
        <w:rPr>
          <w:rFonts w:ascii="Calibri" w:hAnsi="Calibri" w:cs="Arial"/>
          <w:b/>
          <w:sz w:val="24"/>
          <w:lang w:val="sq-AL"/>
        </w:rPr>
        <w:t>Buxheti</w:t>
      </w:r>
      <w:r w:rsidR="00100CE9">
        <w:rPr>
          <w:rFonts w:ascii="Calibri" w:hAnsi="Calibri" w:cs="Arial"/>
          <w:b/>
          <w:sz w:val="24"/>
          <w:lang w:val="sq-AL"/>
        </w:rPr>
        <w:t xml:space="preserve"> final</w:t>
      </w:r>
      <w:r w:rsidRPr="005478C3">
        <w:rPr>
          <w:rFonts w:ascii="Calibri" w:hAnsi="Calibri" w:cs="Arial"/>
          <w:b/>
          <w:sz w:val="24"/>
          <w:lang w:val="sq-AL"/>
        </w:rPr>
        <w:t xml:space="preserve"> për vitin 202</w:t>
      </w:r>
      <w:r w:rsidR="009F1124">
        <w:rPr>
          <w:rFonts w:ascii="Calibri" w:hAnsi="Calibri" w:cs="Arial"/>
          <w:b/>
          <w:sz w:val="24"/>
          <w:lang w:val="sq-AL"/>
        </w:rPr>
        <w:t>5</w:t>
      </w:r>
      <w:r w:rsidRPr="005478C3">
        <w:rPr>
          <w:rFonts w:ascii="Calibri" w:hAnsi="Calibri" w:cs="Arial"/>
          <w:b/>
          <w:sz w:val="24"/>
          <w:lang w:val="sq-AL"/>
        </w:rPr>
        <w:t xml:space="preserve"> i shpërndarë sipas kategorive ekonomike:</w:t>
      </w:r>
    </w:p>
    <w:p w14:paraId="6A1D951F" w14:textId="77777777" w:rsidR="00514CC0" w:rsidRPr="005478C3" w:rsidRDefault="00514CC0" w:rsidP="00514CC0">
      <w:pPr>
        <w:pStyle w:val="ListParagraph"/>
        <w:rPr>
          <w:rFonts w:ascii="Calibri" w:hAnsi="Calibri" w:cs="Arial"/>
          <w:b/>
          <w:sz w:val="24"/>
          <w:lang w:val="sq-AL"/>
        </w:rPr>
      </w:pPr>
    </w:p>
    <w:p w14:paraId="254561E1" w14:textId="0981E0A5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Paga dhe M</w:t>
      </w:r>
      <w:r w:rsidRPr="002D1870">
        <w:rPr>
          <w:rFonts w:ascii="Calibri" w:hAnsi="Calibri" w:cs="Arial"/>
          <w:sz w:val="24"/>
          <w:lang w:val="sq-AL"/>
        </w:rPr>
        <w:t>ëditje .................................................................</w:t>
      </w:r>
      <w:r>
        <w:rPr>
          <w:rFonts w:ascii="Calibri" w:hAnsi="Calibri" w:cs="Arial"/>
          <w:sz w:val="24"/>
          <w:lang w:val="sq-AL"/>
        </w:rPr>
        <w:t>....</w:t>
      </w:r>
      <w:r w:rsidR="00E8388A">
        <w:rPr>
          <w:rFonts w:ascii="Calibri" w:hAnsi="Calibri" w:cs="Arial"/>
          <w:sz w:val="24"/>
          <w:lang w:val="sq-AL"/>
        </w:rPr>
        <w:t>10,</w:t>
      </w:r>
      <w:r w:rsidR="00226E2C">
        <w:rPr>
          <w:rFonts w:ascii="Calibri" w:hAnsi="Calibri" w:cs="Arial"/>
          <w:sz w:val="24"/>
          <w:lang w:val="sq-AL"/>
        </w:rPr>
        <w:t>746</w:t>
      </w:r>
      <w:r w:rsidR="00E8388A">
        <w:rPr>
          <w:rFonts w:ascii="Calibri" w:hAnsi="Calibri" w:cs="Arial"/>
          <w:sz w:val="24"/>
          <w:lang w:val="sq-AL"/>
        </w:rPr>
        <w:t>,</w:t>
      </w:r>
      <w:r w:rsidR="00226E2C">
        <w:rPr>
          <w:rFonts w:ascii="Calibri" w:hAnsi="Calibri" w:cs="Arial"/>
          <w:sz w:val="24"/>
          <w:lang w:val="sq-AL"/>
        </w:rPr>
        <w:t>449</w:t>
      </w:r>
      <w:r w:rsidR="00E8388A">
        <w:rPr>
          <w:rFonts w:ascii="Calibri" w:hAnsi="Calibri" w:cs="Arial"/>
          <w:sz w:val="24"/>
          <w:lang w:val="sq-AL"/>
        </w:rPr>
        <w:t>.00</w:t>
      </w:r>
      <w:r w:rsidRPr="002D1870">
        <w:rPr>
          <w:rFonts w:ascii="Calibri" w:hAnsi="Calibri" w:cs="Arial"/>
          <w:sz w:val="24"/>
          <w:lang w:val="sq-AL"/>
        </w:rPr>
        <w:t xml:space="preserve"> €</w:t>
      </w:r>
    </w:p>
    <w:p w14:paraId="71C8B45A" w14:textId="5F2BA559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Mallra dhe S</w:t>
      </w:r>
      <w:r w:rsidRPr="002D1870">
        <w:rPr>
          <w:rFonts w:ascii="Calibri" w:hAnsi="Calibri" w:cs="Arial"/>
          <w:sz w:val="24"/>
          <w:lang w:val="sq-AL"/>
        </w:rPr>
        <w:t>hërbime............................................................</w:t>
      </w:r>
      <w:r>
        <w:rPr>
          <w:rFonts w:ascii="Calibri" w:hAnsi="Calibri" w:cs="Arial"/>
          <w:sz w:val="24"/>
          <w:lang w:val="sq-AL"/>
        </w:rPr>
        <w:t>....</w:t>
      </w:r>
      <w:r w:rsidR="007E4863">
        <w:rPr>
          <w:rFonts w:ascii="Calibri" w:hAnsi="Calibri" w:cs="Arial"/>
          <w:sz w:val="24"/>
          <w:lang w:val="sq-AL"/>
        </w:rPr>
        <w:t>.</w:t>
      </w:r>
      <w:r w:rsidR="004C62D8">
        <w:rPr>
          <w:rFonts w:ascii="Calibri" w:hAnsi="Calibri" w:cs="Arial"/>
          <w:sz w:val="24"/>
          <w:lang w:val="sq-AL"/>
        </w:rPr>
        <w:t>.</w:t>
      </w:r>
      <w:r w:rsidR="00E8388A">
        <w:rPr>
          <w:rFonts w:ascii="Calibri" w:hAnsi="Calibri" w:cs="Arial"/>
          <w:sz w:val="24"/>
          <w:lang w:val="sq-AL"/>
        </w:rPr>
        <w:t>2,</w:t>
      </w:r>
      <w:r w:rsidR="00514CC0">
        <w:rPr>
          <w:rFonts w:ascii="Calibri" w:hAnsi="Calibri" w:cs="Arial"/>
          <w:sz w:val="24"/>
          <w:lang w:val="sq-AL"/>
        </w:rPr>
        <w:t>811</w:t>
      </w:r>
      <w:r w:rsidR="00E8388A">
        <w:rPr>
          <w:rFonts w:ascii="Calibri" w:hAnsi="Calibri" w:cs="Arial"/>
          <w:sz w:val="24"/>
          <w:lang w:val="sq-AL"/>
        </w:rPr>
        <w:t>,</w:t>
      </w:r>
      <w:r w:rsidR="00226E2C">
        <w:rPr>
          <w:rFonts w:ascii="Calibri" w:hAnsi="Calibri" w:cs="Arial"/>
          <w:sz w:val="24"/>
          <w:lang w:val="sq-AL"/>
        </w:rPr>
        <w:t>100</w:t>
      </w:r>
      <w:r w:rsidR="006A6FB8">
        <w:rPr>
          <w:rFonts w:ascii="Calibri" w:hAnsi="Calibri" w:cs="Arial"/>
          <w:sz w:val="24"/>
          <w:lang w:val="sq-AL"/>
        </w:rPr>
        <w:t>.</w:t>
      </w:r>
      <w:r w:rsidRPr="002D1870">
        <w:rPr>
          <w:rFonts w:ascii="Calibri" w:hAnsi="Calibri" w:cs="Arial"/>
          <w:sz w:val="24"/>
          <w:lang w:val="sq-AL"/>
        </w:rPr>
        <w:t>0</w:t>
      </w:r>
      <w:r w:rsidR="00226E2C">
        <w:rPr>
          <w:rFonts w:ascii="Calibri" w:hAnsi="Calibri" w:cs="Arial"/>
          <w:sz w:val="24"/>
          <w:lang w:val="sq-AL"/>
        </w:rPr>
        <w:t>3</w:t>
      </w:r>
      <w:r w:rsidRPr="002D1870">
        <w:rPr>
          <w:rFonts w:ascii="Calibri" w:hAnsi="Calibri" w:cs="Arial"/>
          <w:sz w:val="24"/>
          <w:lang w:val="sq-AL"/>
        </w:rPr>
        <w:t xml:space="preserve"> €</w:t>
      </w:r>
    </w:p>
    <w:p w14:paraId="3BBBC2B4" w14:textId="77777777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Shpenzime K</w:t>
      </w:r>
      <w:r w:rsidRPr="002D1870">
        <w:rPr>
          <w:rFonts w:ascii="Calibri" w:hAnsi="Calibri" w:cs="Arial"/>
          <w:sz w:val="24"/>
          <w:lang w:val="sq-AL"/>
        </w:rPr>
        <w:t>omunale .............................................................</w:t>
      </w:r>
      <w:r>
        <w:rPr>
          <w:rFonts w:ascii="Calibri" w:hAnsi="Calibri" w:cs="Arial"/>
          <w:sz w:val="24"/>
          <w:lang w:val="sq-AL"/>
        </w:rPr>
        <w:t>...</w:t>
      </w:r>
      <w:r w:rsidR="004C62D8">
        <w:rPr>
          <w:rFonts w:ascii="Calibri" w:hAnsi="Calibri" w:cs="Arial"/>
          <w:sz w:val="24"/>
          <w:lang w:val="sq-AL"/>
        </w:rPr>
        <w:t>..</w:t>
      </w:r>
      <w:r w:rsidR="000F6520">
        <w:rPr>
          <w:rFonts w:ascii="Calibri" w:hAnsi="Calibri" w:cs="Arial"/>
          <w:sz w:val="24"/>
          <w:lang w:val="sq-AL"/>
        </w:rPr>
        <w:t>.3</w:t>
      </w:r>
      <w:r w:rsidR="00E8388A">
        <w:rPr>
          <w:rFonts w:ascii="Calibri" w:hAnsi="Calibri" w:cs="Arial"/>
          <w:sz w:val="24"/>
          <w:lang w:val="sq-AL"/>
        </w:rPr>
        <w:t>9</w:t>
      </w:r>
      <w:r w:rsidR="004F610B">
        <w:rPr>
          <w:rFonts w:ascii="Calibri" w:hAnsi="Calibri" w:cs="Arial"/>
          <w:sz w:val="24"/>
          <w:lang w:val="sq-AL"/>
        </w:rPr>
        <w:t>0,0</w:t>
      </w:r>
      <w:r w:rsidRPr="002D1870">
        <w:rPr>
          <w:rFonts w:ascii="Calibri" w:hAnsi="Calibri" w:cs="Arial"/>
          <w:sz w:val="24"/>
          <w:lang w:val="sq-AL"/>
        </w:rPr>
        <w:t>00.00 €</w:t>
      </w:r>
    </w:p>
    <w:p w14:paraId="2D293D59" w14:textId="1D352219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 xml:space="preserve">Subvencione dhe </w:t>
      </w:r>
      <w:proofErr w:type="spellStart"/>
      <w:r>
        <w:rPr>
          <w:rFonts w:ascii="Calibri" w:hAnsi="Calibri" w:cs="Arial"/>
          <w:sz w:val="24"/>
          <w:lang w:val="sq-AL"/>
        </w:rPr>
        <w:t>T</w:t>
      </w:r>
      <w:r w:rsidRPr="002D1870">
        <w:rPr>
          <w:rFonts w:ascii="Calibri" w:hAnsi="Calibri" w:cs="Arial"/>
          <w:sz w:val="24"/>
          <w:lang w:val="sq-AL"/>
        </w:rPr>
        <w:t>ra</w:t>
      </w:r>
      <w:r w:rsidR="007C3594">
        <w:rPr>
          <w:rFonts w:ascii="Calibri" w:hAnsi="Calibri" w:cs="Arial"/>
          <w:sz w:val="24"/>
          <w:lang w:val="sq-AL"/>
        </w:rPr>
        <w:t>ns</w:t>
      </w:r>
      <w:r w:rsidRPr="002D1870">
        <w:rPr>
          <w:rFonts w:ascii="Calibri" w:hAnsi="Calibri" w:cs="Arial"/>
          <w:sz w:val="24"/>
          <w:lang w:val="sq-AL"/>
        </w:rPr>
        <w:t>fere</w:t>
      </w:r>
      <w:proofErr w:type="spellEnd"/>
      <w:r w:rsidRPr="002D1870">
        <w:rPr>
          <w:rFonts w:ascii="Calibri" w:hAnsi="Calibri" w:cs="Arial"/>
          <w:sz w:val="24"/>
          <w:lang w:val="sq-AL"/>
        </w:rPr>
        <w:t xml:space="preserve"> .................................................</w:t>
      </w:r>
      <w:r w:rsidR="00D80635">
        <w:rPr>
          <w:rFonts w:ascii="Calibri" w:hAnsi="Calibri" w:cs="Arial"/>
          <w:sz w:val="24"/>
          <w:lang w:val="sq-AL"/>
        </w:rPr>
        <w:t>..</w:t>
      </w:r>
      <w:r>
        <w:rPr>
          <w:rFonts w:ascii="Calibri" w:hAnsi="Calibri" w:cs="Arial"/>
          <w:sz w:val="24"/>
          <w:lang w:val="sq-AL"/>
        </w:rPr>
        <w:t>.</w:t>
      </w:r>
      <w:r w:rsidR="00E8388A">
        <w:rPr>
          <w:rFonts w:ascii="Calibri" w:hAnsi="Calibri" w:cs="Arial"/>
          <w:sz w:val="24"/>
          <w:lang w:val="sq-AL"/>
        </w:rPr>
        <w:t>.</w:t>
      </w:r>
      <w:r w:rsidR="004C62D8">
        <w:rPr>
          <w:rFonts w:ascii="Calibri" w:hAnsi="Calibri" w:cs="Arial"/>
          <w:sz w:val="24"/>
          <w:lang w:val="sq-AL"/>
        </w:rPr>
        <w:t>..</w:t>
      </w:r>
      <w:r w:rsidR="00226E2C">
        <w:rPr>
          <w:rFonts w:ascii="Calibri" w:hAnsi="Calibri" w:cs="Arial"/>
          <w:sz w:val="24"/>
          <w:lang w:val="sq-AL"/>
        </w:rPr>
        <w:t>1,0</w:t>
      </w:r>
      <w:r w:rsidR="00514CC0">
        <w:rPr>
          <w:rFonts w:ascii="Calibri" w:hAnsi="Calibri" w:cs="Arial"/>
          <w:sz w:val="24"/>
          <w:lang w:val="sq-AL"/>
        </w:rPr>
        <w:t>6</w:t>
      </w:r>
      <w:r w:rsidR="00226E2C">
        <w:rPr>
          <w:rFonts w:ascii="Calibri" w:hAnsi="Calibri" w:cs="Arial"/>
          <w:sz w:val="24"/>
          <w:lang w:val="sq-AL"/>
        </w:rPr>
        <w:t>0</w:t>
      </w:r>
      <w:r w:rsidRPr="002D1870">
        <w:rPr>
          <w:rFonts w:ascii="Calibri" w:hAnsi="Calibri" w:cs="Arial"/>
          <w:sz w:val="24"/>
          <w:lang w:val="sq-AL"/>
        </w:rPr>
        <w:t>,000.00 €</w:t>
      </w:r>
    </w:p>
    <w:p w14:paraId="22233D86" w14:textId="58E53AF3" w:rsidR="000C1859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Investime K</w:t>
      </w:r>
      <w:r w:rsidRPr="002D1870">
        <w:rPr>
          <w:rFonts w:ascii="Calibri" w:hAnsi="Calibri" w:cs="Arial"/>
          <w:sz w:val="24"/>
          <w:lang w:val="sq-AL"/>
        </w:rPr>
        <w:t>apitale...............................</w:t>
      </w:r>
      <w:r w:rsidR="00D80635">
        <w:rPr>
          <w:rFonts w:ascii="Calibri" w:hAnsi="Calibri" w:cs="Arial"/>
          <w:sz w:val="24"/>
          <w:lang w:val="sq-AL"/>
        </w:rPr>
        <w:t>.......................</w:t>
      </w:r>
      <w:r w:rsidR="00100CE9">
        <w:rPr>
          <w:rFonts w:ascii="Calibri" w:hAnsi="Calibri" w:cs="Arial"/>
          <w:sz w:val="24"/>
          <w:lang w:val="sq-AL"/>
        </w:rPr>
        <w:t>..</w:t>
      </w:r>
      <w:r w:rsidR="00D80635">
        <w:rPr>
          <w:rFonts w:ascii="Calibri" w:hAnsi="Calibri" w:cs="Arial"/>
          <w:sz w:val="24"/>
          <w:lang w:val="sq-AL"/>
        </w:rPr>
        <w:t>.......</w:t>
      </w:r>
      <w:r w:rsidRPr="002D1870">
        <w:rPr>
          <w:rFonts w:ascii="Calibri" w:hAnsi="Calibri" w:cs="Arial"/>
          <w:sz w:val="24"/>
          <w:lang w:val="sq-AL"/>
        </w:rPr>
        <w:t>.</w:t>
      </w:r>
      <w:r>
        <w:rPr>
          <w:rFonts w:ascii="Calibri" w:hAnsi="Calibri" w:cs="Arial"/>
          <w:sz w:val="24"/>
          <w:lang w:val="sq-AL"/>
        </w:rPr>
        <w:t>....</w:t>
      </w:r>
      <w:r w:rsidR="00E8388A">
        <w:rPr>
          <w:rFonts w:ascii="Calibri" w:hAnsi="Calibri" w:cs="Arial"/>
          <w:sz w:val="24"/>
          <w:lang w:val="sq-AL"/>
        </w:rPr>
        <w:t>.</w:t>
      </w:r>
      <w:r w:rsidR="004C62D8">
        <w:rPr>
          <w:rFonts w:ascii="Calibri" w:hAnsi="Calibri" w:cs="Arial"/>
          <w:sz w:val="24"/>
          <w:lang w:val="sq-AL"/>
        </w:rPr>
        <w:t>..</w:t>
      </w:r>
      <w:r w:rsidR="00226E2C">
        <w:rPr>
          <w:rFonts w:ascii="Calibri" w:hAnsi="Calibri" w:cs="Arial"/>
          <w:sz w:val="24"/>
          <w:lang w:val="sq-AL"/>
        </w:rPr>
        <w:t>6</w:t>
      </w:r>
      <w:r w:rsidR="00E8388A">
        <w:rPr>
          <w:rFonts w:ascii="Calibri" w:hAnsi="Calibri" w:cs="Arial"/>
          <w:sz w:val="24"/>
          <w:lang w:val="sq-AL"/>
        </w:rPr>
        <w:t>,</w:t>
      </w:r>
      <w:r w:rsidR="00514CC0">
        <w:rPr>
          <w:rFonts w:ascii="Calibri" w:hAnsi="Calibri" w:cs="Arial"/>
          <w:sz w:val="24"/>
          <w:lang w:val="sq-AL"/>
        </w:rPr>
        <w:t>721</w:t>
      </w:r>
      <w:r w:rsidR="00E8388A">
        <w:rPr>
          <w:rFonts w:ascii="Calibri" w:hAnsi="Calibri" w:cs="Arial"/>
          <w:sz w:val="24"/>
          <w:lang w:val="sq-AL"/>
        </w:rPr>
        <w:t>,</w:t>
      </w:r>
      <w:r w:rsidR="00514CC0">
        <w:rPr>
          <w:rFonts w:ascii="Calibri" w:hAnsi="Calibri" w:cs="Arial"/>
          <w:sz w:val="24"/>
          <w:lang w:val="sq-AL"/>
        </w:rPr>
        <w:t>007</w:t>
      </w:r>
      <w:r w:rsidR="00877457">
        <w:rPr>
          <w:rFonts w:ascii="Calibri" w:hAnsi="Calibri" w:cs="Arial"/>
          <w:sz w:val="24"/>
          <w:lang w:val="sq-AL"/>
        </w:rPr>
        <w:t>.</w:t>
      </w:r>
      <w:r w:rsidR="00514CC0">
        <w:rPr>
          <w:rFonts w:ascii="Calibri" w:hAnsi="Calibri" w:cs="Arial"/>
          <w:sz w:val="24"/>
          <w:lang w:val="sq-AL"/>
        </w:rPr>
        <w:t>46</w:t>
      </w:r>
      <w:r w:rsidRPr="002D1870">
        <w:rPr>
          <w:rFonts w:ascii="Calibri" w:hAnsi="Calibri" w:cs="Arial"/>
          <w:sz w:val="24"/>
          <w:lang w:val="sq-AL"/>
        </w:rPr>
        <w:t xml:space="preserve"> €</w:t>
      </w:r>
    </w:p>
    <w:p w14:paraId="00B59916" w14:textId="2A605CB8" w:rsidR="00287472" w:rsidRDefault="00287472" w:rsidP="00287472">
      <w:pPr>
        <w:pStyle w:val="ListParagraph"/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 xml:space="preserve">                                                                                                    Total:21,</w:t>
      </w:r>
      <w:r w:rsidR="00514CC0">
        <w:rPr>
          <w:rFonts w:ascii="Calibri" w:hAnsi="Calibri" w:cs="Arial"/>
          <w:sz w:val="24"/>
          <w:lang w:val="sq-AL"/>
        </w:rPr>
        <w:t>728</w:t>
      </w:r>
      <w:r>
        <w:rPr>
          <w:rFonts w:ascii="Calibri" w:hAnsi="Calibri" w:cs="Arial"/>
          <w:sz w:val="24"/>
          <w:lang w:val="sq-AL"/>
        </w:rPr>
        <w:t>,</w:t>
      </w:r>
      <w:r w:rsidR="00514CC0">
        <w:rPr>
          <w:rFonts w:ascii="Calibri" w:hAnsi="Calibri" w:cs="Arial"/>
          <w:sz w:val="24"/>
          <w:lang w:val="sq-AL"/>
        </w:rPr>
        <w:t>556</w:t>
      </w:r>
      <w:r>
        <w:rPr>
          <w:rFonts w:ascii="Calibri" w:hAnsi="Calibri" w:cs="Arial"/>
          <w:sz w:val="24"/>
          <w:lang w:val="sq-AL"/>
        </w:rPr>
        <w:t>.</w:t>
      </w:r>
      <w:r w:rsidR="00514CC0">
        <w:rPr>
          <w:rFonts w:ascii="Calibri" w:hAnsi="Calibri" w:cs="Arial"/>
          <w:sz w:val="24"/>
          <w:lang w:val="sq-AL"/>
        </w:rPr>
        <w:t>49</w:t>
      </w:r>
      <w:r>
        <w:rPr>
          <w:rFonts w:ascii="Calibri" w:hAnsi="Calibri" w:cs="Arial"/>
          <w:sz w:val="24"/>
          <w:lang w:val="sq-AL"/>
        </w:rPr>
        <w:t xml:space="preserve"> </w:t>
      </w:r>
      <w:r w:rsidRPr="002D1870">
        <w:rPr>
          <w:rFonts w:ascii="Calibri" w:hAnsi="Calibri" w:cs="Arial"/>
          <w:sz w:val="24"/>
          <w:lang w:val="sq-AL"/>
        </w:rPr>
        <w:t>€</w:t>
      </w:r>
    </w:p>
    <w:p w14:paraId="6CCCBEA3" w14:textId="72449F3C" w:rsidR="000C1859" w:rsidRDefault="000C1859" w:rsidP="000C1859">
      <w:pPr>
        <w:pStyle w:val="Heading1"/>
        <w:rPr>
          <w:lang w:val="sq-AL"/>
        </w:rPr>
      </w:pPr>
      <w:bookmarkStart w:id="6" w:name="_Toc200369354"/>
      <w:r>
        <w:rPr>
          <w:lang w:val="sq-AL"/>
        </w:rPr>
        <w:t>3</w:t>
      </w:r>
      <w:r w:rsidRPr="00834ABE">
        <w:rPr>
          <w:lang w:val="sq-AL"/>
        </w:rPr>
        <w:t xml:space="preserve">. </w:t>
      </w:r>
      <w:r>
        <w:rPr>
          <w:lang w:val="sq-AL"/>
        </w:rPr>
        <w:t>PUNËT E REALIZUARA JANAR</w:t>
      </w:r>
      <w:r w:rsidR="003C74F0">
        <w:rPr>
          <w:lang w:val="sq-AL"/>
        </w:rPr>
        <w:t xml:space="preserve"> </w:t>
      </w:r>
      <w:r>
        <w:rPr>
          <w:lang w:val="sq-AL"/>
        </w:rPr>
        <w:t>-</w:t>
      </w:r>
      <w:r w:rsidR="00652098">
        <w:rPr>
          <w:lang w:val="sq-AL"/>
        </w:rPr>
        <w:t xml:space="preserve"> QERSHOR</w:t>
      </w:r>
      <w:bookmarkEnd w:id="6"/>
    </w:p>
    <w:p w14:paraId="05BA6077" w14:textId="77777777" w:rsidR="000C1859" w:rsidRDefault="000C1859" w:rsidP="000C1859">
      <w:pPr>
        <w:jc w:val="both"/>
        <w:rPr>
          <w:rFonts w:ascii="Calibri" w:hAnsi="Calibri" w:cs="Arial"/>
          <w:sz w:val="24"/>
          <w:lang w:val="sq-AL"/>
        </w:rPr>
      </w:pPr>
    </w:p>
    <w:p w14:paraId="5A136269" w14:textId="77777777" w:rsidR="000C1859" w:rsidRPr="00D840C9" w:rsidRDefault="000C1859" w:rsidP="000C18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 w:rsidRPr="00D840C9">
        <w:rPr>
          <w:rFonts w:ascii="Calibri" w:hAnsi="Calibri" w:cs="Arial"/>
          <w:b/>
          <w:sz w:val="24"/>
          <w:lang w:val="sq-AL"/>
        </w:rPr>
        <w:t>Gjatë kësaj periudhe  kemi realizuar këto detyra:</w:t>
      </w:r>
    </w:p>
    <w:p w14:paraId="34B3444A" w14:textId="77777777" w:rsidR="000C1859" w:rsidRPr="002D1870" w:rsidRDefault="000C1859" w:rsidP="000C1859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5C4FA52C" w14:textId="53B93451" w:rsidR="000C1859" w:rsidRDefault="000C1859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 xml:space="preserve">Zotime, pranime, shpenzime për </w:t>
      </w:r>
      <w:r w:rsidR="003C74F0">
        <w:rPr>
          <w:rFonts w:ascii="Calibri" w:hAnsi="Calibri" w:cs="Arial"/>
          <w:sz w:val="24"/>
          <w:lang w:val="sq-AL"/>
        </w:rPr>
        <w:t>m</w:t>
      </w:r>
      <w:r w:rsidRPr="00A70D99">
        <w:rPr>
          <w:rFonts w:ascii="Calibri" w:hAnsi="Calibri" w:cs="Arial"/>
          <w:sz w:val="24"/>
          <w:lang w:val="sq-AL"/>
        </w:rPr>
        <w:t xml:space="preserve">allra dhe </w:t>
      </w:r>
      <w:r w:rsidR="003C74F0">
        <w:rPr>
          <w:rFonts w:ascii="Calibri" w:hAnsi="Calibri" w:cs="Arial"/>
          <w:sz w:val="24"/>
          <w:lang w:val="sq-AL"/>
        </w:rPr>
        <w:t>s</w:t>
      </w:r>
      <w:r w:rsidRPr="00A70D99">
        <w:rPr>
          <w:rFonts w:ascii="Calibri" w:hAnsi="Calibri" w:cs="Arial"/>
          <w:sz w:val="24"/>
          <w:lang w:val="sq-AL"/>
        </w:rPr>
        <w:t>hërbime,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Pr="00A70D99">
        <w:rPr>
          <w:rFonts w:ascii="Calibri" w:hAnsi="Calibri" w:cs="Arial"/>
          <w:sz w:val="24"/>
          <w:lang w:val="sq-AL"/>
        </w:rPr>
        <w:t>shërbime komunale</w:t>
      </w:r>
      <w:r w:rsidR="00A60CC8">
        <w:rPr>
          <w:rFonts w:ascii="Calibri" w:hAnsi="Calibri" w:cs="Arial"/>
          <w:sz w:val="24"/>
          <w:lang w:val="sq-AL"/>
        </w:rPr>
        <w:t>,</w:t>
      </w:r>
      <w:r w:rsidRPr="00A70D99">
        <w:rPr>
          <w:rFonts w:ascii="Calibri" w:hAnsi="Calibri" w:cs="Arial"/>
          <w:sz w:val="24"/>
          <w:lang w:val="sq-AL"/>
        </w:rPr>
        <w:t xml:space="preserve"> subvencione dhe </w:t>
      </w:r>
      <w:proofErr w:type="spellStart"/>
      <w:r w:rsidRPr="00A70D99">
        <w:rPr>
          <w:rFonts w:ascii="Calibri" w:hAnsi="Calibri" w:cs="Arial"/>
          <w:sz w:val="24"/>
          <w:lang w:val="sq-AL"/>
        </w:rPr>
        <w:t>transfere</w:t>
      </w:r>
      <w:proofErr w:type="spellEnd"/>
      <w:r w:rsidRPr="00A70D99">
        <w:rPr>
          <w:rFonts w:ascii="Calibri" w:hAnsi="Calibri" w:cs="Arial"/>
          <w:sz w:val="24"/>
          <w:lang w:val="sq-AL"/>
        </w:rPr>
        <w:t>, dhe investime kapitale dhe përgatitja e ndryshimeve në listën e pagave për punëtor.</w:t>
      </w:r>
    </w:p>
    <w:p w14:paraId="76805E1A" w14:textId="6B6B9DCD" w:rsidR="00793436" w:rsidRDefault="00793436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 xml:space="preserve">Bartja e </w:t>
      </w:r>
      <w:r w:rsidR="0047224F">
        <w:rPr>
          <w:rFonts w:ascii="Calibri" w:hAnsi="Calibri" w:cs="Arial"/>
          <w:sz w:val="24"/>
          <w:lang w:val="sq-AL"/>
        </w:rPr>
        <w:t xml:space="preserve">të hyrave </w:t>
      </w:r>
      <w:proofErr w:type="spellStart"/>
      <w:r w:rsidR="0047224F">
        <w:rPr>
          <w:rFonts w:ascii="Calibri" w:hAnsi="Calibri" w:cs="Arial"/>
          <w:sz w:val="24"/>
          <w:lang w:val="sq-AL"/>
        </w:rPr>
        <w:t>vetanake</w:t>
      </w:r>
      <w:proofErr w:type="spellEnd"/>
      <w:r w:rsidR="0047224F">
        <w:rPr>
          <w:rFonts w:ascii="Calibri" w:hAnsi="Calibri" w:cs="Arial"/>
          <w:sz w:val="24"/>
          <w:lang w:val="sq-AL"/>
        </w:rPr>
        <w:t xml:space="preserve"> nga viti 202</w:t>
      </w:r>
      <w:r w:rsidR="009F1124">
        <w:rPr>
          <w:rFonts w:ascii="Calibri" w:hAnsi="Calibri" w:cs="Arial"/>
          <w:sz w:val="24"/>
          <w:lang w:val="sq-AL"/>
        </w:rPr>
        <w:t>4</w:t>
      </w:r>
      <w:r w:rsidR="0047224F">
        <w:rPr>
          <w:rFonts w:ascii="Calibri" w:hAnsi="Calibri" w:cs="Arial"/>
          <w:sz w:val="24"/>
          <w:lang w:val="sq-AL"/>
        </w:rPr>
        <w:t xml:space="preserve"> në vitin 202</w:t>
      </w:r>
      <w:r w:rsidR="009F1124">
        <w:rPr>
          <w:rFonts w:ascii="Calibri" w:hAnsi="Calibri" w:cs="Arial"/>
          <w:sz w:val="24"/>
          <w:lang w:val="sq-AL"/>
        </w:rPr>
        <w:t>5</w:t>
      </w:r>
      <w:r>
        <w:rPr>
          <w:rFonts w:ascii="Calibri" w:hAnsi="Calibri" w:cs="Arial"/>
          <w:sz w:val="24"/>
          <w:lang w:val="sq-AL"/>
        </w:rPr>
        <w:t>.</w:t>
      </w:r>
    </w:p>
    <w:p w14:paraId="35A6F279" w14:textId="77777777" w:rsidR="00793436" w:rsidRPr="00417BD1" w:rsidRDefault="00793436" w:rsidP="00417B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Shpërndarja e faturave të tatimit në p</w:t>
      </w:r>
      <w:r w:rsidR="00417BD1">
        <w:rPr>
          <w:rFonts w:ascii="Calibri" w:hAnsi="Calibri" w:cs="Arial"/>
          <w:sz w:val="24"/>
          <w:lang w:val="sq-AL"/>
        </w:rPr>
        <w:t>ronë</w:t>
      </w:r>
    </w:p>
    <w:p w14:paraId="60B0DC81" w14:textId="5FE61376" w:rsidR="000C1859" w:rsidRPr="00A70D99" w:rsidRDefault="000C1859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 xml:space="preserve">Përgatitja e raportit </w:t>
      </w:r>
      <w:r w:rsidR="0047224F">
        <w:rPr>
          <w:rFonts w:ascii="Calibri" w:hAnsi="Calibri" w:cs="Arial"/>
          <w:sz w:val="24"/>
          <w:lang w:val="sq-AL"/>
        </w:rPr>
        <w:t>financiar në baza tremujor  202</w:t>
      </w:r>
      <w:r w:rsidR="009F1124">
        <w:rPr>
          <w:rFonts w:ascii="Calibri" w:hAnsi="Calibri" w:cs="Arial"/>
          <w:sz w:val="24"/>
          <w:lang w:val="sq-AL"/>
        </w:rPr>
        <w:t>5</w:t>
      </w:r>
      <w:r w:rsidRPr="00A70D99">
        <w:rPr>
          <w:rFonts w:ascii="Calibri" w:hAnsi="Calibri" w:cs="Arial"/>
          <w:sz w:val="24"/>
          <w:lang w:val="sq-AL"/>
        </w:rPr>
        <w:t xml:space="preserve"> për Kuvendin Komunal dhe Kryetarin e Komunës.</w:t>
      </w:r>
    </w:p>
    <w:p w14:paraId="7C0824D0" w14:textId="77777777" w:rsidR="000C1859" w:rsidRPr="00A70D99" w:rsidRDefault="000C1859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>Raportimi i obligimeve financiare</w:t>
      </w:r>
      <w:r w:rsidR="001C1611">
        <w:rPr>
          <w:rFonts w:ascii="Calibri" w:hAnsi="Calibri" w:cs="Arial"/>
          <w:sz w:val="24"/>
          <w:lang w:val="sq-AL"/>
        </w:rPr>
        <w:t>,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="001C1611">
        <w:rPr>
          <w:rFonts w:ascii="Calibri" w:hAnsi="Calibri" w:cs="Arial"/>
          <w:sz w:val="24"/>
          <w:lang w:val="sq-AL"/>
        </w:rPr>
        <w:t xml:space="preserve">dhe </w:t>
      </w:r>
      <w:proofErr w:type="spellStart"/>
      <w:r w:rsidR="001C1611">
        <w:rPr>
          <w:rFonts w:ascii="Calibri" w:hAnsi="Calibri" w:cs="Arial"/>
          <w:sz w:val="24"/>
          <w:lang w:val="sq-AL"/>
        </w:rPr>
        <w:t>ko</w:t>
      </w:r>
      <w:r w:rsidR="00A60CC8">
        <w:rPr>
          <w:rFonts w:ascii="Calibri" w:hAnsi="Calibri" w:cs="Arial"/>
          <w:sz w:val="24"/>
          <w:lang w:val="sq-AL"/>
        </w:rPr>
        <w:t>n</w:t>
      </w:r>
      <w:r w:rsidR="001C1611">
        <w:rPr>
          <w:rFonts w:ascii="Calibri" w:hAnsi="Calibri" w:cs="Arial"/>
          <w:sz w:val="24"/>
          <w:lang w:val="sq-AL"/>
        </w:rPr>
        <w:t>traktuale</w:t>
      </w:r>
      <w:proofErr w:type="spellEnd"/>
      <w:r w:rsidRPr="00A70D99">
        <w:rPr>
          <w:rFonts w:ascii="Calibri" w:hAnsi="Calibri" w:cs="Arial"/>
          <w:sz w:val="24"/>
          <w:lang w:val="sq-AL"/>
        </w:rPr>
        <w:t xml:space="preserve"> në baza </w:t>
      </w:r>
      <w:r w:rsidR="00506F6C">
        <w:rPr>
          <w:rFonts w:ascii="Calibri" w:hAnsi="Calibri" w:cs="Arial"/>
          <w:sz w:val="24"/>
          <w:lang w:val="sq-AL"/>
        </w:rPr>
        <w:t xml:space="preserve">mujore në Ministrin e Financave, Punës dhe </w:t>
      </w:r>
      <w:proofErr w:type="spellStart"/>
      <w:r w:rsidR="00506F6C">
        <w:rPr>
          <w:rFonts w:ascii="Calibri" w:hAnsi="Calibri" w:cs="Arial"/>
          <w:sz w:val="24"/>
          <w:lang w:val="sq-AL"/>
        </w:rPr>
        <w:t>Transfereve</w:t>
      </w:r>
      <w:proofErr w:type="spellEnd"/>
      <w:r w:rsidR="00506F6C">
        <w:rPr>
          <w:rFonts w:ascii="Calibri" w:hAnsi="Calibri" w:cs="Arial"/>
          <w:sz w:val="24"/>
          <w:lang w:val="sq-AL"/>
        </w:rPr>
        <w:t>.</w:t>
      </w:r>
    </w:p>
    <w:p w14:paraId="5F794B9A" w14:textId="7B27A3B9" w:rsidR="000C1859" w:rsidRPr="00793436" w:rsidRDefault="000C1859" w:rsidP="0079343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>Përgatitja e raporteve mujore dhe tremujore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Pr="00A70D99">
        <w:rPr>
          <w:rFonts w:ascii="Calibri" w:hAnsi="Calibri" w:cs="Arial"/>
          <w:sz w:val="24"/>
          <w:lang w:val="sq-AL"/>
        </w:rPr>
        <w:t xml:space="preserve">(shpenzimet dhe të hyrat) për publikim në </w:t>
      </w:r>
      <w:proofErr w:type="spellStart"/>
      <w:r w:rsidRPr="00A70D99">
        <w:rPr>
          <w:rFonts w:ascii="Calibri" w:hAnsi="Calibri" w:cs="Arial"/>
          <w:sz w:val="24"/>
          <w:lang w:val="sq-AL"/>
        </w:rPr>
        <w:t>Web</w:t>
      </w:r>
      <w:proofErr w:type="spellEnd"/>
      <w:r w:rsidRPr="00A70D99">
        <w:rPr>
          <w:rFonts w:ascii="Calibri" w:hAnsi="Calibri" w:cs="Arial"/>
          <w:sz w:val="24"/>
          <w:lang w:val="sq-AL"/>
        </w:rPr>
        <w:t xml:space="preserve"> faqen </w:t>
      </w:r>
      <w:r w:rsidR="00793436">
        <w:rPr>
          <w:rFonts w:ascii="Calibri" w:hAnsi="Calibri" w:cs="Arial"/>
          <w:sz w:val="24"/>
          <w:lang w:val="sq-AL"/>
        </w:rPr>
        <w:t>e Komunës</w:t>
      </w:r>
      <w:r w:rsidR="003C74F0">
        <w:rPr>
          <w:rFonts w:ascii="Calibri" w:hAnsi="Calibri" w:cs="Arial"/>
          <w:sz w:val="24"/>
          <w:lang w:val="sq-AL"/>
        </w:rPr>
        <w:t xml:space="preserve"> së Rahovecit.</w:t>
      </w:r>
    </w:p>
    <w:p w14:paraId="4B563F84" w14:textId="2FE6CF81" w:rsidR="000C1859" w:rsidRDefault="000C1859" w:rsidP="000C1859">
      <w:pPr>
        <w:pStyle w:val="Heading1"/>
        <w:rPr>
          <w:lang w:val="sq-AL"/>
        </w:rPr>
      </w:pPr>
      <w:bookmarkStart w:id="7" w:name="_Toc200369355"/>
      <w:r>
        <w:rPr>
          <w:lang w:val="sq-AL"/>
        </w:rPr>
        <w:lastRenderedPageBreak/>
        <w:t>4</w:t>
      </w:r>
      <w:r w:rsidRPr="00834ABE">
        <w:rPr>
          <w:lang w:val="sq-AL"/>
        </w:rPr>
        <w:t xml:space="preserve">. </w:t>
      </w:r>
      <w:r w:rsidR="00376033">
        <w:rPr>
          <w:lang w:val="sq-AL"/>
        </w:rPr>
        <w:t>JANAR- QERSHOR</w:t>
      </w:r>
      <w:r>
        <w:rPr>
          <w:lang w:val="sq-AL"/>
        </w:rPr>
        <w:t xml:space="preserve"> </w:t>
      </w:r>
      <w:r w:rsidR="00696B70">
        <w:rPr>
          <w:lang w:val="sq-AL"/>
        </w:rPr>
        <w:t xml:space="preserve">- </w:t>
      </w:r>
      <w:r>
        <w:rPr>
          <w:lang w:val="sq-AL"/>
        </w:rPr>
        <w:t>BUXHET,ALOKIM,SHPENZIM</w:t>
      </w:r>
      <w:bookmarkEnd w:id="7"/>
      <w:r>
        <w:rPr>
          <w:lang w:val="sq-AL"/>
        </w:rPr>
        <w:t xml:space="preserve"> </w:t>
      </w:r>
    </w:p>
    <w:p w14:paraId="1C66100C" w14:textId="77777777" w:rsidR="005B3AFC" w:rsidRDefault="005B3AFC" w:rsidP="000C1859">
      <w:pPr>
        <w:rPr>
          <w:lang w:val="sq-AL"/>
        </w:rPr>
      </w:pPr>
    </w:p>
    <w:p w14:paraId="12825DB3" w14:textId="77777777" w:rsidR="005B3AFC" w:rsidRDefault="005B3AFC" w:rsidP="000C1859">
      <w:pPr>
        <w:rPr>
          <w:lang w:val="sq-AL"/>
        </w:rPr>
      </w:pPr>
    </w:p>
    <w:p w14:paraId="2E515E7D" w14:textId="77777777" w:rsidR="005B3AFC" w:rsidRPr="000147E0" w:rsidRDefault="005B3AFC" w:rsidP="000C1859">
      <w:pPr>
        <w:rPr>
          <w:lang w:val="sq-AL"/>
        </w:rPr>
      </w:pPr>
    </w:p>
    <w:tbl>
      <w:tblPr>
        <w:tblW w:w="11196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591"/>
        <w:gridCol w:w="983"/>
        <w:gridCol w:w="1393"/>
        <w:gridCol w:w="1559"/>
        <w:gridCol w:w="1418"/>
        <w:gridCol w:w="1559"/>
        <w:gridCol w:w="1276"/>
        <w:gridCol w:w="1417"/>
      </w:tblGrid>
      <w:tr w:rsidR="00D428DA" w:rsidRPr="005B3DD9" w14:paraId="40D8D848" w14:textId="77777777" w:rsidTr="00D428DA">
        <w:trPr>
          <w:trHeight w:val="1027"/>
        </w:trPr>
        <w:tc>
          <w:tcPr>
            <w:tcW w:w="159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BFAD" w14:textId="77777777" w:rsidR="00D428DA" w:rsidRPr="00E44B88" w:rsidRDefault="00D428DA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Përshkrimi</w:t>
            </w:r>
          </w:p>
        </w:tc>
        <w:tc>
          <w:tcPr>
            <w:tcW w:w="98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F04B" w14:textId="77777777" w:rsidR="00D428DA" w:rsidRPr="00E44B88" w:rsidRDefault="00D428DA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Lëndët e kryera</w:t>
            </w:r>
          </w:p>
        </w:tc>
        <w:tc>
          <w:tcPr>
            <w:tcW w:w="139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39AC" w14:textId="77777777" w:rsidR="00D428DA" w:rsidRPr="00E44B88" w:rsidRDefault="00D428DA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323E69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Buxheti fillestar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76D2" w14:textId="77777777" w:rsidR="00D428DA" w:rsidRPr="00E44B88" w:rsidRDefault="00D428DA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Buxheti final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092A" w14:textId="77777777" w:rsidR="00D428DA" w:rsidRPr="00E44B88" w:rsidRDefault="00D428DA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Alokimet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76E9" w14:textId="77777777" w:rsidR="00D428DA" w:rsidRPr="00E44B88" w:rsidRDefault="00D428DA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Shpenzimet </w:t>
            </w:r>
          </w:p>
        </w:tc>
        <w:tc>
          <w:tcPr>
            <w:tcW w:w="1276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0ACE" w14:textId="77777777" w:rsidR="00D428DA" w:rsidRPr="00E44B88" w:rsidRDefault="00D428DA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Shpenzim/</w:t>
            </w: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           Buxheti final         %  </w:t>
            </w:r>
          </w:p>
        </w:tc>
        <w:tc>
          <w:tcPr>
            <w:tcW w:w="1417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  <w:hideMark/>
          </w:tcPr>
          <w:p w14:paraId="3AED68C3" w14:textId="77777777" w:rsidR="00D428DA" w:rsidRPr="00E44B88" w:rsidRDefault="00D428DA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Shpenzim</w:t>
            </w: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                     </w:t>
            </w: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/</w:t>
            </w: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Alokim                  %</w:t>
            </w:r>
          </w:p>
        </w:tc>
      </w:tr>
      <w:tr w:rsidR="00D428DA" w:rsidRPr="005B3DD9" w14:paraId="1CD174B5" w14:textId="77777777" w:rsidTr="00D428DA">
        <w:trPr>
          <w:trHeight w:val="750"/>
        </w:trPr>
        <w:tc>
          <w:tcPr>
            <w:tcW w:w="159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1B05" w14:textId="77777777" w:rsidR="00D428DA" w:rsidRPr="00E44B88" w:rsidRDefault="00D428DA" w:rsidP="00E64859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 xml:space="preserve">Paga dhe Mëdtije </w:t>
            </w:r>
          </w:p>
        </w:tc>
        <w:tc>
          <w:tcPr>
            <w:tcW w:w="98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78FE" w14:textId="77777777" w:rsidR="00D428DA" w:rsidRPr="00527E3D" w:rsidRDefault="00D428DA" w:rsidP="00E64859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527E3D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139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6A84" w14:textId="48887169" w:rsidR="00D428DA" w:rsidRPr="00E44B88" w:rsidRDefault="00D428DA" w:rsidP="00E64859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10413E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q-AL" w:eastAsia="sr-Latn-RS"/>
              </w:rPr>
              <w:t>10,746,449.00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ECF1" w14:textId="60AD4208" w:rsidR="00D428DA" w:rsidRPr="00E44B88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830574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q-AL" w:eastAsia="sr-Latn-RS"/>
              </w:rPr>
              <w:t>10,746,449.00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6A31D315" w14:textId="62FFFB7C" w:rsidR="00D428DA" w:rsidRPr="00F86FF9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B25883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5,559,630.92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147BC9D6" w14:textId="110B7E9F" w:rsidR="00D428DA" w:rsidRPr="00790BD2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B25883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4,647,296.80</w:t>
            </w:r>
          </w:p>
        </w:tc>
        <w:tc>
          <w:tcPr>
            <w:tcW w:w="1276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122C157D" w14:textId="355245EA" w:rsidR="00D428DA" w:rsidRPr="00E64859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43.24</w:t>
            </w:r>
            <w:r w:rsidRPr="00E64859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%</w:t>
            </w:r>
          </w:p>
        </w:tc>
        <w:tc>
          <w:tcPr>
            <w:tcW w:w="1417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40411BBA" w14:textId="400EA5F3" w:rsidR="00D428DA" w:rsidRPr="008D1659" w:rsidRDefault="00990F8C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83.59</w:t>
            </w:r>
            <w:r w:rsidR="00D428DA" w:rsidRPr="008D1659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 %</w:t>
            </w:r>
          </w:p>
        </w:tc>
      </w:tr>
      <w:tr w:rsidR="00D428DA" w:rsidRPr="005B3DD9" w14:paraId="614018C4" w14:textId="77777777" w:rsidTr="00D428DA">
        <w:trPr>
          <w:trHeight w:val="512"/>
        </w:trPr>
        <w:tc>
          <w:tcPr>
            <w:tcW w:w="159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F7D5" w14:textId="77777777" w:rsidR="00D428DA" w:rsidRPr="00E44B88" w:rsidRDefault="00D428DA" w:rsidP="00E64859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 xml:space="preserve">Mallra dhe Shërbime </w:t>
            </w:r>
          </w:p>
        </w:tc>
        <w:tc>
          <w:tcPr>
            <w:tcW w:w="98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310E6312" w14:textId="0997A259" w:rsidR="00D428DA" w:rsidRPr="00527E3D" w:rsidRDefault="00527E3D" w:rsidP="00E64859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527E3D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931</w:t>
            </w:r>
          </w:p>
        </w:tc>
        <w:tc>
          <w:tcPr>
            <w:tcW w:w="139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0FFB8854" w14:textId="15F936A2" w:rsidR="00D428DA" w:rsidRPr="00E44B88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10413E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q-AL" w:eastAsia="sr-Latn-RS"/>
              </w:rPr>
              <w:t>2,590,408.00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3FA9A960" w14:textId="2C0849DC" w:rsidR="00D428DA" w:rsidRPr="00E44B88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830574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q-AL" w:eastAsia="sr-Latn-RS"/>
              </w:rPr>
              <w:t>2,811,100.03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6AD39DD1" w14:textId="127546BE" w:rsidR="00D428DA" w:rsidRPr="00F86FF9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B25883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2,665,502.03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535A41E0" w14:textId="5ADE1B67" w:rsidR="00D428DA" w:rsidRPr="00790BD2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B25883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2,064,771.00</w:t>
            </w:r>
          </w:p>
        </w:tc>
        <w:tc>
          <w:tcPr>
            <w:tcW w:w="1276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7500D15E" w14:textId="66D78510" w:rsidR="00D428DA" w:rsidRPr="00E64859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73.45</w:t>
            </w:r>
            <w:r w:rsidRPr="00E64859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%</w:t>
            </w:r>
          </w:p>
        </w:tc>
        <w:tc>
          <w:tcPr>
            <w:tcW w:w="1417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3B6D0AB2" w14:textId="1DA1E054" w:rsidR="00D428DA" w:rsidRPr="008D1659" w:rsidRDefault="00990F8C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77.46</w:t>
            </w:r>
            <w:r w:rsidR="00D428DA" w:rsidRPr="008D1659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 %</w:t>
            </w:r>
          </w:p>
        </w:tc>
      </w:tr>
      <w:tr w:rsidR="00D428DA" w:rsidRPr="005B3DD9" w14:paraId="0CF4C420" w14:textId="77777777" w:rsidTr="00D428DA">
        <w:trPr>
          <w:trHeight w:val="438"/>
        </w:trPr>
        <w:tc>
          <w:tcPr>
            <w:tcW w:w="159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09B1" w14:textId="77777777" w:rsidR="00D428DA" w:rsidRPr="00E44B88" w:rsidRDefault="00D428DA" w:rsidP="00E64859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 xml:space="preserve">Shpenzime Komunale </w:t>
            </w:r>
          </w:p>
        </w:tc>
        <w:tc>
          <w:tcPr>
            <w:tcW w:w="98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5697BA1E" w14:textId="2E4607E1" w:rsidR="00D428DA" w:rsidRPr="00527E3D" w:rsidRDefault="00527E3D" w:rsidP="00E64859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527E3D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240</w:t>
            </w:r>
          </w:p>
        </w:tc>
        <w:tc>
          <w:tcPr>
            <w:tcW w:w="139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15CC039E" w14:textId="77777777" w:rsidR="00D428DA" w:rsidRPr="00E44B88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q-AL" w:eastAsia="sr-Latn-RS"/>
              </w:rPr>
              <w:t>390,000.00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4EB37B65" w14:textId="77777777" w:rsidR="00D428DA" w:rsidRPr="00E44B88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q-AL" w:eastAsia="sr-Latn-RS"/>
              </w:rPr>
              <w:t>390,000.00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5691B7F8" w14:textId="00817224" w:rsidR="00D428DA" w:rsidRPr="00F86FF9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B25883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390,000.00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2F4B7C9D" w14:textId="55010DCD" w:rsidR="00D428DA" w:rsidRPr="00790BD2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B25883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204,195.21</w:t>
            </w:r>
          </w:p>
        </w:tc>
        <w:tc>
          <w:tcPr>
            <w:tcW w:w="1276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399BD6EB" w14:textId="458FFFCE" w:rsidR="00D428DA" w:rsidRPr="00E64859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52.36</w:t>
            </w:r>
            <w:r w:rsidRPr="00E64859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%</w:t>
            </w:r>
          </w:p>
        </w:tc>
        <w:tc>
          <w:tcPr>
            <w:tcW w:w="1417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2A90B822" w14:textId="7FE5FFEA" w:rsidR="00D428DA" w:rsidRPr="008D1659" w:rsidRDefault="00990F8C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52.36</w:t>
            </w:r>
            <w:r w:rsidR="00D428DA" w:rsidRPr="008D1659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 %</w:t>
            </w:r>
          </w:p>
        </w:tc>
      </w:tr>
      <w:tr w:rsidR="00D428DA" w:rsidRPr="005B3DD9" w14:paraId="2415FC54" w14:textId="77777777" w:rsidTr="00D428DA">
        <w:trPr>
          <w:trHeight w:val="750"/>
        </w:trPr>
        <w:tc>
          <w:tcPr>
            <w:tcW w:w="159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B5F3" w14:textId="77777777" w:rsidR="00D428DA" w:rsidRPr="00E44B88" w:rsidRDefault="00D428DA" w:rsidP="00E64859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>Subvencione dhe Transfere</w:t>
            </w:r>
          </w:p>
        </w:tc>
        <w:tc>
          <w:tcPr>
            <w:tcW w:w="98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2694F934" w14:textId="6679AE7A" w:rsidR="00D428DA" w:rsidRPr="00527E3D" w:rsidRDefault="00527E3D" w:rsidP="00E64859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527E3D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87</w:t>
            </w:r>
          </w:p>
        </w:tc>
        <w:tc>
          <w:tcPr>
            <w:tcW w:w="139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3C291622" w14:textId="321EE729" w:rsidR="00D428DA" w:rsidRPr="00E44B88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10413E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q-AL" w:eastAsia="sr-Latn-RS"/>
              </w:rPr>
              <w:t>1,010,000.00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0F42F2D1" w14:textId="43EE95CA" w:rsidR="00D428DA" w:rsidRPr="00E44B88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830574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q-AL" w:eastAsia="sr-Latn-RS"/>
              </w:rPr>
              <w:t>1,060,000.00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1669F4F3" w14:textId="1F8A7F59" w:rsidR="00D428DA" w:rsidRPr="00F86FF9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B25883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445,087.87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79E6CA84" w14:textId="3A970672" w:rsidR="00D428DA" w:rsidRPr="00790BD2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B25883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443,548.04</w:t>
            </w:r>
          </w:p>
        </w:tc>
        <w:tc>
          <w:tcPr>
            <w:tcW w:w="1276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233B8FB2" w14:textId="117EB0FB" w:rsidR="00D428DA" w:rsidRPr="00E64859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41.84</w:t>
            </w:r>
            <w:r w:rsidRPr="00E64859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%</w:t>
            </w:r>
          </w:p>
        </w:tc>
        <w:tc>
          <w:tcPr>
            <w:tcW w:w="1417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3F0453F7" w14:textId="521809F5" w:rsidR="00D428DA" w:rsidRPr="008D1659" w:rsidRDefault="00990F8C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99.65</w:t>
            </w:r>
            <w:r w:rsidR="00D428DA" w:rsidRPr="008D1659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 %</w:t>
            </w:r>
          </w:p>
        </w:tc>
      </w:tr>
      <w:tr w:rsidR="00D428DA" w:rsidRPr="00D62C7A" w14:paraId="1D5CBF14" w14:textId="77777777" w:rsidTr="00D428DA">
        <w:trPr>
          <w:trHeight w:val="451"/>
        </w:trPr>
        <w:tc>
          <w:tcPr>
            <w:tcW w:w="159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F4EF" w14:textId="77777777" w:rsidR="00D428DA" w:rsidRPr="00E44B88" w:rsidRDefault="00D428DA" w:rsidP="00E64859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 xml:space="preserve">Investime Kapitale </w:t>
            </w:r>
          </w:p>
        </w:tc>
        <w:tc>
          <w:tcPr>
            <w:tcW w:w="98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4D2A6D89" w14:textId="7C25A010" w:rsidR="00D428DA" w:rsidRPr="00527E3D" w:rsidRDefault="00527E3D" w:rsidP="00E64859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527E3D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89</w:t>
            </w:r>
          </w:p>
        </w:tc>
        <w:tc>
          <w:tcPr>
            <w:tcW w:w="139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6FB8EC38" w14:textId="217A8F43" w:rsidR="00D428DA" w:rsidRPr="00E44B88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10413E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q-AL" w:eastAsia="sr-Latn-RS"/>
              </w:rPr>
              <w:t>5,254,228.00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244B1D2D" w14:textId="2F5ED20F" w:rsidR="00D428DA" w:rsidRPr="00E44B88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830574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q-AL" w:eastAsia="sr-Latn-RS"/>
              </w:rPr>
              <w:t>6,721,007.46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70AB1280" w14:textId="3C1FF15A" w:rsidR="00D428DA" w:rsidRPr="00F86FF9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B25883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6,234,672.88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6DF19974" w14:textId="00D6569D" w:rsidR="00D428DA" w:rsidRPr="00790BD2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B25883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4,858,325.80</w:t>
            </w:r>
          </w:p>
        </w:tc>
        <w:tc>
          <w:tcPr>
            <w:tcW w:w="1276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4F9AB99C" w14:textId="63132135" w:rsidR="00D428DA" w:rsidRPr="00E64859" w:rsidRDefault="00D428DA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72.29</w:t>
            </w:r>
            <w:r w:rsidRPr="00E64859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%</w:t>
            </w:r>
          </w:p>
        </w:tc>
        <w:tc>
          <w:tcPr>
            <w:tcW w:w="1417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7DCF8636" w14:textId="73F45F7B" w:rsidR="00D428DA" w:rsidRPr="008D1659" w:rsidRDefault="00990F8C" w:rsidP="00E6485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77.92</w:t>
            </w:r>
            <w:r w:rsidR="00D428DA" w:rsidRPr="008D1659"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 %</w:t>
            </w:r>
          </w:p>
        </w:tc>
      </w:tr>
      <w:tr w:rsidR="00D428DA" w:rsidRPr="00D62C7A" w14:paraId="6C0126E2" w14:textId="77777777" w:rsidTr="00D428DA">
        <w:trPr>
          <w:trHeight w:val="508"/>
        </w:trPr>
        <w:tc>
          <w:tcPr>
            <w:tcW w:w="159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B51F" w14:textId="77777777" w:rsidR="00D428DA" w:rsidRPr="00E44B88" w:rsidRDefault="00D428DA" w:rsidP="00344F48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>Totali</w:t>
            </w:r>
          </w:p>
        </w:tc>
        <w:tc>
          <w:tcPr>
            <w:tcW w:w="98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7AD637DB" w14:textId="7C74E1F2" w:rsidR="00D428DA" w:rsidRPr="00527E3D" w:rsidRDefault="00D428DA" w:rsidP="00344F48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527E3D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13</w:t>
            </w:r>
            <w:r w:rsidR="00527E3D" w:rsidRPr="00527E3D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47</w:t>
            </w:r>
          </w:p>
        </w:tc>
        <w:tc>
          <w:tcPr>
            <w:tcW w:w="139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0729C559" w14:textId="31364E55" w:rsidR="00D428DA" w:rsidRPr="00D428DA" w:rsidRDefault="00D428DA" w:rsidP="00344F48">
            <w:pPr>
              <w:jc w:val="right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D428DA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18,981,085.00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68849350" w14:textId="1B6C2ABD" w:rsidR="00D428DA" w:rsidRPr="00D428DA" w:rsidRDefault="00D428DA" w:rsidP="00344F48">
            <w:pPr>
              <w:jc w:val="right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D428DA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21,728,556.49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411455CE" w14:textId="403EC86D" w:rsidR="00D428DA" w:rsidRPr="00D428DA" w:rsidRDefault="00D428DA" w:rsidP="00344F48">
            <w:pPr>
              <w:jc w:val="right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D428DA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15,294,893.70</w:t>
            </w:r>
          </w:p>
        </w:tc>
        <w:tc>
          <w:tcPr>
            <w:tcW w:w="155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442C8F56" w14:textId="3548D313" w:rsidR="00D428DA" w:rsidRPr="00D428DA" w:rsidRDefault="00D428DA" w:rsidP="00344F48">
            <w:pPr>
              <w:jc w:val="right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D428DA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12,218,136.85</w:t>
            </w:r>
          </w:p>
        </w:tc>
        <w:tc>
          <w:tcPr>
            <w:tcW w:w="1276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616BD9CB" w14:textId="7CAA51D4" w:rsidR="00D428DA" w:rsidRPr="00D428DA" w:rsidRDefault="00D428DA" w:rsidP="00344F48">
            <w:pPr>
              <w:jc w:val="right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D428DA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56.23%</w:t>
            </w:r>
          </w:p>
        </w:tc>
        <w:tc>
          <w:tcPr>
            <w:tcW w:w="1417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018F2814" w14:textId="01800401" w:rsidR="00D428DA" w:rsidRPr="00D428DA" w:rsidRDefault="00990F8C" w:rsidP="00344F48">
            <w:pPr>
              <w:jc w:val="right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79.88</w:t>
            </w:r>
            <w:r w:rsidR="00D428DA" w:rsidRPr="00D428DA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 %</w:t>
            </w:r>
          </w:p>
        </w:tc>
      </w:tr>
    </w:tbl>
    <w:p w14:paraId="033D9EF9" w14:textId="77777777" w:rsidR="000C1859" w:rsidRDefault="000C1859" w:rsidP="000C1859">
      <w:pPr>
        <w:rPr>
          <w:lang w:val="sq-AL" w:eastAsia="sq-AL"/>
        </w:rPr>
      </w:pPr>
    </w:p>
    <w:p w14:paraId="66367796" w14:textId="68CC5A78" w:rsidR="0068753F" w:rsidRPr="00B0528F" w:rsidRDefault="000C1859" w:rsidP="00096325">
      <w:pPr>
        <w:pStyle w:val="ListParagraph"/>
        <w:numPr>
          <w:ilvl w:val="0"/>
          <w:numId w:val="7"/>
        </w:numPr>
        <w:rPr>
          <w:rFonts w:ascii="Calibri" w:hAnsi="Calibri" w:cs="Arial"/>
          <w:color w:val="FF0000"/>
          <w:szCs w:val="22"/>
          <w:lang w:val="sr-Latn-RS" w:eastAsia="sr-Latn-RS"/>
        </w:rPr>
      </w:pPr>
      <w:r w:rsidRPr="007270C2">
        <w:rPr>
          <w:rFonts w:ascii="Calibri" w:hAnsi="Calibri" w:cs="Arial"/>
          <w:color w:val="FF0000"/>
          <w:sz w:val="24"/>
          <w:lang w:val="sq-AL"/>
        </w:rPr>
        <w:t>Sqarim: Dallimi ndërmjet buxhetit fillestar dhe final është</w:t>
      </w:r>
      <w:r w:rsidR="000A1145" w:rsidRPr="007270C2">
        <w:rPr>
          <w:rFonts w:ascii="Calibri" w:hAnsi="Calibri" w:cs="Arial"/>
          <w:color w:val="FF0000"/>
          <w:sz w:val="24"/>
          <w:lang w:val="sq-AL"/>
        </w:rPr>
        <w:t xml:space="preserve"> për</w:t>
      </w:r>
      <w:r w:rsidR="00DE0F32">
        <w:rPr>
          <w:rFonts w:ascii="Calibri" w:hAnsi="Calibri" w:cs="Arial"/>
          <w:color w:val="FF0000"/>
          <w:sz w:val="24"/>
          <w:lang w:val="sq-AL"/>
        </w:rPr>
        <w:t xml:space="preserve"> arsye</w:t>
      </w:r>
      <w:r w:rsidR="000A1145" w:rsidRPr="007270C2">
        <w:rPr>
          <w:rFonts w:ascii="Calibri" w:hAnsi="Calibri" w:cs="Arial"/>
          <w:color w:val="FF0000"/>
          <w:sz w:val="24"/>
          <w:lang w:val="sq-AL"/>
        </w:rPr>
        <w:t xml:space="preserve"> të bartjes së </w:t>
      </w:r>
      <w:r w:rsidR="005A1159">
        <w:rPr>
          <w:rFonts w:ascii="Calibri" w:hAnsi="Calibri" w:cs="Arial"/>
          <w:color w:val="FF0000"/>
          <w:sz w:val="24"/>
          <w:lang w:val="sq-AL"/>
        </w:rPr>
        <w:t>mjeteve te mbetura nga viti 202</w:t>
      </w:r>
      <w:r w:rsidR="00262649">
        <w:rPr>
          <w:rFonts w:ascii="Calibri" w:hAnsi="Calibri" w:cs="Arial"/>
          <w:color w:val="FF0000"/>
          <w:sz w:val="24"/>
          <w:lang w:val="sq-AL"/>
        </w:rPr>
        <w:t>4</w:t>
      </w:r>
      <w:r w:rsidR="000A1145" w:rsidRPr="007270C2">
        <w:rPr>
          <w:rFonts w:ascii="Calibri" w:hAnsi="Calibri" w:cs="Arial"/>
          <w:color w:val="FF0000"/>
          <w:sz w:val="24"/>
          <w:lang w:val="sq-AL"/>
        </w:rPr>
        <w:t>,</w:t>
      </w:r>
      <w:r w:rsidR="00F17001">
        <w:rPr>
          <w:rFonts w:ascii="Calibri" w:hAnsi="Calibri" w:cs="Arial"/>
          <w:color w:val="FF0000"/>
          <w:sz w:val="24"/>
          <w:lang w:val="sq-AL"/>
        </w:rPr>
        <w:t xml:space="preserve"> Donacionet </w:t>
      </w:r>
      <w:r w:rsidR="00CC1855">
        <w:rPr>
          <w:rFonts w:ascii="Calibri" w:hAnsi="Calibri" w:cs="Arial"/>
          <w:color w:val="FF0000"/>
          <w:sz w:val="24"/>
          <w:lang w:val="sq-AL"/>
        </w:rPr>
        <w:t xml:space="preserve">dhe </w:t>
      </w:r>
      <w:proofErr w:type="spellStart"/>
      <w:r w:rsidR="00CC1855">
        <w:rPr>
          <w:rFonts w:ascii="Calibri" w:hAnsi="Calibri" w:cs="Arial"/>
          <w:color w:val="FF0000"/>
          <w:sz w:val="24"/>
          <w:lang w:val="sq-AL"/>
        </w:rPr>
        <w:t>Grantet</w:t>
      </w:r>
      <w:proofErr w:type="spellEnd"/>
      <w:r w:rsidR="00CC1855">
        <w:rPr>
          <w:rFonts w:ascii="Calibri" w:hAnsi="Calibri" w:cs="Arial"/>
          <w:color w:val="FF0000"/>
          <w:sz w:val="24"/>
          <w:lang w:val="sq-AL"/>
        </w:rPr>
        <w:t>.</w:t>
      </w:r>
    </w:p>
    <w:p w14:paraId="782BEAE8" w14:textId="77777777" w:rsidR="0068753F" w:rsidRPr="00096325" w:rsidRDefault="0068753F" w:rsidP="00096325">
      <w:pPr>
        <w:rPr>
          <w:rFonts w:ascii="Calibri" w:hAnsi="Calibri" w:cs="Arial"/>
          <w:color w:val="FF0000"/>
          <w:szCs w:val="22"/>
          <w:lang w:val="sr-Latn-RS" w:eastAsia="sr-Latn-RS"/>
        </w:rPr>
      </w:pPr>
    </w:p>
    <w:p w14:paraId="3ADAF92A" w14:textId="77777777" w:rsidR="000C1859" w:rsidRPr="0099401E" w:rsidRDefault="000C1859" w:rsidP="001A7CB6">
      <w:pPr>
        <w:pStyle w:val="Heading2"/>
        <w:tabs>
          <w:tab w:val="left" w:pos="8520"/>
        </w:tabs>
        <w:rPr>
          <w:rFonts w:ascii="Calibri" w:hAnsi="Calibri" w:cs="Arial"/>
          <w:color w:val="000000"/>
          <w:lang w:val="sr-Latn-RS" w:eastAsia="sr-Latn-RS"/>
        </w:rPr>
      </w:pPr>
      <w:bookmarkStart w:id="8" w:name="_Toc200369356"/>
      <w:r w:rsidRPr="007270C2">
        <w:rPr>
          <w:color w:val="FF0000"/>
        </w:rPr>
        <w:t>4.1 Paraqitja grafike</w:t>
      </w:r>
      <w:bookmarkEnd w:id="8"/>
      <w:r w:rsidRPr="007270C2">
        <w:rPr>
          <w:color w:val="FF0000"/>
        </w:rPr>
        <w:t xml:space="preserve"> </w:t>
      </w:r>
      <w:r w:rsidR="001A7CB6">
        <w:tab/>
      </w:r>
    </w:p>
    <w:p w14:paraId="7D95844A" w14:textId="099C2AD2" w:rsidR="000C1859" w:rsidRDefault="000C1859" w:rsidP="000C185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14:paraId="6C010863" w14:textId="2B612DF7" w:rsidR="000C1859" w:rsidRDefault="0068753F" w:rsidP="000C185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  <w:r>
        <w:rPr>
          <w:noProof/>
        </w:rPr>
        <w:drawing>
          <wp:inline distT="0" distB="0" distL="0" distR="0" wp14:anchorId="4A2D282F" wp14:editId="513DF4F5">
            <wp:extent cx="5943600" cy="2977116"/>
            <wp:effectExtent l="0" t="0" r="0" b="139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723C3A4-0B2F-4272-BE90-4C7C5D49FD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EABA164" w14:textId="77777777" w:rsidR="000C1859" w:rsidRDefault="000C1859" w:rsidP="000C1859">
      <w:pPr>
        <w:pStyle w:val="Heading1"/>
        <w:rPr>
          <w:lang w:val="sq-AL"/>
        </w:rPr>
      </w:pPr>
      <w:bookmarkStart w:id="9" w:name="_Toc200369357"/>
      <w:r>
        <w:rPr>
          <w:lang w:val="sq-AL"/>
        </w:rPr>
        <w:lastRenderedPageBreak/>
        <w:t>5</w:t>
      </w:r>
      <w:r w:rsidRPr="00834ABE">
        <w:rPr>
          <w:lang w:val="sq-AL"/>
        </w:rPr>
        <w:t xml:space="preserve">. </w:t>
      </w:r>
      <w:r>
        <w:rPr>
          <w:lang w:val="sq-AL"/>
        </w:rPr>
        <w:t>TË HYRAT VETANAKE</w:t>
      </w:r>
      <w:bookmarkEnd w:id="9"/>
    </w:p>
    <w:p w14:paraId="195B7B08" w14:textId="77777777" w:rsidR="000C1859" w:rsidRDefault="000C1859" w:rsidP="000C185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14:paraId="658BA591" w14:textId="14E9ED36" w:rsidR="000C1859" w:rsidRPr="00365E80" w:rsidRDefault="000C1859" w:rsidP="002B5C8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color w:val="000000" w:themeColor="text1"/>
          <w:szCs w:val="22"/>
          <w:lang w:val="sq-AL" w:eastAsia="sq-AL"/>
        </w:rPr>
      </w:pPr>
      <w:r w:rsidRPr="00365E80">
        <w:rPr>
          <w:rFonts w:ascii="Calibri" w:hAnsi="Calibri" w:cs="Arial"/>
          <w:sz w:val="24"/>
          <w:lang w:val="sq-AL"/>
        </w:rPr>
        <w:t xml:space="preserve">Të hyrat e përgjithshme </w:t>
      </w:r>
      <w:proofErr w:type="spellStart"/>
      <w:r w:rsidRPr="00365E80">
        <w:rPr>
          <w:rFonts w:ascii="Calibri" w:hAnsi="Calibri" w:cs="Arial"/>
          <w:sz w:val="24"/>
          <w:lang w:val="sq-AL"/>
        </w:rPr>
        <w:t>vetanak</w:t>
      </w:r>
      <w:r w:rsidR="0047224F">
        <w:rPr>
          <w:rFonts w:ascii="Calibri" w:hAnsi="Calibri" w:cs="Arial"/>
          <w:sz w:val="24"/>
          <w:lang w:val="sq-AL"/>
        </w:rPr>
        <w:t>e</w:t>
      </w:r>
      <w:proofErr w:type="spellEnd"/>
      <w:r w:rsidR="0047224F">
        <w:rPr>
          <w:rFonts w:ascii="Calibri" w:hAnsi="Calibri" w:cs="Arial"/>
          <w:sz w:val="24"/>
          <w:lang w:val="sq-AL"/>
        </w:rPr>
        <w:t xml:space="preserve"> të planifikuara për vitin </w:t>
      </w:r>
      <w:r w:rsidR="0047224F" w:rsidRPr="00A53836">
        <w:rPr>
          <w:rFonts w:ascii="Calibri" w:hAnsi="Calibri" w:cs="Arial"/>
          <w:sz w:val="24"/>
          <w:lang w:val="sq-AL"/>
        </w:rPr>
        <w:t>202</w:t>
      </w:r>
      <w:r w:rsidR="009F1124">
        <w:rPr>
          <w:rFonts w:ascii="Calibri" w:hAnsi="Calibri" w:cs="Arial"/>
          <w:sz w:val="24"/>
          <w:lang w:val="sq-AL"/>
        </w:rPr>
        <w:t>5</w:t>
      </w:r>
      <w:r w:rsidRPr="00A53836">
        <w:rPr>
          <w:rFonts w:ascii="Calibri" w:hAnsi="Calibri" w:cs="Arial"/>
          <w:sz w:val="24"/>
          <w:lang w:val="sq-AL"/>
        </w:rPr>
        <w:t xml:space="preserve"> janë </w:t>
      </w:r>
      <w:r w:rsidR="0068753F" w:rsidRPr="0068753F">
        <w:rPr>
          <w:rFonts w:ascii="Calibri" w:hAnsi="Calibri" w:cs="Arial"/>
          <w:sz w:val="24"/>
          <w:lang w:val="sq-AL"/>
        </w:rPr>
        <w:t xml:space="preserve"> 2,001,711.00</w:t>
      </w:r>
      <w:r w:rsidR="0068753F">
        <w:rPr>
          <w:rFonts w:ascii="Calibri" w:hAnsi="Calibri" w:cs="Arial"/>
          <w:sz w:val="24"/>
          <w:lang w:val="sq-AL"/>
        </w:rPr>
        <w:t xml:space="preserve"> </w:t>
      </w:r>
      <w:r w:rsidR="00A60CC8">
        <w:rPr>
          <w:rFonts w:ascii="Calibri" w:hAnsi="Calibri" w:cs="Arial"/>
          <w:sz w:val="24"/>
          <w:lang w:val="sq-AL"/>
        </w:rPr>
        <w:t>euro, për kë</w:t>
      </w:r>
      <w:r w:rsidRPr="00365E80">
        <w:rPr>
          <w:rFonts w:ascii="Calibri" w:hAnsi="Calibri" w:cs="Arial"/>
          <w:sz w:val="24"/>
          <w:lang w:val="sq-AL"/>
        </w:rPr>
        <w:t>të peri</w:t>
      </w:r>
      <w:r w:rsidR="0083659C">
        <w:rPr>
          <w:rFonts w:ascii="Calibri" w:hAnsi="Calibri" w:cs="Arial"/>
          <w:sz w:val="24"/>
          <w:lang w:val="sq-AL"/>
        </w:rPr>
        <w:t xml:space="preserve">udhë </w:t>
      </w:r>
      <w:r w:rsidR="00E93155">
        <w:rPr>
          <w:rFonts w:ascii="Calibri" w:hAnsi="Calibri" w:cs="Arial"/>
          <w:sz w:val="24"/>
          <w:lang w:val="sq-AL"/>
        </w:rPr>
        <w:t xml:space="preserve">janë realizuar në shumë </w:t>
      </w:r>
      <w:r w:rsidR="002B5C81" w:rsidRPr="002B5C81">
        <w:rPr>
          <w:rFonts w:ascii="Calibri" w:hAnsi="Calibri" w:cs="Arial"/>
          <w:sz w:val="24"/>
          <w:lang w:val="sq-AL"/>
        </w:rPr>
        <w:t xml:space="preserve"> </w:t>
      </w:r>
      <w:r w:rsidR="00C8673E" w:rsidRPr="00C8673E">
        <w:rPr>
          <w:rFonts w:ascii="Calibri" w:hAnsi="Calibri" w:cs="Arial"/>
          <w:sz w:val="24"/>
          <w:lang w:val="sq-AL"/>
        </w:rPr>
        <w:t>950,330.26</w:t>
      </w:r>
      <w:r w:rsidR="00C8673E">
        <w:rPr>
          <w:rFonts w:ascii="Calibri" w:hAnsi="Calibri" w:cs="Arial"/>
          <w:sz w:val="24"/>
          <w:lang w:val="sq-AL"/>
        </w:rPr>
        <w:t xml:space="preserve"> </w:t>
      </w:r>
      <w:r w:rsidR="00A53836">
        <w:rPr>
          <w:rFonts w:ascii="Calibri" w:hAnsi="Calibri" w:cs="Arial"/>
          <w:sz w:val="24"/>
          <w:lang w:val="sq-AL"/>
        </w:rPr>
        <w:t>euro</w:t>
      </w:r>
      <w:r w:rsidRPr="00365E80">
        <w:rPr>
          <w:rFonts w:ascii="Calibri" w:hAnsi="Calibri" w:cs="Arial"/>
          <w:sz w:val="24"/>
          <w:lang w:val="sq-AL"/>
        </w:rPr>
        <w:t xml:space="preserve"> apo </w:t>
      </w:r>
      <w:r w:rsidR="00C8673E">
        <w:rPr>
          <w:rFonts w:ascii="Calibri" w:hAnsi="Calibri" w:cs="Arial"/>
          <w:sz w:val="24"/>
          <w:lang w:val="sq-AL"/>
        </w:rPr>
        <w:t>47.48</w:t>
      </w:r>
      <w:r w:rsidRPr="00365E80">
        <w:rPr>
          <w:rFonts w:ascii="Calibri" w:hAnsi="Calibri" w:cs="Arial"/>
          <w:sz w:val="24"/>
          <w:lang w:val="sq-AL"/>
        </w:rPr>
        <w:t>% të planifikimit vjetor.</w:t>
      </w:r>
    </w:p>
    <w:p w14:paraId="395B8657" w14:textId="77777777" w:rsidR="000C1859" w:rsidRDefault="000C1859" w:rsidP="000C1859">
      <w:pPr>
        <w:pStyle w:val="Heading1"/>
        <w:rPr>
          <w:lang w:val="sq-AL"/>
        </w:rPr>
      </w:pPr>
      <w:bookmarkStart w:id="10" w:name="_Toc200369358"/>
      <w:r>
        <w:rPr>
          <w:lang w:val="sq-AL"/>
        </w:rPr>
        <w:t>6</w:t>
      </w:r>
      <w:r w:rsidRPr="00834ABE">
        <w:rPr>
          <w:lang w:val="sq-AL"/>
        </w:rPr>
        <w:t xml:space="preserve">. </w:t>
      </w:r>
      <w:r>
        <w:rPr>
          <w:lang w:val="sq-AL"/>
        </w:rPr>
        <w:t>SEKTORI I TATIMIT NË PRONË</w:t>
      </w:r>
      <w:bookmarkEnd w:id="10"/>
    </w:p>
    <w:p w14:paraId="073D8935" w14:textId="77777777" w:rsidR="000C1859" w:rsidRDefault="000C1859" w:rsidP="000C1859">
      <w:pPr>
        <w:rPr>
          <w:lang w:val="sq-AL"/>
        </w:rPr>
      </w:pPr>
    </w:p>
    <w:p w14:paraId="4B9359EC" w14:textId="2303A130" w:rsidR="003A27B9" w:rsidRDefault="000C1859" w:rsidP="003A27B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4767E0">
        <w:rPr>
          <w:rFonts w:ascii="Calibri" w:hAnsi="Calibri" w:cs="Arial"/>
          <w:sz w:val="24"/>
          <w:lang w:val="sq-AL"/>
        </w:rPr>
        <w:t>Gjatë periudhës Ja</w:t>
      </w:r>
      <w:r w:rsidR="000775EB" w:rsidRPr="004767E0">
        <w:rPr>
          <w:rFonts w:ascii="Calibri" w:hAnsi="Calibri" w:cs="Arial"/>
          <w:sz w:val="24"/>
          <w:lang w:val="sq-AL"/>
        </w:rPr>
        <w:t>nar-Qershor</w:t>
      </w:r>
      <w:r w:rsidR="0047224F" w:rsidRPr="004767E0">
        <w:rPr>
          <w:rFonts w:ascii="Calibri" w:hAnsi="Calibri" w:cs="Arial"/>
          <w:sz w:val="24"/>
          <w:lang w:val="sq-AL"/>
        </w:rPr>
        <w:t xml:space="preserve"> 202</w:t>
      </w:r>
      <w:r w:rsidR="009F1124">
        <w:rPr>
          <w:rFonts w:ascii="Calibri" w:hAnsi="Calibri" w:cs="Arial"/>
          <w:sz w:val="24"/>
          <w:lang w:val="sq-AL"/>
        </w:rPr>
        <w:t>5</w:t>
      </w:r>
      <w:r w:rsidRPr="004767E0">
        <w:rPr>
          <w:rFonts w:ascii="Calibri" w:hAnsi="Calibri" w:cs="Arial"/>
          <w:sz w:val="24"/>
          <w:lang w:val="sq-AL"/>
        </w:rPr>
        <w:t xml:space="preserve"> sektori i tatimit në pronë ka real</w:t>
      </w:r>
      <w:r w:rsidR="00985158" w:rsidRPr="004767E0">
        <w:rPr>
          <w:rFonts w:ascii="Calibri" w:hAnsi="Calibri" w:cs="Arial"/>
          <w:sz w:val="24"/>
          <w:lang w:val="sq-AL"/>
        </w:rPr>
        <w:t xml:space="preserve">izuar të hyra në shumë prej </w:t>
      </w:r>
      <w:r w:rsidR="00B0528F">
        <w:rPr>
          <w:rFonts w:ascii="Calibri" w:hAnsi="Calibri" w:cs="Arial"/>
          <w:sz w:val="24"/>
          <w:lang w:val="sq-AL"/>
        </w:rPr>
        <w:t>256,842.02</w:t>
      </w:r>
      <w:r w:rsidR="007A310F">
        <w:rPr>
          <w:rFonts w:ascii="Calibri" w:hAnsi="Calibri" w:cs="Arial"/>
          <w:sz w:val="24"/>
          <w:lang w:val="sq-AL"/>
        </w:rPr>
        <w:t xml:space="preserve"> </w:t>
      </w:r>
      <w:r w:rsidRPr="004767E0">
        <w:rPr>
          <w:rFonts w:ascii="Calibri" w:hAnsi="Calibri" w:cs="Arial"/>
          <w:sz w:val="24"/>
          <w:lang w:val="sq-AL"/>
        </w:rPr>
        <w:t xml:space="preserve">euro apo </w:t>
      </w:r>
      <w:r w:rsidR="00B0528F">
        <w:rPr>
          <w:rFonts w:ascii="Calibri" w:hAnsi="Calibri" w:cs="Arial"/>
          <w:sz w:val="24"/>
          <w:lang w:val="sq-AL"/>
        </w:rPr>
        <w:t xml:space="preserve">45.26 </w:t>
      </w:r>
      <w:r w:rsidR="00A84B28" w:rsidRPr="004767E0">
        <w:rPr>
          <w:rFonts w:ascii="Calibri" w:hAnsi="Calibri" w:cs="Arial"/>
          <w:sz w:val="24"/>
          <w:lang w:val="sq-AL"/>
        </w:rPr>
        <w:t xml:space="preserve">% </w:t>
      </w:r>
      <w:r w:rsidR="000215CF" w:rsidRPr="004767E0">
        <w:rPr>
          <w:rFonts w:ascii="Calibri" w:hAnsi="Calibri" w:cs="Arial"/>
          <w:sz w:val="24"/>
          <w:lang w:val="sq-AL"/>
        </w:rPr>
        <w:t>vjetor (planifikimi vjetor</w:t>
      </w:r>
      <w:r w:rsidR="007A310F">
        <w:rPr>
          <w:rFonts w:ascii="Calibri" w:hAnsi="Calibri" w:cs="Arial"/>
          <w:sz w:val="24"/>
          <w:lang w:val="sq-AL"/>
        </w:rPr>
        <w:t xml:space="preserve"> </w:t>
      </w:r>
      <w:r w:rsidR="007A310F" w:rsidRPr="007A310F">
        <w:rPr>
          <w:rFonts w:ascii="Calibri" w:hAnsi="Calibri" w:cs="Arial"/>
          <w:sz w:val="24"/>
          <w:lang w:val="sq-AL"/>
        </w:rPr>
        <w:t>567,464.00</w:t>
      </w:r>
      <w:r w:rsidR="006A30D3" w:rsidRPr="004767E0">
        <w:rPr>
          <w:rFonts w:ascii="Calibri" w:hAnsi="Calibri" w:cs="Arial"/>
          <w:sz w:val="24"/>
          <w:lang w:val="sq-AL"/>
        </w:rPr>
        <w:t>)</w:t>
      </w:r>
      <w:r w:rsidR="003075EA" w:rsidRPr="003075EA">
        <w:t xml:space="preserve"> </w:t>
      </w:r>
      <w:r w:rsidR="003075EA" w:rsidRPr="003075EA">
        <w:rPr>
          <w:rFonts w:ascii="Calibri" w:hAnsi="Calibri" w:cs="Arial"/>
          <w:sz w:val="24"/>
          <w:lang w:val="sq-AL"/>
        </w:rPr>
        <w:t xml:space="preserve">ndërsa tatimi në tokë ka realizuar të hyra prej </w:t>
      </w:r>
      <w:r w:rsidR="00B0528F">
        <w:rPr>
          <w:rFonts w:ascii="Calibri" w:hAnsi="Calibri" w:cs="Arial"/>
          <w:sz w:val="24"/>
          <w:lang w:val="sq-AL"/>
        </w:rPr>
        <w:t>276,611.09</w:t>
      </w:r>
      <w:r w:rsidR="003075EA" w:rsidRPr="003075EA">
        <w:rPr>
          <w:rFonts w:ascii="Calibri" w:hAnsi="Calibri" w:cs="Arial"/>
          <w:sz w:val="24"/>
          <w:lang w:val="sq-AL"/>
        </w:rPr>
        <w:t xml:space="preserve"> euro apo </w:t>
      </w:r>
      <w:r w:rsidR="00B0528F">
        <w:rPr>
          <w:rFonts w:ascii="Calibri" w:hAnsi="Calibri" w:cs="Arial"/>
          <w:sz w:val="24"/>
          <w:lang w:val="sq-AL"/>
        </w:rPr>
        <w:t>142,632.09 tejkalim</w:t>
      </w:r>
      <w:r w:rsidR="003075EA" w:rsidRPr="003075EA">
        <w:rPr>
          <w:rFonts w:ascii="Calibri" w:hAnsi="Calibri" w:cs="Arial"/>
          <w:sz w:val="24"/>
          <w:lang w:val="sq-AL"/>
        </w:rPr>
        <w:t xml:space="preserve"> të planit vjetor </w:t>
      </w:r>
      <w:r w:rsidR="003075EA" w:rsidRPr="003A27B9">
        <w:rPr>
          <w:rFonts w:ascii="Calibri" w:hAnsi="Calibri" w:cs="Arial"/>
          <w:sz w:val="24"/>
          <w:lang w:val="sq-AL"/>
        </w:rPr>
        <w:t>(planifikimi vjetor 133,979.00).</w:t>
      </w:r>
    </w:p>
    <w:p w14:paraId="5EC5624F" w14:textId="283D1D22" w:rsidR="000C1859" w:rsidRPr="003A27B9" w:rsidRDefault="00470640" w:rsidP="003A27B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3A27B9">
        <w:rPr>
          <w:rFonts w:ascii="Calibri" w:hAnsi="Calibri" w:cs="Arial"/>
          <w:sz w:val="24"/>
          <w:lang w:val="sq-AL"/>
        </w:rPr>
        <w:t xml:space="preserve">Regjistrimet e reja janë </w:t>
      </w:r>
      <w:r w:rsidR="00026E7D" w:rsidRPr="003A27B9">
        <w:rPr>
          <w:rFonts w:ascii="Calibri" w:hAnsi="Calibri" w:cs="Arial"/>
          <w:sz w:val="24"/>
          <w:lang w:val="sq-AL"/>
        </w:rPr>
        <w:t>204</w:t>
      </w:r>
      <w:r w:rsidRPr="003A27B9">
        <w:rPr>
          <w:rFonts w:ascii="Calibri" w:hAnsi="Calibri" w:cs="Arial"/>
          <w:sz w:val="24"/>
          <w:lang w:val="sq-AL"/>
        </w:rPr>
        <w:t xml:space="preserve"> objekte, ose </w:t>
      </w:r>
      <w:r w:rsidR="00026E7D" w:rsidRPr="003A27B9">
        <w:rPr>
          <w:rFonts w:ascii="Calibri" w:hAnsi="Calibri" w:cs="Arial"/>
          <w:sz w:val="24"/>
          <w:lang w:val="sq-AL"/>
        </w:rPr>
        <w:t>36,930</w:t>
      </w:r>
      <w:r w:rsidR="007A5B91" w:rsidRPr="003A27B9">
        <w:rPr>
          <w:rFonts w:ascii="Calibri" w:hAnsi="Calibri" w:cs="Arial"/>
          <w:sz w:val="24"/>
          <w:lang w:val="sq-AL"/>
        </w:rPr>
        <w:t xml:space="preserve"> </w:t>
      </w:r>
      <w:r w:rsidR="000C1859" w:rsidRPr="003A27B9">
        <w:rPr>
          <w:rFonts w:ascii="Calibri" w:hAnsi="Calibri" w:cs="Arial"/>
          <w:sz w:val="24"/>
          <w:lang w:val="sq-AL"/>
        </w:rPr>
        <w:t xml:space="preserve">m2. Verifikimi  </w:t>
      </w:r>
      <w:r w:rsidRPr="003A27B9">
        <w:rPr>
          <w:rFonts w:ascii="Calibri" w:hAnsi="Calibri" w:cs="Arial"/>
          <w:sz w:val="24"/>
          <w:lang w:val="sq-AL"/>
        </w:rPr>
        <w:t xml:space="preserve">i objekteve  </w:t>
      </w:r>
      <w:r w:rsidR="00026E7D" w:rsidRPr="003A27B9">
        <w:rPr>
          <w:rFonts w:ascii="Calibri" w:hAnsi="Calibri" w:cs="Arial"/>
          <w:sz w:val="24"/>
          <w:lang w:val="sq-AL"/>
        </w:rPr>
        <w:t>1918</w:t>
      </w:r>
      <w:r w:rsidR="000E3DAC" w:rsidRPr="003A27B9">
        <w:rPr>
          <w:rFonts w:ascii="Calibri" w:hAnsi="Calibri" w:cs="Arial"/>
          <w:sz w:val="24"/>
          <w:lang w:val="sq-AL"/>
        </w:rPr>
        <w:t xml:space="preserve"> ose </w:t>
      </w:r>
      <w:r w:rsidR="00026E7D" w:rsidRPr="003A27B9">
        <w:rPr>
          <w:rFonts w:ascii="Calibri" w:hAnsi="Calibri" w:cs="Arial"/>
          <w:sz w:val="24"/>
          <w:lang w:val="sq-AL"/>
        </w:rPr>
        <w:t>310,938</w:t>
      </w:r>
      <w:r w:rsidR="000C1859" w:rsidRPr="003A27B9">
        <w:rPr>
          <w:rFonts w:ascii="Calibri" w:hAnsi="Calibri" w:cs="Arial"/>
          <w:sz w:val="24"/>
          <w:lang w:val="sq-AL"/>
        </w:rPr>
        <w:t xml:space="preserve"> m2. </w:t>
      </w:r>
    </w:p>
    <w:p w14:paraId="55596968" w14:textId="77777777" w:rsidR="004A61EA" w:rsidRPr="004A61EA" w:rsidRDefault="004A61EA" w:rsidP="004A61EA">
      <w:pPr>
        <w:spacing w:line="360" w:lineRule="auto"/>
        <w:rPr>
          <w:lang w:val="sq-AL"/>
        </w:rPr>
      </w:pPr>
    </w:p>
    <w:p w14:paraId="622DAC85" w14:textId="7955F270" w:rsidR="004A61EA" w:rsidRPr="00A60CC8" w:rsidRDefault="00A70D99" w:rsidP="00A60CC8">
      <w:pPr>
        <w:spacing w:line="360" w:lineRule="auto"/>
        <w:ind w:left="360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-</w:t>
      </w:r>
      <w:r w:rsidR="000C1859" w:rsidRPr="00A70D99">
        <w:rPr>
          <w:rFonts w:ascii="Calibri" w:hAnsi="Calibri" w:cs="Arial"/>
          <w:sz w:val="24"/>
          <w:lang w:val="sq-AL"/>
        </w:rPr>
        <w:t>Vërejtje: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="000C1859" w:rsidRPr="00A70D99">
        <w:rPr>
          <w:rFonts w:ascii="Calibri" w:hAnsi="Calibri" w:cs="Arial"/>
          <w:sz w:val="24"/>
          <w:lang w:val="sq-AL"/>
        </w:rPr>
        <w:t>Të gjitha të dhënat që janë të paraqitur janë përgatitur në bazë</w:t>
      </w:r>
      <w:r w:rsidR="00470640">
        <w:rPr>
          <w:rFonts w:ascii="Calibri" w:hAnsi="Calibri" w:cs="Arial"/>
          <w:sz w:val="24"/>
          <w:lang w:val="sq-AL"/>
        </w:rPr>
        <w:t xml:space="preserve"> të raporteve deri me </w:t>
      </w:r>
      <w:r w:rsidR="00026E7D">
        <w:rPr>
          <w:rFonts w:ascii="Calibri" w:hAnsi="Calibri" w:cs="Arial"/>
          <w:sz w:val="24"/>
          <w:lang w:val="sq-AL"/>
        </w:rPr>
        <w:t>04.06</w:t>
      </w:r>
      <w:r w:rsidR="00470640">
        <w:rPr>
          <w:rFonts w:ascii="Calibri" w:hAnsi="Calibri" w:cs="Arial"/>
          <w:sz w:val="24"/>
          <w:lang w:val="sq-AL"/>
        </w:rPr>
        <w:t>.202</w:t>
      </w:r>
      <w:r w:rsidR="00026E7D">
        <w:rPr>
          <w:rFonts w:ascii="Calibri" w:hAnsi="Calibri" w:cs="Arial"/>
          <w:sz w:val="24"/>
          <w:lang w:val="sq-AL"/>
        </w:rPr>
        <w:t>5</w:t>
      </w:r>
      <w:r w:rsidR="000C1859">
        <w:rPr>
          <w:b/>
          <w:lang w:val="sq-AL"/>
        </w:rPr>
        <w:t xml:space="preserve">                                                                     </w:t>
      </w:r>
    </w:p>
    <w:p w14:paraId="0D40602F" w14:textId="77777777" w:rsidR="004A61EA" w:rsidRDefault="004A61EA" w:rsidP="00CB2EC1">
      <w:pPr>
        <w:spacing w:line="360" w:lineRule="auto"/>
        <w:rPr>
          <w:b/>
          <w:lang w:val="sq-AL"/>
        </w:rPr>
      </w:pPr>
    </w:p>
    <w:p w14:paraId="79B693D5" w14:textId="5D6B137A" w:rsidR="004A61EA" w:rsidRDefault="004A61EA" w:rsidP="004A61EA">
      <w:pPr>
        <w:spacing w:line="360" w:lineRule="auto"/>
        <w:rPr>
          <w:b/>
          <w:lang w:val="sq-AL"/>
        </w:rPr>
      </w:pPr>
    </w:p>
    <w:p w14:paraId="6FD70962" w14:textId="278FDB2E" w:rsidR="00651382" w:rsidRDefault="00651382" w:rsidP="004A61EA">
      <w:pPr>
        <w:spacing w:line="360" w:lineRule="auto"/>
        <w:rPr>
          <w:b/>
          <w:lang w:val="sq-AL"/>
        </w:rPr>
      </w:pPr>
    </w:p>
    <w:p w14:paraId="54D840D0" w14:textId="073B41E2" w:rsidR="00651382" w:rsidRDefault="00651382" w:rsidP="004A61EA">
      <w:pPr>
        <w:spacing w:line="360" w:lineRule="auto"/>
        <w:rPr>
          <w:b/>
          <w:lang w:val="sq-AL"/>
        </w:rPr>
      </w:pPr>
    </w:p>
    <w:p w14:paraId="075B382C" w14:textId="5186A4E2" w:rsidR="00651382" w:rsidRDefault="00651382" w:rsidP="004A61EA">
      <w:pPr>
        <w:spacing w:line="360" w:lineRule="auto"/>
        <w:rPr>
          <w:b/>
          <w:lang w:val="sq-AL"/>
        </w:rPr>
      </w:pPr>
    </w:p>
    <w:p w14:paraId="35705515" w14:textId="317CDE72" w:rsidR="00651382" w:rsidRDefault="00651382" w:rsidP="004A61EA">
      <w:pPr>
        <w:spacing w:line="360" w:lineRule="auto"/>
        <w:rPr>
          <w:b/>
          <w:lang w:val="sq-AL"/>
        </w:rPr>
      </w:pPr>
    </w:p>
    <w:p w14:paraId="1E6E90C2" w14:textId="12B4380C" w:rsidR="00651382" w:rsidRDefault="00651382" w:rsidP="004A61EA">
      <w:pPr>
        <w:spacing w:line="360" w:lineRule="auto"/>
        <w:rPr>
          <w:b/>
          <w:lang w:val="sq-AL"/>
        </w:rPr>
      </w:pPr>
    </w:p>
    <w:p w14:paraId="26D6E879" w14:textId="1DA121B5" w:rsidR="00651382" w:rsidRDefault="00651382" w:rsidP="004A61EA">
      <w:pPr>
        <w:spacing w:line="360" w:lineRule="auto"/>
        <w:rPr>
          <w:b/>
          <w:lang w:val="sq-AL"/>
        </w:rPr>
      </w:pPr>
    </w:p>
    <w:p w14:paraId="4996D5A0" w14:textId="3A8E2FCB" w:rsidR="00651382" w:rsidRDefault="00651382" w:rsidP="004A61EA">
      <w:pPr>
        <w:spacing w:line="360" w:lineRule="auto"/>
        <w:rPr>
          <w:b/>
          <w:lang w:val="sq-AL"/>
        </w:rPr>
      </w:pPr>
    </w:p>
    <w:p w14:paraId="7BCC6253" w14:textId="6AE4F359" w:rsidR="00651382" w:rsidRDefault="00651382" w:rsidP="004A61EA">
      <w:pPr>
        <w:spacing w:line="360" w:lineRule="auto"/>
        <w:rPr>
          <w:b/>
          <w:lang w:val="sq-AL"/>
        </w:rPr>
      </w:pPr>
    </w:p>
    <w:p w14:paraId="6C589E6E" w14:textId="1EC2E0F7" w:rsidR="00651382" w:rsidRDefault="00651382" w:rsidP="004A61EA">
      <w:pPr>
        <w:spacing w:line="360" w:lineRule="auto"/>
        <w:rPr>
          <w:b/>
          <w:lang w:val="sq-AL"/>
        </w:rPr>
      </w:pPr>
    </w:p>
    <w:p w14:paraId="353D3913" w14:textId="77777777" w:rsidR="00651382" w:rsidRDefault="00651382" w:rsidP="004A61EA">
      <w:pPr>
        <w:spacing w:line="360" w:lineRule="auto"/>
        <w:rPr>
          <w:b/>
          <w:lang w:val="sq-AL"/>
        </w:rPr>
      </w:pPr>
    </w:p>
    <w:p w14:paraId="6C524B63" w14:textId="77777777" w:rsidR="004A61EA" w:rsidRDefault="004A61EA" w:rsidP="004A61EA">
      <w:pPr>
        <w:spacing w:line="360" w:lineRule="auto"/>
        <w:rPr>
          <w:b/>
          <w:lang w:val="sq-AL"/>
        </w:rPr>
      </w:pPr>
    </w:p>
    <w:p w14:paraId="2C22FC4B" w14:textId="77777777" w:rsidR="004A61EA" w:rsidRDefault="004A61EA" w:rsidP="004A61EA">
      <w:pPr>
        <w:spacing w:line="360" w:lineRule="auto"/>
        <w:jc w:val="center"/>
        <w:rPr>
          <w:b/>
          <w:lang w:val="sq-AL"/>
        </w:rPr>
      </w:pPr>
      <w:r>
        <w:rPr>
          <w:b/>
          <w:lang w:val="sq-AL"/>
        </w:rPr>
        <w:t xml:space="preserve">                                                             </w:t>
      </w:r>
      <w:r w:rsidR="00CB2EC1">
        <w:rPr>
          <w:b/>
          <w:lang w:val="sq-AL"/>
        </w:rPr>
        <w:t xml:space="preserve">                            </w:t>
      </w:r>
      <w:r>
        <w:rPr>
          <w:b/>
          <w:lang w:val="sq-AL"/>
        </w:rPr>
        <w:t xml:space="preserve">          </w:t>
      </w:r>
      <w:r w:rsidR="000C1859">
        <w:rPr>
          <w:b/>
          <w:lang w:val="sq-AL"/>
        </w:rPr>
        <w:t>D</w:t>
      </w:r>
      <w:r>
        <w:rPr>
          <w:b/>
          <w:lang w:val="sq-AL"/>
        </w:rPr>
        <w:t>rejtor</w:t>
      </w:r>
      <w:r w:rsidR="003D3AC3">
        <w:rPr>
          <w:b/>
          <w:lang w:val="sq-AL"/>
        </w:rPr>
        <w:t>ia</w:t>
      </w:r>
      <w:r>
        <w:rPr>
          <w:b/>
          <w:lang w:val="sq-AL"/>
        </w:rPr>
        <w:t xml:space="preserve"> për Buxhet dhe Financa </w:t>
      </w:r>
    </w:p>
    <w:p w14:paraId="55358F4E" w14:textId="77777777" w:rsidR="008E2408" w:rsidRPr="004A61EA" w:rsidRDefault="004A61EA" w:rsidP="004A61EA">
      <w:pPr>
        <w:spacing w:line="360" w:lineRule="auto"/>
        <w:jc w:val="center"/>
        <w:rPr>
          <w:lang w:val="sq-AL" w:eastAsia="sq-AL"/>
        </w:rPr>
      </w:pPr>
      <w:r>
        <w:rPr>
          <w:b/>
          <w:lang w:val="sq-AL"/>
        </w:rPr>
        <w:t xml:space="preserve">                                                                          </w:t>
      </w:r>
      <w:r w:rsidR="00CE7FB9">
        <w:rPr>
          <w:b/>
          <w:lang w:val="sq-AL"/>
        </w:rPr>
        <w:t xml:space="preserve">                              _____________</w:t>
      </w:r>
      <w:r w:rsidR="000C1859">
        <w:rPr>
          <w:b/>
          <w:lang w:val="sq-AL"/>
        </w:rPr>
        <w:t>_________</w:t>
      </w:r>
      <w:r>
        <w:rPr>
          <w:b/>
          <w:lang w:val="sq-AL"/>
        </w:rPr>
        <w:t>____</w:t>
      </w:r>
    </w:p>
    <w:sectPr w:rsidR="008E2408" w:rsidRPr="004A61EA" w:rsidSect="00EF682B">
      <w:headerReference w:type="default" r:id="rId11"/>
      <w:footerReference w:type="default" r:id="rId12"/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1DB8" w14:textId="77777777" w:rsidR="00903C38" w:rsidRDefault="00903C38" w:rsidP="000C1859">
      <w:r>
        <w:separator/>
      </w:r>
    </w:p>
  </w:endnote>
  <w:endnote w:type="continuationSeparator" w:id="0">
    <w:p w14:paraId="4E7E9F54" w14:textId="77777777" w:rsidR="00903C38" w:rsidRDefault="00903C38" w:rsidP="000C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82A" w14:textId="77777777" w:rsidR="005478C3" w:rsidRPr="00D24527" w:rsidRDefault="00652098" w:rsidP="000C1859">
    <w:pPr>
      <w:pStyle w:val="Footer"/>
      <w:pBdr>
        <w:top w:val="thinThickSmallGap" w:sz="24" w:space="0" w:color="823B0B" w:themeColor="accent2" w:themeShade="7F"/>
      </w:pBdr>
      <w:tabs>
        <w:tab w:val="clear" w:pos="4680"/>
        <w:tab w:val="clear" w:pos="9360"/>
        <w:tab w:val="left" w:pos="4275"/>
      </w:tabs>
      <w:spacing w:before="120" w:after="120"/>
      <w:ind w:left="547"/>
      <w:contextualSpacing/>
      <w:rPr>
        <w:rFonts w:asciiTheme="majorHAnsi" w:eastAsiaTheme="majorEastAsia" w:hAnsiTheme="majorHAnsi" w:cstheme="majorBidi"/>
        <w:b/>
        <w:sz w:val="20"/>
        <w:szCs w:val="20"/>
      </w:rPr>
    </w:pPr>
    <w:r>
      <w:rPr>
        <w:rFonts w:asciiTheme="majorHAnsi" w:eastAsiaTheme="majorEastAsia" w:hAnsiTheme="majorHAnsi" w:cstheme="majorBidi"/>
        <w:b/>
        <w:i/>
        <w:sz w:val="20"/>
        <w:szCs w:val="20"/>
      </w:rPr>
      <w:t xml:space="preserve">RAPORTI PUNËS JANAR-QERSHOR </w:t>
    </w:r>
    <w:r w:rsidR="00CB2EC1">
      <w:rPr>
        <w:rFonts w:asciiTheme="majorHAnsi" w:eastAsiaTheme="majorEastAsia" w:hAnsiTheme="majorHAnsi" w:cstheme="majorBidi"/>
        <w:b/>
        <w:i/>
        <w:sz w:val="20"/>
        <w:szCs w:val="20"/>
      </w:rPr>
      <w:t xml:space="preserve"> </w:t>
    </w:r>
    <w:r w:rsidR="00F154CE" w:rsidRPr="00D24527">
      <w:rPr>
        <w:rFonts w:eastAsiaTheme="minorEastAsia" w:cstheme="minorBidi"/>
        <w:b/>
        <w:sz w:val="20"/>
        <w:szCs w:val="20"/>
      </w:rPr>
      <w:fldChar w:fldCharType="begin"/>
    </w:r>
    <w:r w:rsidR="00F154CE" w:rsidRPr="00D24527">
      <w:rPr>
        <w:b/>
        <w:sz w:val="20"/>
        <w:szCs w:val="20"/>
      </w:rPr>
      <w:instrText xml:space="preserve"> PAGE   \* MERGEFORMAT </w:instrText>
    </w:r>
    <w:r w:rsidR="00F154CE" w:rsidRPr="00D24527">
      <w:rPr>
        <w:rFonts w:eastAsiaTheme="minorEastAsia" w:cstheme="minorBidi"/>
        <w:b/>
        <w:sz w:val="20"/>
        <w:szCs w:val="20"/>
      </w:rPr>
      <w:fldChar w:fldCharType="separate"/>
    </w:r>
    <w:r w:rsidR="007A5B91" w:rsidRPr="007A5B91">
      <w:rPr>
        <w:rFonts w:asciiTheme="majorHAnsi" w:eastAsiaTheme="majorEastAsia" w:hAnsiTheme="majorHAnsi" w:cstheme="majorBidi"/>
        <w:b/>
        <w:noProof/>
        <w:sz w:val="20"/>
        <w:szCs w:val="20"/>
      </w:rPr>
      <w:t>5</w:t>
    </w:r>
    <w:r w:rsidR="00F154CE" w:rsidRPr="00D24527">
      <w:rPr>
        <w:rFonts w:asciiTheme="majorHAnsi" w:eastAsiaTheme="majorEastAsia" w:hAnsiTheme="majorHAnsi" w:cstheme="majorBidi"/>
        <w:b/>
        <w:noProof/>
        <w:sz w:val="20"/>
        <w:szCs w:val="20"/>
      </w:rPr>
      <w:fldChar w:fldCharType="end"/>
    </w:r>
    <w:r w:rsidR="004A61EA" w:rsidRPr="00D24527">
      <w:rPr>
        <w:rFonts w:asciiTheme="majorHAnsi" w:eastAsiaTheme="majorEastAsia" w:hAnsiTheme="majorHAnsi" w:cstheme="majorBidi"/>
        <w:b/>
        <w:noProof/>
        <w:sz w:val="20"/>
        <w:szCs w:val="20"/>
      </w:rPr>
      <w:t>/6</w:t>
    </w:r>
    <w:r w:rsidR="00F154CE" w:rsidRPr="00D24527">
      <w:rPr>
        <w:rFonts w:asciiTheme="majorHAnsi" w:eastAsiaTheme="majorEastAsia" w:hAnsiTheme="majorHAnsi" w:cstheme="majorBidi"/>
        <w:b/>
        <w:noProof/>
        <w:sz w:val="20"/>
        <w:szCs w:val="20"/>
      </w:rPr>
      <w:tab/>
    </w:r>
  </w:p>
  <w:p w14:paraId="448CA66E" w14:textId="77777777" w:rsidR="005478C3" w:rsidRPr="006F2B77" w:rsidRDefault="00F154CE" w:rsidP="002E29D6">
    <w:pPr>
      <w:pStyle w:val="Footer"/>
      <w:tabs>
        <w:tab w:val="clear" w:pos="4680"/>
        <w:tab w:val="clear" w:pos="9360"/>
        <w:tab w:val="left" w:pos="12075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F6C9" w14:textId="77777777" w:rsidR="00903C38" w:rsidRDefault="00903C38" w:rsidP="000C1859">
      <w:r>
        <w:separator/>
      </w:r>
    </w:p>
  </w:footnote>
  <w:footnote w:type="continuationSeparator" w:id="0">
    <w:p w14:paraId="5549F73F" w14:textId="77777777" w:rsidR="00903C38" w:rsidRDefault="00903C38" w:rsidP="000C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E601" w14:textId="77777777" w:rsidR="005478C3" w:rsidRDefault="00903C38">
    <w:pPr>
      <w:pStyle w:val="Header"/>
    </w:pPr>
  </w:p>
  <w:p w14:paraId="343766DE" w14:textId="77777777" w:rsidR="005478C3" w:rsidRDefault="00F154CE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14:paraId="4C721675" w14:textId="77777777" w:rsidR="005478C3" w:rsidRDefault="000C1859" w:rsidP="000C1859">
    <w:pPr>
      <w:pStyle w:val="Header"/>
      <w:tabs>
        <w:tab w:val="clear" w:pos="4680"/>
        <w:tab w:val="clear" w:pos="9360"/>
        <w:tab w:val="left" w:pos="2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4A6"/>
    <w:multiLevelType w:val="hybridMultilevel"/>
    <w:tmpl w:val="7B5040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68A"/>
    <w:multiLevelType w:val="hybridMultilevel"/>
    <w:tmpl w:val="A4480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05FFE"/>
    <w:multiLevelType w:val="hybridMultilevel"/>
    <w:tmpl w:val="E17C0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2F7F"/>
    <w:multiLevelType w:val="hybridMultilevel"/>
    <w:tmpl w:val="D36E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8B7"/>
    <w:multiLevelType w:val="hybridMultilevel"/>
    <w:tmpl w:val="CF12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6F63"/>
    <w:multiLevelType w:val="hybridMultilevel"/>
    <w:tmpl w:val="65DA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0131"/>
    <w:multiLevelType w:val="hybridMultilevel"/>
    <w:tmpl w:val="E6223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D6"/>
    <w:rsid w:val="000009C5"/>
    <w:rsid w:val="000107FA"/>
    <w:rsid w:val="00013D01"/>
    <w:rsid w:val="000215CF"/>
    <w:rsid w:val="00021D03"/>
    <w:rsid w:val="00026E7D"/>
    <w:rsid w:val="00035D12"/>
    <w:rsid w:val="00054245"/>
    <w:rsid w:val="000657F3"/>
    <w:rsid w:val="000775EB"/>
    <w:rsid w:val="00080C0C"/>
    <w:rsid w:val="00093CF6"/>
    <w:rsid w:val="00094026"/>
    <w:rsid w:val="00095CBC"/>
    <w:rsid w:val="00096325"/>
    <w:rsid w:val="000A1145"/>
    <w:rsid w:val="000A3F79"/>
    <w:rsid w:val="000A418C"/>
    <w:rsid w:val="000B4863"/>
    <w:rsid w:val="000B49D1"/>
    <w:rsid w:val="000C1859"/>
    <w:rsid w:val="000E3DAC"/>
    <w:rsid w:val="000E4784"/>
    <w:rsid w:val="000F3BA9"/>
    <w:rsid w:val="000F6520"/>
    <w:rsid w:val="000F7D04"/>
    <w:rsid w:val="00100CE9"/>
    <w:rsid w:val="0010413E"/>
    <w:rsid w:val="00112E80"/>
    <w:rsid w:val="00126E57"/>
    <w:rsid w:val="00147DF9"/>
    <w:rsid w:val="001566CA"/>
    <w:rsid w:val="00160DE8"/>
    <w:rsid w:val="0016545A"/>
    <w:rsid w:val="00165FD5"/>
    <w:rsid w:val="00187B52"/>
    <w:rsid w:val="0019352F"/>
    <w:rsid w:val="001A0E59"/>
    <w:rsid w:val="001A7CB6"/>
    <w:rsid w:val="001B1AD3"/>
    <w:rsid w:val="001B6B6A"/>
    <w:rsid w:val="001C1611"/>
    <w:rsid w:val="001E37C7"/>
    <w:rsid w:val="001F4538"/>
    <w:rsid w:val="00200EC5"/>
    <w:rsid w:val="00201CED"/>
    <w:rsid w:val="00226E2C"/>
    <w:rsid w:val="00231929"/>
    <w:rsid w:val="002472C9"/>
    <w:rsid w:val="00247976"/>
    <w:rsid w:val="00260268"/>
    <w:rsid w:val="00262649"/>
    <w:rsid w:val="00267BEB"/>
    <w:rsid w:val="0028153F"/>
    <w:rsid w:val="00282D62"/>
    <w:rsid w:val="00287472"/>
    <w:rsid w:val="002B238C"/>
    <w:rsid w:val="002B5C81"/>
    <w:rsid w:val="002C4769"/>
    <w:rsid w:val="002C7A3A"/>
    <w:rsid w:val="002D40EF"/>
    <w:rsid w:val="002F66B8"/>
    <w:rsid w:val="002F7C7A"/>
    <w:rsid w:val="003061D6"/>
    <w:rsid w:val="003075EA"/>
    <w:rsid w:val="00323E69"/>
    <w:rsid w:val="00332306"/>
    <w:rsid w:val="00342C62"/>
    <w:rsid w:val="0034413A"/>
    <w:rsid w:val="00344F48"/>
    <w:rsid w:val="00375B65"/>
    <w:rsid w:val="00376033"/>
    <w:rsid w:val="003A27B9"/>
    <w:rsid w:val="003B1FB3"/>
    <w:rsid w:val="003B73AE"/>
    <w:rsid w:val="003C74F0"/>
    <w:rsid w:val="003D3AC3"/>
    <w:rsid w:val="003E0928"/>
    <w:rsid w:val="003F67CB"/>
    <w:rsid w:val="003F6DD3"/>
    <w:rsid w:val="00400659"/>
    <w:rsid w:val="00412AEE"/>
    <w:rsid w:val="00417BD1"/>
    <w:rsid w:val="00421F2B"/>
    <w:rsid w:val="004243CB"/>
    <w:rsid w:val="00427113"/>
    <w:rsid w:val="00430867"/>
    <w:rsid w:val="004447A2"/>
    <w:rsid w:val="00452052"/>
    <w:rsid w:val="00470640"/>
    <w:rsid w:val="0047224F"/>
    <w:rsid w:val="004767E0"/>
    <w:rsid w:val="00482D8B"/>
    <w:rsid w:val="004916D0"/>
    <w:rsid w:val="004A5CE4"/>
    <w:rsid w:val="004A61EA"/>
    <w:rsid w:val="004C62D8"/>
    <w:rsid w:val="004E3F06"/>
    <w:rsid w:val="004F1EF7"/>
    <w:rsid w:val="004F610B"/>
    <w:rsid w:val="004F6291"/>
    <w:rsid w:val="00505995"/>
    <w:rsid w:val="00506F6C"/>
    <w:rsid w:val="00514CC0"/>
    <w:rsid w:val="00527E3D"/>
    <w:rsid w:val="00532005"/>
    <w:rsid w:val="00551337"/>
    <w:rsid w:val="00560059"/>
    <w:rsid w:val="0056318D"/>
    <w:rsid w:val="00567272"/>
    <w:rsid w:val="00576C43"/>
    <w:rsid w:val="00593A10"/>
    <w:rsid w:val="005A1159"/>
    <w:rsid w:val="005B1769"/>
    <w:rsid w:val="005B3AFC"/>
    <w:rsid w:val="005B4EC8"/>
    <w:rsid w:val="005C1F86"/>
    <w:rsid w:val="005C3323"/>
    <w:rsid w:val="005D2913"/>
    <w:rsid w:val="005E26C2"/>
    <w:rsid w:val="005E40C7"/>
    <w:rsid w:val="005E476B"/>
    <w:rsid w:val="0061263C"/>
    <w:rsid w:val="00635E96"/>
    <w:rsid w:val="006504EA"/>
    <w:rsid w:val="00651382"/>
    <w:rsid w:val="00652098"/>
    <w:rsid w:val="00676210"/>
    <w:rsid w:val="00686DD1"/>
    <w:rsid w:val="0068753F"/>
    <w:rsid w:val="00691BBA"/>
    <w:rsid w:val="00692D72"/>
    <w:rsid w:val="00696B70"/>
    <w:rsid w:val="006A30D3"/>
    <w:rsid w:val="006A6FB8"/>
    <w:rsid w:val="006B4BFD"/>
    <w:rsid w:val="006E7278"/>
    <w:rsid w:val="006F7F43"/>
    <w:rsid w:val="00706320"/>
    <w:rsid w:val="007270C2"/>
    <w:rsid w:val="00736D39"/>
    <w:rsid w:val="0074694F"/>
    <w:rsid w:val="00747237"/>
    <w:rsid w:val="007565E4"/>
    <w:rsid w:val="007701D6"/>
    <w:rsid w:val="007731EC"/>
    <w:rsid w:val="00777799"/>
    <w:rsid w:val="00785F42"/>
    <w:rsid w:val="007903B2"/>
    <w:rsid w:val="00790BD2"/>
    <w:rsid w:val="00793436"/>
    <w:rsid w:val="0079639E"/>
    <w:rsid w:val="007A310F"/>
    <w:rsid w:val="007A372A"/>
    <w:rsid w:val="007A3805"/>
    <w:rsid w:val="007A5B91"/>
    <w:rsid w:val="007C314E"/>
    <w:rsid w:val="007C3594"/>
    <w:rsid w:val="007E4863"/>
    <w:rsid w:val="007F567F"/>
    <w:rsid w:val="007F5AD3"/>
    <w:rsid w:val="007F65DE"/>
    <w:rsid w:val="0080532A"/>
    <w:rsid w:val="00811636"/>
    <w:rsid w:val="008231F5"/>
    <w:rsid w:val="00830574"/>
    <w:rsid w:val="0083459D"/>
    <w:rsid w:val="0083659C"/>
    <w:rsid w:val="00856A78"/>
    <w:rsid w:val="00877457"/>
    <w:rsid w:val="0088068B"/>
    <w:rsid w:val="00882F08"/>
    <w:rsid w:val="008831F6"/>
    <w:rsid w:val="008D1659"/>
    <w:rsid w:val="008D4DFB"/>
    <w:rsid w:val="008D60AC"/>
    <w:rsid w:val="008E1451"/>
    <w:rsid w:val="008E2408"/>
    <w:rsid w:val="008E2A62"/>
    <w:rsid w:val="008E6E3D"/>
    <w:rsid w:val="00900DF9"/>
    <w:rsid w:val="00903C38"/>
    <w:rsid w:val="0093138E"/>
    <w:rsid w:val="00934AE3"/>
    <w:rsid w:val="00935476"/>
    <w:rsid w:val="00942EB2"/>
    <w:rsid w:val="00957FF4"/>
    <w:rsid w:val="009613D6"/>
    <w:rsid w:val="00965A49"/>
    <w:rsid w:val="00975E29"/>
    <w:rsid w:val="00982E70"/>
    <w:rsid w:val="00985158"/>
    <w:rsid w:val="00990F8C"/>
    <w:rsid w:val="009950D0"/>
    <w:rsid w:val="009E1160"/>
    <w:rsid w:val="009E64BF"/>
    <w:rsid w:val="009F1124"/>
    <w:rsid w:val="00A12E98"/>
    <w:rsid w:val="00A262B8"/>
    <w:rsid w:val="00A360F4"/>
    <w:rsid w:val="00A3663D"/>
    <w:rsid w:val="00A435B1"/>
    <w:rsid w:val="00A43D6D"/>
    <w:rsid w:val="00A4444E"/>
    <w:rsid w:val="00A469B0"/>
    <w:rsid w:val="00A512AC"/>
    <w:rsid w:val="00A53836"/>
    <w:rsid w:val="00A55FBE"/>
    <w:rsid w:val="00A604E7"/>
    <w:rsid w:val="00A60CC8"/>
    <w:rsid w:val="00A62998"/>
    <w:rsid w:val="00A70199"/>
    <w:rsid w:val="00A70D99"/>
    <w:rsid w:val="00A77A04"/>
    <w:rsid w:val="00A80A27"/>
    <w:rsid w:val="00A84B28"/>
    <w:rsid w:val="00A87371"/>
    <w:rsid w:val="00A97A28"/>
    <w:rsid w:val="00AA5915"/>
    <w:rsid w:val="00AE32A8"/>
    <w:rsid w:val="00B0528F"/>
    <w:rsid w:val="00B15628"/>
    <w:rsid w:val="00B25883"/>
    <w:rsid w:val="00B3314B"/>
    <w:rsid w:val="00B376CE"/>
    <w:rsid w:val="00B402E5"/>
    <w:rsid w:val="00B414DC"/>
    <w:rsid w:val="00B41AED"/>
    <w:rsid w:val="00B56420"/>
    <w:rsid w:val="00B66C67"/>
    <w:rsid w:val="00B674FB"/>
    <w:rsid w:val="00B8042A"/>
    <w:rsid w:val="00B832F7"/>
    <w:rsid w:val="00B93BC9"/>
    <w:rsid w:val="00B94E39"/>
    <w:rsid w:val="00B955CD"/>
    <w:rsid w:val="00BA2CAC"/>
    <w:rsid w:val="00BC32CA"/>
    <w:rsid w:val="00BC4D6A"/>
    <w:rsid w:val="00BC7B75"/>
    <w:rsid w:val="00BD6752"/>
    <w:rsid w:val="00BE65CC"/>
    <w:rsid w:val="00C12CE5"/>
    <w:rsid w:val="00C17BB9"/>
    <w:rsid w:val="00C2100B"/>
    <w:rsid w:val="00C2525B"/>
    <w:rsid w:val="00C300BF"/>
    <w:rsid w:val="00C674F8"/>
    <w:rsid w:val="00C81478"/>
    <w:rsid w:val="00C822AA"/>
    <w:rsid w:val="00C84D3E"/>
    <w:rsid w:val="00C8673E"/>
    <w:rsid w:val="00C96CC4"/>
    <w:rsid w:val="00CA4974"/>
    <w:rsid w:val="00CA55A4"/>
    <w:rsid w:val="00CB2EC1"/>
    <w:rsid w:val="00CC1855"/>
    <w:rsid w:val="00CC1A35"/>
    <w:rsid w:val="00CC460C"/>
    <w:rsid w:val="00CE4817"/>
    <w:rsid w:val="00CE7FB9"/>
    <w:rsid w:val="00CF2F2E"/>
    <w:rsid w:val="00D01DA2"/>
    <w:rsid w:val="00D02337"/>
    <w:rsid w:val="00D075AA"/>
    <w:rsid w:val="00D24527"/>
    <w:rsid w:val="00D428DA"/>
    <w:rsid w:val="00D471FF"/>
    <w:rsid w:val="00D51CDD"/>
    <w:rsid w:val="00D54B90"/>
    <w:rsid w:val="00D62C7A"/>
    <w:rsid w:val="00D705E0"/>
    <w:rsid w:val="00D80635"/>
    <w:rsid w:val="00D8351E"/>
    <w:rsid w:val="00D84056"/>
    <w:rsid w:val="00DA208F"/>
    <w:rsid w:val="00DA28DC"/>
    <w:rsid w:val="00DC67DD"/>
    <w:rsid w:val="00DE0F32"/>
    <w:rsid w:val="00E072D4"/>
    <w:rsid w:val="00E07D53"/>
    <w:rsid w:val="00E17671"/>
    <w:rsid w:val="00E20CD9"/>
    <w:rsid w:val="00E43B79"/>
    <w:rsid w:val="00E44B88"/>
    <w:rsid w:val="00E57E1F"/>
    <w:rsid w:val="00E64859"/>
    <w:rsid w:val="00E80B71"/>
    <w:rsid w:val="00E8388A"/>
    <w:rsid w:val="00E86D49"/>
    <w:rsid w:val="00E93155"/>
    <w:rsid w:val="00EE486D"/>
    <w:rsid w:val="00EE77D2"/>
    <w:rsid w:val="00EF431D"/>
    <w:rsid w:val="00EF4696"/>
    <w:rsid w:val="00EF5F03"/>
    <w:rsid w:val="00EF682B"/>
    <w:rsid w:val="00F052B6"/>
    <w:rsid w:val="00F154CE"/>
    <w:rsid w:val="00F17001"/>
    <w:rsid w:val="00F330D3"/>
    <w:rsid w:val="00F458A3"/>
    <w:rsid w:val="00F5168E"/>
    <w:rsid w:val="00F60FF1"/>
    <w:rsid w:val="00F62B2A"/>
    <w:rsid w:val="00F6549C"/>
    <w:rsid w:val="00F86FF9"/>
    <w:rsid w:val="00FA55C5"/>
    <w:rsid w:val="00FB5045"/>
    <w:rsid w:val="00FB6B56"/>
    <w:rsid w:val="00FD5914"/>
    <w:rsid w:val="00FF04C1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26DB"/>
  <w15:docId w15:val="{EAA54783-61CE-417E-BFE2-1070FEA6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59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CB6"/>
    <w:pPr>
      <w:keepNext/>
      <w:keepLines/>
      <w:shd w:val="clear" w:color="auto" w:fill="9CC2E5" w:themeFill="accent1" w:themeFillTint="99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28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1859"/>
    <w:pPr>
      <w:keepNext/>
      <w:keepLines/>
      <w:shd w:val="clear" w:color="auto" w:fill="FFFFFF" w:themeFill="background1"/>
      <w:ind w:left="272"/>
      <w:outlineLvl w:val="1"/>
    </w:pPr>
    <w:rPr>
      <w:rFonts w:eastAsiaTheme="majorEastAsia" w:cstheme="minorHAnsi"/>
      <w:b/>
      <w:bCs/>
      <w:color w:val="000000" w:themeColor="text1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CB6"/>
    <w:rPr>
      <w:rFonts w:asciiTheme="majorHAnsi" w:eastAsiaTheme="majorEastAsia" w:hAnsiTheme="majorHAnsi" w:cstheme="majorBidi"/>
      <w:b/>
      <w:bCs/>
      <w:color w:val="FFFFFF" w:themeColor="background1"/>
      <w:sz w:val="32"/>
      <w:szCs w:val="28"/>
      <w:shd w:val="clear" w:color="auto" w:fill="9CC2E5" w:themeFill="accent1" w:themeFillTint="99"/>
      <w:lang w:val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0C1859"/>
    <w:rPr>
      <w:rFonts w:eastAsiaTheme="majorEastAsia" w:cstheme="minorHAnsi"/>
      <w:b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paragraph" w:styleId="BodyTextIndent">
    <w:name w:val="Body Text Indent"/>
    <w:basedOn w:val="Normal"/>
    <w:link w:val="BodyTextIndentChar"/>
    <w:rsid w:val="000C1859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C1859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C185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C185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C1859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59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59"/>
    <w:rPr>
      <w:rFonts w:eastAsia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C185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C1859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0C1859"/>
    <w:pPr>
      <w:tabs>
        <w:tab w:val="right" w:leader="dot" w:pos="10773"/>
      </w:tabs>
      <w:spacing w:after="100"/>
      <w:ind w:left="56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859"/>
    <w:pPr>
      <w:shd w:val="clear" w:color="auto" w:fill="auto"/>
      <w:spacing w:line="276" w:lineRule="auto"/>
      <w:outlineLvl w:val="9"/>
    </w:pPr>
    <w:rPr>
      <w:color w:val="2E74B5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2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51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cap="all" baseline="0">
                <a:effectLst/>
              </a:rPr>
              <a:t>Buxheti final dhe Shpenzimi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Buxheti final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Paga dhe Mëdtije </c:v>
                </c:pt>
                <c:pt idx="1">
                  <c:v>Mallra dhe Shërbime </c:v>
                </c:pt>
                <c:pt idx="2">
                  <c:v>Shpenzime Komunale </c:v>
                </c:pt>
                <c:pt idx="3">
                  <c:v>Subvencione dhe Transfere</c:v>
                </c:pt>
                <c:pt idx="4">
                  <c:v>Investime Kapitale </c:v>
                </c:pt>
                <c:pt idx="5">
                  <c:v>Totali</c:v>
                </c:pt>
              </c:strCache>
            </c:strRef>
          </c:cat>
          <c:val>
            <c:numRef>
              <c:f>Sheet1!$D$2:$D$7</c:f>
              <c:numCache>
                <c:formatCode>#,##0.00</c:formatCode>
                <c:ptCount val="6"/>
                <c:pt idx="0">
                  <c:v>10746449</c:v>
                </c:pt>
                <c:pt idx="1">
                  <c:v>2811100.03</c:v>
                </c:pt>
                <c:pt idx="2">
                  <c:v>390000</c:v>
                </c:pt>
                <c:pt idx="3">
                  <c:v>1060000</c:v>
                </c:pt>
                <c:pt idx="4">
                  <c:v>6721007.46</c:v>
                </c:pt>
                <c:pt idx="5">
                  <c:v>21728556.489999998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19-4E82-879A-868874426B02}"/>
            </c:ext>
          </c:extLst>
        </c:ser>
        <c:ser>
          <c:idx val="1"/>
          <c:order val="1"/>
          <c:tx>
            <c:strRef>
              <c:f>Sheet1!$F$1</c:f>
              <c:strCache>
                <c:ptCount val="1"/>
                <c:pt idx="0">
                  <c:v>Shpenzimet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Paga dhe Mëdtije </c:v>
                </c:pt>
                <c:pt idx="1">
                  <c:v>Mallra dhe Shërbime </c:v>
                </c:pt>
                <c:pt idx="2">
                  <c:v>Shpenzime Komunale </c:v>
                </c:pt>
                <c:pt idx="3">
                  <c:v>Subvencione dhe Transfere</c:v>
                </c:pt>
                <c:pt idx="4">
                  <c:v>Investime Kapitale </c:v>
                </c:pt>
                <c:pt idx="5">
                  <c:v>Totali</c:v>
                </c:pt>
              </c:strCache>
            </c:strRef>
          </c:cat>
          <c:val>
            <c:numRef>
              <c:f>Sheet1!$F$2:$F$7</c:f>
              <c:numCache>
                <c:formatCode>#,##0.00</c:formatCode>
                <c:ptCount val="6"/>
                <c:pt idx="0">
                  <c:v>4647296.8</c:v>
                </c:pt>
                <c:pt idx="1">
                  <c:v>2064771</c:v>
                </c:pt>
                <c:pt idx="2">
                  <c:v>204195.21</c:v>
                </c:pt>
                <c:pt idx="3">
                  <c:v>443548.04</c:v>
                </c:pt>
                <c:pt idx="4">
                  <c:v>4858325.8</c:v>
                </c:pt>
                <c:pt idx="5">
                  <c:v>12218136.85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19-4E82-879A-868874426B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49254320"/>
        <c:axId val="249256400"/>
      </c:barChart>
      <c:catAx>
        <c:axId val="249254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9256400"/>
        <c:crosses val="autoZero"/>
        <c:auto val="1"/>
        <c:lblAlgn val="ctr"/>
        <c:lblOffset val="100"/>
        <c:noMultiLvlLbl val="0"/>
      </c:catAx>
      <c:valAx>
        <c:axId val="249256400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24925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D241-F524-4492-8D88-0074F003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Arben Sokoli</dc:creator>
  <cp:keywords/>
  <dc:description/>
  <cp:lastModifiedBy>Zyber Thaqi</cp:lastModifiedBy>
  <cp:revision>70</cp:revision>
  <cp:lastPrinted>2025-06-09T11:49:00Z</cp:lastPrinted>
  <dcterms:created xsi:type="dcterms:W3CDTF">2024-06-03T09:03:00Z</dcterms:created>
  <dcterms:modified xsi:type="dcterms:W3CDTF">2025-06-09T11:49:00Z</dcterms:modified>
</cp:coreProperties>
</file>