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8988198" w:displacedByCustomXml="next"/>
    <w:bookmarkEnd w:id="0" w:displacedByCustomXml="next"/>
    <w:bookmarkStart w:id="1" w:name="_Toc37218987" w:displacedByCustomXml="next"/>
    <w:sdt>
      <w:sdtPr>
        <w:rPr>
          <w:rFonts w:ascii="Times New Roman" w:eastAsiaTheme="minorEastAsia" w:hAnsi="Times New Roman" w:cs="Times New Roman"/>
          <w:color w:val="4472C4" w:themeColor="accent1"/>
          <w:sz w:val="24"/>
          <w:szCs w:val="24"/>
          <w:lang w:eastAsia="ja-JP"/>
        </w:rPr>
        <w:id w:val="-1936740513"/>
        <w:docPartObj>
          <w:docPartGallery w:val="Cover Pages"/>
          <w:docPartUnique/>
        </w:docPartObj>
      </w:sdtPr>
      <w:sdtEndPr/>
      <w:sdtContent>
        <w:p w14:paraId="359EAB86" w14:textId="7166497A" w:rsidR="00827FB6" w:rsidRDefault="00827FB6" w:rsidP="00827FB6">
          <w:pPr>
            <w:spacing w:line="240" w:lineRule="auto"/>
            <w:rPr>
              <w:rFonts w:ascii="Times New Roman" w:eastAsiaTheme="minorEastAsia" w:hAnsi="Times New Roman" w:cs="Times New Roman"/>
              <w:color w:val="4472C4" w:themeColor="accent1"/>
              <w:sz w:val="24"/>
              <w:szCs w:val="24"/>
              <w:lang w:eastAsia="ja-JP"/>
            </w:rPr>
          </w:pPr>
          <w:r>
            <w:rPr>
              <w:noProof/>
            </w:rPr>
            <mc:AlternateContent>
              <mc:Choice Requires="wps">
                <w:drawing>
                  <wp:anchor distT="0" distB="0" distL="114300" distR="114300" simplePos="0" relativeHeight="251657216" behindDoc="0" locked="0" layoutInCell="1" allowOverlap="1" wp14:anchorId="19D3728D" wp14:editId="3E418A5A">
                    <wp:simplePos x="0" y="0"/>
                    <wp:positionH relativeFrom="page">
                      <wp:align>center</wp:align>
                    </wp:positionH>
                    <wp:positionV relativeFrom="page">
                      <wp:align>center</wp:align>
                    </wp:positionV>
                    <wp:extent cx="6881495"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6883400" cy="12722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66"/>
                                  <w:gridCol w:w="3722"/>
                                </w:tblGrid>
                                <w:tr w:rsidR="00827FB6" w14:paraId="31E21086" w14:textId="77777777">
                                  <w:trPr>
                                    <w:jc w:val="center"/>
                                  </w:trPr>
                                  <w:tc>
                                    <w:tcPr>
                                      <w:tcW w:w="2568" w:type="pct"/>
                                      <w:tcBorders>
                                        <w:top w:val="nil"/>
                                        <w:left w:val="nil"/>
                                        <w:bottom w:val="nil"/>
                                        <w:right w:val="single" w:sz="12" w:space="0" w:color="ED7D31" w:themeColor="accent2"/>
                                      </w:tcBorders>
                                      <w:vAlign w:val="center"/>
                                      <w:hideMark/>
                                    </w:tcPr>
                                    <w:p w14:paraId="2976815F" w14:textId="116A3B6C" w:rsidR="00827FB6" w:rsidRDefault="008B135F">
                                      <w:pPr>
                                        <w:jc w:val="right"/>
                                      </w:pPr>
                                      <w:r w:rsidRPr="008B135F">
                                        <w:rPr>
                                          <w:noProof/>
                                          <w:sz w:val="20"/>
                                          <w:szCs w:val="20"/>
                                          <w:lang w:val="en-US"/>
                                        </w:rPr>
                                        <w:drawing>
                                          <wp:inline distT="0" distB="0" distL="0" distR="0" wp14:anchorId="29DA3DC0" wp14:editId="3590E3A7">
                                            <wp:extent cx="4347713" cy="2797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3998" cy="2807810"/>
                                                    </a:xfrm>
                                                    <a:prstGeom prst="rect">
                                                      <a:avLst/>
                                                    </a:prstGeom>
                                                    <a:noFill/>
                                                    <a:ln>
                                                      <a:noFill/>
                                                    </a:ln>
                                                  </pic:spPr>
                                                </pic:pic>
                                              </a:graphicData>
                                            </a:graphic>
                                          </wp:inline>
                                        </w:drawing>
                                      </w:r>
                                    </w:p>
                                    <w:sdt>
                                      <w:sdtPr>
                                        <w:rPr>
                                          <w:color w:val="000000" w:themeColor="text1"/>
                                          <w:sz w:val="24"/>
                                          <w:szCs w:val="24"/>
                                        </w:rPr>
                                        <w:alias w:val="Subtitle"/>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24DF094" w14:textId="77777777" w:rsidR="00827FB6" w:rsidRDefault="00827FB6">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tcPr>
                                    <w:p w14:paraId="43133A27" w14:textId="56AC607D" w:rsidR="00827FB6" w:rsidRDefault="00827FB6">
                                      <w:pPr>
                                        <w:pStyle w:val="NoSpacing"/>
                                        <w:spacing w:line="312" w:lineRule="auto"/>
                                        <w:jc w:val="right"/>
                                        <w:rPr>
                                          <w:caps/>
                                          <w:color w:val="191919" w:themeColor="text1" w:themeTint="E6"/>
                                          <w:sz w:val="72"/>
                                          <w:szCs w:val="72"/>
                                        </w:rPr>
                                      </w:pPr>
                                      <w:r>
                                        <w:rPr>
                                          <w:noProof/>
                                          <w:sz w:val="20"/>
                                          <w:szCs w:val="20"/>
                                        </w:rPr>
                                        <w:drawing>
                                          <wp:inline distT="0" distB="0" distL="0" distR="0" wp14:anchorId="3B11805F" wp14:editId="577907CB">
                                            <wp:extent cx="1906270" cy="1337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996" cy="1341110"/>
                                                    </a:xfrm>
                                                    <a:prstGeom prst="rect">
                                                      <a:avLst/>
                                                    </a:prstGeom>
                                                    <a:noFill/>
                                                    <a:ln>
                                                      <a:noFill/>
                                                    </a:ln>
                                                  </pic:spPr>
                                                </pic:pic>
                                              </a:graphicData>
                                            </a:graphic>
                                          </wp:inline>
                                        </w:drawing>
                                      </w:r>
                                    </w:p>
                                    <w:sdt>
                                      <w:sdtPr>
                                        <w:rPr>
                                          <w:caps/>
                                          <w:color w:val="191919" w:themeColor="text1" w:themeTint="E6"/>
                                          <w:sz w:val="48"/>
                                          <w:szCs w:val="72"/>
                                        </w:rPr>
                                        <w:alias w:val="Title"/>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3AAC295" w14:textId="77777777" w:rsidR="00827FB6" w:rsidRDefault="00827FB6">
                                          <w:pPr>
                                            <w:pStyle w:val="NoSpacing"/>
                                            <w:spacing w:line="312" w:lineRule="auto"/>
                                            <w:jc w:val="right"/>
                                            <w:rPr>
                                              <w:caps/>
                                              <w:color w:val="191919" w:themeColor="text1" w:themeTint="E6"/>
                                              <w:sz w:val="52"/>
                                              <w:szCs w:val="72"/>
                                            </w:rPr>
                                          </w:pPr>
                                          <w:r>
                                            <w:rPr>
                                              <w:caps/>
                                              <w:color w:val="191919" w:themeColor="text1" w:themeTint="E6"/>
                                              <w:sz w:val="48"/>
                                              <w:szCs w:val="72"/>
                                            </w:rPr>
                                            <w:t xml:space="preserve">     </w:t>
                                          </w:r>
                                        </w:p>
                                      </w:sdtContent>
                                    </w:sdt>
                                    <w:p w14:paraId="79B4D4CC" w14:textId="77777777" w:rsidR="00663346" w:rsidRPr="00663346" w:rsidRDefault="00663346">
                                      <w:pPr>
                                        <w:pStyle w:val="NoSpacing"/>
                                        <w:spacing w:line="276" w:lineRule="auto"/>
                                        <w:rPr>
                                          <w:b/>
                                          <w:bCs/>
                                          <w:sz w:val="28"/>
                                          <w:szCs w:val="28"/>
                                        </w:rPr>
                                      </w:pPr>
                                      <w:r w:rsidRPr="00663346">
                                        <w:rPr>
                                          <w:b/>
                                          <w:bCs/>
                                          <w:sz w:val="28"/>
                                          <w:szCs w:val="28"/>
                                        </w:rPr>
                                        <w:t xml:space="preserve">RAPORTI GJASHTËMUJOR I PUNËS SË KRYETARIT, </w:t>
                                      </w:r>
                                    </w:p>
                                    <w:p w14:paraId="58F7B4DB" w14:textId="5B196E99" w:rsidR="00827FB6" w:rsidRDefault="00663346">
                                      <w:pPr>
                                        <w:pStyle w:val="NoSpacing"/>
                                        <w:spacing w:line="276" w:lineRule="auto"/>
                                      </w:pPr>
                                      <w:r w:rsidRPr="00663346">
                                        <w:rPr>
                                          <w:b/>
                                          <w:bCs/>
                                          <w:sz w:val="28"/>
                                          <w:szCs w:val="28"/>
                                        </w:rPr>
                                        <w:t>JANAR-QERSHOR 2025</w:t>
                                      </w:r>
                                    </w:p>
                                  </w:tc>
                                </w:tr>
                              </w:tbl>
                              <w:p w14:paraId="48A0ABC9" w14:textId="77777777" w:rsidR="00827FB6" w:rsidRDefault="00827FB6" w:rsidP="00827FB6">
                                <w:r>
                                  <w:t xml:space="preserve">                                                                                                          </w:t>
                                </w:r>
                                <w:r>
                                  <w:br/>
                                </w:r>
                              </w:p>
                              <w:p w14:paraId="56EB2652" w14:textId="77777777" w:rsidR="00827FB6" w:rsidRDefault="00827FB6" w:rsidP="00827FB6">
                                <w:pPr>
                                  <w:rPr>
                                    <w:b/>
                                  </w:rPr>
                                </w:pPr>
                              </w:p>
                              <w:p w14:paraId="1629EBA3" w14:textId="77777777" w:rsidR="00827FB6" w:rsidRDefault="00827FB6" w:rsidP="00827FB6">
                                <w:pPr>
                                  <w:jc w:val="center"/>
                                  <w:rPr>
                                    <w:b/>
                                  </w:rPr>
                                </w:pPr>
                                <w:r>
                                  <w:rPr>
                                    <w:b/>
                                  </w:rPr>
                                  <w:t>Qershor 2025</w:t>
                                </w:r>
                              </w:p>
                              <w:p w14:paraId="61418981" w14:textId="77777777" w:rsidR="00827FB6" w:rsidRDefault="00827FB6" w:rsidP="00827FB6">
                                <w:pPr>
                                  <w:rPr>
                                    <w:b/>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D3728D" id="_x0000_t202" coordsize="21600,21600" o:spt="202" path="m,l,21600r21600,l21600,xe">
                    <v:stroke joinstyle="miter"/>
                    <v:path gradientshapeok="t" o:connecttype="rect"/>
                  </v:shapetype>
                  <v:shape id="Text Box 138" o:spid="_x0000_s1026" type="#_x0000_t202" style="position:absolute;margin-left:0;margin-top:0;width:541.85pt;height:302.4pt;z-index:2516572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66"/>
                            <w:gridCol w:w="3722"/>
                          </w:tblGrid>
                          <w:tr w:rsidR="00827FB6" w14:paraId="31E21086" w14:textId="77777777">
                            <w:trPr>
                              <w:jc w:val="center"/>
                            </w:trPr>
                            <w:tc>
                              <w:tcPr>
                                <w:tcW w:w="2568" w:type="pct"/>
                                <w:tcBorders>
                                  <w:top w:val="nil"/>
                                  <w:left w:val="nil"/>
                                  <w:bottom w:val="nil"/>
                                  <w:right w:val="single" w:sz="12" w:space="0" w:color="ED7D31" w:themeColor="accent2"/>
                                </w:tcBorders>
                                <w:vAlign w:val="center"/>
                                <w:hideMark/>
                              </w:tcPr>
                              <w:p w14:paraId="2976815F" w14:textId="116A3B6C" w:rsidR="00827FB6" w:rsidRDefault="008B135F">
                                <w:pPr>
                                  <w:jc w:val="right"/>
                                </w:pPr>
                                <w:r w:rsidRPr="008B135F">
                                  <w:rPr>
                                    <w:noProof/>
                                    <w:sz w:val="20"/>
                                    <w:szCs w:val="20"/>
                                    <w:lang w:val="en-US"/>
                                  </w:rPr>
                                  <w:drawing>
                                    <wp:inline distT="0" distB="0" distL="0" distR="0" wp14:anchorId="29DA3DC0" wp14:editId="3590E3A7">
                                      <wp:extent cx="4347713" cy="2797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3998" cy="2807810"/>
                                              </a:xfrm>
                                              <a:prstGeom prst="rect">
                                                <a:avLst/>
                                              </a:prstGeom>
                                              <a:noFill/>
                                              <a:ln>
                                                <a:noFill/>
                                              </a:ln>
                                            </pic:spPr>
                                          </pic:pic>
                                        </a:graphicData>
                                      </a:graphic>
                                    </wp:inline>
                                  </w:drawing>
                                </w:r>
                              </w:p>
                              <w:sdt>
                                <w:sdtPr>
                                  <w:rPr>
                                    <w:color w:val="000000" w:themeColor="text1"/>
                                    <w:sz w:val="24"/>
                                    <w:szCs w:val="24"/>
                                  </w:rPr>
                                  <w:alias w:val="Subtitle"/>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24DF094" w14:textId="77777777" w:rsidR="00827FB6" w:rsidRDefault="00827FB6">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tcPr>
                              <w:p w14:paraId="43133A27" w14:textId="56AC607D" w:rsidR="00827FB6" w:rsidRDefault="00827FB6">
                                <w:pPr>
                                  <w:pStyle w:val="NoSpacing"/>
                                  <w:spacing w:line="312" w:lineRule="auto"/>
                                  <w:jc w:val="right"/>
                                  <w:rPr>
                                    <w:caps/>
                                    <w:color w:val="191919" w:themeColor="text1" w:themeTint="E6"/>
                                    <w:sz w:val="72"/>
                                    <w:szCs w:val="72"/>
                                  </w:rPr>
                                </w:pPr>
                                <w:r>
                                  <w:rPr>
                                    <w:noProof/>
                                    <w:sz w:val="20"/>
                                    <w:szCs w:val="20"/>
                                  </w:rPr>
                                  <w:drawing>
                                    <wp:inline distT="0" distB="0" distL="0" distR="0" wp14:anchorId="3B11805F" wp14:editId="577907CB">
                                      <wp:extent cx="1906270" cy="1337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996" cy="1341110"/>
                                              </a:xfrm>
                                              <a:prstGeom prst="rect">
                                                <a:avLst/>
                                              </a:prstGeom>
                                              <a:noFill/>
                                              <a:ln>
                                                <a:noFill/>
                                              </a:ln>
                                            </pic:spPr>
                                          </pic:pic>
                                        </a:graphicData>
                                      </a:graphic>
                                    </wp:inline>
                                  </w:drawing>
                                </w:r>
                              </w:p>
                              <w:sdt>
                                <w:sdtPr>
                                  <w:rPr>
                                    <w:caps/>
                                    <w:color w:val="191919" w:themeColor="text1" w:themeTint="E6"/>
                                    <w:sz w:val="48"/>
                                    <w:szCs w:val="72"/>
                                  </w:rPr>
                                  <w:alias w:val="Title"/>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3AAC295" w14:textId="77777777" w:rsidR="00827FB6" w:rsidRDefault="00827FB6">
                                    <w:pPr>
                                      <w:pStyle w:val="NoSpacing"/>
                                      <w:spacing w:line="312" w:lineRule="auto"/>
                                      <w:jc w:val="right"/>
                                      <w:rPr>
                                        <w:caps/>
                                        <w:color w:val="191919" w:themeColor="text1" w:themeTint="E6"/>
                                        <w:sz w:val="52"/>
                                        <w:szCs w:val="72"/>
                                      </w:rPr>
                                    </w:pPr>
                                    <w:r>
                                      <w:rPr>
                                        <w:caps/>
                                        <w:color w:val="191919" w:themeColor="text1" w:themeTint="E6"/>
                                        <w:sz w:val="48"/>
                                        <w:szCs w:val="72"/>
                                      </w:rPr>
                                      <w:t xml:space="preserve">     </w:t>
                                    </w:r>
                                  </w:p>
                                </w:sdtContent>
                              </w:sdt>
                              <w:p w14:paraId="79B4D4CC" w14:textId="77777777" w:rsidR="00663346" w:rsidRPr="00663346" w:rsidRDefault="00663346">
                                <w:pPr>
                                  <w:pStyle w:val="NoSpacing"/>
                                  <w:spacing w:line="276" w:lineRule="auto"/>
                                  <w:rPr>
                                    <w:b/>
                                    <w:bCs/>
                                    <w:sz w:val="28"/>
                                    <w:szCs w:val="28"/>
                                  </w:rPr>
                                </w:pPr>
                                <w:r w:rsidRPr="00663346">
                                  <w:rPr>
                                    <w:b/>
                                    <w:bCs/>
                                    <w:sz w:val="28"/>
                                    <w:szCs w:val="28"/>
                                  </w:rPr>
                                  <w:t xml:space="preserve">RAPORTI GJASHTËMUJOR I PUNËS SË KRYETARIT, </w:t>
                                </w:r>
                              </w:p>
                              <w:p w14:paraId="58F7B4DB" w14:textId="5B196E99" w:rsidR="00827FB6" w:rsidRDefault="00663346">
                                <w:pPr>
                                  <w:pStyle w:val="NoSpacing"/>
                                  <w:spacing w:line="276" w:lineRule="auto"/>
                                </w:pPr>
                                <w:r w:rsidRPr="00663346">
                                  <w:rPr>
                                    <w:b/>
                                    <w:bCs/>
                                    <w:sz w:val="28"/>
                                    <w:szCs w:val="28"/>
                                  </w:rPr>
                                  <w:t>JANAR-QERSHOR 2025</w:t>
                                </w:r>
                              </w:p>
                            </w:tc>
                          </w:tr>
                        </w:tbl>
                        <w:p w14:paraId="48A0ABC9" w14:textId="77777777" w:rsidR="00827FB6" w:rsidRDefault="00827FB6" w:rsidP="00827FB6">
                          <w:r>
                            <w:t xml:space="preserve">                                                                                                          </w:t>
                          </w:r>
                          <w:r>
                            <w:br/>
                          </w:r>
                        </w:p>
                        <w:p w14:paraId="56EB2652" w14:textId="77777777" w:rsidR="00827FB6" w:rsidRDefault="00827FB6" w:rsidP="00827FB6">
                          <w:pPr>
                            <w:rPr>
                              <w:b/>
                            </w:rPr>
                          </w:pPr>
                        </w:p>
                        <w:p w14:paraId="1629EBA3" w14:textId="77777777" w:rsidR="00827FB6" w:rsidRDefault="00827FB6" w:rsidP="00827FB6">
                          <w:pPr>
                            <w:jc w:val="center"/>
                            <w:rPr>
                              <w:b/>
                            </w:rPr>
                          </w:pPr>
                          <w:r>
                            <w:rPr>
                              <w:b/>
                            </w:rPr>
                            <w:t>Qershor 2025</w:t>
                          </w:r>
                        </w:p>
                        <w:p w14:paraId="61418981" w14:textId="77777777" w:rsidR="00827FB6" w:rsidRDefault="00827FB6" w:rsidP="00827FB6">
                          <w:pPr>
                            <w:rPr>
                              <w:b/>
                            </w:rPr>
                          </w:pPr>
                        </w:p>
                      </w:txbxContent>
                    </v:textbox>
                    <w10:wrap anchorx="page" anchory="page"/>
                  </v:shape>
                </w:pict>
              </mc:Fallback>
            </mc:AlternateContent>
          </w:r>
          <w:r>
            <w:rPr>
              <w:rFonts w:ascii="Times New Roman" w:eastAsiaTheme="minorEastAsia" w:hAnsi="Times New Roman" w:cs="Times New Roman"/>
              <w:color w:val="4472C4" w:themeColor="accent1"/>
              <w:sz w:val="24"/>
              <w:szCs w:val="24"/>
              <w:lang w:eastAsia="ja-JP"/>
            </w:rPr>
            <w:br w:type="page"/>
          </w:r>
        </w:p>
      </w:sdtContent>
    </w:sdt>
    <w:sdt>
      <w:sdtPr>
        <w:rPr>
          <w:rFonts w:ascii="Times New Roman" w:eastAsiaTheme="minorHAnsi" w:hAnsi="Times New Roman" w:cs="Times New Roman"/>
          <w:b w:val="0"/>
          <w:bCs w:val="0"/>
          <w:color w:val="auto"/>
          <w:sz w:val="24"/>
          <w:szCs w:val="24"/>
          <w:lang w:eastAsia="en-US"/>
        </w:rPr>
        <w:id w:val="-309393946"/>
        <w:docPartObj>
          <w:docPartGallery w:val="Table of Contents"/>
          <w:docPartUnique/>
        </w:docPartObj>
      </w:sdtPr>
      <w:sdtEndPr/>
      <w:sdtContent>
        <w:p w14:paraId="23270C9F" w14:textId="77777777" w:rsidR="00827FB6" w:rsidRDefault="00827FB6" w:rsidP="00827FB6">
          <w:pPr>
            <w:pStyle w:val="TOCHeading"/>
            <w:spacing w:line="240" w:lineRule="auto"/>
            <w:rPr>
              <w:rStyle w:val="Heading1Char"/>
              <w:rFonts w:ascii="Times New Roman" w:hAnsi="Times New Roman" w:cs="Times New Roman"/>
              <w:sz w:val="24"/>
              <w:szCs w:val="24"/>
            </w:rPr>
          </w:pPr>
          <w:r>
            <w:rPr>
              <w:rStyle w:val="Heading1Char"/>
              <w:rFonts w:ascii="Times New Roman" w:hAnsi="Times New Roman" w:cs="Times New Roman"/>
              <w:szCs w:val="24"/>
            </w:rPr>
            <w:t>PËRMBAJTJA</w:t>
          </w:r>
        </w:p>
        <w:p w14:paraId="2C1BFA8B" w14:textId="08C4A61F" w:rsidR="00827FB6" w:rsidRDefault="00827FB6" w:rsidP="00827FB6">
          <w:pPr>
            <w:pStyle w:val="TOC1"/>
            <w:rPr>
              <w:rFonts w:asciiTheme="minorHAnsi" w:eastAsiaTheme="minorEastAsia" w:hAnsiTheme="minorHAnsi" w:cstheme="minorBidi"/>
            </w:rPr>
          </w:pPr>
          <w:r>
            <w:fldChar w:fldCharType="begin"/>
          </w:r>
          <w:r>
            <w:rPr>
              <w:rFonts w:ascii="Times New Roman" w:hAnsi="Times New Roman" w:cs="Times New Roman"/>
              <w:noProof w:val="0"/>
              <w:sz w:val="24"/>
              <w:szCs w:val="24"/>
            </w:rPr>
            <w:instrText xml:space="preserve"> TOC \o "1-1" \h \z \u </w:instrText>
          </w:r>
          <w:r>
            <w:fldChar w:fldCharType="separate"/>
          </w:r>
          <w:hyperlink r:id="rId9" w:anchor="_Toc200619646" w:history="1">
            <w:r>
              <w:rPr>
                <w:rStyle w:val="Hyperlink"/>
              </w:rPr>
              <w:t>Fjala hyrëse</w:t>
            </w:r>
            <w:r>
              <w:rPr>
                <w:rStyle w:val="Hyperlink"/>
                <w:webHidden/>
                <w:color w:val="auto"/>
              </w:rPr>
              <w:tab/>
            </w:r>
            <w:r>
              <w:rPr>
                <w:rStyle w:val="Hyperlink"/>
              </w:rPr>
              <w:fldChar w:fldCharType="begin"/>
            </w:r>
            <w:r>
              <w:rPr>
                <w:rStyle w:val="Hyperlink"/>
                <w:webHidden/>
                <w:color w:val="auto"/>
              </w:rPr>
              <w:instrText xml:space="preserve"> PAGEREF _Toc200619646 \h </w:instrText>
            </w:r>
            <w:r>
              <w:rPr>
                <w:rStyle w:val="Hyperlink"/>
              </w:rPr>
            </w:r>
            <w:r>
              <w:rPr>
                <w:rStyle w:val="Hyperlink"/>
              </w:rPr>
              <w:fldChar w:fldCharType="separate"/>
            </w:r>
            <w:r w:rsidR="00663346">
              <w:rPr>
                <w:rStyle w:val="Hyperlink"/>
                <w:webHidden/>
                <w:color w:val="auto"/>
              </w:rPr>
              <w:t>2</w:t>
            </w:r>
            <w:r>
              <w:rPr>
                <w:rStyle w:val="Hyperlink"/>
              </w:rPr>
              <w:fldChar w:fldCharType="end"/>
            </w:r>
          </w:hyperlink>
        </w:p>
        <w:p w14:paraId="4867649D" w14:textId="1BF99CAF" w:rsidR="00827FB6" w:rsidRDefault="002F0797" w:rsidP="00827FB6">
          <w:pPr>
            <w:pStyle w:val="TOC1"/>
            <w:rPr>
              <w:rFonts w:asciiTheme="minorHAnsi" w:eastAsiaTheme="minorEastAsia" w:hAnsiTheme="minorHAnsi" w:cstheme="minorBidi"/>
              <w:b w:val="0"/>
              <w:bCs w:val="0"/>
            </w:rPr>
          </w:pPr>
          <w:hyperlink r:id="rId10" w:anchor="_Toc200619647" w:history="1">
            <w:r w:rsidR="00827FB6">
              <w:rPr>
                <w:rStyle w:val="Hyperlink"/>
              </w:rPr>
              <w:t>Zotimet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_Toc200619647 \h </w:instrText>
            </w:r>
            <w:r w:rsidR="00827FB6">
              <w:rPr>
                <w:rStyle w:val="Hyperlink"/>
              </w:rPr>
            </w:r>
            <w:r w:rsidR="00827FB6">
              <w:rPr>
                <w:rStyle w:val="Hyperlink"/>
              </w:rPr>
              <w:fldChar w:fldCharType="separate"/>
            </w:r>
            <w:r w:rsidR="00663346">
              <w:rPr>
                <w:rStyle w:val="Hyperlink"/>
                <w:webHidden/>
                <w:color w:val="auto"/>
              </w:rPr>
              <w:t>3</w:t>
            </w:r>
            <w:r w:rsidR="00827FB6">
              <w:rPr>
                <w:rStyle w:val="Hyperlink"/>
              </w:rPr>
              <w:fldChar w:fldCharType="end"/>
            </w:r>
          </w:hyperlink>
        </w:p>
        <w:p w14:paraId="418BA4C4" w14:textId="646863CC" w:rsidR="00827FB6" w:rsidRDefault="002F0797" w:rsidP="00827FB6">
          <w:pPr>
            <w:pStyle w:val="TOC1"/>
            <w:rPr>
              <w:rFonts w:asciiTheme="minorHAnsi" w:eastAsiaTheme="minorEastAsia" w:hAnsiTheme="minorHAnsi" w:cstheme="minorBidi"/>
              <w:b w:val="0"/>
              <w:bCs w:val="0"/>
            </w:rPr>
          </w:pPr>
          <w:hyperlink r:id="rId11" w:anchor="_Toc200619648" w:history="1">
            <w:r w:rsidR="00827FB6">
              <w:rPr>
                <w:rStyle w:val="Hyperlink"/>
              </w:rPr>
              <w:t>Prioritetet e programit qeverisës</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_Toc200619648 \h </w:instrText>
            </w:r>
            <w:r w:rsidR="00827FB6">
              <w:rPr>
                <w:rStyle w:val="Hyperlink"/>
              </w:rPr>
            </w:r>
            <w:r w:rsidR="00827FB6">
              <w:rPr>
                <w:rStyle w:val="Hyperlink"/>
              </w:rPr>
              <w:fldChar w:fldCharType="separate"/>
            </w:r>
            <w:r w:rsidR="00663346">
              <w:rPr>
                <w:rStyle w:val="Hyperlink"/>
                <w:webHidden/>
                <w:color w:val="auto"/>
              </w:rPr>
              <w:t>3</w:t>
            </w:r>
            <w:r w:rsidR="00827FB6">
              <w:rPr>
                <w:rStyle w:val="Hyperlink"/>
              </w:rPr>
              <w:fldChar w:fldCharType="end"/>
            </w:r>
          </w:hyperlink>
        </w:p>
        <w:p w14:paraId="253CC2DB" w14:textId="302DB2B8" w:rsidR="00827FB6" w:rsidRDefault="002F0797" w:rsidP="00827FB6">
          <w:pPr>
            <w:pStyle w:val="TOC1"/>
            <w:rPr>
              <w:rFonts w:asciiTheme="minorHAnsi" w:eastAsiaTheme="minorEastAsia" w:hAnsiTheme="minorHAnsi" w:cstheme="minorBidi"/>
              <w:b w:val="0"/>
              <w:bCs w:val="0"/>
            </w:rPr>
          </w:pPr>
          <w:hyperlink r:id="rId12" w:anchor="_Toc200619649" w:history="1">
            <w:r w:rsidR="00827FB6">
              <w:rPr>
                <w:rStyle w:val="Hyperlink"/>
              </w:rPr>
              <w:t>Prioritetet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_Toc200619649 \h </w:instrText>
            </w:r>
            <w:r w:rsidR="00827FB6">
              <w:rPr>
                <w:rStyle w:val="Hyperlink"/>
              </w:rPr>
            </w:r>
            <w:r w:rsidR="00827FB6">
              <w:rPr>
                <w:rStyle w:val="Hyperlink"/>
              </w:rPr>
              <w:fldChar w:fldCharType="separate"/>
            </w:r>
            <w:r w:rsidR="00663346">
              <w:rPr>
                <w:rStyle w:val="Hyperlink"/>
                <w:webHidden/>
                <w:color w:val="auto"/>
              </w:rPr>
              <w:t>4</w:t>
            </w:r>
            <w:r w:rsidR="00827FB6">
              <w:rPr>
                <w:rStyle w:val="Hyperlink"/>
              </w:rPr>
              <w:fldChar w:fldCharType="end"/>
            </w:r>
          </w:hyperlink>
        </w:p>
        <w:p w14:paraId="270C0242" w14:textId="5326D76A" w:rsidR="00827FB6" w:rsidRDefault="002F0797" w:rsidP="00827FB6">
          <w:pPr>
            <w:pStyle w:val="TOC1"/>
            <w:rPr>
              <w:rFonts w:asciiTheme="minorHAnsi" w:eastAsiaTheme="minorEastAsia" w:hAnsiTheme="minorHAnsi" w:cstheme="minorBidi"/>
              <w:b w:val="0"/>
              <w:bCs w:val="0"/>
            </w:rPr>
          </w:pPr>
          <w:hyperlink r:id="rId13" w:anchor="_Toc200619650" w:history="1">
            <w:r w:rsidR="00827FB6">
              <w:rPr>
                <w:rStyle w:val="Hyperlink"/>
              </w:rPr>
              <w:t>Synimet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_Toc200619650 \h </w:instrText>
            </w:r>
            <w:r w:rsidR="00827FB6">
              <w:rPr>
                <w:rStyle w:val="Hyperlink"/>
              </w:rPr>
            </w:r>
            <w:r w:rsidR="00827FB6">
              <w:rPr>
                <w:rStyle w:val="Hyperlink"/>
              </w:rPr>
              <w:fldChar w:fldCharType="separate"/>
            </w:r>
            <w:r w:rsidR="00663346">
              <w:rPr>
                <w:rStyle w:val="Hyperlink"/>
                <w:webHidden/>
                <w:color w:val="auto"/>
              </w:rPr>
              <w:t>5</w:t>
            </w:r>
            <w:r w:rsidR="00827FB6">
              <w:rPr>
                <w:rStyle w:val="Hyperlink"/>
              </w:rPr>
              <w:fldChar w:fldCharType="end"/>
            </w:r>
          </w:hyperlink>
        </w:p>
        <w:p w14:paraId="12BF6862" w14:textId="199D8CA2" w:rsidR="00827FB6" w:rsidRDefault="002F0797" w:rsidP="00827FB6">
          <w:pPr>
            <w:pStyle w:val="TOC1"/>
            <w:rPr>
              <w:rFonts w:asciiTheme="minorHAnsi" w:eastAsiaTheme="minorEastAsia" w:hAnsiTheme="minorHAnsi" w:cstheme="minorBidi"/>
              <w:b w:val="0"/>
              <w:bCs w:val="0"/>
            </w:rPr>
          </w:pPr>
          <w:hyperlink r:id="rId14" w:anchor="_Toc200619651" w:history="1">
            <w:r w:rsidR="00827FB6">
              <w:rPr>
                <w:rStyle w:val="Hyperlink"/>
              </w:rPr>
              <w:t>Sfidat kryesore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_Toc200619651 \h </w:instrText>
            </w:r>
            <w:r w:rsidR="00827FB6">
              <w:rPr>
                <w:rStyle w:val="Hyperlink"/>
              </w:rPr>
            </w:r>
            <w:r w:rsidR="00827FB6">
              <w:rPr>
                <w:rStyle w:val="Hyperlink"/>
              </w:rPr>
              <w:fldChar w:fldCharType="separate"/>
            </w:r>
            <w:r w:rsidR="00663346">
              <w:rPr>
                <w:rStyle w:val="Hyperlink"/>
                <w:webHidden/>
                <w:color w:val="auto"/>
              </w:rPr>
              <w:t>6</w:t>
            </w:r>
            <w:r w:rsidR="00827FB6">
              <w:rPr>
                <w:rStyle w:val="Hyperlink"/>
              </w:rPr>
              <w:fldChar w:fldCharType="end"/>
            </w:r>
          </w:hyperlink>
        </w:p>
        <w:p w14:paraId="5414393D" w14:textId="58062B6A" w:rsidR="00827FB6" w:rsidRDefault="002F0797" w:rsidP="00827FB6">
          <w:pPr>
            <w:pStyle w:val="TOC1"/>
            <w:rPr>
              <w:rFonts w:asciiTheme="minorHAnsi" w:eastAsiaTheme="minorEastAsia" w:hAnsiTheme="minorHAnsi" w:cstheme="minorBidi"/>
              <w:b w:val="0"/>
              <w:bCs w:val="0"/>
            </w:rPr>
          </w:pPr>
          <w:hyperlink r:id="rId15" w:anchor="_Toc200619652" w:history="1">
            <w:r w:rsidR="00827FB6">
              <w:rPr>
                <w:rStyle w:val="Hyperlink"/>
                <w:rFonts w:ascii="Times New Roman" w:eastAsia="Times New Roman" w:hAnsi="Times New Roman" w:cs="Times New Roman"/>
              </w:rPr>
              <w:t>Zyra Ligjore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_Toc200619652 \h </w:instrText>
            </w:r>
            <w:r w:rsidR="00827FB6">
              <w:rPr>
                <w:rStyle w:val="Hyperlink"/>
              </w:rPr>
            </w:r>
            <w:r w:rsidR="00827FB6">
              <w:rPr>
                <w:rStyle w:val="Hyperlink"/>
              </w:rPr>
              <w:fldChar w:fldCharType="separate"/>
            </w:r>
            <w:r w:rsidR="00663346">
              <w:rPr>
                <w:rStyle w:val="Hyperlink"/>
                <w:webHidden/>
                <w:color w:val="auto"/>
              </w:rPr>
              <w:t>7</w:t>
            </w:r>
            <w:r w:rsidR="00827FB6">
              <w:rPr>
                <w:rStyle w:val="Hyperlink"/>
              </w:rPr>
              <w:fldChar w:fldCharType="end"/>
            </w:r>
          </w:hyperlink>
        </w:p>
        <w:p w14:paraId="26E4B77F" w14:textId="7C5BE536" w:rsidR="00827FB6" w:rsidRDefault="002F0797" w:rsidP="00827FB6">
          <w:pPr>
            <w:pStyle w:val="TOC1"/>
            <w:rPr>
              <w:rFonts w:asciiTheme="minorHAnsi" w:eastAsiaTheme="minorEastAsia" w:hAnsiTheme="minorHAnsi" w:cstheme="minorBidi"/>
              <w:b w:val="0"/>
              <w:bCs w:val="0"/>
            </w:rPr>
          </w:pPr>
          <w:hyperlink r:id="rId16" w:anchor="_Toc200619653" w:history="1">
            <w:r w:rsidR="00827FB6">
              <w:rPr>
                <w:rStyle w:val="Hyperlink"/>
                <w:rFonts w:ascii="Times New Roman" w:eastAsia="Times New Roman" w:hAnsi="Times New Roman" w:cs="Times New Roman"/>
              </w:rPr>
              <w:t xml:space="preserve">Zyra e Burimeve Njerëzore - Njësia e </w:t>
            </w:r>
            <w:r w:rsidR="00827FB6">
              <w:rPr>
                <w:rStyle w:val="Hyperlink"/>
                <w:rFonts w:ascii="Times New Roman" w:hAnsi="Times New Roman" w:cs="Times New Roman"/>
              </w:rPr>
              <w:t>Personelit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_Toc200619653 \h </w:instrText>
            </w:r>
            <w:r w:rsidR="00827FB6">
              <w:rPr>
                <w:rStyle w:val="Hyperlink"/>
              </w:rPr>
            </w:r>
            <w:r w:rsidR="00827FB6">
              <w:rPr>
                <w:rStyle w:val="Hyperlink"/>
              </w:rPr>
              <w:fldChar w:fldCharType="separate"/>
            </w:r>
            <w:r w:rsidR="00663346">
              <w:rPr>
                <w:rStyle w:val="Hyperlink"/>
                <w:webHidden/>
                <w:color w:val="auto"/>
              </w:rPr>
              <w:t>7</w:t>
            </w:r>
            <w:r w:rsidR="00827FB6">
              <w:rPr>
                <w:rStyle w:val="Hyperlink"/>
              </w:rPr>
              <w:fldChar w:fldCharType="end"/>
            </w:r>
          </w:hyperlink>
        </w:p>
        <w:p w14:paraId="2F6050EA" w14:textId="685B0A59" w:rsidR="00827FB6" w:rsidRDefault="002F0797" w:rsidP="00827FB6">
          <w:pPr>
            <w:pStyle w:val="TOC1"/>
            <w:rPr>
              <w:rFonts w:asciiTheme="minorHAnsi" w:eastAsiaTheme="minorEastAsia" w:hAnsiTheme="minorHAnsi" w:cstheme="minorBidi"/>
              <w:b w:val="0"/>
              <w:bCs w:val="0"/>
            </w:rPr>
          </w:pPr>
          <w:hyperlink r:id="rId17" w:anchor="_Toc200619654" w:history="1">
            <w:r w:rsidR="00827FB6">
              <w:rPr>
                <w:rStyle w:val="Hyperlink"/>
                <w:rFonts w:ascii="Times New Roman" w:eastAsia="Times New Roman" w:hAnsi="Times New Roman" w:cs="Times New Roman"/>
              </w:rPr>
              <w:t xml:space="preserve">Zyra e </w:t>
            </w:r>
            <w:r w:rsidR="00827FB6">
              <w:rPr>
                <w:rStyle w:val="Hyperlink"/>
                <w:rFonts w:ascii="Times New Roman" w:hAnsi="Times New Roman" w:cs="Times New Roman"/>
              </w:rPr>
              <w:t>Prokurimit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_Toc200619654 \h </w:instrText>
            </w:r>
            <w:r w:rsidR="00827FB6">
              <w:rPr>
                <w:rStyle w:val="Hyperlink"/>
              </w:rPr>
            </w:r>
            <w:r w:rsidR="00827FB6">
              <w:rPr>
                <w:rStyle w:val="Hyperlink"/>
              </w:rPr>
              <w:fldChar w:fldCharType="separate"/>
            </w:r>
            <w:r w:rsidR="00663346">
              <w:rPr>
                <w:rStyle w:val="Hyperlink"/>
                <w:webHidden/>
                <w:color w:val="auto"/>
              </w:rPr>
              <w:t>7</w:t>
            </w:r>
            <w:r w:rsidR="00827FB6">
              <w:rPr>
                <w:rStyle w:val="Hyperlink"/>
              </w:rPr>
              <w:fldChar w:fldCharType="end"/>
            </w:r>
          </w:hyperlink>
        </w:p>
        <w:p w14:paraId="1D0CE951" w14:textId="74B01B57" w:rsidR="00827FB6" w:rsidRDefault="002F0797" w:rsidP="00827FB6">
          <w:pPr>
            <w:pStyle w:val="TOC1"/>
            <w:rPr>
              <w:rFonts w:asciiTheme="minorHAnsi" w:eastAsiaTheme="minorEastAsia" w:hAnsiTheme="minorHAnsi" w:cstheme="minorBidi"/>
              <w:b w:val="0"/>
              <w:bCs w:val="0"/>
            </w:rPr>
          </w:pPr>
          <w:hyperlink r:id="rId18" w:anchor="_Toc200619655" w:history="1">
            <w:r w:rsidR="00827FB6">
              <w:rPr>
                <w:rStyle w:val="Hyperlink"/>
                <w:rFonts w:ascii="Times New Roman" w:eastAsia="Times New Roman" w:hAnsi="Times New Roman" w:cs="Times New Roman"/>
              </w:rPr>
              <w:t xml:space="preserve">Zyra për </w:t>
            </w:r>
            <w:r w:rsidR="00827FB6">
              <w:rPr>
                <w:rStyle w:val="Hyperlink"/>
                <w:rFonts w:ascii="Times New Roman" w:hAnsi="Times New Roman" w:cs="Times New Roman"/>
              </w:rPr>
              <w:t>Informim</w:t>
            </w:r>
            <w:r w:rsidR="00827FB6">
              <w:rPr>
                <w:rStyle w:val="Hyperlink"/>
                <w:rFonts w:ascii="Times New Roman" w:eastAsia="Times New Roman" w:hAnsi="Times New Roman" w:cs="Times New Roman"/>
              </w:rPr>
              <w:t xml:space="preserve"> dhe Marrëdhënie me Publikun</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_Toc200619655 \h </w:instrText>
            </w:r>
            <w:r w:rsidR="00827FB6">
              <w:rPr>
                <w:rStyle w:val="Hyperlink"/>
              </w:rPr>
            </w:r>
            <w:r w:rsidR="00827FB6">
              <w:rPr>
                <w:rStyle w:val="Hyperlink"/>
              </w:rPr>
              <w:fldChar w:fldCharType="separate"/>
            </w:r>
            <w:r w:rsidR="00663346">
              <w:rPr>
                <w:rStyle w:val="Hyperlink"/>
                <w:webHidden/>
                <w:color w:val="auto"/>
              </w:rPr>
              <w:t>8</w:t>
            </w:r>
            <w:r w:rsidR="00827FB6">
              <w:rPr>
                <w:rStyle w:val="Hyperlink"/>
              </w:rPr>
              <w:fldChar w:fldCharType="end"/>
            </w:r>
          </w:hyperlink>
        </w:p>
        <w:p w14:paraId="135F86C5" w14:textId="16FA9CA8" w:rsidR="00827FB6" w:rsidRDefault="002F0797" w:rsidP="00827FB6">
          <w:pPr>
            <w:pStyle w:val="TOC1"/>
            <w:rPr>
              <w:rFonts w:asciiTheme="minorHAnsi" w:eastAsiaTheme="minorEastAsia" w:hAnsiTheme="minorHAnsi" w:cstheme="minorBidi"/>
              <w:b w:val="0"/>
              <w:bCs w:val="0"/>
            </w:rPr>
          </w:pPr>
          <w:hyperlink r:id="rId19" w:anchor="_Toc200619656" w:history="1">
            <w:r w:rsidR="00827FB6">
              <w:rPr>
                <w:rStyle w:val="Hyperlink"/>
                <w:rFonts w:ascii="Times New Roman" w:eastAsia="Times New Roman" w:hAnsi="Times New Roman" w:cs="Times New Roman"/>
              </w:rPr>
              <w:t xml:space="preserve">Zyra e Auditimit të </w:t>
            </w:r>
            <w:r w:rsidR="00827FB6">
              <w:rPr>
                <w:rStyle w:val="Hyperlink"/>
                <w:rFonts w:ascii="Times New Roman" w:hAnsi="Times New Roman" w:cs="Times New Roman"/>
              </w:rPr>
              <w:t>Brendshëm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_Toc200619656 \h </w:instrText>
            </w:r>
            <w:r w:rsidR="00827FB6">
              <w:rPr>
                <w:rStyle w:val="Hyperlink"/>
              </w:rPr>
            </w:r>
            <w:r w:rsidR="00827FB6">
              <w:rPr>
                <w:rStyle w:val="Hyperlink"/>
              </w:rPr>
              <w:fldChar w:fldCharType="separate"/>
            </w:r>
            <w:r w:rsidR="00663346">
              <w:rPr>
                <w:rStyle w:val="Hyperlink"/>
                <w:webHidden/>
                <w:color w:val="auto"/>
              </w:rPr>
              <w:t>8</w:t>
            </w:r>
            <w:r w:rsidR="00827FB6">
              <w:rPr>
                <w:rStyle w:val="Hyperlink"/>
              </w:rPr>
              <w:fldChar w:fldCharType="end"/>
            </w:r>
          </w:hyperlink>
        </w:p>
        <w:p w14:paraId="52C1EBD6" w14:textId="0E46640B" w:rsidR="00827FB6" w:rsidRDefault="002F0797" w:rsidP="00827FB6">
          <w:pPr>
            <w:pStyle w:val="TOC1"/>
            <w:rPr>
              <w:rFonts w:asciiTheme="minorHAnsi" w:eastAsiaTheme="minorEastAsia" w:hAnsiTheme="minorHAnsi" w:cstheme="minorBidi"/>
              <w:b w:val="0"/>
              <w:bCs w:val="0"/>
            </w:rPr>
          </w:pPr>
          <w:hyperlink r:id="rId20" w:anchor="_Toc200619657" w:history="1">
            <w:r w:rsidR="00827FB6">
              <w:rPr>
                <w:rStyle w:val="Hyperlink"/>
                <w:rFonts w:ascii="Times New Roman" w:eastAsia="Times New Roman" w:hAnsi="Times New Roman" w:cs="Times New Roman"/>
              </w:rPr>
              <w:t xml:space="preserve">Zyra Komunale për </w:t>
            </w:r>
            <w:r w:rsidR="00827FB6">
              <w:rPr>
                <w:rStyle w:val="Hyperlink"/>
                <w:rFonts w:ascii="Times New Roman" w:hAnsi="Times New Roman" w:cs="Times New Roman"/>
              </w:rPr>
              <w:t>Komunitete</w:t>
            </w:r>
            <w:r w:rsidR="00827FB6">
              <w:rPr>
                <w:rStyle w:val="Hyperlink"/>
                <w:rFonts w:ascii="Times New Roman" w:eastAsia="Times New Roman" w:hAnsi="Times New Roman" w:cs="Times New Roman"/>
              </w:rPr>
              <w:t xml:space="preserve"> dhe Kthim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_Toc200619657 \h </w:instrText>
            </w:r>
            <w:r w:rsidR="00827FB6">
              <w:rPr>
                <w:rStyle w:val="Hyperlink"/>
              </w:rPr>
            </w:r>
            <w:r w:rsidR="00827FB6">
              <w:rPr>
                <w:rStyle w:val="Hyperlink"/>
              </w:rPr>
              <w:fldChar w:fldCharType="separate"/>
            </w:r>
            <w:r w:rsidR="00663346">
              <w:rPr>
                <w:rStyle w:val="Hyperlink"/>
                <w:webHidden/>
                <w:color w:val="auto"/>
              </w:rPr>
              <w:t>9</w:t>
            </w:r>
            <w:r w:rsidR="00827FB6">
              <w:rPr>
                <w:rStyle w:val="Hyperlink"/>
              </w:rPr>
              <w:fldChar w:fldCharType="end"/>
            </w:r>
          </w:hyperlink>
        </w:p>
        <w:p w14:paraId="74815A63" w14:textId="5BC8D3ED" w:rsidR="00827FB6" w:rsidRDefault="002F0797" w:rsidP="00827FB6">
          <w:pPr>
            <w:pStyle w:val="TOC1"/>
            <w:rPr>
              <w:rFonts w:asciiTheme="minorHAnsi" w:eastAsiaTheme="minorEastAsia" w:hAnsiTheme="minorHAnsi" w:cstheme="minorBidi"/>
              <w:b w:val="0"/>
              <w:bCs w:val="0"/>
            </w:rPr>
          </w:pPr>
          <w:hyperlink r:id="rId21" w:anchor="_Toc200619658" w:history="1">
            <w:r w:rsidR="00827FB6">
              <w:rPr>
                <w:rStyle w:val="Hyperlink"/>
                <w:rFonts w:ascii="Times New Roman" w:eastAsia="Times New Roman" w:hAnsi="Times New Roman" w:cs="Times New Roman"/>
              </w:rPr>
              <w:t xml:space="preserve">Zyra për </w:t>
            </w:r>
            <w:r w:rsidR="00827FB6">
              <w:rPr>
                <w:rStyle w:val="Hyperlink"/>
                <w:rFonts w:ascii="Times New Roman" w:hAnsi="Times New Roman" w:cs="Times New Roman"/>
              </w:rPr>
              <w:t>Përfaqësim</w:t>
            </w:r>
            <w:r w:rsidR="00827FB6">
              <w:rPr>
                <w:rStyle w:val="Hyperlink"/>
                <w:rFonts w:ascii="Times New Roman" w:eastAsia="Times New Roman" w:hAnsi="Times New Roman" w:cs="Times New Roman"/>
              </w:rPr>
              <w:t xml:space="preserve"> Ligjor - Avokatura</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_Toc200619658 \h </w:instrText>
            </w:r>
            <w:r w:rsidR="00827FB6">
              <w:rPr>
                <w:rStyle w:val="Hyperlink"/>
              </w:rPr>
            </w:r>
            <w:r w:rsidR="00827FB6">
              <w:rPr>
                <w:rStyle w:val="Hyperlink"/>
              </w:rPr>
              <w:fldChar w:fldCharType="separate"/>
            </w:r>
            <w:r w:rsidR="00663346">
              <w:rPr>
                <w:rStyle w:val="Hyperlink"/>
                <w:webHidden/>
                <w:color w:val="auto"/>
              </w:rPr>
              <w:t>9</w:t>
            </w:r>
            <w:r w:rsidR="00827FB6">
              <w:rPr>
                <w:rStyle w:val="Hyperlink"/>
              </w:rPr>
              <w:fldChar w:fldCharType="end"/>
            </w:r>
          </w:hyperlink>
        </w:p>
        <w:p w14:paraId="21758C84" w14:textId="6DB9FDB0" w:rsidR="00827FB6" w:rsidRDefault="002F0797" w:rsidP="00827FB6">
          <w:pPr>
            <w:pStyle w:val="TOC1"/>
            <w:rPr>
              <w:rFonts w:asciiTheme="minorHAnsi" w:eastAsiaTheme="minorEastAsia" w:hAnsiTheme="minorHAnsi" w:cstheme="minorBidi"/>
              <w:b w:val="0"/>
              <w:bCs w:val="0"/>
            </w:rPr>
          </w:pPr>
          <w:hyperlink r:id="rId22" w:anchor="_Toc200619659" w:history="1">
            <w:r w:rsidR="00827FB6">
              <w:rPr>
                <w:rStyle w:val="Hyperlink"/>
                <w:rFonts w:ascii="Times New Roman" w:eastAsia="Times New Roman" w:hAnsi="Times New Roman" w:cs="Times New Roman"/>
              </w:rPr>
              <w:t xml:space="preserve">Drejtoria për </w:t>
            </w:r>
            <w:r w:rsidR="00827FB6">
              <w:rPr>
                <w:rStyle w:val="Hyperlink"/>
                <w:rFonts w:ascii="Times New Roman" w:hAnsi="Times New Roman" w:cs="Times New Roman"/>
              </w:rPr>
              <w:t>Administratë</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_Toc200619659 \h </w:instrText>
            </w:r>
            <w:r w:rsidR="00827FB6">
              <w:rPr>
                <w:rStyle w:val="Hyperlink"/>
              </w:rPr>
            </w:r>
            <w:r w:rsidR="00827FB6">
              <w:rPr>
                <w:rStyle w:val="Hyperlink"/>
              </w:rPr>
              <w:fldChar w:fldCharType="separate"/>
            </w:r>
            <w:r w:rsidR="00663346">
              <w:rPr>
                <w:rStyle w:val="Hyperlink"/>
                <w:webHidden/>
                <w:color w:val="auto"/>
              </w:rPr>
              <w:t>12</w:t>
            </w:r>
            <w:r w:rsidR="00827FB6">
              <w:rPr>
                <w:rStyle w:val="Hyperlink"/>
              </w:rPr>
              <w:fldChar w:fldCharType="end"/>
            </w:r>
          </w:hyperlink>
        </w:p>
        <w:p w14:paraId="359C63DE" w14:textId="0B03554F" w:rsidR="00827FB6" w:rsidRDefault="002F0797" w:rsidP="00827FB6">
          <w:pPr>
            <w:pStyle w:val="TOC1"/>
            <w:rPr>
              <w:rFonts w:asciiTheme="minorHAnsi" w:eastAsiaTheme="minorEastAsia" w:hAnsiTheme="minorHAnsi" w:cstheme="minorBidi"/>
              <w:b w:val="0"/>
              <w:bCs w:val="0"/>
            </w:rPr>
          </w:pPr>
          <w:hyperlink r:id="rId23" w:anchor="_Toc200619660" w:history="1">
            <w:r w:rsidR="00827FB6">
              <w:rPr>
                <w:rStyle w:val="Hyperlink"/>
                <w:rFonts w:ascii="Times New Roman" w:eastAsia="Times New Roman" w:hAnsi="Times New Roman" w:cs="Times New Roman"/>
              </w:rPr>
              <w:t>Drejtoria për Financa dhe Buxhet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_Toc200619660 \h </w:instrText>
            </w:r>
            <w:r w:rsidR="00827FB6">
              <w:rPr>
                <w:rStyle w:val="Hyperlink"/>
              </w:rPr>
            </w:r>
            <w:r w:rsidR="00827FB6">
              <w:rPr>
                <w:rStyle w:val="Hyperlink"/>
              </w:rPr>
              <w:fldChar w:fldCharType="separate"/>
            </w:r>
            <w:r w:rsidR="00663346">
              <w:rPr>
                <w:rStyle w:val="Hyperlink"/>
                <w:webHidden/>
                <w:color w:val="auto"/>
              </w:rPr>
              <w:t>14</w:t>
            </w:r>
            <w:r w:rsidR="00827FB6">
              <w:rPr>
                <w:rStyle w:val="Hyperlink"/>
              </w:rPr>
              <w:fldChar w:fldCharType="end"/>
            </w:r>
          </w:hyperlink>
        </w:p>
        <w:p w14:paraId="4BB0132A" w14:textId="1D1D976E" w:rsidR="00827FB6" w:rsidRDefault="002F0797" w:rsidP="00827FB6">
          <w:pPr>
            <w:pStyle w:val="TOC1"/>
            <w:rPr>
              <w:rFonts w:asciiTheme="minorHAnsi" w:eastAsiaTheme="minorEastAsia" w:hAnsiTheme="minorHAnsi" w:cstheme="minorBidi"/>
              <w:b w:val="0"/>
              <w:bCs w:val="0"/>
            </w:rPr>
          </w:pPr>
          <w:hyperlink r:id="rId24" w:anchor="_Toc200619661" w:history="1">
            <w:r w:rsidR="00827FB6">
              <w:rPr>
                <w:rStyle w:val="Hyperlink"/>
                <w:rFonts w:ascii="Times New Roman" w:eastAsia="Times New Roman" w:hAnsi="Times New Roman" w:cs="Times New Roman"/>
              </w:rPr>
              <w:t>Drejtoria për Arsim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_Toc200619661 \h </w:instrText>
            </w:r>
            <w:r w:rsidR="00827FB6">
              <w:rPr>
                <w:rStyle w:val="Hyperlink"/>
              </w:rPr>
            </w:r>
            <w:r w:rsidR="00827FB6">
              <w:rPr>
                <w:rStyle w:val="Hyperlink"/>
              </w:rPr>
              <w:fldChar w:fldCharType="separate"/>
            </w:r>
            <w:r w:rsidR="00663346">
              <w:rPr>
                <w:rStyle w:val="Hyperlink"/>
                <w:webHidden/>
                <w:color w:val="auto"/>
              </w:rPr>
              <w:t>16</w:t>
            </w:r>
            <w:r w:rsidR="00827FB6">
              <w:rPr>
                <w:rStyle w:val="Hyperlink"/>
              </w:rPr>
              <w:fldChar w:fldCharType="end"/>
            </w:r>
          </w:hyperlink>
        </w:p>
        <w:p w14:paraId="3CDC1217" w14:textId="273D1E4D" w:rsidR="00827FB6" w:rsidRDefault="002F0797" w:rsidP="00827FB6">
          <w:pPr>
            <w:pStyle w:val="TOC1"/>
            <w:rPr>
              <w:rFonts w:asciiTheme="minorHAnsi" w:eastAsiaTheme="minorEastAsia" w:hAnsiTheme="minorHAnsi" w:cstheme="minorBidi"/>
              <w:b w:val="0"/>
              <w:bCs w:val="0"/>
            </w:rPr>
          </w:pPr>
          <w:hyperlink r:id="rId25" w:anchor="_Toc200619662" w:history="1">
            <w:r w:rsidR="00827FB6">
              <w:rPr>
                <w:rStyle w:val="Hyperlink"/>
                <w:rFonts w:ascii="Times New Roman" w:eastAsia="Calibri" w:hAnsi="Times New Roman" w:cs="Times New Roman"/>
              </w:rPr>
              <w:t>Drejtoria për Shëndetësi dhe Mirëqenie Sociale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_Toc200619662 \h </w:instrText>
            </w:r>
            <w:r w:rsidR="00827FB6">
              <w:rPr>
                <w:rStyle w:val="Hyperlink"/>
              </w:rPr>
            </w:r>
            <w:r w:rsidR="00827FB6">
              <w:rPr>
                <w:rStyle w:val="Hyperlink"/>
              </w:rPr>
              <w:fldChar w:fldCharType="separate"/>
            </w:r>
            <w:r w:rsidR="00663346">
              <w:rPr>
                <w:rStyle w:val="Hyperlink"/>
                <w:webHidden/>
                <w:color w:val="auto"/>
              </w:rPr>
              <w:t>17</w:t>
            </w:r>
            <w:r w:rsidR="00827FB6">
              <w:rPr>
                <w:rStyle w:val="Hyperlink"/>
              </w:rPr>
              <w:fldChar w:fldCharType="end"/>
            </w:r>
          </w:hyperlink>
        </w:p>
        <w:p w14:paraId="61AEE268" w14:textId="5F8F3CBF" w:rsidR="00827FB6" w:rsidRDefault="002F0797" w:rsidP="00827FB6">
          <w:pPr>
            <w:pStyle w:val="TOC1"/>
            <w:rPr>
              <w:rFonts w:asciiTheme="minorHAnsi" w:eastAsiaTheme="minorEastAsia" w:hAnsiTheme="minorHAnsi" w:cstheme="minorBidi"/>
              <w:b w:val="0"/>
              <w:bCs w:val="0"/>
            </w:rPr>
          </w:pPr>
          <w:hyperlink r:id="rId26" w:anchor="_Toc200619663" w:history="1">
            <w:r w:rsidR="00827FB6">
              <w:rPr>
                <w:rStyle w:val="Hyperlink"/>
                <w:rFonts w:ascii="Times New Roman" w:eastAsia="Times New Roman" w:hAnsi="Times New Roman" w:cs="Times New Roman"/>
              </w:rPr>
              <w:t>Drejtoria për Ekonomi, Zhvillim dhe Turizëm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_Toc200619663 \h </w:instrText>
            </w:r>
            <w:r w:rsidR="00827FB6">
              <w:rPr>
                <w:rStyle w:val="Hyperlink"/>
              </w:rPr>
            </w:r>
            <w:r w:rsidR="00827FB6">
              <w:rPr>
                <w:rStyle w:val="Hyperlink"/>
              </w:rPr>
              <w:fldChar w:fldCharType="separate"/>
            </w:r>
            <w:r w:rsidR="00663346">
              <w:rPr>
                <w:rStyle w:val="Hyperlink"/>
                <w:webHidden/>
                <w:color w:val="auto"/>
              </w:rPr>
              <w:t>18</w:t>
            </w:r>
            <w:r w:rsidR="00827FB6">
              <w:rPr>
                <w:rStyle w:val="Hyperlink"/>
              </w:rPr>
              <w:fldChar w:fldCharType="end"/>
            </w:r>
          </w:hyperlink>
        </w:p>
        <w:p w14:paraId="0D3098C2" w14:textId="2BEFD2F8" w:rsidR="00827FB6" w:rsidRDefault="002F0797" w:rsidP="00827FB6">
          <w:pPr>
            <w:pStyle w:val="TOC1"/>
            <w:rPr>
              <w:rFonts w:asciiTheme="minorHAnsi" w:eastAsiaTheme="minorEastAsia" w:hAnsiTheme="minorHAnsi" w:cstheme="minorBidi"/>
              <w:b w:val="0"/>
              <w:bCs w:val="0"/>
            </w:rPr>
          </w:pPr>
          <w:hyperlink r:id="rId27" w:anchor="_Toc200619664" w:history="1">
            <w:r w:rsidR="00827FB6">
              <w:rPr>
                <w:rStyle w:val="Hyperlink"/>
                <w:rFonts w:ascii="Times New Roman" w:eastAsia="Times New Roman" w:hAnsi="Times New Roman" w:cs="Times New Roman"/>
              </w:rPr>
              <w:t xml:space="preserve">Drejtoria për Urbanizëm, Planifikim dhe </w:t>
            </w:r>
            <w:r w:rsidR="00827FB6">
              <w:rPr>
                <w:rStyle w:val="Hyperlink"/>
                <w:rFonts w:ascii="Times New Roman" w:hAnsi="Times New Roman" w:cs="Times New Roman"/>
              </w:rPr>
              <w:t>Mbrojtje</w:t>
            </w:r>
            <w:r w:rsidR="00827FB6">
              <w:rPr>
                <w:rStyle w:val="Hyperlink"/>
                <w:rFonts w:ascii="Times New Roman" w:eastAsia="Times New Roman" w:hAnsi="Times New Roman" w:cs="Times New Roman"/>
              </w:rPr>
              <w:t xml:space="preserve"> të Mjedisit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_Toc200619664 \h </w:instrText>
            </w:r>
            <w:r w:rsidR="00827FB6">
              <w:rPr>
                <w:rStyle w:val="Hyperlink"/>
              </w:rPr>
            </w:r>
            <w:r w:rsidR="00827FB6">
              <w:rPr>
                <w:rStyle w:val="Hyperlink"/>
              </w:rPr>
              <w:fldChar w:fldCharType="separate"/>
            </w:r>
            <w:r w:rsidR="00663346">
              <w:rPr>
                <w:rStyle w:val="Hyperlink"/>
                <w:webHidden/>
                <w:color w:val="auto"/>
              </w:rPr>
              <w:t>18</w:t>
            </w:r>
            <w:r w:rsidR="00827FB6">
              <w:rPr>
                <w:rStyle w:val="Hyperlink"/>
              </w:rPr>
              <w:fldChar w:fldCharType="end"/>
            </w:r>
          </w:hyperlink>
        </w:p>
        <w:p w14:paraId="1C611050" w14:textId="205DC6F4" w:rsidR="00827FB6" w:rsidRDefault="002F0797" w:rsidP="00827FB6">
          <w:pPr>
            <w:pStyle w:val="TOC1"/>
            <w:rPr>
              <w:rFonts w:asciiTheme="minorHAnsi" w:eastAsiaTheme="minorEastAsia" w:hAnsiTheme="minorHAnsi" w:cstheme="minorBidi"/>
              <w:b w:val="0"/>
              <w:bCs w:val="0"/>
            </w:rPr>
          </w:pPr>
          <w:hyperlink r:id="rId28" w:anchor="_Toc200619665" w:history="1">
            <w:r w:rsidR="00827FB6">
              <w:rPr>
                <w:rStyle w:val="Hyperlink"/>
                <w:rFonts w:ascii="Times New Roman" w:eastAsia="Times New Roman" w:hAnsi="Times New Roman" w:cs="Times New Roman"/>
              </w:rPr>
              <w:t>Drejtoria për Shërbime Publike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_Toc200619665 \h </w:instrText>
            </w:r>
            <w:r w:rsidR="00827FB6">
              <w:rPr>
                <w:rStyle w:val="Hyperlink"/>
              </w:rPr>
            </w:r>
            <w:r w:rsidR="00827FB6">
              <w:rPr>
                <w:rStyle w:val="Hyperlink"/>
              </w:rPr>
              <w:fldChar w:fldCharType="separate"/>
            </w:r>
            <w:r w:rsidR="00663346">
              <w:rPr>
                <w:rStyle w:val="Hyperlink"/>
                <w:webHidden/>
                <w:color w:val="auto"/>
              </w:rPr>
              <w:t>19</w:t>
            </w:r>
            <w:r w:rsidR="00827FB6">
              <w:rPr>
                <w:rStyle w:val="Hyperlink"/>
              </w:rPr>
              <w:fldChar w:fldCharType="end"/>
            </w:r>
          </w:hyperlink>
        </w:p>
        <w:p w14:paraId="52BB8BA0" w14:textId="2B563524" w:rsidR="00827FB6" w:rsidRDefault="002F0797" w:rsidP="00827FB6">
          <w:pPr>
            <w:pStyle w:val="TOC1"/>
            <w:rPr>
              <w:rFonts w:asciiTheme="minorHAnsi" w:eastAsiaTheme="minorEastAsia" w:hAnsiTheme="minorHAnsi" w:cstheme="minorBidi"/>
              <w:b w:val="0"/>
              <w:bCs w:val="0"/>
            </w:rPr>
          </w:pPr>
          <w:hyperlink r:id="rId29" w:anchor="_Toc200619666" w:history="1">
            <w:r w:rsidR="00827FB6">
              <w:rPr>
                <w:rStyle w:val="Hyperlink"/>
                <w:rFonts w:ascii="Times New Roman" w:hAnsi="Times New Roman" w:cs="Times New Roman"/>
              </w:rPr>
              <w:t>Drejtoria për Bujqësi, Pylltari dhe Zhvillim Rural</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_Toc200619666 \h </w:instrText>
            </w:r>
            <w:r w:rsidR="00827FB6">
              <w:rPr>
                <w:rStyle w:val="Hyperlink"/>
              </w:rPr>
            </w:r>
            <w:r w:rsidR="00827FB6">
              <w:rPr>
                <w:rStyle w:val="Hyperlink"/>
              </w:rPr>
              <w:fldChar w:fldCharType="separate"/>
            </w:r>
            <w:r w:rsidR="00663346">
              <w:rPr>
                <w:rStyle w:val="Hyperlink"/>
                <w:webHidden/>
                <w:color w:val="auto"/>
              </w:rPr>
              <w:t>20</w:t>
            </w:r>
            <w:r w:rsidR="00827FB6">
              <w:rPr>
                <w:rStyle w:val="Hyperlink"/>
              </w:rPr>
              <w:fldChar w:fldCharType="end"/>
            </w:r>
          </w:hyperlink>
        </w:p>
        <w:p w14:paraId="7FE86CA9" w14:textId="59D2CEB3" w:rsidR="00827FB6" w:rsidRDefault="002F0797" w:rsidP="00827FB6">
          <w:pPr>
            <w:pStyle w:val="TOC1"/>
            <w:rPr>
              <w:rFonts w:asciiTheme="minorHAnsi" w:eastAsiaTheme="minorEastAsia" w:hAnsiTheme="minorHAnsi" w:cstheme="minorBidi"/>
              <w:b w:val="0"/>
              <w:bCs w:val="0"/>
            </w:rPr>
          </w:pPr>
          <w:hyperlink r:id="rId30" w:anchor="_Toc200619667" w:history="1">
            <w:r w:rsidR="00827FB6">
              <w:rPr>
                <w:rStyle w:val="Hyperlink"/>
                <w:rFonts w:ascii="Times New Roman" w:hAnsi="Times New Roman" w:cs="Times New Roman"/>
              </w:rPr>
              <w:t>Drejtoria për Gjeodezi, Kadastër dhe Pronë</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_Toc200619667 \h </w:instrText>
            </w:r>
            <w:r w:rsidR="00827FB6">
              <w:rPr>
                <w:rStyle w:val="Hyperlink"/>
              </w:rPr>
            </w:r>
            <w:r w:rsidR="00827FB6">
              <w:rPr>
                <w:rStyle w:val="Hyperlink"/>
              </w:rPr>
              <w:fldChar w:fldCharType="separate"/>
            </w:r>
            <w:r w:rsidR="00663346">
              <w:rPr>
                <w:rStyle w:val="Hyperlink"/>
                <w:webHidden/>
                <w:color w:val="auto"/>
              </w:rPr>
              <w:t>21</w:t>
            </w:r>
            <w:r w:rsidR="00827FB6">
              <w:rPr>
                <w:rStyle w:val="Hyperlink"/>
              </w:rPr>
              <w:fldChar w:fldCharType="end"/>
            </w:r>
          </w:hyperlink>
        </w:p>
        <w:p w14:paraId="129D930C" w14:textId="3B315CD9" w:rsidR="00827FB6" w:rsidRDefault="002F0797" w:rsidP="00827FB6">
          <w:pPr>
            <w:pStyle w:val="TOC1"/>
            <w:rPr>
              <w:rFonts w:asciiTheme="minorHAnsi" w:eastAsiaTheme="minorEastAsia" w:hAnsiTheme="minorHAnsi" w:cstheme="minorBidi"/>
              <w:b w:val="0"/>
              <w:bCs w:val="0"/>
            </w:rPr>
          </w:pPr>
          <w:hyperlink r:id="rId31" w:anchor="_Toc200619668" w:history="1">
            <w:r w:rsidR="00827FB6">
              <w:rPr>
                <w:rStyle w:val="Hyperlink"/>
                <w:rFonts w:ascii="Times New Roman" w:hAnsi="Times New Roman" w:cs="Times New Roman"/>
              </w:rPr>
              <w:t>Drejtoria për Kulturë, Rini dhe Sport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_Toc200619668 \h </w:instrText>
            </w:r>
            <w:r w:rsidR="00827FB6">
              <w:rPr>
                <w:rStyle w:val="Hyperlink"/>
              </w:rPr>
            </w:r>
            <w:r w:rsidR="00827FB6">
              <w:rPr>
                <w:rStyle w:val="Hyperlink"/>
              </w:rPr>
              <w:fldChar w:fldCharType="separate"/>
            </w:r>
            <w:r w:rsidR="00663346">
              <w:rPr>
                <w:rStyle w:val="Hyperlink"/>
                <w:webHidden/>
                <w:color w:val="auto"/>
              </w:rPr>
              <w:t>21</w:t>
            </w:r>
            <w:r w:rsidR="00827FB6">
              <w:rPr>
                <w:rStyle w:val="Hyperlink"/>
              </w:rPr>
              <w:fldChar w:fldCharType="end"/>
            </w:r>
          </w:hyperlink>
        </w:p>
        <w:p w14:paraId="421EEC61" w14:textId="469BEAA3" w:rsidR="00827FB6" w:rsidRDefault="002F0797" w:rsidP="00827FB6">
          <w:pPr>
            <w:pStyle w:val="TOC1"/>
            <w:rPr>
              <w:rFonts w:asciiTheme="minorHAnsi" w:eastAsiaTheme="minorEastAsia" w:hAnsiTheme="minorHAnsi" w:cstheme="minorBidi"/>
              <w:b w:val="0"/>
              <w:bCs w:val="0"/>
            </w:rPr>
          </w:pPr>
          <w:hyperlink r:id="rId32" w:anchor="_Toc200619669" w:history="1">
            <w:r w:rsidR="00827FB6">
              <w:rPr>
                <w:rStyle w:val="Hyperlink"/>
                <w:rFonts w:ascii="Times New Roman" w:hAnsi="Times New Roman" w:cs="Times New Roman"/>
              </w:rPr>
              <w:t>Drejtoria për Punë Inspektuese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_Toc200619669 \h </w:instrText>
            </w:r>
            <w:r w:rsidR="00827FB6">
              <w:rPr>
                <w:rStyle w:val="Hyperlink"/>
              </w:rPr>
            </w:r>
            <w:r w:rsidR="00827FB6">
              <w:rPr>
                <w:rStyle w:val="Hyperlink"/>
              </w:rPr>
              <w:fldChar w:fldCharType="separate"/>
            </w:r>
            <w:r w:rsidR="00663346">
              <w:rPr>
                <w:rStyle w:val="Hyperlink"/>
                <w:webHidden/>
                <w:color w:val="auto"/>
              </w:rPr>
              <w:t>22</w:t>
            </w:r>
            <w:r w:rsidR="00827FB6">
              <w:rPr>
                <w:rStyle w:val="Hyperlink"/>
              </w:rPr>
              <w:fldChar w:fldCharType="end"/>
            </w:r>
          </w:hyperlink>
        </w:p>
        <w:p w14:paraId="375F27D8" w14:textId="22E5E909" w:rsidR="00827FB6" w:rsidRDefault="002F0797" w:rsidP="00827FB6">
          <w:pPr>
            <w:pStyle w:val="TOC1"/>
            <w:rPr>
              <w:rFonts w:asciiTheme="minorHAnsi" w:eastAsiaTheme="minorEastAsia" w:hAnsiTheme="minorHAnsi" w:cstheme="minorBidi"/>
              <w:b w:val="0"/>
              <w:bCs w:val="0"/>
            </w:rPr>
          </w:pPr>
          <w:hyperlink r:id="rId33" w:anchor="_Toc200619670" w:history="1">
            <w:r w:rsidR="00827FB6">
              <w:rPr>
                <w:rStyle w:val="Hyperlink"/>
                <w:rFonts w:ascii="Times New Roman" w:hAnsi="Times New Roman" w:cs="Times New Roman"/>
              </w:rPr>
              <w:t>Drejtoria për Mbrojtje dhe Shpëtim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_Toc200619670 \h </w:instrText>
            </w:r>
            <w:r w:rsidR="00827FB6">
              <w:rPr>
                <w:rStyle w:val="Hyperlink"/>
              </w:rPr>
            </w:r>
            <w:r w:rsidR="00827FB6">
              <w:rPr>
                <w:rStyle w:val="Hyperlink"/>
              </w:rPr>
              <w:fldChar w:fldCharType="separate"/>
            </w:r>
            <w:r w:rsidR="00663346">
              <w:rPr>
                <w:rStyle w:val="Hyperlink"/>
                <w:webHidden/>
                <w:color w:val="auto"/>
              </w:rPr>
              <w:t>23</w:t>
            </w:r>
            <w:r w:rsidR="00827FB6">
              <w:rPr>
                <w:rStyle w:val="Hyperlink"/>
              </w:rPr>
              <w:fldChar w:fldCharType="end"/>
            </w:r>
          </w:hyperlink>
        </w:p>
        <w:p w14:paraId="588864CE" w14:textId="01E4E36C" w:rsidR="00827FB6" w:rsidRDefault="002F0797" w:rsidP="00827FB6">
          <w:pPr>
            <w:pStyle w:val="TOC1"/>
            <w:rPr>
              <w:rFonts w:asciiTheme="minorHAnsi" w:eastAsiaTheme="minorEastAsia" w:hAnsiTheme="minorHAnsi" w:cstheme="minorBidi"/>
              <w:b w:val="0"/>
              <w:bCs w:val="0"/>
            </w:rPr>
          </w:pPr>
          <w:hyperlink r:id="rId34" w:anchor="_Toc200619671" w:history="1">
            <w:r w:rsidR="00827FB6">
              <w:rPr>
                <w:rStyle w:val="Hyperlink"/>
                <w:rFonts w:ascii="Times New Roman" w:hAnsi="Times New Roman" w:cs="Times New Roman"/>
              </w:rPr>
              <w:t>PËRFUNDIM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_Toc200619671 \h </w:instrText>
            </w:r>
            <w:r w:rsidR="00827FB6">
              <w:rPr>
                <w:rStyle w:val="Hyperlink"/>
              </w:rPr>
            </w:r>
            <w:r w:rsidR="00827FB6">
              <w:rPr>
                <w:rStyle w:val="Hyperlink"/>
              </w:rPr>
              <w:fldChar w:fldCharType="separate"/>
            </w:r>
            <w:r w:rsidR="00663346">
              <w:rPr>
                <w:rStyle w:val="Hyperlink"/>
                <w:webHidden/>
                <w:color w:val="auto"/>
              </w:rPr>
              <w:t>24</w:t>
            </w:r>
            <w:r w:rsidR="00827FB6">
              <w:rPr>
                <w:rStyle w:val="Hyperlink"/>
              </w:rPr>
              <w:fldChar w:fldCharType="end"/>
            </w:r>
          </w:hyperlink>
        </w:p>
        <w:p w14:paraId="03901CCA" w14:textId="77777777" w:rsidR="00827FB6" w:rsidRDefault="00827FB6" w:rsidP="00827FB6">
          <w:pPr>
            <w:tabs>
              <w:tab w:val="left" w:pos="7980"/>
            </w:tabs>
            <w:spacing w:line="240" w:lineRule="auto"/>
            <w:rPr>
              <w:rFonts w:ascii="Times New Roman" w:hAnsi="Times New Roman" w:cs="Times New Roman"/>
              <w:sz w:val="24"/>
              <w:szCs w:val="24"/>
            </w:rPr>
          </w:pPr>
          <w:r>
            <w:fldChar w:fldCharType="end"/>
          </w:r>
          <w:r>
            <w:rPr>
              <w:rFonts w:ascii="Times New Roman" w:hAnsi="Times New Roman" w:cs="Times New Roman"/>
              <w:sz w:val="24"/>
              <w:szCs w:val="24"/>
            </w:rPr>
            <w:tab/>
          </w:r>
        </w:p>
      </w:sdtContent>
    </w:sdt>
    <w:p w14:paraId="4AAD1EB7" w14:textId="77777777" w:rsidR="00827FB6" w:rsidRDefault="00827FB6" w:rsidP="00827FB6">
      <w:pPr>
        <w:spacing w:line="240" w:lineRule="auto"/>
        <w:rPr>
          <w:rFonts w:ascii="Times New Roman" w:hAnsi="Times New Roman" w:cs="Times New Roman"/>
          <w:sz w:val="24"/>
          <w:szCs w:val="24"/>
        </w:rPr>
      </w:pPr>
    </w:p>
    <w:p w14:paraId="6E802832" w14:textId="77777777" w:rsidR="00827FB6" w:rsidRDefault="00827FB6" w:rsidP="00827FB6">
      <w:pPr>
        <w:spacing w:line="240" w:lineRule="auto"/>
        <w:rPr>
          <w:rFonts w:ascii="Times New Roman" w:hAnsi="Times New Roman" w:cs="Times New Roman"/>
          <w:sz w:val="24"/>
          <w:szCs w:val="24"/>
        </w:rPr>
      </w:pPr>
    </w:p>
    <w:p w14:paraId="4592FE93" w14:textId="77777777" w:rsidR="00827FB6" w:rsidRDefault="00827FB6" w:rsidP="00827FB6">
      <w:pPr>
        <w:spacing w:line="240" w:lineRule="auto"/>
        <w:rPr>
          <w:rFonts w:ascii="Times New Roman" w:hAnsi="Times New Roman" w:cs="Times New Roman"/>
          <w:sz w:val="24"/>
          <w:szCs w:val="24"/>
        </w:rPr>
      </w:pPr>
    </w:p>
    <w:p w14:paraId="333D2359" w14:textId="77777777" w:rsidR="00827FB6" w:rsidRDefault="00827FB6" w:rsidP="00827FB6">
      <w:pPr>
        <w:spacing w:line="240" w:lineRule="auto"/>
        <w:rPr>
          <w:rFonts w:ascii="Times New Roman" w:hAnsi="Times New Roman" w:cs="Times New Roman"/>
          <w:sz w:val="24"/>
          <w:szCs w:val="24"/>
        </w:rPr>
      </w:pPr>
    </w:p>
    <w:p w14:paraId="4B81CDEB" w14:textId="77777777" w:rsidR="00827FB6" w:rsidRDefault="00827FB6" w:rsidP="00827FB6">
      <w:pPr>
        <w:spacing w:line="240" w:lineRule="auto"/>
        <w:rPr>
          <w:rFonts w:ascii="Times New Roman" w:hAnsi="Times New Roman" w:cs="Times New Roman"/>
          <w:sz w:val="24"/>
          <w:szCs w:val="24"/>
        </w:rPr>
      </w:pPr>
    </w:p>
    <w:p w14:paraId="4DC5A03D" w14:textId="77777777" w:rsidR="00827FB6" w:rsidRDefault="00827FB6" w:rsidP="00827FB6">
      <w:pPr>
        <w:pStyle w:val="Heading2"/>
      </w:pPr>
      <w:bookmarkStart w:id="2" w:name="_Toc43766250"/>
      <w:r>
        <w:t>KRYETARI I KOMUNËS</w:t>
      </w:r>
      <w:bookmarkEnd w:id="1"/>
      <w:bookmarkEnd w:id="2"/>
    </w:p>
    <w:p w14:paraId="31A12545" w14:textId="77777777" w:rsidR="00827FB6" w:rsidRDefault="00827FB6" w:rsidP="00827FB6">
      <w:pPr>
        <w:pStyle w:val="Heading1"/>
      </w:pPr>
      <w:bookmarkStart w:id="3" w:name="_Toc200619646"/>
      <w:r>
        <w:t>Fjala hyrëse</w:t>
      </w:r>
      <w:bookmarkEnd w:id="3"/>
      <w:r>
        <w:t xml:space="preserve"> </w:t>
      </w:r>
    </w:p>
    <w:p w14:paraId="0E1F8B21" w14:textId="77777777" w:rsidR="00827FB6" w:rsidRDefault="00827FB6" w:rsidP="00827FB6">
      <w:pPr>
        <w:pStyle w:val="NoSpacing"/>
        <w:rPr>
          <w:sz w:val="24"/>
          <w:szCs w:val="24"/>
          <w:lang w:val="sq-AL"/>
        </w:rPr>
      </w:pPr>
    </w:p>
    <w:p w14:paraId="6B293A44"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Qytetarë të komunës së Rahovecit,</w:t>
      </w:r>
    </w:p>
    <w:p w14:paraId="27AD3545"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Bazuar në Ligjin për Vetëqeverisje Lokale Nr.03/L-040 dhe Statutin e Komunës së Rahovecit, Nr.1005,  i datës 29.3.2017, si dhe në Planin e Punës së Kryetarit të komunës dhe Qeverisë komunale 2025, kemi kënaqësinë të paraqesim para jush raportin gjashtëmujor për punët, angazhimet dhe arritjet e Komunës së Rahovecit për periudhën:  janar – qershor 2025.</w:t>
      </w:r>
    </w:p>
    <w:p w14:paraId="3AE16791"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Raporti pasqyron të  gjitha aktivitetet dhe angazhimet e drejtorive komunale në komunën e Rahovecit, si dhe të njësive të cilat veprojnë në kuadër të Zyrës së kryetarit të Komunës së Rahovecit, njëkohësisht reflekton angazhimin dhe rezultatet e shënuara në këtë periudhë.</w:t>
      </w:r>
    </w:p>
    <w:p w14:paraId="744EF4CC"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Ky raport gjithëpërfshirës ka për qëllim të nënvizojë progresin e arritur në realizimin e prioriteteve të komunës dhe ka si pikë reference Programin e Qeverisë Komunale.</w:t>
      </w:r>
    </w:p>
    <w:p w14:paraId="14122F1F"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Jemi angazhuar fuqishëm që të arrijmë nivel më të lartë të transparencës komunale dhe në vazhdimësi jemi përkujdesur që praktikat  më të avancuara demokratike, të aplikohen gjatë vendimmarrjes në Qeverinë komunale. Raporti gjashtëmujor i punës është mjet i komunikimit i të arriturave të pushtetit lokal, i përkushtimit, i angazhimit dhe i vendosmërisë së treguar në përmbushjen e detyrave dhe të obligimeve, me qëllim të rritjes së mirëqenies së qytetarëve të komunës së Rahovecit.</w:t>
      </w:r>
    </w:p>
    <w:p w14:paraId="18A6793A" w14:textId="77777777" w:rsidR="00827FB6" w:rsidRDefault="00827FB6" w:rsidP="00827FB6">
      <w:pPr>
        <w:spacing w:line="240" w:lineRule="auto"/>
        <w:rPr>
          <w:rFonts w:ascii="Times New Roman" w:hAnsi="Times New Roman" w:cs="Times New Roman"/>
          <w:sz w:val="24"/>
          <w:szCs w:val="24"/>
        </w:rPr>
      </w:pPr>
    </w:p>
    <w:p w14:paraId="45856C0E" w14:textId="77777777" w:rsidR="00827FB6" w:rsidRDefault="00827FB6" w:rsidP="00827FB6">
      <w:pPr>
        <w:spacing w:line="240" w:lineRule="auto"/>
        <w:rPr>
          <w:rFonts w:ascii="Times New Roman" w:hAnsi="Times New Roman" w:cs="Times New Roman"/>
          <w:sz w:val="24"/>
          <w:szCs w:val="24"/>
        </w:rPr>
      </w:pPr>
    </w:p>
    <w:p w14:paraId="2A8F2197" w14:textId="77777777" w:rsidR="00827FB6" w:rsidRDefault="00827FB6" w:rsidP="00827FB6">
      <w:pPr>
        <w:spacing w:line="240" w:lineRule="auto"/>
        <w:jc w:val="both"/>
        <w:rPr>
          <w:rFonts w:ascii="Times New Roman" w:hAnsi="Times New Roman" w:cs="Times New Roman"/>
          <w:sz w:val="24"/>
          <w:szCs w:val="24"/>
        </w:rPr>
      </w:pPr>
    </w:p>
    <w:p w14:paraId="500862CA" w14:textId="77777777" w:rsidR="00827FB6" w:rsidRDefault="00827FB6" w:rsidP="00827FB6">
      <w:pPr>
        <w:spacing w:line="240" w:lineRule="auto"/>
        <w:jc w:val="both"/>
        <w:rPr>
          <w:rFonts w:ascii="Times New Roman" w:hAnsi="Times New Roman" w:cs="Times New Roman"/>
          <w:sz w:val="24"/>
          <w:szCs w:val="24"/>
        </w:rPr>
      </w:pPr>
    </w:p>
    <w:p w14:paraId="6CC2BD6A" w14:textId="77777777" w:rsidR="00827FB6" w:rsidRDefault="00827FB6" w:rsidP="00827FB6">
      <w:pPr>
        <w:spacing w:line="240" w:lineRule="auto"/>
        <w:jc w:val="both"/>
        <w:rPr>
          <w:rFonts w:ascii="Times New Roman" w:hAnsi="Times New Roman" w:cs="Times New Roman"/>
          <w:sz w:val="24"/>
          <w:szCs w:val="24"/>
        </w:rPr>
      </w:pPr>
    </w:p>
    <w:p w14:paraId="05E98A24" w14:textId="77777777" w:rsidR="00827FB6" w:rsidRDefault="00827FB6" w:rsidP="00827FB6">
      <w:pPr>
        <w:spacing w:line="240" w:lineRule="auto"/>
        <w:jc w:val="both"/>
        <w:rPr>
          <w:rFonts w:ascii="Times New Roman" w:hAnsi="Times New Roman" w:cs="Times New Roman"/>
          <w:sz w:val="24"/>
          <w:szCs w:val="24"/>
        </w:rPr>
      </w:pPr>
    </w:p>
    <w:p w14:paraId="6B6539A7" w14:textId="77777777" w:rsidR="00827FB6" w:rsidRDefault="00827FB6" w:rsidP="00827FB6">
      <w:pPr>
        <w:spacing w:line="240" w:lineRule="auto"/>
        <w:jc w:val="both"/>
        <w:rPr>
          <w:rFonts w:ascii="Times New Roman" w:hAnsi="Times New Roman" w:cs="Times New Roman"/>
          <w:sz w:val="24"/>
          <w:szCs w:val="24"/>
        </w:rPr>
      </w:pPr>
    </w:p>
    <w:p w14:paraId="2561ACD0" w14:textId="77777777" w:rsidR="00827FB6" w:rsidRDefault="00827FB6" w:rsidP="00827FB6">
      <w:pPr>
        <w:spacing w:line="240" w:lineRule="auto"/>
        <w:jc w:val="both"/>
        <w:rPr>
          <w:rFonts w:ascii="Times New Roman" w:hAnsi="Times New Roman" w:cs="Times New Roman"/>
          <w:sz w:val="24"/>
          <w:szCs w:val="24"/>
        </w:rPr>
      </w:pPr>
    </w:p>
    <w:p w14:paraId="2F2F65D4" w14:textId="77777777" w:rsidR="00827FB6" w:rsidRDefault="00827FB6" w:rsidP="00827FB6">
      <w:pPr>
        <w:spacing w:line="240" w:lineRule="auto"/>
        <w:jc w:val="both"/>
        <w:rPr>
          <w:rFonts w:ascii="Times New Roman" w:hAnsi="Times New Roman" w:cs="Times New Roman"/>
          <w:sz w:val="24"/>
          <w:szCs w:val="24"/>
        </w:rPr>
      </w:pPr>
    </w:p>
    <w:p w14:paraId="48624DAE" w14:textId="77777777" w:rsidR="00827FB6" w:rsidRDefault="00827FB6" w:rsidP="00827FB6">
      <w:pPr>
        <w:spacing w:after="80" w:line="240" w:lineRule="auto"/>
        <w:jc w:val="both"/>
        <w:rPr>
          <w:rFonts w:ascii="Times New Roman" w:hAnsi="Times New Roman" w:cs="Times New Roman"/>
          <w:sz w:val="24"/>
          <w:szCs w:val="24"/>
        </w:rPr>
      </w:pPr>
    </w:p>
    <w:p w14:paraId="7E4AF9FA" w14:textId="77777777" w:rsidR="00827FB6" w:rsidRDefault="00827FB6" w:rsidP="00827FB6">
      <w:pPr>
        <w:pStyle w:val="Heading1"/>
      </w:pPr>
      <w:bookmarkStart w:id="4" w:name="_Toc200619647"/>
      <w:r>
        <w:lastRenderedPageBreak/>
        <w:t>Zotimet</w:t>
      </w:r>
      <w:bookmarkEnd w:id="4"/>
    </w:p>
    <w:p w14:paraId="1D64EFFF"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e hapur për qytetarët, transparencë e plotë dhe llogaridhënie; </w:t>
      </w:r>
    </w:p>
    <w:p w14:paraId="4457CCFF"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qeveriset drejt dhe mirë, ligjshëm dhe me </w:t>
      </w:r>
      <w:proofErr w:type="spellStart"/>
      <w:r>
        <w:rPr>
          <w:rFonts w:ascii="Times New Roman" w:hAnsi="Times New Roman" w:cs="Times New Roman"/>
          <w:sz w:val="24"/>
          <w:szCs w:val="24"/>
        </w:rPr>
        <w:t>performancë</w:t>
      </w:r>
      <w:proofErr w:type="spellEnd"/>
      <w:r>
        <w:rPr>
          <w:rFonts w:ascii="Times New Roman" w:hAnsi="Times New Roman" w:cs="Times New Roman"/>
          <w:sz w:val="24"/>
          <w:szCs w:val="24"/>
        </w:rPr>
        <w:t xml:space="preserve"> të lartë;</w:t>
      </w:r>
    </w:p>
    <w:p w14:paraId="776037C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u shërben qytetarëve pa dallim; </w:t>
      </w:r>
    </w:p>
    <w:p w14:paraId="41492277"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me shërbime gjithnjë e më bashkëkohore; </w:t>
      </w:r>
    </w:p>
    <w:p w14:paraId="2DBC003B"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promovohen politikat dhe praktikat më të mira, si dhe standardet e larta të qeverisjes; </w:t>
      </w:r>
    </w:p>
    <w:p w14:paraId="2061987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respektohen vlerat njerëzore e qytetare; </w:t>
      </w:r>
    </w:p>
    <w:p w14:paraId="5B2326E8"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Komunë pa diskriminim e që qytetarët i trajton barabartë;</w:t>
      </w:r>
    </w:p>
    <w:p w14:paraId="6E988106"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respektohen vlerat kombëtare, historike, vlerat e luftës dhe të lirisë; </w:t>
      </w:r>
    </w:p>
    <w:p w14:paraId="6B9AAED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nderon sakrificën dhe gjakun e derdhur për liri; </w:t>
      </w:r>
    </w:p>
    <w:p w14:paraId="2832BBC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trajton dhe mbështet qytetarët që kanë nevoja të veçanta; </w:t>
      </w:r>
    </w:p>
    <w:p w14:paraId="3D5AD8B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nderon, promovon e i jep përkrahje traditës, trashëgimisë dhe gjithë pasurisë sonë të përbashkët, gjithë asaj që është vlerë dhe identitet i Rahovecit; </w:t>
      </w:r>
    </w:p>
    <w:p w14:paraId="61390EB7"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përfaqësohet, mbrohet dhe punohet për interesin publik; </w:t>
      </w:r>
    </w:p>
    <w:p w14:paraId="64F676B1"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përkushtimi për të vepruar ndershëm dhe në pajtim me ligjin, veçse vullnet, përcaktim i të zgjedhurve, jetësohet edhe si detyrim moral ndaj zgjedhësve, si dhe ndaj ligjit; </w:t>
      </w:r>
    </w:p>
    <w:p w14:paraId="5E3459F0"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respektohet mozaiku i vlerave njerëzore, demokratike, kulturore, të trashëgimisë e të besimit në Zot; </w:t>
      </w:r>
    </w:p>
    <w:p w14:paraId="196B2CC6"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Komunë ku respektohen pakicat dhe promovohen vlerat e tyre.</w:t>
      </w:r>
    </w:p>
    <w:p w14:paraId="3FA16093" w14:textId="77777777" w:rsidR="00827FB6" w:rsidRDefault="00827FB6" w:rsidP="00827FB6">
      <w:pPr>
        <w:spacing w:after="80" w:line="240" w:lineRule="auto"/>
        <w:jc w:val="both"/>
        <w:rPr>
          <w:rFonts w:ascii="Times New Roman" w:hAnsi="Times New Roman" w:cs="Times New Roman"/>
          <w:sz w:val="24"/>
          <w:szCs w:val="24"/>
        </w:rPr>
      </w:pPr>
    </w:p>
    <w:p w14:paraId="2D02CD88" w14:textId="77777777" w:rsidR="00827FB6" w:rsidRDefault="00827FB6" w:rsidP="00827FB6">
      <w:pPr>
        <w:pStyle w:val="Heading1"/>
      </w:pPr>
      <w:bookmarkStart w:id="5" w:name="_Toc200619648"/>
      <w:r>
        <w:t>Prioritetet e programit qeverisës</w:t>
      </w:r>
      <w:bookmarkEnd w:id="5"/>
    </w:p>
    <w:p w14:paraId="5F93A3FC"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Bujqësia;</w:t>
      </w:r>
    </w:p>
    <w:p w14:paraId="3E06E29F"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Ekonomia, </w:t>
      </w:r>
      <w:proofErr w:type="spellStart"/>
      <w:r>
        <w:rPr>
          <w:rFonts w:ascii="Times New Roman" w:hAnsi="Times New Roman" w:cs="Times New Roman"/>
          <w:sz w:val="24"/>
          <w:szCs w:val="24"/>
        </w:rPr>
        <w:t>agroturizmi</w:t>
      </w:r>
      <w:proofErr w:type="spellEnd"/>
      <w:r>
        <w:rPr>
          <w:rFonts w:ascii="Times New Roman" w:hAnsi="Times New Roman" w:cs="Times New Roman"/>
          <w:sz w:val="24"/>
          <w:szCs w:val="24"/>
        </w:rPr>
        <w:t xml:space="preserve"> dhe punësimi;</w:t>
      </w:r>
    </w:p>
    <w:p w14:paraId="2930D311"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Administratë bashkëkohore me shërbime të shpejta dhe cilësore;</w:t>
      </w:r>
    </w:p>
    <w:p w14:paraId="511DFCD4"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Arsimi, shëndetësia dhe përkujdesja sociale;</w:t>
      </w:r>
    </w:p>
    <w:p w14:paraId="06794010"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Infrastrukturë publike të rregulluar dhe të mirëmbajtur;</w:t>
      </w:r>
    </w:p>
    <w:p w14:paraId="749B60A1"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Investime nga fondi i </w:t>
      </w:r>
      <w:proofErr w:type="spellStart"/>
      <w:r>
        <w:rPr>
          <w:rFonts w:ascii="Times New Roman" w:hAnsi="Times New Roman" w:cs="Times New Roman"/>
          <w:sz w:val="24"/>
          <w:szCs w:val="24"/>
        </w:rPr>
        <w:t>eficiencës</w:t>
      </w:r>
      <w:proofErr w:type="spellEnd"/>
      <w:r>
        <w:rPr>
          <w:rFonts w:ascii="Times New Roman" w:hAnsi="Times New Roman" w:cs="Times New Roman"/>
          <w:sz w:val="24"/>
          <w:szCs w:val="24"/>
        </w:rPr>
        <w:t xml:space="preserve"> së energjisë në sektorin publik dhe privat;</w:t>
      </w:r>
    </w:p>
    <w:p w14:paraId="07D6F0E2"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në infrastrukturë kulturore, sportive dhe hapësira për të rinjtë, si dhe rritja e përkrahjes për këta sektorë;</w:t>
      </w:r>
    </w:p>
    <w:p w14:paraId="5BE3D342"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Promovimi i potencialit dhe i mundësive për investime nga mërgata jonë;</w:t>
      </w:r>
    </w:p>
    <w:p w14:paraId="4E2C7DEB"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Trashëgimia kulturore, historike dhe investime për ta nderuar hartën e sakrificës dhe të lirisë.</w:t>
      </w:r>
    </w:p>
    <w:p w14:paraId="1BE76C47" w14:textId="77777777" w:rsidR="00827FB6" w:rsidRDefault="00827FB6" w:rsidP="00827FB6">
      <w:pPr>
        <w:spacing w:after="80" w:line="240" w:lineRule="auto"/>
        <w:jc w:val="both"/>
        <w:rPr>
          <w:rFonts w:ascii="Times New Roman" w:hAnsi="Times New Roman" w:cs="Times New Roman"/>
          <w:sz w:val="24"/>
          <w:szCs w:val="24"/>
        </w:rPr>
      </w:pPr>
    </w:p>
    <w:p w14:paraId="18319359" w14:textId="77777777" w:rsidR="00827FB6" w:rsidRDefault="00827FB6" w:rsidP="00827FB6">
      <w:pPr>
        <w:spacing w:after="80" w:line="240" w:lineRule="auto"/>
        <w:jc w:val="both"/>
        <w:rPr>
          <w:rFonts w:ascii="Times New Roman" w:hAnsi="Times New Roman" w:cs="Times New Roman"/>
          <w:sz w:val="24"/>
          <w:szCs w:val="24"/>
        </w:rPr>
      </w:pPr>
    </w:p>
    <w:p w14:paraId="40EE6F9C" w14:textId="77777777" w:rsidR="00827FB6" w:rsidRDefault="00827FB6" w:rsidP="00827FB6">
      <w:pPr>
        <w:spacing w:after="80" w:line="240" w:lineRule="auto"/>
        <w:jc w:val="both"/>
        <w:rPr>
          <w:rFonts w:ascii="Times New Roman" w:hAnsi="Times New Roman" w:cs="Times New Roman"/>
          <w:sz w:val="24"/>
          <w:szCs w:val="24"/>
        </w:rPr>
      </w:pPr>
    </w:p>
    <w:p w14:paraId="163C88F1" w14:textId="77777777" w:rsidR="00827FB6" w:rsidRDefault="00827FB6" w:rsidP="00827FB6">
      <w:pPr>
        <w:pStyle w:val="Heading1"/>
      </w:pPr>
      <w:bookmarkStart w:id="6" w:name="_Toc200619649"/>
      <w:r>
        <w:lastRenderedPageBreak/>
        <w:t>Prioritetet për vitin 202</w:t>
      </w:r>
      <w:bookmarkEnd w:id="6"/>
      <w:r>
        <w:t>5</w:t>
      </w:r>
    </w:p>
    <w:p w14:paraId="2B5E542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Sheshi Qendror i Qytetit;</w:t>
      </w:r>
    </w:p>
    <w:p w14:paraId="5CCF2466"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Ndërtimi i Ballkonit panoramik;</w:t>
      </w:r>
    </w:p>
    <w:p w14:paraId="11B43ACB"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Ndërtimi i Qendrës për Kulturë, Rini, Art dhe Inovacion;</w:t>
      </w:r>
    </w:p>
    <w:p w14:paraId="4A403A2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Funksionalizim, mirëmbajtje dhe menaxhim të hapësirave publike;</w:t>
      </w:r>
    </w:p>
    <w:p w14:paraId="1D0339F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Mirëmbajtje dhe menaxhim të vlerave kombëtare historike dhe të luftës çlirimtare (komplekset përkujtimore, muzetë, monumentet e trashëgimisë kulturore historike, lapidarët, varrezat e dëshmorëve dhe të martirëve etj.</w:t>
      </w:r>
    </w:p>
    <w:p w14:paraId="1FD4809E" w14:textId="59F9B820"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Edukim dinjitoz i brezave të rinj, duke iu ofruar mësimdhënie dhe </w:t>
      </w:r>
      <w:proofErr w:type="spellStart"/>
      <w:r>
        <w:rPr>
          <w:rFonts w:ascii="Times New Roman" w:hAnsi="Times New Roman" w:cs="Times New Roman"/>
          <w:sz w:val="24"/>
          <w:szCs w:val="24"/>
        </w:rPr>
        <w:t>mësimnxënie</w:t>
      </w:r>
      <w:proofErr w:type="spellEnd"/>
      <w:r>
        <w:rPr>
          <w:rFonts w:ascii="Times New Roman" w:hAnsi="Times New Roman" w:cs="Times New Roman"/>
          <w:sz w:val="24"/>
          <w:szCs w:val="24"/>
        </w:rPr>
        <w:t xml:space="preserve"> cilësore bashkëkohore, mjedis të përshtatshëm mësimor me infrastrukturë adekuate dhe gjith</w:t>
      </w:r>
      <w:r w:rsidR="00246F40">
        <w:rPr>
          <w:rFonts w:ascii="Times New Roman" w:hAnsi="Times New Roman" w:cs="Times New Roman"/>
          <w:sz w:val="24"/>
          <w:szCs w:val="24"/>
        </w:rPr>
        <w:t>ë</w:t>
      </w:r>
      <w:r>
        <w:rPr>
          <w:rFonts w:ascii="Times New Roman" w:hAnsi="Times New Roman" w:cs="Times New Roman"/>
          <w:sz w:val="24"/>
          <w:szCs w:val="24"/>
        </w:rPr>
        <w:t>përfshirëse;</w:t>
      </w:r>
    </w:p>
    <w:p w14:paraId="365701D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Përmirësim i infrastrukturës së institucioneve shkollore</w:t>
      </w:r>
    </w:p>
    <w:p w14:paraId="42EE8A2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Bursa për studentë;</w:t>
      </w:r>
    </w:p>
    <w:p w14:paraId="54367CA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Bibliotekat – kujdes i shtuar për bibliotekat, duke u përkujdesur për blerjen e titujve të rinj, por edhe duke i mirëmbajtur dhe investuar në objektet e bibliotekave ekzistuese;</w:t>
      </w:r>
    </w:p>
    <w:p w14:paraId="49587931"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Laboratorë dhe kabinete – do të investojmë në zhvillimin dhe në krijimin e laboratorëve të rinj për shkencat natyrore dhe në kabinete;</w:t>
      </w:r>
    </w:p>
    <w:p w14:paraId="622E2FE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Përkrahje e fermerëve me serra, me </w:t>
      </w:r>
      <w:proofErr w:type="spellStart"/>
      <w:r>
        <w:rPr>
          <w:rFonts w:ascii="Times New Roman" w:hAnsi="Times New Roman" w:cs="Times New Roman"/>
          <w:sz w:val="24"/>
          <w:szCs w:val="24"/>
        </w:rPr>
        <w:t>inpute</w:t>
      </w:r>
      <w:proofErr w:type="spellEnd"/>
      <w:r>
        <w:rPr>
          <w:rFonts w:ascii="Times New Roman" w:hAnsi="Times New Roman" w:cs="Times New Roman"/>
          <w:sz w:val="24"/>
          <w:szCs w:val="24"/>
        </w:rPr>
        <w:t xml:space="preserve"> bujqësore dhe me farëra;</w:t>
      </w:r>
    </w:p>
    <w:p w14:paraId="20F1A33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Rrugë fushore;</w:t>
      </w:r>
    </w:p>
    <w:p w14:paraId="710F421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Përkrahje për pikat grumbulluese të qumështit;</w:t>
      </w:r>
    </w:p>
    <w:p w14:paraId="7166F5F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Kanale të kullimit të tokave bujqësore;</w:t>
      </w:r>
    </w:p>
    <w:p w14:paraId="15F6285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Shërbime veterinare periodike falas;</w:t>
      </w:r>
    </w:p>
    <w:p w14:paraId="1F76934F"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Konsulencë</w:t>
      </w:r>
      <w:proofErr w:type="spellEnd"/>
      <w:r>
        <w:rPr>
          <w:rFonts w:ascii="Times New Roman" w:hAnsi="Times New Roman" w:cs="Times New Roman"/>
          <w:sz w:val="24"/>
          <w:szCs w:val="24"/>
        </w:rPr>
        <w:t xml:space="preserve"> dhe hartim të projekteve falas për bujq dhe biznese;</w:t>
      </w:r>
    </w:p>
    <w:p w14:paraId="22FE0149" w14:textId="024BEA65"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w:t>
      </w:r>
      <w:r w:rsidR="00963C6E">
        <w:rPr>
          <w:rFonts w:ascii="Times New Roman" w:hAnsi="Times New Roman" w:cs="Times New Roman"/>
          <w:sz w:val="24"/>
          <w:szCs w:val="24"/>
        </w:rPr>
        <w:t>i</w:t>
      </w:r>
      <w:r>
        <w:rPr>
          <w:rFonts w:ascii="Times New Roman" w:hAnsi="Times New Roman" w:cs="Times New Roman"/>
          <w:sz w:val="24"/>
          <w:szCs w:val="24"/>
        </w:rPr>
        <w:t xml:space="preserve"> i rrugëve të reja dhe mirëmbajtja e rrugëve ekzistuese;</w:t>
      </w:r>
    </w:p>
    <w:p w14:paraId="0584213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Në bashkëpunim me KEDS-in, angazhim për furnizim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me energji, ndërrim i rrjetit, i shtyllave, instalime nëntokësore etj.;</w:t>
      </w:r>
    </w:p>
    <w:p w14:paraId="38FB10B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Bashkëpunim me K.R.U. “Gjakova” dhe me donatorë të tjerë për furnizim më të mirë me ujë të pijshëm;</w:t>
      </w:r>
    </w:p>
    <w:p w14:paraId="12BC751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Eficienca</w:t>
      </w:r>
      <w:proofErr w:type="spellEnd"/>
      <w:r>
        <w:rPr>
          <w:rFonts w:ascii="Times New Roman" w:hAnsi="Times New Roman" w:cs="Times New Roman"/>
          <w:sz w:val="24"/>
          <w:szCs w:val="24"/>
        </w:rPr>
        <w:t xml:space="preserve"> e energjisë në objekte publike dhe në sektorin privat, përmes fondit të EE-së dhe të mileniumit;</w:t>
      </w:r>
    </w:p>
    <w:p w14:paraId="62E42FC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Mirëmbajtje e rregullt e hapësirave publike, e objekteve publike dhe e të gjitha llojeve të investimeve publike në komunën e Rahovecit;</w:t>
      </w:r>
    </w:p>
    <w:p w14:paraId="6709788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Legalizimi i parkingjeve ekzistuese dhe krijimi i parkingjeve të reja;</w:t>
      </w:r>
    </w:p>
    <w:p w14:paraId="716286D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Rregullimi i mëtejshëm i infrastrukturës për persona me nevoja të veçanta;</w:t>
      </w:r>
    </w:p>
    <w:p w14:paraId="6BDC1390"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të tjera në kanalizimin e ujërave të zeza dhe në disa rrugë në pjesë problematike të qytetit;</w:t>
      </w:r>
    </w:p>
    <w:p w14:paraId="74E7685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Mjedise të bukura dhe hapësira për të rinjtë;</w:t>
      </w:r>
    </w:p>
    <w:p w14:paraId="6C9A69C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Kënde lojërash për fëmijë;</w:t>
      </w:r>
    </w:p>
    <w:p w14:paraId="7AD9F77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 e numrit dhe e cilësisë së shërbimeve shëndetësore, përmes menaxhimit sa më të mirë dhe profesional;</w:t>
      </w:r>
    </w:p>
    <w:p w14:paraId="16F6DB1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 e përkrahjes në sektorin e kulturës, rinisë dhe sportit, përmes përkrahjes së të rinjve, shoqatave kulturo-artistike dhe klubeve sportive;</w:t>
      </w:r>
    </w:p>
    <w:p w14:paraId="17407D0B"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 e subvencionimit për projekte kulturo-artistike dhe sportive, që janë në interes të komunitetit;</w:t>
      </w:r>
    </w:p>
    <w:p w14:paraId="2009C77F"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Vazhdim i zbatimit të strategjisë së zhvillimit ekonomik lokal për komunën e Rahovecit 2021-2025;</w:t>
      </w:r>
    </w:p>
    <w:p w14:paraId="323704F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Përkrahje dhe lehtësira për prodhuesit, tregtinë, zejet e veçanta, artizanalet, etj.;</w:t>
      </w:r>
    </w:p>
    <w:p w14:paraId="03C6498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Trajtim dhe rregullim i shtretërve të lumenjve dhe përrenjve;</w:t>
      </w:r>
    </w:p>
    <w:p w14:paraId="69008D8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HZK - do të miratohet Harta Zonale e Komunës, pas shqyrtimit publik;</w:t>
      </w:r>
    </w:p>
    <w:p w14:paraId="5543203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Plotësim-ndryshimi i rregullores së Komunës së Rahovecit;</w:t>
      </w:r>
    </w:p>
    <w:p w14:paraId="0B375DC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Rritja e kapaciteteve inspektuese për mbrojtjen e mjedisit, për të parandaluar e mbrojtur nga ndotësit e shkatërruesit e tij, me shqiptim të gjobave </w:t>
      </w:r>
      <w:proofErr w:type="spellStart"/>
      <w:r>
        <w:rPr>
          <w:rFonts w:ascii="Times New Roman" w:hAnsi="Times New Roman" w:cs="Times New Roman"/>
          <w:sz w:val="24"/>
          <w:szCs w:val="24"/>
        </w:rPr>
        <w:t>mandatore</w:t>
      </w:r>
      <w:proofErr w:type="spellEnd"/>
      <w:r>
        <w:rPr>
          <w:rFonts w:ascii="Times New Roman" w:hAnsi="Times New Roman" w:cs="Times New Roman"/>
          <w:sz w:val="24"/>
          <w:szCs w:val="24"/>
        </w:rPr>
        <w:t>;</w:t>
      </w:r>
    </w:p>
    <w:p w14:paraId="6614A06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Administratë efikase, e përgjegjshme dhe me shërbime moderne, </w:t>
      </w:r>
    </w:p>
    <w:p w14:paraId="405ABA2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Qeverisje energjike, vepruese dhe vendimmarrje pa vonesë,</w:t>
      </w:r>
    </w:p>
    <w:p w14:paraId="73A54EF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Realizim i suksesshëm i projekteve dhe i buxhetit,</w:t>
      </w:r>
    </w:p>
    <w:p w14:paraId="27D3A59D"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Realizim i planit të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hyrave komunale,</w:t>
      </w:r>
    </w:p>
    <w:p w14:paraId="7D8534F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Promovimi dhe përmirësimi i mjedisit të Rahovecit si qytet lider për ushtrimin e veprimtarive të bizneseve ekzistuese, zgjerimin e tyre si dhe për ato të rejat;</w:t>
      </w:r>
    </w:p>
    <w:p w14:paraId="7A4D41F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Bashkëpunim i mirë me donatorët e jashtëm;</w:t>
      </w:r>
    </w:p>
    <w:p w14:paraId="00E88BF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Komunikim dhe bashkëpunim me OJQ - të.</w:t>
      </w:r>
    </w:p>
    <w:p w14:paraId="744DE6C8" w14:textId="77777777" w:rsidR="00827FB6" w:rsidRDefault="00827FB6" w:rsidP="00827FB6">
      <w:pPr>
        <w:pStyle w:val="ListParagraph"/>
        <w:spacing w:after="80" w:line="240" w:lineRule="auto"/>
        <w:jc w:val="both"/>
        <w:rPr>
          <w:rFonts w:ascii="Times New Roman" w:hAnsi="Times New Roman" w:cs="Times New Roman"/>
          <w:sz w:val="24"/>
          <w:szCs w:val="24"/>
        </w:rPr>
      </w:pPr>
    </w:p>
    <w:p w14:paraId="6B9B6A03" w14:textId="77777777" w:rsidR="00827FB6" w:rsidRDefault="00827FB6" w:rsidP="00827FB6">
      <w:pPr>
        <w:pStyle w:val="Heading1"/>
      </w:pPr>
      <w:bookmarkStart w:id="7" w:name="_Toc200619650"/>
      <w:r>
        <w:t>Synimet për vitin 2025</w:t>
      </w:r>
      <w:bookmarkEnd w:id="7"/>
    </w:p>
    <w:p w14:paraId="443ED4E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Bujqësi të përkrahur;</w:t>
      </w:r>
    </w:p>
    <w:p w14:paraId="397B47D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Riparimi dhe mirëmbajtja e rrugëve fushore;</w:t>
      </w:r>
    </w:p>
    <w:p w14:paraId="4980B2D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Intervenimi në ndërtimin e kanaleve të kullimit dhe drenazhimit të tokave bujqësore;</w:t>
      </w:r>
    </w:p>
    <w:p w14:paraId="695AB05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Në bashkëpunim me donatorët do të angazhohemi për zgjerimin e sistemit të ujitjes në pjesët ku mungon;</w:t>
      </w:r>
    </w:p>
    <w:p w14:paraId="572C9EB9"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Përfundimi i ndërtimit të shkollave të reja;</w:t>
      </w:r>
    </w:p>
    <w:p w14:paraId="65D20F39"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Funksionimi i repartit të </w:t>
      </w:r>
      <w:proofErr w:type="spellStart"/>
      <w:r>
        <w:rPr>
          <w:rFonts w:ascii="Times New Roman" w:hAnsi="Times New Roman" w:cs="Times New Roman"/>
          <w:sz w:val="24"/>
          <w:szCs w:val="24"/>
        </w:rPr>
        <w:t>hemodializës</w:t>
      </w:r>
      <w:proofErr w:type="spellEnd"/>
      <w:r>
        <w:rPr>
          <w:rFonts w:ascii="Times New Roman" w:hAnsi="Times New Roman" w:cs="Times New Roman"/>
          <w:sz w:val="24"/>
          <w:szCs w:val="24"/>
        </w:rPr>
        <w:t>;</w:t>
      </w:r>
    </w:p>
    <w:p w14:paraId="469EECC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Pastrimi dhe mirëmbajtja e përrenjve;</w:t>
      </w:r>
    </w:p>
    <w:p w14:paraId="59ED62EE"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Barna esenciale për qytetarët në nevojë nga buxheti i komunës;</w:t>
      </w:r>
    </w:p>
    <w:p w14:paraId="02F934D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në rritjen e cilësisë së shërbimeve, zgjerimin e tyre, pajisje mjekësore dhe inventarizim për QKMF-në dhe rrjetin e shërbimeve parësore shëndetësore;</w:t>
      </w:r>
    </w:p>
    <w:p w14:paraId="2D6D7AB8"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Arsim cilësor dhe biblioteka, pajisje bashkëkohore, laboratorë, më shumë teknologji informative dhe mjete konkretizimi në shkolla;</w:t>
      </w:r>
    </w:p>
    <w:p w14:paraId="5C09B16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Hartimi i planeve specifike komunale;</w:t>
      </w:r>
    </w:p>
    <w:p w14:paraId="7AE85F23"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Zhvillim ekonomik dhe punësim nëpërmjet fuqizimit dhe mbështetjes së sektorit privat;</w:t>
      </w:r>
    </w:p>
    <w:p w14:paraId="3F96B8E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Investime për zhvillimin e planifikuar të </w:t>
      </w:r>
      <w:proofErr w:type="spellStart"/>
      <w:r>
        <w:rPr>
          <w:rFonts w:ascii="Times New Roman" w:hAnsi="Times New Roman" w:cs="Times New Roman"/>
          <w:sz w:val="24"/>
          <w:szCs w:val="24"/>
        </w:rPr>
        <w:t>agroturizmit</w:t>
      </w:r>
      <w:proofErr w:type="spellEnd"/>
      <w:r>
        <w:rPr>
          <w:rFonts w:ascii="Times New Roman" w:hAnsi="Times New Roman" w:cs="Times New Roman"/>
          <w:sz w:val="24"/>
          <w:szCs w:val="24"/>
        </w:rPr>
        <w:t>;</w:t>
      </w:r>
    </w:p>
    <w:p w14:paraId="144135A4"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Rritjen e të hyrave </w:t>
      </w:r>
      <w:proofErr w:type="spellStart"/>
      <w:r>
        <w:rPr>
          <w:rFonts w:ascii="Times New Roman" w:hAnsi="Times New Roman" w:cs="Times New Roman"/>
          <w:sz w:val="24"/>
          <w:szCs w:val="24"/>
        </w:rPr>
        <w:t>vetanake</w:t>
      </w:r>
      <w:proofErr w:type="spellEnd"/>
      <w:r>
        <w:rPr>
          <w:rFonts w:ascii="Times New Roman" w:hAnsi="Times New Roman" w:cs="Times New Roman"/>
          <w:sz w:val="24"/>
          <w:szCs w:val="24"/>
        </w:rPr>
        <w:t xml:space="preserve"> përmes lëshimit të lejeve ndërtimore, procesit të legalizimit dhe lejeve mjedisore komunale;</w:t>
      </w:r>
    </w:p>
    <w:p w14:paraId="24B38A61"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Funksionalizimi i lokaleve afariste te stacioni i autobusëve;</w:t>
      </w:r>
    </w:p>
    <w:p w14:paraId="16D06EC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Funksionalizimi i qendrës së magazinimit – depos bujqësore;</w:t>
      </w:r>
    </w:p>
    <w:p w14:paraId="5535887A"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Në bashkëpunim me Drejtorinë e Urbanizmit dhe me Drejtorinë për Punë inspektuese, legalizimi i objekteve pa leje dhe respektimi i ligjit të ri për trajtimin e objekteve pa leje;</w:t>
      </w:r>
    </w:p>
    <w:p w14:paraId="01C18A2A"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Mbikëqyrje aktive dhe rritje e cilësisë në investimet publike;</w:t>
      </w:r>
    </w:p>
    <w:p w14:paraId="78DE189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Vazhdimi i evidentimit dhe i lirimit të pronave të uzurpuara;</w:t>
      </w:r>
    </w:p>
    <w:p w14:paraId="7B614C1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Dyfishim i përpjekjeve për mbrojtje të mjedisit, mbrojtjen e tokave bujqësore, mbrojtjen e pronës publike, parandalimi i ndërtimeve pa leje;</w:t>
      </w:r>
    </w:p>
    <w:p w14:paraId="5EB00D67"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Planifikimi i masave për mbrojtje, shpëtim dhe ndihmë, në rast të fatkeqësive natyrore dhe të fatkeqësive të tjera;</w:t>
      </w:r>
    </w:p>
    <w:p w14:paraId="22FF118B"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Projekte me partneritet publiko-privat;</w:t>
      </w:r>
    </w:p>
    <w:p w14:paraId="2E50D544"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Hartimi i planeve, nxjerrja e akteve dhe e rregulloreve të tjera;</w:t>
      </w:r>
    </w:p>
    <w:p w14:paraId="6E126E63"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Zhvillimi i Rahovecit në përputhje me planet zhvillimore komunale dhe menaxhimi i burimeve fizike bazuar mbi parimet e shëndosha mjedisore, si dhe mbi parimet e partneritetit me mekanizma vendorë e ndërkombëtarë, për realizimin e vizionit për komunë model me një qeverisje cilësore, efikase dhe llogaridhënëse;</w:t>
      </w:r>
    </w:p>
    <w:p w14:paraId="5421C041"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Vazhdimi i trajtimit të shtretërve të lumenjve dhe të përrenjve, përmes investimeve kapitale nga komuna e Rahovecit dhe mbështetjes nga Qeveria e Kosovës, me qëllim të mbrojtjes nga vërshimet dhe ruajtjen e mjedisit.</w:t>
      </w:r>
    </w:p>
    <w:p w14:paraId="2DD953DB" w14:textId="77777777" w:rsidR="00827FB6" w:rsidRDefault="00827FB6" w:rsidP="00827FB6">
      <w:pPr>
        <w:pStyle w:val="ListParagraph"/>
        <w:spacing w:after="80" w:line="240" w:lineRule="auto"/>
        <w:jc w:val="both"/>
        <w:rPr>
          <w:rFonts w:ascii="Times New Roman" w:hAnsi="Times New Roman" w:cs="Times New Roman"/>
          <w:sz w:val="24"/>
          <w:szCs w:val="24"/>
        </w:rPr>
      </w:pPr>
    </w:p>
    <w:p w14:paraId="0572D506" w14:textId="77777777" w:rsidR="00827FB6" w:rsidRDefault="00827FB6" w:rsidP="00827FB6">
      <w:pPr>
        <w:pStyle w:val="Heading1"/>
      </w:pPr>
      <w:bookmarkStart w:id="8" w:name="_Toc200619651"/>
      <w:r>
        <w:t>Sfidat kryesore për vitin 2025</w:t>
      </w:r>
      <w:bookmarkEnd w:id="8"/>
    </w:p>
    <w:p w14:paraId="21630034"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Buxheti i ulët i Qeverisë së Kosovës, mungesa e mjeteve të mjaftueshme financiare nga qeveria qendrore, si trend i vazhdueshëm në Kosovë, që i bën investimet edhe më të vështira (angazhime të shtuara në kërkesa nga qeveria qendrore);</w:t>
      </w:r>
    </w:p>
    <w:p w14:paraId="6E0B8721"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Integrimi i sa më shumë qytetarëve dhe thellimi i bashkëpunimit të ngushtë me organizatat joqeveritare (OJQ-të), bizneset, zanatlinjtë, tregtarët, bujqit, shoqërinë civile etj.;</w:t>
      </w:r>
    </w:p>
    <w:p w14:paraId="4B4BFEB0"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Mungesa e hapësirave publike në territorin e komunës së Rahovecit;</w:t>
      </w:r>
    </w:p>
    <w:p w14:paraId="3D768FF6"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Mungesa e burimeve të nevojshme njerëzore dhe profesionale;</w:t>
      </w:r>
    </w:p>
    <w:p w14:paraId="087DAB09"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Përfshirja më e madhe e qytetarëve tanë në aktivitetet tona dhe duke i mbajtur ata të informuar për zhvillimet në komunën tonë.</w:t>
      </w:r>
    </w:p>
    <w:p w14:paraId="58172381" w14:textId="77777777" w:rsidR="00827FB6" w:rsidRDefault="00827FB6" w:rsidP="00827FB6">
      <w:pPr>
        <w:spacing w:after="80" w:line="240" w:lineRule="auto"/>
        <w:jc w:val="both"/>
        <w:rPr>
          <w:rFonts w:ascii="Times New Roman" w:hAnsi="Times New Roman" w:cs="Times New Roman"/>
          <w:sz w:val="24"/>
          <w:szCs w:val="24"/>
        </w:rPr>
      </w:pPr>
    </w:p>
    <w:p w14:paraId="0AB9DE4A" w14:textId="77777777" w:rsidR="00827FB6" w:rsidRDefault="00827FB6" w:rsidP="00827FB6">
      <w:pPr>
        <w:spacing w:after="80" w:line="240" w:lineRule="auto"/>
        <w:jc w:val="both"/>
        <w:rPr>
          <w:rFonts w:ascii="Times New Roman" w:hAnsi="Times New Roman" w:cs="Times New Roman"/>
          <w:sz w:val="24"/>
          <w:szCs w:val="24"/>
        </w:rPr>
      </w:pPr>
    </w:p>
    <w:p w14:paraId="179168DE" w14:textId="77777777" w:rsidR="00827FB6" w:rsidRDefault="00827FB6" w:rsidP="00827FB6">
      <w:pPr>
        <w:spacing w:after="80" w:line="240" w:lineRule="auto"/>
        <w:jc w:val="both"/>
        <w:rPr>
          <w:rFonts w:ascii="Times New Roman" w:hAnsi="Times New Roman" w:cs="Times New Roman"/>
          <w:sz w:val="24"/>
          <w:szCs w:val="24"/>
        </w:rPr>
      </w:pPr>
    </w:p>
    <w:p w14:paraId="4070D807" w14:textId="77777777" w:rsidR="00827FB6" w:rsidRDefault="00827FB6" w:rsidP="00827FB6">
      <w:pPr>
        <w:spacing w:after="80" w:line="240" w:lineRule="auto"/>
        <w:jc w:val="both"/>
        <w:rPr>
          <w:rFonts w:ascii="Times New Roman" w:hAnsi="Times New Roman" w:cs="Times New Roman"/>
          <w:sz w:val="24"/>
          <w:szCs w:val="24"/>
        </w:rPr>
      </w:pPr>
    </w:p>
    <w:p w14:paraId="441C540B" w14:textId="77777777" w:rsidR="00827FB6" w:rsidRDefault="00827FB6" w:rsidP="00827FB6">
      <w:pPr>
        <w:spacing w:after="80" w:line="240" w:lineRule="auto"/>
        <w:jc w:val="both"/>
        <w:rPr>
          <w:rFonts w:ascii="Times New Roman" w:hAnsi="Times New Roman" w:cs="Times New Roman"/>
          <w:sz w:val="24"/>
          <w:szCs w:val="24"/>
        </w:rPr>
      </w:pPr>
    </w:p>
    <w:p w14:paraId="0DD0F920" w14:textId="77777777" w:rsidR="00827FB6" w:rsidRDefault="00827FB6" w:rsidP="00827FB6">
      <w:pPr>
        <w:spacing w:after="80" w:line="240" w:lineRule="auto"/>
        <w:jc w:val="both"/>
        <w:rPr>
          <w:rFonts w:ascii="Times New Roman" w:hAnsi="Times New Roman" w:cs="Times New Roman"/>
          <w:sz w:val="24"/>
          <w:szCs w:val="24"/>
        </w:rPr>
      </w:pPr>
    </w:p>
    <w:p w14:paraId="24F1ECE9" w14:textId="77777777" w:rsidR="00827FB6" w:rsidRDefault="00827FB6" w:rsidP="00827FB6">
      <w:pPr>
        <w:spacing w:after="80" w:line="240" w:lineRule="auto"/>
        <w:jc w:val="both"/>
        <w:rPr>
          <w:rFonts w:ascii="Times New Roman" w:hAnsi="Times New Roman" w:cs="Times New Roman"/>
          <w:sz w:val="24"/>
          <w:szCs w:val="24"/>
        </w:rPr>
      </w:pPr>
    </w:p>
    <w:p w14:paraId="701A6788" w14:textId="77777777" w:rsidR="00827FB6" w:rsidRDefault="00827FB6" w:rsidP="00827FB6">
      <w:pPr>
        <w:spacing w:after="80" w:line="240" w:lineRule="auto"/>
        <w:jc w:val="both"/>
        <w:rPr>
          <w:rFonts w:ascii="Times New Roman" w:hAnsi="Times New Roman" w:cs="Times New Roman"/>
          <w:sz w:val="24"/>
          <w:szCs w:val="24"/>
        </w:rPr>
      </w:pPr>
    </w:p>
    <w:p w14:paraId="4002B1C9" w14:textId="77777777" w:rsidR="00827FB6" w:rsidRDefault="00827FB6" w:rsidP="00827FB6">
      <w:pPr>
        <w:spacing w:after="80" w:line="240" w:lineRule="auto"/>
        <w:jc w:val="both"/>
        <w:rPr>
          <w:rFonts w:ascii="Times New Roman" w:hAnsi="Times New Roman" w:cs="Times New Roman"/>
          <w:sz w:val="24"/>
          <w:szCs w:val="24"/>
        </w:rPr>
      </w:pPr>
    </w:p>
    <w:p w14:paraId="426B3CB8" w14:textId="77777777" w:rsidR="00827FB6" w:rsidRDefault="00827FB6" w:rsidP="00827FB6">
      <w:pPr>
        <w:spacing w:after="80" w:line="240" w:lineRule="auto"/>
        <w:jc w:val="both"/>
        <w:rPr>
          <w:rFonts w:ascii="Times New Roman" w:hAnsi="Times New Roman" w:cs="Times New Roman"/>
          <w:sz w:val="24"/>
          <w:szCs w:val="24"/>
        </w:rPr>
      </w:pPr>
    </w:p>
    <w:p w14:paraId="27052A60"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9" w:name="_Toc43766251"/>
      <w:bookmarkStart w:id="10" w:name="_Toc200619652"/>
      <w:r>
        <w:rPr>
          <w:rFonts w:ascii="Times New Roman" w:eastAsia="Times New Roman" w:hAnsi="Times New Roman" w:cs="Times New Roman"/>
          <w:sz w:val="24"/>
          <w:szCs w:val="24"/>
        </w:rPr>
        <w:lastRenderedPageBreak/>
        <w:t>Zyra Ligjore</w:t>
      </w:r>
      <w:bookmarkEnd w:id="9"/>
      <w:bookmarkEnd w:id="10"/>
    </w:p>
    <w:tbl>
      <w:tblPr>
        <w:tblStyle w:val="TableGrid"/>
        <w:tblW w:w="9360" w:type="dxa"/>
        <w:tblInd w:w="-5" w:type="dxa"/>
        <w:tblLook w:val="04A0" w:firstRow="1" w:lastRow="0" w:firstColumn="1" w:lastColumn="0" w:noHBand="0" w:noVBand="1"/>
      </w:tblPr>
      <w:tblGrid>
        <w:gridCol w:w="7098"/>
        <w:gridCol w:w="2262"/>
      </w:tblGrid>
      <w:tr w:rsidR="00827FB6" w14:paraId="23DD384B"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C375BF3"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Vendime për Kryetarin e Komunës</w:t>
            </w:r>
          </w:p>
        </w:tc>
        <w:tc>
          <w:tcPr>
            <w:tcW w:w="2262" w:type="dxa"/>
            <w:tcBorders>
              <w:top w:val="single" w:sz="4" w:space="0" w:color="auto"/>
              <w:left w:val="single" w:sz="4" w:space="0" w:color="auto"/>
              <w:bottom w:val="single" w:sz="4" w:space="0" w:color="auto"/>
              <w:right w:val="single" w:sz="4" w:space="0" w:color="auto"/>
            </w:tcBorders>
            <w:hideMark/>
          </w:tcPr>
          <w:p w14:paraId="42CF4029"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827FB6" w14:paraId="4BD363E9"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8C54F16"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Vendime për Kuvendin e Komunës</w:t>
            </w:r>
          </w:p>
        </w:tc>
        <w:tc>
          <w:tcPr>
            <w:tcW w:w="2262" w:type="dxa"/>
            <w:tcBorders>
              <w:top w:val="single" w:sz="4" w:space="0" w:color="auto"/>
              <w:left w:val="single" w:sz="4" w:space="0" w:color="auto"/>
              <w:bottom w:val="single" w:sz="4" w:space="0" w:color="auto"/>
              <w:right w:val="single" w:sz="4" w:space="0" w:color="auto"/>
            </w:tcBorders>
            <w:hideMark/>
          </w:tcPr>
          <w:p w14:paraId="447807E3"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r>
      <w:tr w:rsidR="00827FB6" w14:paraId="0166AB87"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7ACB053"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Urdhëresa</w:t>
            </w:r>
          </w:p>
        </w:tc>
        <w:tc>
          <w:tcPr>
            <w:tcW w:w="2262" w:type="dxa"/>
            <w:tcBorders>
              <w:top w:val="single" w:sz="4" w:space="0" w:color="auto"/>
              <w:left w:val="single" w:sz="4" w:space="0" w:color="auto"/>
              <w:bottom w:val="single" w:sz="4" w:space="0" w:color="auto"/>
              <w:right w:val="single" w:sz="4" w:space="0" w:color="auto"/>
            </w:tcBorders>
            <w:hideMark/>
          </w:tcPr>
          <w:p w14:paraId="06F508FE"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827FB6" w14:paraId="18B7B135"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ACF16CF"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Rregullore</w:t>
            </w:r>
          </w:p>
        </w:tc>
        <w:tc>
          <w:tcPr>
            <w:tcW w:w="2262" w:type="dxa"/>
            <w:tcBorders>
              <w:top w:val="single" w:sz="4" w:space="0" w:color="auto"/>
              <w:left w:val="single" w:sz="4" w:space="0" w:color="auto"/>
              <w:bottom w:val="single" w:sz="4" w:space="0" w:color="auto"/>
              <w:right w:val="single" w:sz="4" w:space="0" w:color="auto"/>
            </w:tcBorders>
            <w:hideMark/>
          </w:tcPr>
          <w:p w14:paraId="55AAE8F4"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7C837C8D"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A160C8D"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Kontrata</w:t>
            </w:r>
          </w:p>
        </w:tc>
        <w:tc>
          <w:tcPr>
            <w:tcW w:w="2262" w:type="dxa"/>
            <w:tcBorders>
              <w:top w:val="single" w:sz="4" w:space="0" w:color="auto"/>
              <w:left w:val="single" w:sz="4" w:space="0" w:color="auto"/>
              <w:bottom w:val="single" w:sz="4" w:space="0" w:color="auto"/>
              <w:right w:val="single" w:sz="4" w:space="0" w:color="auto"/>
            </w:tcBorders>
            <w:hideMark/>
          </w:tcPr>
          <w:p w14:paraId="1AEC764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827FB6" w14:paraId="6853635F"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B4E34D7"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Autorizime</w:t>
            </w:r>
          </w:p>
        </w:tc>
        <w:tc>
          <w:tcPr>
            <w:tcW w:w="2262" w:type="dxa"/>
            <w:tcBorders>
              <w:top w:val="single" w:sz="4" w:space="0" w:color="auto"/>
              <w:left w:val="single" w:sz="4" w:space="0" w:color="auto"/>
              <w:bottom w:val="single" w:sz="4" w:space="0" w:color="auto"/>
              <w:right w:val="single" w:sz="4" w:space="0" w:color="auto"/>
            </w:tcBorders>
            <w:hideMark/>
          </w:tcPr>
          <w:p w14:paraId="624E139D"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827FB6" w14:paraId="67FB9D63"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62181E95"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Akte përcjellëse</w:t>
            </w:r>
          </w:p>
        </w:tc>
        <w:tc>
          <w:tcPr>
            <w:tcW w:w="2262" w:type="dxa"/>
            <w:tcBorders>
              <w:top w:val="single" w:sz="4" w:space="0" w:color="auto"/>
              <w:left w:val="single" w:sz="4" w:space="0" w:color="auto"/>
              <w:bottom w:val="single" w:sz="4" w:space="0" w:color="auto"/>
              <w:right w:val="single" w:sz="4" w:space="0" w:color="auto"/>
            </w:tcBorders>
            <w:hideMark/>
          </w:tcPr>
          <w:p w14:paraId="525A299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27FB6" w14:paraId="507A85CE"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AD1DCFF"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Marrëveshje</w:t>
            </w:r>
          </w:p>
        </w:tc>
        <w:tc>
          <w:tcPr>
            <w:tcW w:w="2262" w:type="dxa"/>
            <w:tcBorders>
              <w:top w:val="single" w:sz="4" w:space="0" w:color="auto"/>
              <w:left w:val="single" w:sz="4" w:space="0" w:color="auto"/>
              <w:bottom w:val="single" w:sz="4" w:space="0" w:color="auto"/>
              <w:right w:val="single" w:sz="4" w:space="0" w:color="auto"/>
            </w:tcBorders>
            <w:hideMark/>
          </w:tcPr>
          <w:p w14:paraId="2017EA0C"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27FB6" w14:paraId="582F8F86"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76C1990"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Propozime për Kuvend</w:t>
            </w:r>
          </w:p>
        </w:tc>
        <w:tc>
          <w:tcPr>
            <w:tcW w:w="2262" w:type="dxa"/>
            <w:tcBorders>
              <w:top w:val="single" w:sz="4" w:space="0" w:color="auto"/>
              <w:left w:val="single" w:sz="4" w:space="0" w:color="auto"/>
              <w:bottom w:val="single" w:sz="4" w:space="0" w:color="auto"/>
              <w:right w:val="single" w:sz="4" w:space="0" w:color="auto"/>
            </w:tcBorders>
            <w:hideMark/>
          </w:tcPr>
          <w:p w14:paraId="591D681A"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827FB6" w14:paraId="08C15E55"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3A1FEF7"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Opinion ligjor</w:t>
            </w:r>
          </w:p>
        </w:tc>
        <w:tc>
          <w:tcPr>
            <w:tcW w:w="2262" w:type="dxa"/>
            <w:tcBorders>
              <w:top w:val="single" w:sz="4" w:space="0" w:color="auto"/>
              <w:left w:val="single" w:sz="4" w:space="0" w:color="auto"/>
              <w:bottom w:val="single" w:sz="4" w:space="0" w:color="auto"/>
              <w:right w:val="single" w:sz="4" w:space="0" w:color="auto"/>
            </w:tcBorders>
            <w:hideMark/>
          </w:tcPr>
          <w:p w14:paraId="68BF2A29"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3E3A1F5D"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D4CAAE2"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Konsultime </w:t>
            </w:r>
          </w:p>
        </w:tc>
        <w:tc>
          <w:tcPr>
            <w:tcW w:w="2262" w:type="dxa"/>
            <w:tcBorders>
              <w:top w:val="single" w:sz="4" w:space="0" w:color="auto"/>
              <w:left w:val="single" w:sz="4" w:space="0" w:color="auto"/>
              <w:bottom w:val="single" w:sz="4" w:space="0" w:color="auto"/>
              <w:right w:val="single" w:sz="4" w:space="0" w:color="auto"/>
            </w:tcBorders>
            <w:hideMark/>
          </w:tcPr>
          <w:p w14:paraId="01448F4D"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permanente</w:t>
            </w:r>
          </w:p>
        </w:tc>
      </w:tr>
      <w:tr w:rsidR="00827FB6" w14:paraId="67B363D4"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6D21AF0"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Kërkesa</w:t>
            </w:r>
          </w:p>
        </w:tc>
        <w:tc>
          <w:tcPr>
            <w:tcW w:w="2262" w:type="dxa"/>
            <w:tcBorders>
              <w:top w:val="single" w:sz="4" w:space="0" w:color="auto"/>
              <w:left w:val="single" w:sz="4" w:space="0" w:color="auto"/>
              <w:bottom w:val="single" w:sz="4" w:space="0" w:color="auto"/>
              <w:right w:val="single" w:sz="4" w:space="0" w:color="auto"/>
            </w:tcBorders>
            <w:hideMark/>
          </w:tcPr>
          <w:p w14:paraId="55603A8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2E43C7B8"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68099AB9"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Përgjigje në kërkesa</w:t>
            </w:r>
          </w:p>
        </w:tc>
        <w:tc>
          <w:tcPr>
            <w:tcW w:w="2262" w:type="dxa"/>
            <w:tcBorders>
              <w:top w:val="single" w:sz="4" w:space="0" w:color="auto"/>
              <w:left w:val="single" w:sz="4" w:space="0" w:color="auto"/>
              <w:bottom w:val="single" w:sz="4" w:space="0" w:color="auto"/>
              <w:right w:val="single" w:sz="4" w:space="0" w:color="auto"/>
            </w:tcBorders>
            <w:hideMark/>
          </w:tcPr>
          <w:p w14:paraId="53819BD3"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27FB6" w14:paraId="101981AC"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9519E0E"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Njoftime</w:t>
            </w:r>
          </w:p>
        </w:tc>
        <w:tc>
          <w:tcPr>
            <w:tcW w:w="2262" w:type="dxa"/>
            <w:tcBorders>
              <w:top w:val="single" w:sz="4" w:space="0" w:color="auto"/>
              <w:left w:val="single" w:sz="4" w:space="0" w:color="auto"/>
              <w:bottom w:val="single" w:sz="4" w:space="0" w:color="auto"/>
              <w:right w:val="single" w:sz="4" w:space="0" w:color="auto"/>
            </w:tcBorders>
            <w:hideMark/>
          </w:tcPr>
          <w:p w14:paraId="4B29727A"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27FB6" w14:paraId="403C2404"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D9064AC"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Vendime për Drejtori</w:t>
            </w:r>
          </w:p>
        </w:tc>
        <w:tc>
          <w:tcPr>
            <w:tcW w:w="2262" w:type="dxa"/>
            <w:tcBorders>
              <w:top w:val="single" w:sz="4" w:space="0" w:color="auto"/>
              <w:left w:val="single" w:sz="4" w:space="0" w:color="auto"/>
              <w:bottom w:val="single" w:sz="4" w:space="0" w:color="auto"/>
              <w:right w:val="single" w:sz="4" w:space="0" w:color="auto"/>
            </w:tcBorders>
            <w:hideMark/>
          </w:tcPr>
          <w:p w14:paraId="6772F55F"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827FB6" w14:paraId="2E26F2A0"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E3E7382"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Punë në komisione</w:t>
            </w:r>
          </w:p>
        </w:tc>
        <w:tc>
          <w:tcPr>
            <w:tcW w:w="2262" w:type="dxa"/>
            <w:tcBorders>
              <w:top w:val="single" w:sz="4" w:space="0" w:color="auto"/>
              <w:left w:val="single" w:sz="4" w:space="0" w:color="auto"/>
              <w:bottom w:val="single" w:sz="4" w:space="0" w:color="auto"/>
              <w:right w:val="single" w:sz="4" w:space="0" w:color="auto"/>
            </w:tcBorders>
            <w:hideMark/>
          </w:tcPr>
          <w:p w14:paraId="1CE23C10"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827FB6" w14:paraId="5F1F4A23" w14:textId="77777777" w:rsidTr="00827FB6">
        <w:trPr>
          <w:trHeight w:val="603"/>
        </w:trPr>
        <w:tc>
          <w:tcPr>
            <w:tcW w:w="7098" w:type="dxa"/>
            <w:tcBorders>
              <w:top w:val="single" w:sz="4" w:space="0" w:color="auto"/>
              <w:left w:val="single" w:sz="4" w:space="0" w:color="auto"/>
              <w:bottom w:val="single" w:sz="4" w:space="0" w:color="auto"/>
              <w:right w:val="single" w:sz="4" w:space="0" w:color="auto"/>
            </w:tcBorders>
            <w:hideMark/>
          </w:tcPr>
          <w:p w14:paraId="2736C289" w14:textId="77777777" w:rsidR="00827FB6" w:rsidRDefault="00827FB6">
            <w:pPr>
              <w:spacing w:after="255"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Totali:</w:t>
            </w:r>
          </w:p>
        </w:tc>
        <w:tc>
          <w:tcPr>
            <w:tcW w:w="2262" w:type="dxa"/>
            <w:tcBorders>
              <w:top w:val="single" w:sz="4" w:space="0" w:color="auto"/>
              <w:left w:val="single" w:sz="4" w:space="0" w:color="auto"/>
              <w:bottom w:val="single" w:sz="4" w:space="0" w:color="auto"/>
              <w:right w:val="single" w:sz="4" w:space="0" w:color="auto"/>
            </w:tcBorders>
            <w:hideMark/>
          </w:tcPr>
          <w:p w14:paraId="7AD1D683" w14:textId="77777777" w:rsidR="00827FB6" w:rsidRDefault="00827FB6">
            <w:pPr>
              <w:spacing w:after="255"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390</w:t>
            </w:r>
          </w:p>
        </w:tc>
      </w:tr>
    </w:tbl>
    <w:p w14:paraId="4E6C05F1" w14:textId="77777777" w:rsidR="00827FB6" w:rsidRDefault="00827FB6" w:rsidP="00827FB6">
      <w:pPr>
        <w:spacing w:line="240" w:lineRule="auto"/>
        <w:rPr>
          <w:rFonts w:ascii="Times New Roman" w:hAnsi="Times New Roman" w:cs="Times New Roman"/>
          <w:sz w:val="24"/>
          <w:szCs w:val="24"/>
        </w:rPr>
      </w:pPr>
    </w:p>
    <w:p w14:paraId="212CD79A"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1" w:name="_Toc43766252"/>
      <w:bookmarkStart w:id="12" w:name="_Toc200619653"/>
      <w:r>
        <w:rPr>
          <w:rFonts w:ascii="Times New Roman" w:eastAsia="Times New Roman" w:hAnsi="Times New Roman" w:cs="Times New Roman"/>
          <w:sz w:val="24"/>
          <w:szCs w:val="24"/>
        </w:rPr>
        <w:t xml:space="preserve">Zyra e Burimeve Njerëzore - Njësia e </w:t>
      </w:r>
      <w:r>
        <w:rPr>
          <w:rFonts w:ascii="Times New Roman" w:hAnsi="Times New Roman" w:cs="Times New Roman"/>
          <w:sz w:val="24"/>
          <w:szCs w:val="24"/>
        </w:rPr>
        <w:t>Personelit</w:t>
      </w:r>
      <w:bookmarkEnd w:id="11"/>
      <w:bookmarkEnd w:id="12"/>
    </w:p>
    <w:p w14:paraId="5057FBBF" w14:textId="77777777" w:rsidR="00827FB6" w:rsidRDefault="00827FB6" w:rsidP="00827F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Janë shpallur gjithsej 29 konkurse publike, prej të cilave: 12 në Shërbimin Civil; 14 në Drejtorinë për Arsim; 3 në Drejtorinë për Shëndetësi dhe Përkujdesje Sociale. </w:t>
      </w:r>
      <w:r>
        <w:rPr>
          <w:rFonts w:ascii="Times New Roman" w:eastAsia="Times New Roman" w:hAnsi="Times New Roman" w:cs="Times New Roman"/>
          <w:sz w:val="24"/>
          <w:szCs w:val="24"/>
        </w:rPr>
        <w:br/>
        <w:t xml:space="preserve">Njësia e Personelit ka hartuar gjithsej 160 shkresa administrative, përfshirë: kontrata, vërtetime, vendime, projekt-vendime, propozime, </w:t>
      </w:r>
      <w:proofErr w:type="spellStart"/>
      <w:r>
        <w:rPr>
          <w:rFonts w:ascii="Times New Roman" w:eastAsia="Times New Roman" w:hAnsi="Times New Roman" w:cs="Times New Roman"/>
          <w:sz w:val="24"/>
          <w:szCs w:val="24"/>
        </w:rPr>
        <w:t>aktemërime</w:t>
      </w:r>
      <w:proofErr w:type="spellEnd"/>
      <w:r>
        <w:rPr>
          <w:rFonts w:ascii="Times New Roman" w:eastAsia="Times New Roman" w:hAnsi="Times New Roman" w:cs="Times New Roman"/>
          <w:sz w:val="24"/>
          <w:szCs w:val="24"/>
        </w:rPr>
        <w:t xml:space="preserve">, informacione, njoftime, kërkesa dhe raporte të ndryshme. </w:t>
      </w:r>
      <w:r>
        <w:rPr>
          <w:rFonts w:ascii="Times New Roman" w:eastAsia="Times New Roman" w:hAnsi="Times New Roman" w:cs="Times New Roman"/>
          <w:sz w:val="24"/>
          <w:szCs w:val="24"/>
        </w:rPr>
        <w:br/>
        <w:t>Kjo njësi merret edhe me vlerësimin e punës provuese; përcjelljen e vijueshmërisë në punë; planin e trajnimeve për nëpunësit civilë; menaxhimin e burimeve njerëzore përmes HRMIS-së etj.</w:t>
      </w:r>
    </w:p>
    <w:p w14:paraId="5A61AF31" w14:textId="77777777" w:rsidR="00827FB6" w:rsidRDefault="00827FB6" w:rsidP="00827FB6">
      <w:pPr>
        <w:pStyle w:val="Heading1"/>
        <w:spacing w:line="240" w:lineRule="auto"/>
        <w:rPr>
          <w:rFonts w:ascii="Times New Roman" w:hAnsi="Times New Roman" w:cs="Times New Roman"/>
          <w:sz w:val="24"/>
          <w:szCs w:val="24"/>
        </w:rPr>
      </w:pPr>
      <w:bookmarkStart w:id="13" w:name="_Toc43766253"/>
      <w:bookmarkStart w:id="14" w:name="_Toc200619654"/>
      <w:r>
        <w:rPr>
          <w:rFonts w:ascii="Times New Roman" w:eastAsia="Times New Roman" w:hAnsi="Times New Roman" w:cs="Times New Roman"/>
          <w:sz w:val="24"/>
          <w:szCs w:val="24"/>
        </w:rPr>
        <w:t xml:space="preserve">Zyra e </w:t>
      </w:r>
      <w:r>
        <w:rPr>
          <w:rFonts w:ascii="Times New Roman" w:hAnsi="Times New Roman" w:cs="Times New Roman"/>
          <w:sz w:val="24"/>
          <w:szCs w:val="24"/>
        </w:rPr>
        <w:t>Prokurimit</w:t>
      </w:r>
      <w:bookmarkEnd w:id="13"/>
      <w:bookmarkEnd w:id="14"/>
    </w:p>
    <w:p w14:paraId="708ADEB6"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Janë proceduar: 42 aktivitete të prokurimit në vlerën 16.577.019.16 euro;   </w:t>
      </w:r>
    </w:p>
    <w:p w14:paraId="1A8EEC3F"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Janë nënshkruar 21 kontrata të </w:t>
      </w:r>
      <w:proofErr w:type="spellStart"/>
      <w:r>
        <w:rPr>
          <w:rFonts w:ascii="Times New Roman" w:eastAsia="MS Mincho" w:hAnsi="Times New Roman" w:cs="Times New Roman"/>
          <w:sz w:val="24"/>
          <w:szCs w:val="24"/>
        </w:rPr>
        <w:t>të</w:t>
      </w:r>
      <w:proofErr w:type="spellEnd"/>
      <w:r>
        <w:rPr>
          <w:rFonts w:ascii="Times New Roman" w:eastAsia="MS Mincho" w:hAnsi="Times New Roman" w:cs="Times New Roman"/>
          <w:sz w:val="24"/>
          <w:szCs w:val="24"/>
        </w:rPr>
        <w:t xml:space="preserve"> gjitha prokurimeve: punë, Furnizime, Shërbime në vlerën 9.147.050.33 euro; </w:t>
      </w:r>
    </w:p>
    <w:p w14:paraId="7809F7BD"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Pesë aktivitete të prokurimit janë me ankesë në </w:t>
      </w:r>
      <w:hyperlink r:id="rId35" w:history="1">
        <w:r>
          <w:rPr>
            <w:rStyle w:val="Hyperlink"/>
            <w:rFonts w:ascii="Times New Roman" w:eastAsia="MS Mincho" w:hAnsi="Times New Roman" w:cs="Times New Roman"/>
            <w:color w:val="auto"/>
            <w:sz w:val="24"/>
            <w:szCs w:val="24"/>
          </w:rPr>
          <w:t>organin shqyrtues të prokurimit</w:t>
        </w:r>
      </w:hyperlink>
      <w:r>
        <w:rPr>
          <w:rFonts w:ascii="Times New Roman" w:eastAsia="MS Mincho" w:hAnsi="Times New Roman" w:cs="Times New Roman"/>
          <w:sz w:val="24"/>
          <w:szCs w:val="24"/>
        </w:rPr>
        <w:t xml:space="preserve">;   </w:t>
      </w:r>
    </w:p>
    <w:p w14:paraId="3171F91C"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Tri (3) aktivitete të prokurimit janë anuluar;   </w:t>
      </w:r>
    </w:p>
    <w:p w14:paraId="7C6E6CED"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13 aktivitete të prokurimit janë në procedura të prokurimit, sipas Ligjit të Prokurimit;     </w:t>
      </w:r>
    </w:p>
    <w:p w14:paraId="3355C46C" w14:textId="77777777" w:rsidR="00827FB6" w:rsidRDefault="00827FB6" w:rsidP="00827FB6">
      <w:pPr>
        <w:spacing w:line="240" w:lineRule="auto"/>
        <w:rPr>
          <w:rFonts w:ascii="Times New Roman" w:hAnsi="Times New Roman" w:cs="Times New Roman"/>
          <w:sz w:val="24"/>
          <w:szCs w:val="24"/>
        </w:rPr>
      </w:pPr>
      <w:r>
        <w:rPr>
          <w:rFonts w:ascii="Times New Roman" w:eastAsia="MS Mincho" w:hAnsi="Times New Roman" w:cs="Times New Roman"/>
          <w:sz w:val="24"/>
          <w:szCs w:val="24"/>
        </w:rPr>
        <w:t>Personeli i zyrës së prokurimit ka proceduar 464 urdhër-blerje, pagesa të ndryshme të investimeve kapitale, mallra dhe shërbime.</w:t>
      </w:r>
    </w:p>
    <w:p w14:paraId="7C5D34AE"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5" w:name="_Toc43766255"/>
      <w:bookmarkStart w:id="16" w:name="_Toc200619655"/>
      <w:r>
        <w:rPr>
          <w:rFonts w:ascii="Times New Roman" w:eastAsia="Times New Roman" w:hAnsi="Times New Roman" w:cs="Times New Roman"/>
          <w:sz w:val="24"/>
          <w:szCs w:val="24"/>
        </w:rPr>
        <w:lastRenderedPageBreak/>
        <w:t xml:space="preserve">Zyra për </w:t>
      </w:r>
      <w:r>
        <w:rPr>
          <w:rFonts w:ascii="Times New Roman" w:hAnsi="Times New Roman" w:cs="Times New Roman"/>
          <w:sz w:val="24"/>
          <w:szCs w:val="24"/>
        </w:rPr>
        <w:t>Informim</w:t>
      </w:r>
      <w:r>
        <w:rPr>
          <w:rFonts w:ascii="Times New Roman" w:eastAsia="Times New Roman" w:hAnsi="Times New Roman" w:cs="Times New Roman"/>
          <w:sz w:val="24"/>
          <w:szCs w:val="24"/>
        </w:rPr>
        <w:t xml:space="preserve"> dhe Marrëdhënie me Publikun</w:t>
      </w:r>
      <w:bookmarkEnd w:id="15"/>
      <w:bookmarkEnd w:id="16"/>
    </w:p>
    <w:p w14:paraId="1EBAE210" w14:textId="77777777" w:rsidR="00827FB6" w:rsidRDefault="00827FB6" w:rsidP="00827FB6">
      <w:pPr>
        <w:spacing w:line="240" w:lineRule="auto"/>
        <w:rPr>
          <w:rFonts w:ascii="Times New Roman" w:eastAsia="Calibri" w:hAnsi="Times New Roman" w:cs="Times New Roman"/>
          <w:i/>
          <w:sz w:val="24"/>
          <w:szCs w:val="24"/>
          <w:lang w:eastAsia="sq-AL"/>
        </w:rPr>
      </w:pPr>
      <w:r>
        <w:rPr>
          <w:rFonts w:ascii="Times New Roman" w:eastAsia="Calibri" w:hAnsi="Times New Roman" w:cs="Times New Roman"/>
          <w:sz w:val="24"/>
          <w:szCs w:val="24"/>
        </w:rPr>
        <w:br/>
      </w:r>
      <w:r>
        <w:rPr>
          <w:rFonts w:ascii="Times New Roman" w:eastAsia="Calibri" w:hAnsi="Times New Roman" w:cs="Times New Roman"/>
          <w:i/>
          <w:sz w:val="24"/>
          <w:szCs w:val="24"/>
          <w:lang w:eastAsia="sq-AL"/>
        </w:rPr>
        <w:t>Gjatë muajve janar- qershor 2025 janë  publikuar: aktivitete-dokumente, detajet mund t’i shihni në tabelën e mëposhtme:</w:t>
      </w:r>
    </w:p>
    <w:tbl>
      <w:tblPr>
        <w:tblStyle w:val="TableGrid"/>
        <w:tblW w:w="9300" w:type="dxa"/>
        <w:tblInd w:w="-5" w:type="dxa"/>
        <w:tblLayout w:type="fixed"/>
        <w:tblLook w:val="04A0" w:firstRow="1" w:lastRow="0" w:firstColumn="1" w:lastColumn="0" w:noHBand="0" w:noVBand="1"/>
      </w:tblPr>
      <w:tblGrid>
        <w:gridCol w:w="900"/>
        <w:gridCol w:w="720"/>
        <w:gridCol w:w="811"/>
        <w:gridCol w:w="630"/>
        <w:gridCol w:w="630"/>
        <w:gridCol w:w="704"/>
        <w:gridCol w:w="972"/>
        <w:gridCol w:w="881"/>
        <w:gridCol w:w="825"/>
        <w:gridCol w:w="991"/>
        <w:gridCol w:w="1236"/>
      </w:tblGrid>
      <w:tr w:rsidR="00827FB6" w14:paraId="10B57ECA" w14:textId="77777777" w:rsidTr="00827FB6">
        <w:trPr>
          <w:cantSplit/>
          <w:trHeight w:val="1376"/>
        </w:trPr>
        <w:tc>
          <w:tcPr>
            <w:tcW w:w="90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027F3431"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Lajme</w:t>
            </w:r>
          </w:p>
        </w:tc>
        <w:tc>
          <w:tcPr>
            <w:tcW w:w="72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6501EE00"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Njoftime</w:t>
            </w:r>
          </w:p>
        </w:tc>
        <w:tc>
          <w:tcPr>
            <w:tcW w:w="81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6146AAB" w14:textId="5D6770C1"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Dok. financiare </w:t>
            </w:r>
          </w:p>
        </w:tc>
        <w:tc>
          <w:tcPr>
            <w:tcW w:w="63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284CE57C"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Thirrje</w:t>
            </w:r>
          </w:p>
        </w:tc>
        <w:tc>
          <w:tcPr>
            <w:tcW w:w="63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290C84D7"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Konkurse</w:t>
            </w:r>
          </w:p>
        </w:tc>
        <w:tc>
          <w:tcPr>
            <w:tcW w:w="703"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6050E7D2" w14:textId="77777777" w:rsidR="00827FB6" w:rsidRDefault="00827FB6">
            <w:pPr>
              <w:spacing w:line="240" w:lineRule="auto"/>
              <w:ind w:left="113" w:right="113"/>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Plane </w:t>
            </w:r>
          </w:p>
        </w:tc>
        <w:tc>
          <w:tcPr>
            <w:tcW w:w="971"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ADA5A94"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Takime/Dëgjime Konsultime</w:t>
            </w:r>
          </w:p>
        </w:tc>
        <w:tc>
          <w:tcPr>
            <w:tcW w:w="88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45D199D6"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Raporte</w:t>
            </w:r>
          </w:p>
        </w:tc>
        <w:tc>
          <w:tcPr>
            <w:tcW w:w="824"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50777D1"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Kërkesa QDP</w:t>
            </w:r>
          </w:p>
        </w:tc>
        <w:tc>
          <w:tcPr>
            <w:tcW w:w="99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5A8C54EE"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Vendimet e Kryetarit</w:t>
            </w:r>
          </w:p>
        </w:tc>
        <w:tc>
          <w:tcPr>
            <w:tcW w:w="1235"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54A31DA7"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Aktivitete gjithsej:</w:t>
            </w:r>
          </w:p>
        </w:tc>
      </w:tr>
      <w:tr w:rsidR="00827FB6" w14:paraId="3A4B1C79" w14:textId="77777777" w:rsidTr="00827FB6">
        <w:trPr>
          <w:trHeight w:val="1403"/>
        </w:trPr>
        <w:tc>
          <w:tcPr>
            <w:tcW w:w="900" w:type="dxa"/>
            <w:tcBorders>
              <w:top w:val="single" w:sz="4" w:space="0" w:color="auto"/>
              <w:left w:val="single" w:sz="4" w:space="0" w:color="auto"/>
              <w:bottom w:val="single" w:sz="4" w:space="0" w:color="auto"/>
              <w:right w:val="single" w:sz="4" w:space="0" w:color="auto"/>
            </w:tcBorders>
            <w:shd w:val="clear" w:color="auto" w:fill="B4C6E7"/>
            <w:hideMark/>
          </w:tcPr>
          <w:p w14:paraId="1DCDCD2C" w14:textId="77777777" w:rsidR="00827FB6" w:rsidRDefault="00827FB6">
            <w:pPr>
              <w:spacing w:line="240" w:lineRule="auto"/>
              <w:rPr>
                <w:rFonts w:ascii="Times New Roman" w:eastAsia="Calibri" w:hAnsi="Times New Roman" w:cs="Times New Roman"/>
                <w:color w:val="44546A"/>
                <w:sz w:val="24"/>
                <w:szCs w:val="24"/>
              </w:rPr>
            </w:pPr>
            <w:r>
              <w:rPr>
                <w:rFonts w:ascii="Times New Roman" w:eastAsia="Calibri" w:hAnsi="Times New Roman" w:cs="Times New Roman"/>
                <w:sz w:val="24"/>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B4C6E7"/>
            <w:hideMark/>
          </w:tcPr>
          <w:p w14:paraId="7B44D6E4"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810" w:type="dxa"/>
            <w:tcBorders>
              <w:top w:val="single" w:sz="4" w:space="0" w:color="auto"/>
              <w:left w:val="single" w:sz="4" w:space="0" w:color="auto"/>
              <w:bottom w:val="single" w:sz="4" w:space="0" w:color="auto"/>
              <w:right w:val="single" w:sz="4" w:space="0" w:color="auto"/>
            </w:tcBorders>
            <w:shd w:val="clear" w:color="auto" w:fill="B4C6E7"/>
            <w:hideMark/>
          </w:tcPr>
          <w:p w14:paraId="1AF4D4BA"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30" w:type="dxa"/>
            <w:tcBorders>
              <w:top w:val="single" w:sz="4" w:space="0" w:color="auto"/>
              <w:left w:val="single" w:sz="4" w:space="0" w:color="auto"/>
              <w:bottom w:val="single" w:sz="4" w:space="0" w:color="auto"/>
              <w:right w:val="single" w:sz="4" w:space="0" w:color="auto"/>
            </w:tcBorders>
            <w:shd w:val="clear" w:color="auto" w:fill="B4C6E7"/>
            <w:hideMark/>
          </w:tcPr>
          <w:p w14:paraId="3D91ACA0"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shd w:val="clear" w:color="auto" w:fill="B4C6E7"/>
            <w:hideMark/>
          </w:tcPr>
          <w:p w14:paraId="189853CA"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3" w:type="dxa"/>
            <w:tcBorders>
              <w:top w:val="single" w:sz="4" w:space="0" w:color="auto"/>
              <w:left w:val="single" w:sz="4" w:space="0" w:color="auto"/>
              <w:bottom w:val="single" w:sz="4" w:space="0" w:color="auto"/>
              <w:right w:val="single" w:sz="4" w:space="0" w:color="auto"/>
            </w:tcBorders>
            <w:shd w:val="clear" w:color="auto" w:fill="B4C6E7"/>
            <w:hideMark/>
          </w:tcPr>
          <w:p w14:paraId="26D321CF"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71" w:type="dxa"/>
            <w:tcBorders>
              <w:top w:val="single" w:sz="4" w:space="0" w:color="auto"/>
              <w:left w:val="single" w:sz="4" w:space="0" w:color="auto"/>
              <w:bottom w:val="single" w:sz="4" w:space="0" w:color="auto"/>
              <w:right w:val="single" w:sz="4" w:space="0" w:color="auto"/>
            </w:tcBorders>
            <w:shd w:val="clear" w:color="auto" w:fill="B4C6E7"/>
            <w:hideMark/>
          </w:tcPr>
          <w:p w14:paraId="0CC4C93C"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80" w:type="dxa"/>
            <w:tcBorders>
              <w:top w:val="single" w:sz="4" w:space="0" w:color="auto"/>
              <w:left w:val="single" w:sz="4" w:space="0" w:color="auto"/>
              <w:bottom w:val="single" w:sz="4" w:space="0" w:color="auto"/>
              <w:right w:val="single" w:sz="4" w:space="0" w:color="auto"/>
            </w:tcBorders>
            <w:shd w:val="clear" w:color="auto" w:fill="B4C6E7"/>
            <w:hideMark/>
          </w:tcPr>
          <w:p w14:paraId="7468BDC3"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24" w:type="dxa"/>
            <w:tcBorders>
              <w:top w:val="single" w:sz="4" w:space="0" w:color="auto"/>
              <w:left w:val="single" w:sz="4" w:space="0" w:color="auto"/>
              <w:bottom w:val="single" w:sz="4" w:space="0" w:color="auto"/>
              <w:right w:val="single" w:sz="4" w:space="0" w:color="auto"/>
            </w:tcBorders>
            <w:shd w:val="clear" w:color="auto" w:fill="B4C6E7"/>
            <w:hideMark/>
          </w:tcPr>
          <w:p w14:paraId="7144E02B"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B4C6E7"/>
            <w:hideMark/>
          </w:tcPr>
          <w:p w14:paraId="7A58B50C"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1235" w:type="dxa"/>
            <w:tcBorders>
              <w:top w:val="single" w:sz="4" w:space="0" w:color="auto"/>
              <w:left w:val="single" w:sz="4" w:space="0" w:color="auto"/>
              <w:bottom w:val="single" w:sz="4" w:space="0" w:color="auto"/>
              <w:right w:val="single" w:sz="4" w:space="0" w:color="auto"/>
            </w:tcBorders>
            <w:shd w:val="clear" w:color="auto" w:fill="B4C6E7"/>
            <w:hideMark/>
          </w:tcPr>
          <w:p w14:paraId="38268F10" w14:textId="77777777" w:rsidR="00827FB6" w:rsidRDefault="00827FB6">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508</w:t>
            </w:r>
          </w:p>
        </w:tc>
      </w:tr>
    </w:tbl>
    <w:p w14:paraId="6E90289E"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sz w:val="24"/>
          <w:szCs w:val="24"/>
        </w:rPr>
        <w:t xml:space="preserve">Të gjitha vendimet e nënshkruara nga kryetari i Komunës, janë dërguar te zyrtarët përkatës në MAPL dhe janë publikuar në faqen ueb zyrtare të Komunës. </w:t>
      </w:r>
      <w:r>
        <w:rPr>
          <w:rFonts w:ascii="Times New Roman" w:hAnsi="Times New Roman" w:cs="Times New Roman"/>
          <w:sz w:val="24"/>
          <w:szCs w:val="24"/>
        </w:rPr>
        <w:br/>
      </w:r>
      <w:r>
        <w:rPr>
          <w:rFonts w:ascii="Times New Roman" w:eastAsia="Calibri" w:hAnsi="Times New Roman" w:cs="Times New Roman"/>
          <w:sz w:val="24"/>
          <w:szCs w:val="24"/>
        </w:rPr>
        <w:t xml:space="preserve">Është bërë plotësimi i dokumenteve-raporteve si nga ministritë edhe nga OJQ-të e që kanë pasur të bënin me transparencë, </w:t>
      </w:r>
      <w:proofErr w:type="spellStart"/>
      <w:r>
        <w:rPr>
          <w:rFonts w:ascii="Times New Roman" w:eastAsia="Calibri" w:hAnsi="Times New Roman" w:cs="Times New Roman"/>
          <w:sz w:val="24"/>
          <w:szCs w:val="24"/>
        </w:rPr>
        <w:t>performancë</w:t>
      </w:r>
      <w:proofErr w:type="spellEnd"/>
      <w:r>
        <w:rPr>
          <w:rFonts w:ascii="Times New Roman" w:eastAsia="Calibri" w:hAnsi="Times New Roman" w:cs="Times New Roman"/>
          <w:sz w:val="24"/>
          <w:szCs w:val="24"/>
        </w:rPr>
        <w:t xml:space="preserve"> dhe llogaridhënie komunale.</w:t>
      </w:r>
    </w:p>
    <w:p w14:paraId="2B732D5C" w14:textId="77777777" w:rsidR="00827FB6" w:rsidRDefault="00827FB6" w:rsidP="00827FB6">
      <w:pPr>
        <w:pStyle w:val="Heading2"/>
        <w:spacing w:line="240" w:lineRule="auto"/>
        <w:rPr>
          <w:rFonts w:ascii="Times New Roman" w:hAnsi="Times New Roman" w:cs="Times New Roman"/>
          <w:sz w:val="24"/>
          <w:szCs w:val="24"/>
        </w:rPr>
      </w:pPr>
      <w:r>
        <w:rPr>
          <w:rFonts w:ascii="Times New Roman" w:hAnsi="Times New Roman" w:cs="Times New Roman"/>
          <w:sz w:val="24"/>
          <w:szCs w:val="24"/>
        </w:rPr>
        <w:t>LEKTORIMI</w:t>
      </w:r>
    </w:p>
    <w:p w14:paraId="7C9FF4EA" w14:textId="6A0203BA" w:rsidR="00827FB6" w:rsidRDefault="00827FB6" w:rsidP="00827FB6">
      <w:p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Zyrtarja për </w:t>
      </w:r>
      <w:proofErr w:type="spellStart"/>
      <w:r>
        <w:rPr>
          <w:rFonts w:ascii="Times New Roman" w:hAnsi="Times New Roman" w:cs="Times New Roman"/>
          <w:sz w:val="24"/>
          <w:szCs w:val="24"/>
        </w:rPr>
        <w:t>lekturim</w:t>
      </w:r>
      <w:proofErr w:type="spellEnd"/>
      <w:r>
        <w:rPr>
          <w:rFonts w:ascii="Times New Roman" w:hAnsi="Times New Roman" w:cs="Times New Roman"/>
          <w:sz w:val="24"/>
          <w:szCs w:val="24"/>
        </w:rPr>
        <w:t xml:space="preserve"> ka redaktuar dokumente kryesisht me kërkesë të Kryetarit të Komunës, dokumente nga Njësia e Personelit, nga drejtoritë dhe nga Kuvendi. Për periudhën gjashtëmujore 2025, janë redaktuar rreth 500 dokumente, nga to: vendime, propozime, urdhëresa, raporte, kërkesa, informata, procesverbale etj.</w:t>
      </w:r>
      <w:r>
        <w:rPr>
          <w:rFonts w:ascii="Times New Roman" w:hAnsi="Times New Roman" w:cs="Times New Roman"/>
          <w:sz w:val="24"/>
          <w:szCs w:val="24"/>
        </w:rPr>
        <w:br/>
      </w:r>
      <w:r>
        <w:rPr>
          <w:rFonts w:ascii="Times New Roman" w:hAnsi="Times New Roman" w:cs="Times New Roman"/>
          <w:i/>
          <w:iCs/>
          <w:sz w:val="24"/>
          <w:szCs w:val="24"/>
        </w:rPr>
        <w:t xml:space="preserve">Zyrtarja për </w:t>
      </w:r>
      <w:proofErr w:type="spellStart"/>
      <w:r>
        <w:rPr>
          <w:rFonts w:ascii="Times New Roman" w:hAnsi="Times New Roman" w:cs="Times New Roman"/>
          <w:i/>
          <w:iCs/>
          <w:sz w:val="24"/>
          <w:szCs w:val="24"/>
        </w:rPr>
        <w:t>lekturim</w:t>
      </w:r>
      <w:proofErr w:type="spellEnd"/>
      <w:r>
        <w:rPr>
          <w:rFonts w:ascii="Times New Roman" w:hAnsi="Times New Roman" w:cs="Times New Roman"/>
          <w:i/>
          <w:iCs/>
          <w:sz w:val="24"/>
          <w:szCs w:val="24"/>
        </w:rPr>
        <w:t xml:space="preserve"> merret edhe me përpilimin dhe përgatitjen për publikim të gazetës zyrtare të Rahovecit, në baza mujore.</w:t>
      </w:r>
    </w:p>
    <w:p w14:paraId="1F83B4B0" w14:textId="77777777" w:rsidR="00827FB6" w:rsidRDefault="00827FB6" w:rsidP="00827FB6">
      <w:pPr>
        <w:pStyle w:val="Heading1"/>
        <w:spacing w:line="240" w:lineRule="auto"/>
        <w:rPr>
          <w:rFonts w:ascii="Times New Roman" w:hAnsi="Times New Roman" w:cs="Times New Roman"/>
          <w:sz w:val="24"/>
          <w:szCs w:val="24"/>
        </w:rPr>
      </w:pPr>
      <w:bookmarkStart w:id="17" w:name="_Toc43766256"/>
      <w:bookmarkStart w:id="18" w:name="_Toc200619656"/>
      <w:r>
        <w:rPr>
          <w:rFonts w:ascii="Times New Roman" w:eastAsia="Times New Roman" w:hAnsi="Times New Roman" w:cs="Times New Roman"/>
          <w:sz w:val="24"/>
          <w:szCs w:val="24"/>
        </w:rPr>
        <w:t xml:space="preserve">Zyra e </w:t>
      </w:r>
      <w:proofErr w:type="spellStart"/>
      <w:r>
        <w:rPr>
          <w:rFonts w:ascii="Times New Roman" w:eastAsia="Times New Roman" w:hAnsi="Times New Roman" w:cs="Times New Roman"/>
          <w:sz w:val="24"/>
          <w:szCs w:val="24"/>
        </w:rPr>
        <w:t>Auditimit</w:t>
      </w:r>
      <w:proofErr w:type="spellEnd"/>
      <w:r>
        <w:rPr>
          <w:rFonts w:ascii="Times New Roman" w:eastAsia="Times New Roman" w:hAnsi="Times New Roman" w:cs="Times New Roman"/>
          <w:sz w:val="24"/>
          <w:szCs w:val="24"/>
        </w:rPr>
        <w:t xml:space="preserve"> të </w:t>
      </w:r>
      <w:r>
        <w:rPr>
          <w:rFonts w:ascii="Times New Roman" w:hAnsi="Times New Roman" w:cs="Times New Roman"/>
          <w:sz w:val="24"/>
          <w:szCs w:val="24"/>
        </w:rPr>
        <w:t>Brendshëm</w:t>
      </w:r>
      <w:bookmarkEnd w:id="17"/>
      <w:bookmarkEnd w:id="18"/>
    </w:p>
    <w:p w14:paraId="1AB78B32" w14:textId="77777777" w:rsidR="00827FB6" w:rsidRDefault="00827FB6" w:rsidP="00827FB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Drejtoritë  e </w:t>
      </w:r>
      <w:proofErr w:type="spellStart"/>
      <w:r>
        <w:rPr>
          <w:rFonts w:ascii="Times New Roman" w:eastAsia="Times New Roman" w:hAnsi="Times New Roman" w:cs="Times New Roman"/>
          <w:b/>
          <w:bCs/>
          <w:sz w:val="24"/>
          <w:szCs w:val="24"/>
        </w:rPr>
        <w:t>audituara</w:t>
      </w:r>
      <w:proofErr w:type="spellEnd"/>
      <w:r>
        <w:rPr>
          <w:rFonts w:ascii="Times New Roman" w:eastAsia="Times New Roman" w:hAnsi="Times New Roman" w:cs="Times New Roman"/>
          <w:b/>
          <w:bCs/>
          <w:sz w:val="24"/>
          <w:szCs w:val="24"/>
        </w:rPr>
        <w:t>:</w:t>
      </w:r>
    </w:p>
    <w:p w14:paraId="0E63CD0A"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Auditimi</w:t>
      </w:r>
      <w:proofErr w:type="spellEnd"/>
      <w:r>
        <w:rPr>
          <w:rFonts w:ascii="Times New Roman" w:eastAsia="Times New Roman" w:hAnsi="Times New Roman" w:cs="Times New Roman"/>
          <w:bCs/>
          <w:sz w:val="24"/>
          <w:szCs w:val="24"/>
        </w:rPr>
        <w:t xml:space="preserve"> i brendshëm në Zyrën e Prokurimit;</w:t>
      </w:r>
    </w:p>
    <w:p w14:paraId="25BDC43D"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bCs/>
          <w:sz w:val="24"/>
          <w:szCs w:val="24"/>
        </w:rPr>
        <w:t>Auditimi</w:t>
      </w:r>
      <w:proofErr w:type="spellEnd"/>
      <w:r>
        <w:rPr>
          <w:rFonts w:ascii="Times New Roman" w:eastAsia="Times New Roman" w:hAnsi="Times New Roman" w:cs="Times New Roman"/>
          <w:bCs/>
          <w:sz w:val="24"/>
          <w:szCs w:val="24"/>
        </w:rPr>
        <w:t xml:space="preserve"> i </w:t>
      </w:r>
      <w:proofErr w:type="spellStart"/>
      <w:r>
        <w:rPr>
          <w:rFonts w:ascii="Times New Roman" w:eastAsia="Times New Roman" w:hAnsi="Times New Roman" w:cs="Times New Roman"/>
          <w:bCs/>
          <w:sz w:val="24"/>
          <w:szCs w:val="24"/>
        </w:rPr>
        <w:t>performancës</w:t>
      </w:r>
      <w:proofErr w:type="spellEnd"/>
      <w:r>
        <w:rPr>
          <w:rFonts w:ascii="Times New Roman" w:eastAsia="Times New Roman" w:hAnsi="Times New Roman" w:cs="Times New Roman"/>
          <w:bCs/>
          <w:sz w:val="24"/>
          <w:szCs w:val="24"/>
        </w:rPr>
        <w:t xml:space="preserve"> - subvencionet në Drejtorinë për Kulturë, Rini dhe Sport;</w:t>
      </w:r>
    </w:p>
    <w:p w14:paraId="7C1E1633"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bCs/>
          <w:sz w:val="24"/>
          <w:szCs w:val="24"/>
        </w:rPr>
        <w:t>Auditimi</w:t>
      </w:r>
      <w:proofErr w:type="spellEnd"/>
      <w:r>
        <w:rPr>
          <w:rFonts w:ascii="Times New Roman" w:eastAsia="Times New Roman" w:hAnsi="Times New Roman" w:cs="Times New Roman"/>
          <w:bCs/>
          <w:sz w:val="24"/>
          <w:szCs w:val="24"/>
        </w:rPr>
        <w:t xml:space="preserve"> i brendshëm në Drejtorinë për Ekonomi, Zhvillim dhe Turizëm (në proces). </w:t>
      </w:r>
    </w:p>
    <w:p w14:paraId="29468BA7"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9" w:name="_Toc43766257"/>
      <w:bookmarkStart w:id="20" w:name="_Toc200619657"/>
      <w:r>
        <w:rPr>
          <w:rFonts w:ascii="Times New Roman" w:eastAsia="Times New Roman" w:hAnsi="Times New Roman" w:cs="Times New Roman"/>
          <w:sz w:val="24"/>
          <w:szCs w:val="24"/>
        </w:rPr>
        <w:t xml:space="preserve">Zyra Komunale për </w:t>
      </w:r>
      <w:r>
        <w:rPr>
          <w:rFonts w:ascii="Times New Roman" w:hAnsi="Times New Roman" w:cs="Times New Roman"/>
          <w:sz w:val="24"/>
          <w:szCs w:val="24"/>
        </w:rPr>
        <w:t>Komunitete</w:t>
      </w:r>
      <w:r>
        <w:rPr>
          <w:rFonts w:ascii="Times New Roman" w:eastAsia="Times New Roman" w:hAnsi="Times New Roman" w:cs="Times New Roman"/>
          <w:sz w:val="24"/>
          <w:szCs w:val="24"/>
        </w:rPr>
        <w:t xml:space="preserve"> dhe Kthim</w:t>
      </w:r>
      <w:bookmarkEnd w:id="19"/>
      <w:bookmarkEnd w:id="20"/>
    </w:p>
    <w:p w14:paraId="12685984" w14:textId="77777777" w:rsidR="00827FB6" w:rsidRDefault="00827FB6" w:rsidP="00827F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Janë iniciuar projekte infrastrukturore në vendet në të cilat banojnë komunitete </w:t>
      </w:r>
      <w:proofErr w:type="spellStart"/>
      <w:r>
        <w:rPr>
          <w:rFonts w:ascii="Times New Roman" w:eastAsia="Times New Roman" w:hAnsi="Times New Roman" w:cs="Times New Roman"/>
          <w:sz w:val="24"/>
          <w:szCs w:val="24"/>
        </w:rPr>
        <w:t>joshumicë</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Është themeluar Kolegjiumi i 24-të për Komunitete dhe Kthim, në kuadër të Asociacionit të Komunave të Kosovës. </w:t>
      </w:r>
      <w:r>
        <w:rPr>
          <w:rFonts w:ascii="Times New Roman" w:eastAsia="Times New Roman" w:hAnsi="Times New Roman" w:cs="Times New Roman"/>
          <w:sz w:val="24"/>
          <w:szCs w:val="24"/>
        </w:rPr>
        <w:br/>
        <w:t xml:space="preserve">Ka trajtuar dhe </w:t>
      </w:r>
      <w:proofErr w:type="spellStart"/>
      <w:r>
        <w:rPr>
          <w:rFonts w:ascii="Times New Roman" w:eastAsia="Times New Roman" w:hAnsi="Times New Roman" w:cs="Times New Roman"/>
          <w:sz w:val="24"/>
          <w:szCs w:val="24"/>
        </w:rPr>
        <w:t>procesuar</w:t>
      </w:r>
      <w:proofErr w:type="spellEnd"/>
      <w:r>
        <w:rPr>
          <w:rFonts w:ascii="Times New Roman" w:eastAsia="Times New Roman" w:hAnsi="Times New Roman" w:cs="Times New Roman"/>
          <w:sz w:val="24"/>
          <w:szCs w:val="24"/>
        </w:rPr>
        <w:t xml:space="preserve"> një numër të konsiderueshëm të kërkesave për riatdhesim dhe mbështetje për të kthyerit, duke ndihmuar integrimin e tyre të qëndrueshëm.</w:t>
      </w:r>
    </w:p>
    <w:p w14:paraId="483EDA3F"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21" w:name="_Toc69087286"/>
      <w:bookmarkStart w:id="22" w:name="_Toc200619658"/>
      <w:r>
        <w:rPr>
          <w:rFonts w:ascii="Times New Roman" w:eastAsia="Times New Roman" w:hAnsi="Times New Roman" w:cs="Times New Roman"/>
          <w:sz w:val="24"/>
          <w:szCs w:val="24"/>
        </w:rPr>
        <w:lastRenderedPageBreak/>
        <w:t xml:space="preserve">Zyra për </w:t>
      </w:r>
      <w:r>
        <w:rPr>
          <w:rFonts w:ascii="Times New Roman" w:hAnsi="Times New Roman" w:cs="Times New Roman"/>
          <w:sz w:val="24"/>
          <w:szCs w:val="24"/>
        </w:rPr>
        <w:t>Përfaqësim</w:t>
      </w:r>
      <w:r>
        <w:rPr>
          <w:rFonts w:ascii="Times New Roman" w:eastAsia="Times New Roman" w:hAnsi="Times New Roman" w:cs="Times New Roman"/>
          <w:sz w:val="24"/>
          <w:szCs w:val="24"/>
        </w:rPr>
        <w:t xml:space="preserve"> Ligjor - Avokatura</w:t>
      </w:r>
      <w:bookmarkEnd w:id="21"/>
      <w:bookmarkEnd w:id="22"/>
    </w:p>
    <w:p w14:paraId="2E476CB1" w14:textId="77777777" w:rsidR="00827FB6" w:rsidRDefault="00827FB6" w:rsidP="00827FB6">
      <w:pPr>
        <w:pStyle w:val="NoSpacing"/>
        <w:jc w:val="both"/>
        <w:rPr>
          <w:sz w:val="24"/>
          <w:szCs w:val="24"/>
          <w:lang w:val="sq-AL"/>
        </w:rPr>
      </w:pPr>
    </w:p>
    <w:p w14:paraId="052198EC" w14:textId="77777777" w:rsidR="00827FB6" w:rsidRDefault="00827FB6" w:rsidP="00827FB6">
      <w:pPr>
        <w:spacing w:after="0" w:line="240" w:lineRule="auto"/>
        <w:jc w:val="both"/>
        <w:rPr>
          <w:rFonts w:ascii="Times New Roman" w:eastAsia="Calibri" w:hAnsi="Times New Roman" w:cs="Times New Roman"/>
          <w:sz w:val="24"/>
          <w:szCs w:val="24"/>
        </w:rPr>
      </w:pPr>
    </w:p>
    <w:p w14:paraId="74F4484F" w14:textId="77777777" w:rsidR="00827FB6" w:rsidRDefault="00827FB6" w:rsidP="00827FB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Regjistrat: </w:t>
      </w:r>
    </w:p>
    <w:p w14:paraId="5A86EFD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civile “C”;</w:t>
      </w:r>
    </w:p>
    <w:p w14:paraId="05ABEFBD"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civile përmbarimore “CP”;</w:t>
      </w:r>
    </w:p>
    <w:p w14:paraId="3018D6F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konfliktet administrative “KA”;</w:t>
      </w:r>
    </w:p>
    <w:p w14:paraId="43FB8923" w14:textId="7DF1A6B8"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të ndryshme “CN”;</w:t>
      </w:r>
    </w:p>
    <w:p w14:paraId="23C8E18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at-</w:t>
      </w:r>
      <w:proofErr w:type="spellStart"/>
      <w:r>
        <w:rPr>
          <w:rFonts w:ascii="Times New Roman" w:eastAsia="Calibri" w:hAnsi="Times New Roman" w:cs="Times New Roman"/>
          <w:sz w:val="24"/>
          <w:szCs w:val="24"/>
        </w:rPr>
        <w:t>hezionit</w:t>
      </w:r>
      <w:proofErr w:type="spellEnd"/>
      <w:r>
        <w:rPr>
          <w:rFonts w:ascii="Times New Roman" w:eastAsia="Calibri" w:hAnsi="Times New Roman" w:cs="Times New Roman"/>
          <w:sz w:val="24"/>
          <w:szCs w:val="24"/>
        </w:rPr>
        <w:t xml:space="preserve"> “PA” dhe </w:t>
      </w:r>
    </w:p>
    <w:p w14:paraId="6C80BB6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ekonomike-komerciale “EK”.</w:t>
      </w:r>
    </w:p>
    <w:p w14:paraId="21A24393" w14:textId="77777777" w:rsidR="00827FB6" w:rsidRDefault="00827FB6" w:rsidP="00827FB6">
      <w:pPr>
        <w:spacing w:after="0" w:line="240" w:lineRule="auto"/>
        <w:jc w:val="both"/>
        <w:rPr>
          <w:rFonts w:ascii="Times New Roman" w:eastAsia="Calibri" w:hAnsi="Times New Roman" w:cs="Times New Roman"/>
          <w:sz w:val="24"/>
          <w:szCs w:val="24"/>
        </w:rPr>
      </w:pPr>
    </w:p>
    <w:tbl>
      <w:tblPr>
        <w:tblStyle w:val="PlainTable1"/>
        <w:tblpPr w:leftFromText="180" w:rightFromText="180" w:vertAnchor="text" w:horzAnchor="margin" w:tblpXSpec="center" w:tblpY="58"/>
        <w:tblW w:w="9463" w:type="dxa"/>
        <w:tblInd w:w="0" w:type="dxa"/>
        <w:tblLook w:val="04A0" w:firstRow="1" w:lastRow="0" w:firstColumn="1" w:lastColumn="0" w:noHBand="0" w:noVBand="1"/>
      </w:tblPr>
      <w:tblGrid>
        <w:gridCol w:w="540"/>
        <w:gridCol w:w="3145"/>
        <w:gridCol w:w="801"/>
        <w:gridCol w:w="709"/>
        <w:gridCol w:w="709"/>
        <w:gridCol w:w="709"/>
        <w:gridCol w:w="708"/>
        <w:gridCol w:w="708"/>
        <w:gridCol w:w="1426"/>
        <w:gridCol w:w="8"/>
      </w:tblGrid>
      <w:tr w:rsidR="00827FB6" w14:paraId="6249A7B7" w14:textId="77777777" w:rsidTr="00827FB6">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71A45" w14:textId="77777777" w:rsidR="00827FB6" w:rsidRDefault="00827FB6">
            <w:pPr>
              <w:tabs>
                <w:tab w:val="left" w:pos="10915"/>
              </w:tabs>
              <w:spacing w:after="0" w:line="240" w:lineRule="auto"/>
              <w:jc w:val="center"/>
              <w:rPr>
                <w:rFonts w:ascii="Times New Roman" w:eastAsia="Calibri" w:hAnsi="Times New Roman" w:cs="Times New Roman"/>
                <w:b w:val="0"/>
                <w:sz w:val="24"/>
                <w:szCs w:val="24"/>
              </w:rPr>
            </w:pPr>
            <w:bookmarkStart w:id="23" w:name="OLE_LINK1" w:colFirst="1" w:colLast="9"/>
          </w:p>
        </w:tc>
        <w:tc>
          <w:tcPr>
            <w:tcW w:w="892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087A7ED" w14:textId="77777777" w:rsidR="00827FB6" w:rsidRDefault="00827FB6">
            <w:pPr>
              <w:tabs>
                <w:tab w:val="left" w:pos="1091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p w14:paraId="7F420749" w14:textId="77777777" w:rsidR="00827FB6" w:rsidRDefault="00827FB6">
            <w:pPr>
              <w:tabs>
                <w:tab w:val="left" w:pos="1091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PASQYRA TABELARE E LËNDËVE SIPAS REGJISTRAVE – PERIUDHA RAPORTUESE</w:t>
            </w:r>
          </w:p>
          <w:p w14:paraId="231E73B5" w14:textId="77777777" w:rsidR="00827FB6" w:rsidRDefault="00827F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p>
        </w:tc>
      </w:tr>
      <w:tr w:rsidR="00827FB6" w14:paraId="64AFCE16"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1702"/>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B403D4" w14:textId="77777777" w:rsidR="00827FB6" w:rsidRDefault="00827FB6">
            <w:pPr>
              <w:spacing w:after="0" w:line="240" w:lineRule="auto"/>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3A88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7664BB3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1170644A"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1FC41CDD"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Sipas regjistrave të ZPL-së</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419403A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Civile</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665E094B"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Përmbarimore</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40976F58" w14:textId="2434CC1B"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Konflikt administrativ</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0C97486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CN Ndryshme</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hideMark/>
          </w:tcPr>
          <w:p w14:paraId="22C2660D"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roofErr w:type="spellStart"/>
            <w:r>
              <w:rPr>
                <w:rFonts w:ascii="Times New Roman" w:eastAsia="Times New Roman" w:hAnsi="Times New Roman" w:cs="Times New Roman"/>
                <w:color w:val="000000"/>
                <w:sz w:val="24"/>
                <w:szCs w:val="24"/>
                <w:lang w:eastAsia="sq-AL"/>
              </w:rPr>
              <w:t>Proc.At_hezionit</w:t>
            </w:r>
            <w:proofErr w:type="spellEnd"/>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16D1BC2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Komerciale ekonomike</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tcPr>
          <w:p w14:paraId="072B8C7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2CB9885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 lëndë të administruara:</w:t>
            </w:r>
          </w:p>
        </w:tc>
      </w:tr>
      <w:tr w:rsidR="00827FB6" w14:paraId="6B20C140"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821E73"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1</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D6F04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Lëndë të pazgjidhura-të bartura</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CDA19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1084</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BD4C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1617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2A471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F55AF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AFEF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8B9FF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83820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2777</w:t>
            </w:r>
          </w:p>
        </w:tc>
      </w:tr>
      <w:tr w:rsidR="00827FB6" w14:paraId="1B51E513"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A2AB9C"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2</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9E6727" w14:textId="77777777" w:rsidR="00827FB6" w:rsidRDefault="00827F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pranuara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E7F0B9"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0AD3D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751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6D5823"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DB14B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B7E20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668C6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24C979"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1004</w:t>
            </w:r>
          </w:p>
        </w:tc>
      </w:tr>
      <w:tr w:rsidR="00827FB6" w14:paraId="0CF37E1C"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CDD3A2"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3</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3CBD8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Të gjitha lëndët në punë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3EB48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1333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A1C2B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2368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B7CE7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79230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4144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F1438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B8507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3781</w:t>
            </w:r>
          </w:p>
        </w:tc>
      </w:tr>
      <w:tr w:rsidR="00827FB6" w14:paraId="38D0D050"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39B755"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4</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3B3CCD" w14:textId="77777777" w:rsidR="00827FB6" w:rsidRDefault="00827F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zgjidhura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98674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BFE536"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655</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C94C90"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8B2B92"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3523C"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46AB9A"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320AB0"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903</w:t>
            </w:r>
          </w:p>
        </w:tc>
      </w:tr>
      <w:tr w:rsidR="00827FB6" w14:paraId="3C632285"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D466C1"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5</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76BDD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mbetura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5E0F7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1086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8415B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1713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41938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C6570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0644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7E8D8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07981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2878</w:t>
            </w:r>
          </w:p>
        </w:tc>
      </w:tr>
      <w:bookmarkEnd w:id="23"/>
    </w:tbl>
    <w:p w14:paraId="42301292" w14:textId="77777777" w:rsidR="00827FB6" w:rsidRDefault="00827FB6" w:rsidP="00827FB6">
      <w:pPr>
        <w:spacing w:after="0" w:line="240" w:lineRule="auto"/>
        <w:jc w:val="both"/>
        <w:rPr>
          <w:rFonts w:ascii="Times New Roman" w:eastAsia="Calibri" w:hAnsi="Times New Roman" w:cs="Times New Roman"/>
          <w:sz w:val="24"/>
          <w:szCs w:val="24"/>
        </w:rPr>
      </w:pPr>
    </w:p>
    <w:p w14:paraId="4945451A" w14:textId="77777777" w:rsidR="00827FB6" w:rsidRDefault="00827FB6" w:rsidP="00827FB6">
      <w:pPr>
        <w:spacing w:after="0" w:line="240" w:lineRule="auto"/>
        <w:jc w:val="both"/>
        <w:rPr>
          <w:rFonts w:ascii="Times New Roman" w:eastAsia="Calibri" w:hAnsi="Times New Roman" w:cs="Times New Roman"/>
          <w:sz w:val="24"/>
          <w:szCs w:val="24"/>
        </w:rPr>
      </w:pPr>
    </w:p>
    <w:p w14:paraId="0178DD07" w14:textId="77777777" w:rsidR="00827FB6" w:rsidRDefault="00827FB6" w:rsidP="00827FB6">
      <w:pPr>
        <w:spacing w:after="0" w:line="240" w:lineRule="auto"/>
        <w:jc w:val="both"/>
        <w:rPr>
          <w:rFonts w:ascii="Times New Roman" w:eastAsia="Calibri" w:hAnsi="Times New Roman" w:cs="Times New Roman"/>
          <w:sz w:val="24"/>
          <w:szCs w:val="24"/>
        </w:rPr>
      </w:pPr>
    </w:p>
    <w:p w14:paraId="14C3FC35" w14:textId="77777777" w:rsidR="00827FB6" w:rsidRDefault="00827FB6" w:rsidP="00827FB6">
      <w:pPr>
        <w:numPr>
          <w:ilvl w:val="0"/>
          <w:numId w:val="9"/>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LËNDË TË REJA TË PRANUARA GJATË VITIT 2025:</w:t>
      </w:r>
    </w:p>
    <w:p w14:paraId="3DAF4C9B" w14:textId="77777777" w:rsidR="00827FB6" w:rsidRDefault="00827FB6" w:rsidP="00827FB6">
      <w:pPr>
        <w:spacing w:after="0" w:line="240" w:lineRule="auto"/>
        <w:jc w:val="both"/>
        <w:rPr>
          <w:rFonts w:ascii="Times New Roman" w:eastAsia="Calibri" w:hAnsi="Times New Roman" w:cs="Times New Roman"/>
          <w:sz w:val="24"/>
          <w:szCs w:val="24"/>
        </w:rPr>
      </w:pPr>
    </w:p>
    <w:tbl>
      <w:tblPr>
        <w:tblStyle w:val="GridTable1Light"/>
        <w:tblW w:w="9595" w:type="dxa"/>
        <w:jc w:val="center"/>
        <w:tblInd w:w="0" w:type="dxa"/>
        <w:tblLook w:val="04A0" w:firstRow="1" w:lastRow="0" w:firstColumn="1" w:lastColumn="0" w:noHBand="0" w:noVBand="1"/>
      </w:tblPr>
      <w:tblGrid>
        <w:gridCol w:w="336"/>
        <w:gridCol w:w="3819"/>
        <w:gridCol w:w="616"/>
        <w:gridCol w:w="663"/>
        <w:gridCol w:w="841"/>
        <w:gridCol w:w="708"/>
        <w:gridCol w:w="790"/>
        <w:gridCol w:w="720"/>
        <w:gridCol w:w="1180"/>
      </w:tblGrid>
      <w:tr w:rsidR="00827FB6" w14:paraId="40E7E0F7" w14:textId="77777777" w:rsidTr="00827FB6">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9595" w:type="dxa"/>
            <w:gridSpan w:val="9"/>
            <w:tcBorders>
              <w:top w:val="single" w:sz="4" w:space="0" w:color="999999" w:themeColor="text1" w:themeTint="66"/>
              <w:left w:val="single" w:sz="4" w:space="0" w:color="999999" w:themeColor="text1" w:themeTint="66"/>
              <w:right w:val="single" w:sz="4" w:space="0" w:color="999999" w:themeColor="text1" w:themeTint="66"/>
            </w:tcBorders>
          </w:tcPr>
          <w:p w14:paraId="091AA300" w14:textId="77777777" w:rsidR="00827FB6" w:rsidRDefault="00827FB6">
            <w:pPr>
              <w:spacing w:after="0" w:line="240" w:lineRule="auto"/>
              <w:jc w:val="center"/>
              <w:rPr>
                <w:rFonts w:ascii="Times New Roman" w:eastAsia="Times New Roman" w:hAnsi="Times New Roman" w:cs="Times New Roman"/>
                <w:sz w:val="24"/>
                <w:szCs w:val="24"/>
                <w:lang w:eastAsia="sq-AL"/>
              </w:rPr>
            </w:pPr>
          </w:p>
          <w:p w14:paraId="5DEBFA22" w14:textId="77777777" w:rsidR="00827FB6" w:rsidRDefault="00827FB6">
            <w:pPr>
              <w:spacing w:after="0" w:line="240" w:lineRule="auto"/>
              <w:jc w:val="center"/>
              <w:rPr>
                <w:rFonts w:ascii="Times New Roman" w:eastAsia="Times New Roman" w:hAnsi="Times New Roman" w:cs="Times New Roman"/>
                <w:color w:val="FFFFFF"/>
                <w:sz w:val="24"/>
                <w:szCs w:val="24"/>
                <w:lang w:eastAsia="sq-AL"/>
              </w:rPr>
            </w:pPr>
            <w:r>
              <w:rPr>
                <w:rFonts w:ascii="Times New Roman" w:eastAsia="Times New Roman" w:hAnsi="Times New Roman" w:cs="Times New Roman"/>
                <w:sz w:val="24"/>
                <w:szCs w:val="24"/>
                <w:lang w:eastAsia="sq-AL"/>
              </w:rPr>
              <w:t>PADI TË REJA SIPAS REGJISTRAVE – PERIUDHA RAPORTUESE </w:t>
            </w:r>
          </w:p>
        </w:tc>
      </w:tr>
      <w:tr w:rsidR="00827FB6" w14:paraId="4453BB0B" w14:textId="77777777" w:rsidTr="00827FB6">
        <w:trPr>
          <w:trHeight w:val="1609"/>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AE2BD0" w14:textId="77777777" w:rsidR="00827FB6" w:rsidRDefault="00827FB6">
            <w:pPr>
              <w:spacing w:after="0" w:line="240" w:lineRule="auto"/>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 </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D39A5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q-AL"/>
              </w:rPr>
            </w:pPr>
            <w:r>
              <w:rPr>
                <w:rFonts w:ascii="Times New Roman" w:eastAsia="Times New Roman" w:hAnsi="Times New Roman" w:cs="Times New Roman"/>
                <w:b/>
                <w:bCs/>
                <w:color w:val="000000"/>
                <w:sz w:val="24"/>
                <w:szCs w:val="24"/>
                <w:lang w:eastAsia="sq-AL"/>
              </w:rPr>
              <w:t>Lëndë të reja të pranuara gjatë periudhës raportuese</w:t>
            </w:r>
          </w:p>
        </w:tc>
        <w:tc>
          <w:tcPr>
            <w:tcW w:w="6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textDirection w:val="btLr"/>
            <w:hideMark/>
          </w:tcPr>
          <w:p w14:paraId="1ED5A6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Civile</w:t>
            </w:r>
          </w:p>
        </w:tc>
        <w:tc>
          <w:tcPr>
            <w:tcW w:w="6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textDirection w:val="btLr"/>
            <w:hideMark/>
          </w:tcPr>
          <w:p w14:paraId="055E3F6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Përmbarimore</w:t>
            </w:r>
          </w:p>
        </w:tc>
        <w:tc>
          <w:tcPr>
            <w:tcW w:w="84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0BB2EE72" w14:textId="0CAAC240"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Konflikte     administrative</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6A723C5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Civile Ndryshme</w:t>
            </w:r>
          </w:p>
        </w:tc>
        <w:tc>
          <w:tcPr>
            <w:tcW w:w="7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3B81C6E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w:t>
            </w:r>
          </w:p>
          <w:p w14:paraId="7CB8319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proofErr w:type="spellStart"/>
            <w:r>
              <w:rPr>
                <w:rFonts w:ascii="Times New Roman" w:eastAsia="Times New Roman" w:hAnsi="Times New Roman" w:cs="Times New Roman"/>
                <w:color w:val="000000"/>
                <w:sz w:val="24"/>
                <w:szCs w:val="24"/>
                <w:lang w:eastAsia="sq-AL"/>
              </w:rPr>
              <w:t>Proc.At_hezionit</w:t>
            </w:r>
            <w:proofErr w:type="spellEnd"/>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4153EF2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Komerciale ekonomike</w:t>
            </w:r>
          </w:p>
        </w:tc>
        <w:tc>
          <w:tcPr>
            <w:tcW w:w="11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tcPr>
          <w:p w14:paraId="4C0AC87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54B87B0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 lëndë të administruara</w:t>
            </w:r>
          </w:p>
        </w:tc>
      </w:tr>
      <w:tr w:rsidR="00827FB6" w14:paraId="7F4174C7"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3B5B21"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1</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23DB6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Vërtetim i pronësisë</w:t>
            </w:r>
          </w:p>
        </w:tc>
        <w:tc>
          <w:tcPr>
            <w:tcW w:w="616" w:type="dxa"/>
            <w:tcBorders>
              <w:top w:val="nil"/>
              <w:left w:val="nil"/>
              <w:bottom w:val="single" w:sz="8" w:space="0" w:color="999999"/>
              <w:right w:val="single" w:sz="8" w:space="0" w:color="999999"/>
            </w:tcBorders>
            <w:noWrap/>
            <w:hideMark/>
          </w:tcPr>
          <w:p w14:paraId="6DA5C7A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663" w:type="dxa"/>
            <w:tcBorders>
              <w:top w:val="nil"/>
              <w:left w:val="nil"/>
              <w:bottom w:val="single" w:sz="8" w:space="0" w:color="999999"/>
              <w:right w:val="single" w:sz="8" w:space="0" w:color="999999"/>
            </w:tcBorders>
            <w:noWrap/>
            <w:hideMark/>
          </w:tcPr>
          <w:p w14:paraId="0BE9307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841" w:type="dxa"/>
            <w:tcBorders>
              <w:top w:val="nil"/>
              <w:left w:val="nil"/>
              <w:bottom w:val="single" w:sz="8" w:space="0" w:color="999999"/>
              <w:right w:val="single" w:sz="8" w:space="0" w:color="999999"/>
            </w:tcBorders>
            <w:noWrap/>
            <w:hideMark/>
          </w:tcPr>
          <w:p w14:paraId="0BF4A371"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08" w:type="dxa"/>
            <w:tcBorders>
              <w:top w:val="nil"/>
              <w:left w:val="nil"/>
              <w:bottom w:val="single" w:sz="8" w:space="0" w:color="999999"/>
              <w:right w:val="single" w:sz="8" w:space="0" w:color="999999"/>
            </w:tcBorders>
            <w:noWrap/>
            <w:hideMark/>
          </w:tcPr>
          <w:p w14:paraId="432EDC9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77D1BC6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4" w:space="0" w:color="999999"/>
              <w:left w:val="single" w:sz="4" w:space="0" w:color="auto"/>
              <w:bottom w:val="single" w:sz="8" w:space="0" w:color="999999"/>
              <w:right w:val="single" w:sz="8" w:space="0" w:color="999999"/>
            </w:tcBorders>
            <w:noWrap/>
            <w:hideMark/>
          </w:tcPr>
          <w:p w14:paraId="4435F86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6586CB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r>
      <w:tr w:rsidR="00827FB6" w14:paraId="36E7886C" w14:textId="77777777" w:rsidTr="00827FB6">
        <w:trPr>
          <w:trHeight w:val="313"/>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2A05EF"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2</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325D3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Kompensimet sipas kontratës kolektive</w:t>
            </w:r>
          </w:p>
        </w:tc>
        <w:tc>
          <w:tcPr>
            <w:tcW w:w="616" w:type="dxa"/>
            <w:tcBorders>
              <w:top w:val="nil"/>
              <w:left w:val="nil"/>
              <w:bottom w:val="single" w:sz="8" w:space="0" w:color="999999"/>
              <w:right w:val="single" w:sz="8" w:space="0" w:color="999999"/>
            </w:tcBorders>
            <w:noWrap/>
            <w:hideMark/>
          </w:tcPr>
          <w:p w14:paraId="472FEEF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sz w:val="24"/>
                <w:szCs w:val="24"/>
              </w:rPr>
              <w:t>46</w:t>
            </w:r>
          </w:p>
        </w:tc>
        <w:tc>
          <w:tcPr>
            <w:tcW w:w="663" w:type="dxa"/>
            <w:tcBorders>
              <w:top w:val="nil"/>
              <w:left w:val="nil"/>
              <w:bottom w:val="single" w:sz="8" w:space="0" w:color="999999"/>
              <w:right w:val="single" w:sz="8" w:space="0" w:color="999999"/>
            </w:tcBorders>
            <w:noWrap/>
            <w:hideMark/>
          </w:tcPr>
          <w:p w14:paraId="14EE37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744</w:t>
            </w:r>
          </w:p>
        </w:tc>
        <w:tc>
          <w:tcPr>
            <w:tcW w:w="841" w:type="dxa"/>
            <w:tcBorders>
              <w:top w:val="nil"/>
              <w:left w:val="nil"/>
              <w:bottom w:val="single" w:sz="8" w:space="0" w:color="999999"/>
              <w:right w:val="single" w:sz="8" w:space="0" w:color="999999"/>
            </w:tcBorders>
            <w:noWrap/>
            <w:hideMark/>
          </w:tcPr>
          <w:p w14:paraId="11DD439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08" w:type="dxa"/>
            <w:tcBorders>
              <w:top w:val="nil"/>
              <w:left w:val="nil"/>
              <w:bottom w:val="single" w:sz="8" w:space="0" w:color="999999"/>
              <w:right w:val="single" w:sz="8" w:space="0" w:color="999999"/>
            </w:tcBorders>
            <w:noWrap/>
            <w:hideMark/>
          </w:tcPr>
          <w:p w14:paraId="70771AA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24472D6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8" w:space="0" w:color="999999"/>
              <w:left w:val="single" w:sz="4" w:space="0" w:color="auto"/>
              <w:bottom w:val="single" w:sz="8" w:space="0" w:color="999999"/>
              <w:right w:val="single" w:sz="8" w:space="0" w:color="999999"/>
            </w:tcBorders>
            <w:noWrap/>
            <w:hideMark/>
          </w:tcPr>
          <w:p w14:paraId="59A47D2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1661899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790</w:t>
            </w:r>
          </w:p>
        </w:tc>
      </w:tr>
      <w:tr w:rsidR="00827FB6" w14:paraId="247EA0BF" w14:textId="77777777" w:rsidTr="00827FB6">
        <w:trPr>
          <w:trHeight w:val="40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695DAA"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lastRenderedPageBreak/>
              <w:t>3</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3B391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Konteste pune</w:t>
            </w:r>
          </w:p>
        </w:tc>
        <w:tc>
          <w:tcPr>
            <w:tcW w:w="616" w:type="dxa"/>
            <w:tcBorders>
              <w:top w:val="nil"/>
              <w:left w:val="nil"/>
              <w:bottom w:val="single" w:sz="8" w:space="0" w:color="999999"/>
              <w:right w:val="single" w:sz="8" w:space="0" w:color="999999"/>
            </w:tcBorders>
            <w:noWrap/>
            <w:hideMark/>
          </w:tcPr>
          <w:p w14:paraId="2F093A3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663" w:type="dxa"/>
            <w:tcBorders>
              <w:top w:val="nil"/>
              <w:left w:val="nil"/>
              <w:bottom w:val="single" w:sz="8" w:space="0" w:color="999999"/>
              <w:right w:val="single" w:sz="8" w:space="0" w:color="999999"/>
            </w:tcBorders>
            <w:noWrap/>
            <w:hideMark/>
          </w:tcPr>
          <w:p w14:paraId="100A045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841" w:type="dxa"/>
            <w:tcBorders>
              <w:top w:val="nil"/>
              <w:left w:val="nil"/>
              <w:bottom w:val="single" w:sz="8" w:space="0" w:color="999999"/>
              <w:right w:val="single" w:sz="8" w:space="0" w:color="999999"/>
            </w:tcBorders>
            <w:noWrap/>
            <w:hideMark/>
          </w:tcPr>
          <w:p w14:paraId="6B54C98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08" w:type="dxa"/>
            <w:tcBorders>
              <w:top w:val="nil"/>
              <w:left w:val="nil"/>
              <w:bottom w:val="single" w:sz="8" w:space="0" w:color="999999"/>
              <w:right w:val="single" w:sz="8" w:space="0" w:color="999999"/>
            </w:tcBorders>
            <w:noWrap/>
            <w:hideMark/>
          </w:tcPr>
          <w:p w14:paraId="2EC4370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387FF27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8" w:space="0" w:color="999999"/>
              <w:left w:val="single" w:sz="4" w:space="0" w:color="auto"/>
              <w:bottom w:val="single" w:sz="8" w:space="0" w:color="999999"/>
              <w:right w:val="single" w:sz="8" w:space="0" w:color="999999"/>
            </w:tcBorders>
            <w:noWrap/>
            <w:hideMark/>
          </w:tcPr>
          <w:p w14:paraId="1F85A0C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64762BE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0</w:t>
            </w:r>
          </w:p>
        </w:tc>
      </w:tr>
      <w:tr w:rsidR="00827FB6" w14:paraId="7BA52DBB"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E98DD7"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4</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F32B6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Lëndë të tjera</w:t>
            </w:r>
          </w:p>
        </w:tc>
        <w:tc>
          <w:tcPr>
            <w:tcW w:w="616" w:type="dxa"/>
            <w:tcBorders>
              <w:top w:val="nil"/>
              <w:left w:val="nil"/>
              <w:bottom w:val="single" w:sz="8" w:space="0" w:color="999999"/>
              <w:right w:val="single" w:sz="8" w:space="0" w:color="999999"/>
            </w:tcBorders>
            <w:noWrap/>
            <w:hideMark/>
          </w:tcPr>
          <w:p w14:paraId="65D4CE0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w:t>
            </w:r>
          </w:p>
        </w:tc>
        <w:tc>
          <w:tcPr>
            <w:tcW w:w="663" w:type="dxa"/>
            <w:tcBorders>
              <w:top w:val="nil"/>
              <w:left w:val="nil"/>
              <w:bottom w:val="single" w:sz="8" w:space="0" w:color="999999"/>
              <w:right w:val="single" w:sz="8" w:space="0" w:color="999999"/>
            </w:tcBorders>
            <w:noWrap/>
            <w:hideMark/>
          </w:tcPr>
          <w:p w14:paraId="2FF0EAE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841" w:type="dxa"/>
            <w:tcBorders>
              <w:top w:val="nil"/>
              <w:left w:val="nil"/>
              <w:bottom w:val="single" w:sz="8" w:space="0" w:color="999999"/>
              <w:right w:val="single" w:sz="8" w:space="0" w:color="999999"/>
            </w:tcBorders>
            <w:noWrap/>
            <w:hideMark/>
          </w:tcPr>
          <w:p w14:paraId="4870DCF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708" w:type="dxa"/>
            <w:tcBorders>
              <w:top w:val="nil"/>
              <w:left w:val="nil"/>
              <w:bottom w:val="single" w:sz="8" w:space="0" w:color="999999"/>
              <w:right w:val="single" w:sz="8" w:space="0" w:color="999999"/>
            </w:tcBorders>
            <w:noWrap/>
            <w:hideMark/>
          </w:tcPr>
          <w:p w14:paraId="2CD9ADE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35F2076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2113F8D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180" w:type="dxa"/>
            <w:tcBorders>
              <w:top w:val="nil"/>
              <w:left w:val="nil"/>
              <w:bottom w:val="single" w:sz="8" w:space="0" w:color="999999"/>
              <w:right w:val="single" w:sz="8" w:space="0" w:color="999999"/>
            </w:tcBorders>
            <w:noWrap/>
            <w:hideMark/>
          </w:tcPr>
          <w:p w14:paraId="163EA0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sz w:val="24"/>
                <w:szCs w:val="24"/>
              </w:rPr>
              <w:t>212</w:t>
            </w:r>
          </w:p>
        </w:tc>
      </w:tr>
      <w:tr w:rsidR="00827FB6" w14:paraId="47CA746B"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D858B2"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5</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CF5E9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Komuna paditëse/kreditore</w:t>
            </w:r>
          </w:p>
        </w:tc>
        <w:tc>
          <w:tcPr>
            <w:tcW w:w="616" w:type="dxa"/>
            <w:tcBorders>
              <w:top w:val="nil"/>
              <w:left w:val="nil"/>
              <w:bottom w:val="single" w:sz="8" w:space="0" w:color="999999"/>
              <w:right w:val="single" w:sz="8" w:space="0" w:color="999999"/>
            </w:tcBorders>
            <w:noWrap/>
            <w:hideMark/>
          </w:tcPr>
          <w:p w14:paraId="366C63A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663" w:type="dxa"/>
            <w:tcBorders>
              <w:top w:val="nil"/>
              <w:left w:val="nil"/>
              <w:bottom w:val="single" w:sz="8" w:space="0" w:color="999999"/>
              <w:right w:val="single" w:sz="8" w:space="0" w:color="999999"/>
            </w:tcBorders>
            <w:noWrap/>
            <w:hideMark/>
          </w:tcPr>
          <w:p w14:paraId="7736E7B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841" w:type="dxa"/>
            <w:tcBorders>
              <w:top w:val="nil"/>
              <w:left w:val="nil"/>
              <w:bottom w:val="single" w:sz="8" w:space="0" w:color="999999"/>
              <w:right w:val="single" w:sz="8" w:space="0" w:color="999999"/>
            </w:tcBorders>
            <w:noWrap/>
            <w:hideMark/>
          </w:tcPr>
          <w:p w14:paraId="106505B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708" w:type="dxa"/>
            <w:tcBorders>
              <w:top w:val="nil"/>
              <w:left w:val="nil"/>
              <w:bottom w:val="single" w:sz="8" w:space="0" w:color="999999"/>
              <w:right w:val="single" w:sz="8" w:space="0" w:color="999999"/>
            </w:tcBorders>
            <w:noWrap/>
            <w:hideMark/>
          </w:tcPr>
          <w:p w14:paraId="0E9A19F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48E3380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4FE944D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180" w:type="dxa"/>
            <w:tcBorders>
              <w:top w:val="nil"/>
              <w:left w:val="nil"/>
              <w:bottom w:val="single" w:sz="8" w:space="0" w:color="999999"/>
              <w:right w:val="single" w:sz="8" w:space="0" w:color="999999"/>
            </w:tcBorders>
            <w:noWrap/>
            <w:hideMark/>
          </w:tcPr>
          <w:p w14:paraId="43023C2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r>
      <w:tr w:rsidR="00827FB6" w14:paraId="2D1CAF13"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E0F4F4" w14:textId="77777777" w:rsidR="00827FB6" w:rsidRDefault="00827FB6">
            <w:pPr>
              <w:rPr>
                <w:rFonts w:ascii="Times New Roman" w:eastAsia="Calibri" w:hAnsi="Times New Roman" w:cs="Times New Roman"/>
                <w:b w:val="0"/>
                <w:bCs w:val="0"/>
                <w:color w:val="000000"/>
                <w:sz w:val="24"/>
                <w:szCs w:val="24"/>
              </w:rPr>
            </w:pP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220471" w14:textId="77777777" w:rsidR="00827FB6" w:rsidRDefault="00827F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w:t>
            </w:r>
          </w:p>
        </w:tc>
        <w:tc>
          <w:tcPr>
            <w:tcW w:w="616" w:type="dxa"/>
            <w:tcBorders>
              <w:top w:val="nil"/>
              <w:left w:val="nil"/>
              <w:bottom w:val="single" w:sz="8" w:space="0" w:color="999999"/>
              <w:right w:val="single" w:sz="8" w:space="0" w:color="999999"/>
            </w:tcBorders>
            <w:noWrap/>
            <w:hideMark/>
          </w:tcPr>
          <w:p w14:paraId="3D1127B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249</w:t>
            </w:r>
          </w:p>
        </w:tc>
        <w:tc>
          <w:tcPr>
            <w:tcW w:w="663" w:type="dxa"/>
            <w:tcBorders>
              <w:top w:val="nil"/>
              <w:left w:val="nil"/>
              <w:bottom w:val="single" w:sz="8" w:space="0" w:color="999999"/>
              <w:right w:val="single" w:sz="8" w:space="0" w:color="999999"/>
            </w:tcBorders>
            <w:noWrap/>
            <w:hideMark/>
          </w:tcPr>
          <w:p w14:paraId="562C4D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751</w:t>
            </w:r>
          </w:p>
        </w:tc>
        <w:tc>
          <w:tcPr>
            <w:tcW w:w="841" w:type="dxa"/>
            <w:tcBorders>
              <w:top w:val="nil"/>
              <w:left w:val="nil"/>
              <w:bottom w:val="single" w:sz="8" w:space="0" w:color="999999"/>
              <w:right w:val="single" w:sz="8" w:space="0" w:color="999999"/>
            </w:tcBorders>
            <w:noWrap/>
            <w:hideMark/>
          </w:tcPr>
          <w:p w14:paraId="7C96A0D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c>
          <w:tcPr>
            <w:tcW w:w="708" w:type="dxa"/>
            <w:tcBorders>
              <w:top w:val="nil"/>
              <w:left w:val="nil"/>
              <w:bottom w:val="single" w:sz="8" w:space="0" w:color="999999"/>
              <w:right w:val="single" w:sz="8" w:space="0" w:color="999999"/>
            </w:tcBorders>
            <w:noWrap/>
            <w:hideMark/>
          </w:tcPr>
          <w:p w14:paraId="39A4E2A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0598AB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4CF7AD6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p>
        </w:tc>
        <w:tc>
          <w:tcPr>
            <w:tcW w:w="1180" w:type="dxa"/>
            <w:tcBorders>
              <w:top w:val="nil"/>
              <w:left w:val="nil"/>
              <w:bottom w:val="single" w:sz="8" w:space="0" w:color="999999"/>
              <w:right w:val="single" w:sz="8" w:space="0" w:color="999999"/>
            </w:tcBorders>
            <w:noWrap/>
            <w:hideMark/>
          </w:tcPr>
          <w:p w14:paraId="54C538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1006</w:t>
            </w:r>
          </w:p>
        </w:tc>
      </w:tr>
    </w:tbl>
    <w:p w14:paraId="40753E66" w14:textId="77777777" w:rsidR="00827FB6" w:rsidRDefault="00827FB6" w:rsidP="00827FB6">
      <w:pPr>
        <w:spacing w:after="0" w:line="240" w:lineRule="auto"/>
        <w:rPr>
          <w:rFonts w:ascii="Times New Roman" w:eastAsia="Calibri" w:hAnsi="Times New Roman" w:cs="Times New Roman"/>
          <w:b/>
          <w:sz w:val="24"/>
          <w:szCs w:val="24"/>
        </w:rPr>
      </w:pPr>
    </w:p>
    <w:p w14:paraId="6CE7A85E" w14:textId="77777777" w:rsidR="00827FB6" w:rsidRDefault="00827FB6" w:rsidP="00827FB6">
      <w:pPr>
        <w:spacing w:after="0" w:line="240" w:lineRule="auto"/>
        <w:rPr>
          <w:rFonts w:ascii="Times New Roman" w:eastAsia="Calibri" w:hAnsi="Times New Roman" w:cs="Times New Roman"/>
          <w:b/>
          <w:sz w:val="24"/>
          <w:szCs w:val="24"/>
        </w:rPr>
      </w:pPr>
    </w:p>
    <w:p w14:paraId="0E330BC6" w14:textId="77777777" w:rsidR="00827FB6" w:rsidRDefault="00827FB6" w:rsidP="00827FB6">
      <w:pPr>
        <w:numPr>
          <w:ilvl w:val="0"/>
          <w:numId w:val="9"/>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PASQYRA E AKTIVITETEVE SIPAS REGJISTRAVE PËR PERIUDHËN RAPORTUESE</w:t>
      </w:r>
    </w:p>
    <w:p w14:paraId="57575484"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9645" w:type="dxa"/>
        <w:tblInd w:w="0" w:type="dxa"/>
        <w:tblLook w:val="04A0" w:firstRow="1" w:lastRow="0" w:firstColumn="1" w:lastColumn="0" w:noHBand="0" w:noVBand="1"/>
      </w:tblPr>
      <w:tblGrid>
        <w:gridCol w:w="4030"/>
        <w:gridCol w:w="820"/>
        <w:gridCol w:w="815"/>
        <w:gridCol w:w="745"/>
        <w:gridCol w:w="790"/>
        <w:gridCol w:w="725"/>
        <w:gridCol w:w="725"/>
        <w:gridCol w:w="995"/>
      </w:tblGrid>
      <w:tr w:rsidR="00827FB6" w14:paraId="58F495EA" w14:textId="77777777" w:rsidTr="00827FB6">
        <w:trPr>
          <w:cnfStyle w:val="100000000000" w:firstRow="1" w:lastRow="0" w:firstColumn="0" w:lastColumn="0" w:oddVBand="0" w:evenVBand="0" w:oddHBand="0"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right w:val="single" w:sz="4" w:space="0" w:color="999999" w:themeColor="text1" w:themeTint="66"/>
            </w:tcBorders>
            <w:noWrap/>
          </w:tcPr>
          <w:p w14:paraId="4C521E86"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0569DAF7"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4901F8DE"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BB52CE5"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p>
          <w:p w14:paraId="20883BA3"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r>
              <w:rPr>
                <w:rFonts w:ascii="Times New Roman" w:eastAsia="Times New Roman" w:hAnsi="Times New Roman" w:cs="Times New Roman"/>
                <w:bCs w:val="0"/>
                <w:iCs/>
                <w:sz w:val="24"/>
                <w:szCs w:val="24"/>
                <w:lang w:eastAsia="sq-AL"/>
              </w:rPr>
              <w:t xml:space="preserve">PARASHTRESA </w:t>
            </w:r>
          </w:p>
          <w:p w14:paraId="2564AC2A" w14:textId="77777777" w:rsidR="00827FB6" w:rsidRDefault="00827FB6">
            <w:pPr>
              <w:spacing w:after="0" w:line="240" w:lineRule="auto"/>
              <w:ind w:left="113" w:right="113"/>
              <w:jc w:val="center"/>
              <w:rPr>
                <w:rFonts w:ascii="Times New Roman" w:eastAsia="Times New Roman" w:hAnsi="Times New Roman" w:cs="Times New Roman"/>
                <w:iCs/>
                <w:sz w:val="24"/>
                <w:szCs w:val="24"/>
                <w:lang w:eastAsia="sq-AL"/>
              </w:rPr>
            </w:pPr>
            <w:r>
              <w:rPr>
                <w:rFonts w:ascii="Times New Roman" w:eastAsia="Times New Roman" w:hAnsi="Times New Roman" w:cs="Times New Roman"/>
                <w:bCs w:val="0"/>
                <w:iCs/>
                <w:sz w:val="24"/>
                <w:szCs w:val="24"/>
                <w:lang w:eastAsia="sq-AL"/>
              </w:rPr>
              <w:t>TË PRANUARA</w:t>
            </w:r>
          </w:p>
        </w:tc>
        <w:tc>
          <w:tcPr>
            <w:tcW w:w="82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222D99D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w:t>
            </w:r>
          </w:p>
        </w:tc>
        <w:tc>
          <w:tcPr>
            <w:tcW w:w="81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A733A4C"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PËRMBARIMORE</w:t>
            </w:r>
          </w:p>
        </w:tc>
        <w:tc>
          <w:tcPr>
            <w:tcW w:w="74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1905F1C"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KONFLIKTE ADMINISTRATIVE</w:t>
            </w:r>
          </w:p>
        </w:tc>
        <w:tc>
          <w:tcPr>
            <w:tcW w:w="79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A9D856B"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 NDRYSHME</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8144850"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proofErr w:type="spellStart"/>
            <w:r>
              <w:rPr>
                <w:rFonts w:ascii="Times New Roman" w:eastAsia="Times New Roman" w:hAnsi="Times New Roman" w:cs="Times New Roman"/>
                <w:iCs/>
                <w:sz w:val="24"/>
                <w:szCs w:val="24"/>
                <w:lang w:eastAsia="sq-AL"/>
              </w:rPr>
              <w:t>P_Athezionit</w:t>
            </w:r>
            <w:proofErr w:type="spellEnd"/>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D271B39"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Komerciale Ekonomike</w:t>
            </w:r>
          </w:p>
        </w:tc>
        <w:tc>
          <w:tcPr>
            <w:tcW w:w="995" w:type="dxa"/>
            <w:tcBorders>
              <w:top w:val="single" w:sz="4" w:space="0" w:color="999999" w:themeColor="text1" w:themeTint="66"/>
              <w:left w:val="single" w:sz="4" w:space="0" w:color="999999" w:themeColor="text1" w:themeTint="66"/>
              <w:right w:val="single" w:sz="4" w:space="0" w:color="999999" w:themeColor="text1" w:themeTint="66"/>
            </w:tcBorders>
            <w:noWrap/>
            <w:textDirection w:val="btLr"/>
            <w:hideMark/>
          </w:tcPr>
          <w:p w14:paraId="104C44B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GJITHSEJ</w:t>
            </w:r>
          </w:p>
        </w:tc>
      </w:tr>
      <w:tr w:rsidR="00827FB6" w14:paraId="20E0F1A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281AC2"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proofErr w:type="spellStart"/>
            <w:r>
              <w:rPr>
                <w:rFonts w:ascii="Times New Roman" w:eastAsia="Times New Roman" w:hAnsi="Times New Roman" w:cs="Times New Roman"/>
                <w:b w:val="0"/>
                <w:sz w:val="24"/>
                <w:szCs w:val="24"/>
                <w:lang w:eastAsia="sq-AL"/>
              </w:rPr>
              <w:t>Aktvendim+Aktgjykim</w:t>
            </w:r>
            <w:proofErr w:type="spellEnd"/>
            <w:r>
              <w:rPr>
                <w:rFonts w:ascii="Times New Roman" w:eastAsia="Times New Roman" w:hAnsi="Times New Roman" w:cs="Times New Roman"/>
                <w:b w:val="0"/>
                <w:sz w:val="24"/>
                <w:szCs w:val="24"/>
                <w:lang w:eastAsia="sq-AL"/>
              </w:rPr>
              <w:t xml:space="preserve"> I</w:t>
            </w:r>
          </w:p>
        </w:tc>
        <w:tc>
          <w:tcPr>
            <w:tcW w:w="820" w:type="dxa"/>
            <w:tcBorders>
              <w:top w:val="single" w:sz="4" w:space="0" w:color="auto"/>
              <w:left w:val="single" w:sz="4" w:space="0" w:color="auto"/>
              <w:bottom w:val="single" w:sz="4" w:space="0" w:color="auto"/>
              <w:right w:val="single" w:sz="4" w:space="0" w:color="auto"/>
            </w:tcBorders>
            <w:noWrap/>
            <w:hideMark/>
          </w:tcPr>
          <w:p w14:paraId="2F975BC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652</w:t>
            </w:r>
          </w:p>
        </w:tc>
        <w:tc>
          <w:tcPr>
            <w:tcW w:w="815" w:type="dxa"/>
            <w:tcBorders>
              <w:top w:val="single" w:sz="4" w:space="0" w:color="auto"/>
              <w:left w:val="nil"/>
              <w:bottom w:val="single" w:sz="4" w:space="0" w:color="auto"/>
              <w:right w:val="single" w:sz="4" w:space="0" w:color="auto"/>
            </w:tcBorders>
            <w:noWrap/>
            <w:hideMark/>
          </w:tcPr>
          <w:p w14:paraId="5CA85F7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45" w:type="dxa"/>
            <w:tcBorders>
              <w:top w:val="single" w:sz="4" w:space="0" w:color="auto"/>
              <w:left w:val="nil"/>
              <w:bottom w:val="single" w:sz="4" w:space="0" w:color="auto"/>
              <w:right w:val="single" w:sz="4" w:space="0" w:color="auto"/>
            </w:tcBorders>
            <w:noWrap/>
            <w:hideMark/>
          </w:tcPr>
          <w:p w14:paraId="4264573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790" w:type="dxa"/>
            <w:tcBorders>
              <w:top w:val="single" w:sz="4" w:space="0" w:color="auto"/>
              <w:left w:val="nil"/>
              <w:bottom w:val="single" w:sz="4" w:space="0" w:color="auto"/>
              <w:right w:val="single" w:sz="4" w:space="0" w:color="auto"/>
            </w:tcBorders>
            <w:noWrap/>
            <w:hideMark/>
          </w:tcPr>
          <w:p w14:paraId="1E71B44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single" w:sz="4" w:space="0" w:color="auto"/>
              <w:left w:val="nil"/>
              <w:bottom w:val="single" w:sz="4" w:space="0" w:color="auto"/>
              <w:right w:val="single" w:sz="4" w:space="0" w:color="auto"/>
            </w:tcBorders>
            <w:noWrap/>
            <w:hideMark/>
          </w:tcPr>
          <w:p w14:paraId="0B1E4B4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single" w:sz="4" w:space="0" w:color="auto"/>
              <w:left w:val="nil"/>
              <w:bottom w:val="single" w:sz="4" w:space="0" w:color="auto"/>
              <w:right w:val="single" w:sz="4" w:space="0" w:color="auto"/>
            </w:tcBorders>
            <w:noWrap/>
            <w:hideMark/>
          </w:tcPr>
          <w:p w14:paraId="243ADF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95" w:type="dxa"/>
            <w:tcBorders>
              <w:top w:val="single" w:sz="4" w:space="0" w:color="auto"/>
              <w:left w:val="nil"/>
              <w:bottom w:val="single" w:sz="4" w:space="0" w:color="auto"/>
              <w:right w:val="single" w:sz="4" w:space="0" w:color="auto"/>
            </w:tcBorders>
            <w:noWrap/>
            <w:hideMark/>
          </w:tcPr>
          <w:p w14:paraId="019088E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672</w:t>
            </w:r>
          </w:p>
        </w:tc>
      </w:tr>
      <w:tr w:rsidR="00827FB6" w14:paraId="5B413BC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A3E83D"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proofErr w:type="spellStart"/>
            <w:r>
              <w:rPr>
                <w:rFonts w:ascii="Times New Roman" w:eastAsia="Times New Roman" w:hAnsi="Times New Roman" w:cs="Times New Roman"/>
                <w:b w:val="0"/>
                <w:sz w:val="24"/>
                <w:szCs w:val="24"/>
                <w:lang w:eastAsia="sq-AL"/>
              </w:rPr>
              <w:t>Aktvendim+Aktgjykim</w:t>
            </w:r>
            <w:proofErr w:type="spellEnd"/>
            <w:r>
              <w:rPr>
                <w:rFonts w:ascii="Times New Roman" w:eastAsia="Times New Roman" w:hAnsi="Times New Roman" w:cs="Times New Roman"/>
                <w:b w:val="0"/>
                <w:sz w:val="24"/>
                <w:szCs w:val="24"/>
                <w:lang w:eastAsia="sq-AL"/>
              </w:rPr>
              <w:t xml:space="preserve"> II</w:t>
            </w:r>
          </w:p>
        </w:tc>
        <w:tc>
          <w:tcPr>
            <w:tcW w:w="820" w:type="dxa"/>
            <w:tcBorders>
              <w:top w:val="nil"/>
              <w:left w:val="single" w:sz="4" w:space="0" w:color="auto"/>
              <w:bottom w:val="single" w:sz="4" w:space="0" w:color="auto"/>
              <w:right w:val="single" w:sz="4" w:space="0" w:color="auto"/>
            </w:tcBorders>
            <w:noWrap/>
            <w:hideMark/>
          </w:tcPr>
          <w:p w14:paraId="5B115D9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815" w:type="dxa"/>
            <w:tcBorders>
              <w:top w:val="nil"/>
              <w:left w:val="nil"/>
              <w:bottom w:val="single" w:sz="4" w:space="0" w:color="auto"/>
              <w:right w:val="single" w:sz="4" w:space="0" w:color="auto"/>
            </w:tcBorders>
            <w:noWrap/>
            <w:hideMark/>
          </w:tcPr>
          <w:p w14:paraId="443F470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4A950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90" w:type="dxa"/>
            <w:tcBorders>
              <w:top w:val="nil"/>
              <w:left w:val="nil"/>
              <w:bottom w:val="single" w:sz="4" w:space="0" w:color="auto"/>
              <w:right w:val="single" w:sz="4" w:space="0" w:color="auto"/>
            </w:tcBorders>
            <w:noWrap/>
            <w:hideMark/>
          </w:tcPr>
          <w:p w14:paraId="529756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12D7325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64B360C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094104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56</w:t>
            </w:r>
          </w:p>
        </w:tc>
      </w:tr>
      <w:tr w:rsidR="00827FB6" w14:paraId="4C98641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9FF04D"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proofErr w:type="spellStart"/>
            <w:r>
              <w:rPr>
                <w:rFonts w:ascii="Times New Roman" w:eastAsia="Times New Roman" w:hAnsi="Times New Roman" w:cs="Times New Roman"/>
                <w:b w:val="0"/>
                <w:sz w:val="24"/>
                <w:szCs w:val="24"/>
                <w:lang w:eastAsia="sq-AL"/>
              </w:rPr>
              <w:t>Atkvendim+Aktgjykim</w:t>
            </w:r>
            <w:proofErr w:type="spellEnd"/>
            <w:r>
              <w:rPr>
                <w:rFonts w:ascii="Times New Roman" w:eastAsia="Times New Roman" w:hAnsi="Times New Roman" w:cs="Times New Roman"/>
                <w:b w:val="0"/>
                <w:sz w:val="24"/>
                <w:szCs w:val="24"/>
                <w:lang w:eastAsia="sq-AL"/>
              </w:rPr>
              <w:t xml:space="preserve"> III</w:t>
            </w:r>
          </w:p>
        </w:tc>
        <w:tc>
          <w:tcPr>
            <w:tcW w:w="820" w:type="dxa"/>
            <w:tcBorders>
              <w:top w:val="nil"/>
              <w:left w:val="single" w:sz="4" w:space="0" w:color="auto"/>
              <w:bottom w:val="single" w:sz="4" w:space="0" w:color="auto"/>
              <w:right w:val="single" w:sz="4" w:space="0" w:color="auto"/>
            </w:tcBorders>
            <w:noWrap/>
            <w:hideMark/>
          </w:tcPr>
          <w:p w14:paraId="42D2A9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26ADBF9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729B840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532402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772E89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7E517D3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73E503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5FE2A471"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38CFC"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proofErr w:type="spellStart"/>
            <w:r>
              <w:rPr>
                <w:rFonts w:ascii="Times New Roman" w:eastAsia="Times New Roman" w:hAnsi="Times New Roman" w:cs="Times New Roman"/>
                <w:b w:val="0"/>
                <w:sz w:val="24"/>
                <w:szCs w:val="24"/>
                <w:lang w:eastAsia="sq-AL"/>
              </w:rPr>
              <w:t>Aktgjykim+Aktvendim</w:t>
            </w:r>
            <w:proofErr w:type="spellEnd"/>
            <w:r>
              <w:rPr>
                <w:rFonts w:ascii="Times New Roman" w:eastAsia="Times New Roman" w:hAnsi="Times New Roman" w:cs="Times New Roman"/>
                <w:b w:val="0"/>
                <w:sz w:val="24"/>
                <w:szCs w:val="24"/>
                <w:lang w:eastAsia="sq-AL"/>
              </w:rPr>
              <w:t xml:space="preserve"> DHPGJS</w:t>
            </w:r>
          </w:p>
        </w:tc>
        <w:tc>
          <w:tcPr>
            <w:tcW w:w="820" w:type="dxa"/>
            <w:tcBorders>
              <w:top w:val="nil"/>
              <w:left w:val="single" w:sz="4" w:space="0" w:color="auto"/>
              <w:bottom w:val="single" w:sz="4" w:space="0" w:color="auto"/>
              <w:right w:val="single" w:sz="4" w:space="0" w:color="auto"/>
            </w:tcBorders>
            <w:noWrap/>
            <w:hideMark/>
          </w:tcPr>
          <w:p w14:paraId="73846AD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3A03F5B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4F6B3D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475D2B3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C4F07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EF055C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518B4F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3454180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CB7EE9"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Urdhër përmbarimor</w:t>
            </w:r>
          </w:p>
        </w:tc>
        <w:tc>
          <w:tcPr>
            <w:tcW w:w="820" w:type="dxa"/>
            <w:tcBorders>
              <w:top w:val="nil"/>
              <w:left w:val="single" w:sz="4" w:space="0" w:color="auto"/>
              <w:bottom w:val="single" w:sz="4" w:space="0" w:color="auto"/>
              <w:right w:val="single" w:sz="4" w:space="0" w:color="auto"/>
            </w:tcBorders>
            <w:noWrap/>
            <w:hideMark/>
          </w:tcPr>
          <w:p w14:paraId="5DD06DC9"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0109A4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745" w:type="dxa"/>
            <w:tcBorders>
              <w:top w:val="nil"/>
              <w:left w:val="nil"/>
              <w:bottom w:val="single" w:sz="4" w:space="0" w:color="auto"/>
              <w:right w:val="single" w:sz="4" w:space="0" w:color="auto"/>
            </w:tcBorders>
            <w:noWrap/>
            <w:hideMark/>
          </w:tcPr>
          <w:p w14:paraId="37FA681C"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1C78D25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22B0B9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86920A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6415D33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1303</w:t>
            </w:r>
          </w:p>
        </w:tc>
      </w:tr>
      <w:tr w:rsidR="00827FB6" w14:paraId="469E6533"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2AAFD8"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E për lejimin e përmbarimit</w:t>
            </w:r>
          </w:p>
        </w:tc>
        <w:tc>
          <w:tcPr>
            <w:tcW w:w="820" w:type="dxa"/>
            <w:tcBorders>
              <w:top w:val="nil"/>
              <w:left w:val="single" w:sz="4" w:space="0" w:color="auto"/>
              <w:bottom w:val="single" w:sz="4" w:space="0" w:color="auto"/>
              <w:right w:val="single" w:sz="4" w:space="0" w:color="auto"/>
            </w:tcBorders>
            <w:noWrap/>
            <w:hideMark/>
          </w:tcPr>
          <w:p w14:paraId="15A8A92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026DA25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42F9E2C2"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077D0FB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3CF89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BEB7C1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0404C8F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95206F5"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9D3B94"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për 180 ditë</w:t>
            </w:r>
          </w:p>
        </w:tc>
        <w:tc>
          <w:tcPr>
            <w:tcW w:w="820" w:type="dxa"/>
            <w:tcBorders>
              <w:top w:val="nil"/>
              <w:left w:val="single" w:sz="4" w:space="0" w:color="auto"/>
              <w:bottom w:val="single" w:sz="4" w:space="0" w:color="auto"/>
              <w:right w:val="single" w:sz="4" w:space="0" w:color="auto"/>
            </w:tcBorders>
            <w:noWrap/>
            <w:hideMark/>
          </w:tcPr>
          <w:p w14:paraId="3C0385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6E2E8FD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0B51A97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56DFEDA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7AD50A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7EFBCB7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CBA7C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208BB169"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E1B9FA"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Padi me prova</w:t>
            </w:r>
          </w:p>
        </w:tc>
        <w:tc>
          <w:tcPr>
            <w:tcW w:w="820" w:type="dxa"/>
            <w:tcBorders>
              <w:top w:val="nil"/>
              <w:left w:val="single" w:sz="4" w:space="0" w:color="auto"/>
              <w:bottom w:val="single" w:sz="4" w:space="0" w:color="auto"/>
              <w:right w:val="single" w:sz="4" w:space="0" w:color="auto"/>
            </w:tcBorders>
            <w:noWrap/>
            <w:hideMark/>
          </w:tcPr>
          <w:p w14:paraId="60A85E8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815" w:type="dxa"/>
            <w:tcBorders>
              <w:top w:val="nil"/>
              <w:left w:val="nil"/>
              <w:bottom w:val="single" w:sz="4" w:space="0" w:color="auto"/>
              <w:right w:val="single" w:sz="4" w:space="0" w:color="auto"/>
            </w:tcBorders>
            <w:noWrap/>
            <w:hideMark/>
          </w:tcPr>
          <w:p w14:paraId="363FF99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F5658A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hideMark/>
          </w:tcPr>
          <w:p w14:paraId="3E93560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3559460E"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3CE1614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2D5E95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253</w:t>
            </w:r>
          </w:p>
        </w:tc>
      </w:tr>
      <w:tr w:rsidR="00827FB6" w14:paraId="5BB4B619"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21D93F"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për përgjigje në padi</w:t>
            </w:r>
          </w:p>
        </w:tc>
        <w:tc>
          <w:tcPr>
            <w:tcW w:w="820" w:type="dxa"/>
            <w:tcBorders>
              <w:top w:val="nil"/>
              <w:left w:val="single" w:sz="4" w:space="0" w:color="auto"/>
              <w:bottom w:val="single" w:sz="4" w:space="0" w:color="auto"/>
              <w:right w:val="single" w:sz="4" w:space="0" w:color="auto"/>
            </w:tcBorders>
            <w:noWrap/>
            <w:hideMark/>
          </w:tcPr>
          <w:p w14:paraId="6F98000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815" w:type="dxa"/>
            <w:tcBorders>
              <w:top w:val="nil"/>
              <w:left w:val="nil"/>
              <w:bottom w:val="single" w:sz="4" w:space="0" w:color="auto"/>
              <w:right w:val="single" w:sz="4" w:space="0" w:color="auto"/>
            </w:tcBorders>
            <w:noWrap/>
            <w:hideMark/>
          </w:tcPr>
          <w:p w14:paraId="35460AF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5B1ED03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hideMark/>
          </w:tcPr>
          <w:p w14:paraId="4827845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F0C985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113DAEF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95" w:type="dxa"/>
            <w:tcBorders>
              <w:top w:val="nil"/>
              <w:left w:val="nil"/>
              <w:bottom w:val="single" w:sz="4" w:space="0" w:color="auto"/>
              <w:right w:val="single" w:sz="4" w:space="0" w:color="auto"/>
            </w:tcBorders>
            <w:noWrap/>
            <w:hideMark/>
          </w:tcPr>
          <w:p w14:paraId="066E977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253</w:t>
            </w:r>
          </w:p>
        </w:tc>
      </w:tr>
      <w:tr w:rsidR="00827FB6" w14:paraId="7A10D287"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BAB41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ankesë C</w:t>
            </w:r>
          </w:p>
        </w:tc>
        <w:tc>
          <w:tcPr>
            <w:tcW w:w="820" w:type="dxa"/>
            <w:tcBorders>
              <w:top w:val="nil"/>
              <w:left w:val="single" w:sz="4" w:space="0" w:color="auto"/>
              <w:bottom w:val="single" w:sz="4" w:space="0" w:color="auto"/>
              <w:right w:val="single" w:sz="4" w:space="0" w:color="auto"/>
            </w:tcBorders>
            <w:noWrap/>
            <w:hideMark/>
          </w:tcPr>
          <w:p w14:paraId="1B9B125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271AB05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5EB468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6DFCA1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0FC6AF0C"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54361F6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3B6057B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1A187BF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696BD8"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ankesë P</w:t>
            </w:r>
          </w:p>
        </w:tc>
        <w:tc>
          <w:tcPr>
            <w:tcW w:w="820" w:type="dxa"/>
            <w:tcBorders>
              <w:top w:val="nil"/>
              <w:left w:val="single" w:sz="4" w:space="0" w:color="auto"/>
              <w:bottom w:val="single" w:sz="4" w:space="0" w:color="auto"/>
              <w:right w:val="single" w:sz="4" w:space="0" w:color="auto"/>
            </w:tcBorders>
            <w:noWrap/>
            <w:hideMark/>
          </w:tcPr>
          <w:p w14:paraId="515B1F6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FD0757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45" w:type="dxa"/>
            <w:tcBorders>
              <w:top w:val="nil"/>
              <w:left w:val="nil"/>
              <w:bottom w:val="single" w:sz="4" w:space="0" w:color="auto"/>
              <w:right w:val="single" w:sz="4" w:space="0" w:color="auto"/>
            </w:tcBorders>
            <w:noWrap/>
            <w:hideMark/>
          </w:tcPr>
          <w:p w14:paraId="6B37B8F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53BFA7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7A9A4B5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C487E4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4213C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4696DB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578B91"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prapësim</w:t>
            </w:r>
          </w:p>
        </w:tc>
        <w:tc>
          <w:tcPr>
            <w:tcW w:w="820" w:type="dxa"/>
            <w:tcBorders>
              <w:top w:val="nil"/>
              <w:left w:val="single" w:sz="4" w:space="0" w:color="auto"/>
              <w:bottom w:val="single" w:sz="4" w:space="0" w:color="auto"/>
              <w:right w:val="single" w:sz="4" w:space="0" w:color="auto"/>
            </w:tcBorders>
            <w:noWrap/>
            <w:hideMark/>
          </w:tcPr>
          <w:p w14:paraId="11920A4D"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AA1F08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45" w:type="dxa"/>
            <w:tcBorders>
              <w:top w:val="nil"/>
              <w:left w:val="nil"/>
              <w:bottom w:val="single" w:sz="4" w:space="0" w:color="auto"/>
              <w:right w:val="single" w:sz="4" w:space="0" w:color="auto"/>
            </w:tcBorders>
            <w:noWrap/>
            <w:hideMark/>
          </w:tcPr>
          <w:p w14:paraId="219572F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7D68343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1A8DF14"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682D0B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38DDD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r w:rsidR="00827FB6" w14:paraId="707715EB"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A2014E"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revizion</w:t>
            </w:r>
          </w:p>
        </w:tc>
        <w:tc>
          <w:tcPr>
            <w:tcW w:w="820" w:type="dxa"/>
            <w:tcBorders>
              <w:top w:val="nil"/>
              <w:left w:val="single" w:sz="4" w:space="0" w:color="auto"/>
              <w:bottom w:val="single" w:sz="4" w:space="0" w:color="auto"/>
              <w:right w:val="single" w:sz="4" w:space="0" w:color="auto"/>
            </w:tcBorders>
            <w:noWrap/>
            <w:hideMark/>
          </w:tcPr>
          <w:p w14:paraId="2118FDA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56C7D43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B255F6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3C9E44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348882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09B6DA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5CB39D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4861FFD"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90BB47"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propozim për ML</w:t>
            </w:r>
          </w:p>
        </w:tc>
        <w:tc>
          <w:tcPr>
            <w:tcW w:w="820" w:type="dxa"/>
            <w:tcBorders>
              <w:top w:val="nil"/>
              <w:left w:val="single" w:sz="4" w:space="0" w:color="auto"/>
              <w:bottom w:val="single" w:sz="4" w:space="0" w:color="auto"/>
              <w:right w:val="single" w:sz="4" w:space="0" w:color="auto"/>
            </w:tcBorders>
            <w:noWrap/>
            <w:hideMark/>
          </w:tcPr>
          <w:p w14:paraId="026D63A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3994640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0CCECF3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4EF696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1FACB0F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F0E1EC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BC01F8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1B99936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85EB41"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proofErr w:type="spellStart"/>
            <w:r>
              <w:rPr>
                <w:rFonts w:ascii="Times New Roman" w:eastAsia="Times New Roman" w:hAnsi="Times New Roman" w:cs="Times New Roman"/>
                <w:b w:val="0"/>
                <w:sz w:val="24"/>
                <w:szCs w:val="24"/>
                <w:lang w:eastAsia="sq-AL"/>
              </w:rPr>
              <w:t>Precizimi</w:t>
            </w:r>
            <w:proofErr w:type="spellEnd"/>
            <w:r>
              <w:rPr>
                <w:rFonts w:ascii="Times New Roman" w:eastAsia="Times New Roman" w:hAnsi="Times New Roman" w:cs="Times New Roman"/>
                <w:b w:val="0"/>
                <w:sz w:val="24"/>
                <w:szCs w:val="24"/>
                <w:lang w:eastAsia="sq-AL"/>
              </w:rPr>
              <w:t xml:space="preserve"> i padisë</w:t>
            </w:r>
          </w:p>
        </w:tc>
        <w:tc>
          <w:tcPr>
            <w:tcW w:w="820" w:type="dxa"/>
            <w:tcBorders>
              <w:top w:val="nil"/>
              <w:left w:val="single" w:sz="4" w:space="0" w:color="auto"/>
              <w:bottom w:val="single" w:sz="4" w:space="0" w:color="auto"/>
              <w:right w:val="single" w:sz="4" w:space="0" w:color="auto"/>
            </w:tcBorders>
            <w:noWrap/>
            <w:hideMark/>
          </w:tcPr>
          <w:p w14:paraId="649ED4E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815" w:type="dxa"/>
            <w:tcBorders>
              <w:top w:val="nil"/>
              <w:left w:val="nil"/>
              <w:bottom w:val="single" w:sz="4" w:space="0" w:color="auto"/>
              <w:right w:val="single" w:sz="4" w:space="0" w:color="auto"/>
            </w:tcBorders>
            <w:noWrap/>
            <w:hideMark/>
          </w:tcPr>
          <w:p w14:paraId="3C59CBC0"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5BEA62E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49E2510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0A4B4A1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566385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3D8B146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p>
        </w:tc>
      </w:tr>
      <w:tr w:rsidR="00827FB6" w14:paraId="76DB88E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B77DF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Prapësim i debitorit</w:t>
            </w:r>
          </w:p>
        </w:tc>
        <w:tc>
          <w:tcPr>
            <w:tcW w:w="820" w:type="dxa"/>
            <w:tcBorders>
              <w:top w:val="nil"/>
              <w:left w:val="single" w:sz="4" w:space="0" w:color="auto"/>
              <w:bottom w:val="single" w:sz="4" w:space="0" w:color="auto"/>
              <w:right w:val="single" w:sz="4" w:space="0" w:color="auto"/>
            </w:tcBorders>
            <w:noWrap/>
            <w:hideMark/>
          </w:tcPr>
          <w:p w14:paraId="3367B65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CCAB9D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45" w:type="dxa"/>
            <w:tcBorders>
              <w:top w:val="nil"/>
              <w:left w:val="nil"/>
              <w:bottom w:val="single" w:sz="4" w:space="0" w:color="auto"/>
              <w:right w:val="single" w:sz="4" w:space="0" w:color="auto"/>
            </w:tcBorders>
            <w:noWrap/>
            <w:hideMark/>
          </w:tcPr>
          <w:p w14:paraId="78473FB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606469E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73FD11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643F5E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683C92E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r>
      <w:tr w:rsidR="00827FB6" w14:paraId="585AF67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208EA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Ankesë C e paditësit</w:t>
            </w:r>
          </w:p>
        </w:tc>
        <w:tc>
          <w:tcPr>
            <w:tcW w:w="820" w:type="dxa"/>
            <w:tcBorders>
              <w:top w:val="nil"/>
              <w:left w:val="single" w:sz="4" w:space="0" w:color="auto"/>
              <w:bottom w:val="single" w:sz="4" w:space="0" w:color="auto"/>
              <w:right w:val="single" w:sz="4" w:space="0" w:color="auto"/>
            </w:tcBorders>
            <w:noWrap/>
            <w:hideMark/>
          </w:tcPr>
          <w:p w14:paraId="7F0CF96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215</w:t>
            </w:r>
          </w:p>
        </w:tc>
        <w:tc>
          <w:tcPr>
            <w:tcW w:w="815" w:type="dxa"/>
            <w:tcBorders>
              <w:top w:val="nil"/>
              <w:left w:val="nil"/>
              <w:bottom w:val="single" w:sz="4" w:space="0" w:color="auto"/>
              <w:right w:val="single" w:sz="4" w:space="0" w:color="auto"/>
            </w:tcBorders>
            <w:noWrap/>
            <w:hideMark/>
          </w:tcPr>
          <w:p w14:paraId="2FC7C2E0"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1D8BCD8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1758E98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49036A9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31DAD9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499B8F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215</w:t>
            </w:r>
          </w:p>
        </w:tc>
      </w:tr>
      <w:tr w:rsidR="00827FB6" w14:paraId="00D6A527"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AEE9CF"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Ankesë P e kreditorit</w:t>
            </w:r>
          </w:p>
        </w:tc>
        <w:tc>
          <w:tcPr>
            <w:tcW w:w="820" w:type="dxa"/>
            <w:tcBorders>
              <w:top w:val="nil"/>
              <w:left w:val="single" w:sz="4" w:space="0" w:color="auto"/>
              <w:bottom w:val="single" w:sz="4" w:space="0" w:color="auto"/>
              <w:right w:val="single" w:sz="4" w:space="0" w:color="auto"/>
            </w:tcBorders>
            <w:noWrap/>
            <w:hideMark/>
          </w:tcPr>
          <w:p w14:paraId="354C803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52DFABE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45" w:type="dxa"/>
            <w:tcBorders>
              <w:top w:val="nil"/>
              <w:left w:val="nil"/>
              <w:bottom w:val="single" w:sz="4" w:space="0" w:color="auto"/>
              <w:right w:val="single" w:sz="4" w:space="0" w:color="auto"/>
            </w:tcBorders>
            <w:noWrap/>
            <w:hideMark/>
          </w:tcPr>
          <w:p w14:paraId="69D2824D"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4BDDA574"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1121390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4296360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7A3C55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768791C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8A7706"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Revizion C i paditësit</w:t>
            </w:r>
          </w:p>
        </w:tc>
        <w:tc>
          <w:tcPr>
            <w:tcW w:w="820" w:type="dxa"/>
            <w:tcBorders>
              <w:top w:val="nil"/>
              <w:left w:val="single" w:sz="4" w:space="0" w:color="auto"/>
              <w:bottom w:val="single" w:sz="4" w:space="0" w:color="auto"/>
              <w:right w:val="single" w:sz="4" w:space="0" w:color="auto"/>
            </w:tcBorders>
            <w:noWrap/>
            <w:hideMark/>
          </w:tcPr>
          <w:p w14:paraId="6C05015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1710411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659DDFE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4A384D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402D44B1"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23B1008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86D5C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0DFA332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F0AB2E"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Ekspertizat</w:t>
            </w:r>
          </w:p>
        </w:tc>
        <w:tc>
          <w:tcPr>
            <w:tcW w:w="820" w:type="dxa"/>
            <w:tcBorders>
              <w:top w:val="nil"/>
              <w:left w:val="single" w:sz="4" w:space="0" w:color="auto"/>
              <w:bottom w:val="single" w:sz="4" w:space="0" w:color="auto"/>
              <w:right w:val="single" w:sz="4" w:space="0" w:color="auto"/>
            </w:tcBorders>
            <w:noWrap/>
            <w:hideMark/>
          </w:tcPr>
          <w:p w14:paraId="30E3D19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15" w:type="dxa"/>
            <w:tcBorders>
              <w:top w:val="nil"/>
              <w:left w:val="nil"/>
              <w:bottom w:val="single" w:sz="4" w:space="0" w:color="auto"/>
              <w:right w:val="single" w:sz="4" w:space="0" w:color="auto"/>
            </w:tcBorders>
            <w:noWrap/>
            <w:hideMark/>
          </w:tcPr>
          <w:p w14:paraId="2EEB50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745" w:type="dxa"/>
            <w:tcBorders>
              <w:top w:val="nil"/>
              <w:left w:val="nil"/>
              <w:bottom w:val="single" w:sz="4" w:space="0" w:color="auto"/>
              <w:right w:val="single" w:sz="4" w:space="0" w:color="auto"/>
            </w:tcBorders>
            <w:noWrap/>
            <w:hideMark/>
          </w:tcPr>
          <w:p w14:paraId="147F6B1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773B96E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44194EC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19EFCB9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F6202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53</w:t>
            </w:r>
          </w:p>
        </w:tc>
      </w:tr>
      <w:tr w:rsidR="00827FB6" w14:paraId="00C0494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89C2A6"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Aktakuzë</w:t>
            </w:r>
          </w:p>
        </w:tc>
        <w:tc>
          <w:tcPr>
            <w:tcW w:w="820" w:type="dxa"/>
            <w:tcBorders>
              <w:top w:val="nil"/>
              <w:left w:val="single" w:sz="4" w:space="0" w:color="auto"/>
              <w:bottom w:val="single" w:sz="4" w:space="0" w:color="auto"/>
              <w:right w:val="single" w:sz="4" w:space="0" w:color="auto"/>
            </w:tcBorders>
            <w:noWrap/>
            <w:hideMark/>
          </w:tcPr>
          <w:p w14:paraId="09FD45D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546CA29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45" w:type="dxa"/>
            <w:tcBorders>
              <w:top w:val="nil"/>
              <w:left w:val="nil"/>
              <w:bottom w:val="single" w:sz="4" w:space="0" w:color="auto"/>
              <w:right w:val="single" w:sz="4" w:space="0" w:color="auto"/>
            </w:tcBorders>
            <w:noWrap/>
            <w:hideMark/>
          </w:tcPr>
          <w:p w14:paraId="66A66D1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19B5182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36D4EF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37C152E"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95" w:type="dxa"/>
            <w:tcBorders>
              <w:top w:val="nil"/>
              <w:left w:val="nil"/>
              <w:bottom w:val="single" w:sz="4" w:space="0" w:color="auto"/>
              <w:right w:val="single" w:sz="4" w:space="0" w:color="auto"/>
            </w:tcBorders>
            <w:noWrap/>
            <w:hideMark/>
          </w:tcPr>
          <w:p w14:paraId="6A45544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65E7C38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89FFB"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Parashtresat e tjera</w:t>
            </w:r>
          </w:p>
        </w:tc>
        <w:tc>
          <w:tcPr>
            <w:tcW w:w="820" w:type="dxa"/>
            <w:tcBorders>
              <w:top w:val="nil"/>
              <w:left w:val="single" w:sz="4" w:space="0" w:color="auto"/>
              <w:bottom w:val="single" w:sz="4" w:space="0" w:color="auto"/>
              <w:right w:val="single" w:sz="4" w:space="0" w:color="auto"/>
            </w:tcBorders>
            <w:noWrap/>
            <w:hideMark/>
          </w:tcPr>
          <w:p w14:paraId="0AAE42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815" w:type="dxa"/>
            <w:tcBorders>
              <w:top w:val="nil"/>
              <w:left w:val="nil"/>
              <w:bottom w:val="single" w:sz="4" w:space="0" w:color="auto"/>
              <w:right w:val="single" w:sz="4" w:space="0" w:color="auto"/>
            </w:tcBorders>
            <w:noWrap/>
            <w:hideMark/>
          </w:tcPr>
          <w:p w14:paraId="5A4AE60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06666EA9"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22B0090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565673B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4DA2BD4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774324C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101</w:t>
            </w:r>
          </w:p>
        </w:tc>
      </w:tr>
      <w:tr w:rsidR="00827FB6" w14:paraId="65A0711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52A60" w14:textId="77777777" w:rsidR="00827FB6" w:rsidRDefault="00827FB6">
            <w:pPr>
              <w:rPr>
                <w:rFonts w:ascii="Times New Roman" w:eastAsia="Calibri" w:hAnsi="Times New Roman" w:cs="Times New Roman"/>
                <w:b w:val="0"/>
                <w:bCs w:val="0"/>
                <w:sz w:val="24"/>
                <w:szCs w:val="24"/>
              </w:rPr>
            </w:pPr>
          </w:p>
        </w:tc>
        <w:tc>
          <w:tcPr>
            <w:tcW w:w="820" w:type="dxa"/>
            <w:tcBorders>
              <w:top w:val="nil"/>
              <w:left w:val="single" w:sz="4" w:space="0" w:color="auto"/>
              <w:bottom w:val="single" w:sz="4" w:space="0" w:color="auto"/>
              <w:right w:val="single" w:sz="4" w:space="0" w:color="auto"/>
            </w:tcBorders>
            <w:noWrap/>
            <w:hideMark/>
          </w:tcPr>
          <w:p w14:paraId="037762E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1541</w:t>
            </w:r>
          </w:p>
        </w:tc>
        <w:tc>
          <w:tcPr>
            <w:tcW w:w="815" w:type="dxa"/>
            <w:tcBorders>
              <w:top w:val="nil"/>
              <w:left w:val="nil"/>
              <w:bottom w:val="single" w:sz="4" w:space="0" w:color="auto"/>
              <w:right w:val="single" w:sz="4" w:space="0" w:color="auto"/>
            </w:tcBorders>
            <w:noWrap/>
            <w:hideMark/>
          </w:tcPr>
          <w:p w14:paraId="161A94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1373</w:t>
            </w:r>
          </w:p>
        </w:tc>
        <w:tc>
          <w:tcPr>
            <w:tcW w:w="745" w:type="dxa"/>
            <w:tcBorders>
              <w:top w:val="nil"/>
              <w:left w:val="nil"/>
              <w:bottom w:val="single" w:sz="4" w:space="0" w:color="auto"/>
              <w:right w:val="single" w:sz="4" w:space="0" w:color="auto"/>
            </w:tcBorders>
            <w:noWrap/>
            <w:hideMark/>
          </w:tcPr>
          <w:p w14:paraId="14B1B0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790" w:type="dxa"/>
            <w:tcBorders>
              <w:top w:val="nil"/>
              <w:left w:val="nil"/>
              <w:bottom w:val="single" w:sz="4" w:space="0" w:color="auto"/>
              <w:right w:val="single" w:sz="4" w:space="0" w:color="auto"/>
            </w:tcBorders>
            <w:noWrap/>
            <w:hideMark/>
          </w:tcPr>
          <w:p w14:paraId="7FBE71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725" w:type="dxa"/>
            <w:tcBorders>
              <w:top w:val="nil"/>
              <w:left w:val="nil"/>
              <w:bottom w:val="single" w:sz="4" w:space="0" w:color="auto"/>
              <w:right w:val="single" w:sz="4" w:space="0" w:color="auto"/>
            </w:tcBorders>
            <w:noWrap/>
            <w:hideMark/>
          </w:tcPr>
          <w:p w14:paraId="4826453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725" w:type="dxa"/>
            <w:tcBorders>
              <w:top w:val="nil"/>
              <w:left w:val="nil"/>
              <w:bottom w:val="single" w:sz="4" w:space="0" w:color="auto"/>
              <w:right w:val="single" w:sz="4" w:space="0" w:color="auto"/>
            </w:tcBorders>
            <w:noWrap/>
            <w:hideMark/>
          </w:tcPr>
          <w:p w14:paraId="7F39B22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995" w:type="dxa"/>
            <w:tcBorders>
              <w:top w:val="nil"/>
              <w:left w:val="nil"/>
              <w:bottom w:val="single" w:sz="4" w:space="0" w:color="auto"/>
              <w:right w:val="single" w:sz="4" w:space="0" w:color="auto"/>
            </w:tcBorders>
            <w:noWrap/>
            <w:hideMark/>
          </w:tcPr>
          <w:p w14:paraId="63739ED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2934</w:t>
            </w:r>
          </w:p>
        </w:tc>
      </w:tr>
    </w:tbl>
    <w:p w14:paraId="571F9643" w14:textId="77777777" w:rsidR="00827FB6" w:rsidRDefault="00827FB6" w:rsidP="00827FB6">
      <w:pPr>
        <w:spacing w:after="0" w:line="240" w:lineRule="auto"/>
        <w:rPr>
          <w:rFonts w:ascii="Times New Roman" w:eastAsia="Calibri" w:hAnsi="Times New Roman" w:cs="Times New Roman"/>
          <w:b/>
          <w:sz w:val="24"/>
          <w:szCs w:val="24"/>
        </w:rPr>
      </w:pPr>
    </w:p>
    <w:p w14:paraId="71D45B6F"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9645" w:type="dxa"/>
        <w:tblInd w:w="0" w:type="dxa"/>
        <w:tblLook w:val="04A0" w:firstRow="1" w:lastRow="0" w:firstColumn="1" w:lastColumn="0" w:noHBand="0" w:noVBand="1"/>
      </w:tblPr>
      <w:tblGrid>
        <w:gridCol w:w="4030"/>
        <w:gridCol w:w="820"/>
        <w:gridCol w:w="815"/>
        <w:gridCol w:w="745"/>
        <w:gridCol w:w="790"/>
        <w:gridCol w:w="725"/>
        <w:gridCol w:w="725"/>
        <w:gridCol w:w="995"/>
      </w:tblGrid>
      <w:tr w:rsidR="00827FB6" w14:paraId="3AC000FF" w14:textId="77777777" w:rsidTr="00827FB6">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right w:val="single" w:sz="4" w:space="0" w:color="999999" w:themeColor="text1" w:themeTint="66"/>
            </w:tcBorders>
            <w:noWrap/>
          </w:tcPr>
          <w:p w14:paraId="7AC49C05"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3A25ED4"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71CE453"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5A7020EA"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p>
          <w:p w14:paraId="1AAB85E7"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r>
              <w:rPr>
                <w:rFonts w:ascii="Times New Roman" w:eastAsia="Times New Roman" w:hAnsi="Times New Roman" w:cs="Times New Roman"/>
                <w:bCs w:val="0"/>
                <w:iCs/>
                <w:sz w:val="24"/>
                <w:szCs w:val="24"/>
                <w:lang w:eastAsia="sq-AL"/>
              </w:rPr>
              <w:t xml:space="preserve">PARASHTRESA </w:t>
            </w:r>
          </w:p>
          <w:p w14:paraId="413CC10A" w14:textId="77777777" w:rsidR="00827FB6" w:rsidRDefault="00827FB6">
            <w:pPr>
              <w:spacing w:after="0" w:line="240" w:lineRule="auto"/>
              <w:ind w:left="113" w:right="113"/>
              <w:jc w:val="center"/>
              <w:rPr>
                <w:rFonts w:ascii="Times New Roman" w:eastAsia="Times New Roman" w:hAnsi="Times New Roman" w:cs="Times New Roman"/>
                <w:iCs/>
                <w:sz w:val="24"/>
                <w:szCs w:val="24"/>
                <w:lang w:eastAsia="sq-AL"/>
              </w:rPr>
            </w:pPr>
            <w:r>
              <w:rPr>
                <w:rFonts w:ascii="Times New Roman" w:eastAsia="Times New Roman" w:hAnsi="Times New Roman" w:cs="Times New Roman"/>
                <w:bCs w:val="0"/>
                <w:iCs/>
                <w:sz w:val="24"/>
                <w:szCs w:val="24"/>
                <w:lang w:eastAsia="sq-AL"/>
              </w:rPr>
              <w:t>TË DËRGUARA</w:t>
            </w:r>
          </w:p>
        </w:tc>
        <w:tc>
          <w:tcPr>
            <w:tcW w:w="82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2C6797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w:t>
            </w:r>
          </w:p>
        </w:tc>
        <w:tc>
          <w:tcPr>
            <w:tcW w:w="81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232ECC7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PËRMBARIMORE</w:t>
            </w:r>
          </w:p>
        </w:tc>
        <w:tc>
          <w:tcPr>
            <w:tcW w:w="74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566728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KONFLIKTE ADMINISTRATIVE</w:t>
            </w:r>
          </w:p>
        </w:tc>
        <w:tc>
          <w:tcPr>
            <w:tcW w:w="79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6439C13"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 NDRYSHME</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AC75D3D"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proofErr w:type="spellStart"/>
            <w:r>
              <w:rPr>
                <w:rFonts w:ascii="Times New Roman" w:eastAsia="Times New Roman" w:hAnsi="Times New Roman" w:cs="Times New Roman"/>
                <w:iCs/>
                <w:sz w:val="24"/>
                <w:szCs w:val="24"/>
                <w:lang w:eastAsia="sq-AL"/>
              </w:rPr>
              <w:t>P_Athezionit</w:t>
            </w:r>
            <w:proofErr w:type="spellEnd"/>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D50F348" w14:textId="028145A2"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 xml:space="preserve">Departamenti Ekonomik </w:t>
            </w:r>
          </w:p>
        </w:tc>
        <w:tc>
          <w:tcPr>
            <w:tcW w:w="995" w:type="dxa"/>
            <w:tcBorders>
              <w:top w:val="single" w:sz="4" w:space="0" w:color="999999" w:themeColor="text1" w:themeTint="66"/>
              <w:left w:val="single" w:sz="4" w:space="0" w:color="999999" w:themeColor="text1" w:themeTint="66"/>
              <w:right w:val="single" w:sz="4" w:space="0" w:color="999999" w:themeColor="text1" w:themeTint="66"/>
            </w:tcBorders>
            <w:noWrap/>
            <w:textDirection w:val="btLr"/>
            <w:hideMark/>
          </w:tcPr>
          <w:p w14:paraId="3591F064"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GJITHSEJ</w:t>
            </w:r>
          </w:p>
        </w:tc>
      </w:tr>
      <w:tr w:rsidR="00827FB6" w14:paraId="7D64A62D"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31A37"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Ankesat</w:t>
            </w:r>
          </w:p>
        </w:tc>
        <w:tc>
          <w:tcPr>
            <w:tcW w:w="820" w:type="dxa"/>
            <w:tcBorders>
              <w:top w:val="single" w:sz="4" w:space="0" w:color="auto"/>
              <w:left w:val="single" w:sz="4" w:space="0" w:color="auto"/>
              <w:bottom w:val="single" w:sz="4" w:space="0" w:color="auto"/>
              <w:right w:val="single" w:sz="4" w:space="0" w:color="auto"/>
            </w:tcBorders>
            <w:noWrap/>
            <w:vAlign w:val="bottom"/>
            <w:hideMark/>
          </w:tcPr>
          <w:p w14:paraId="734199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15" w:type="dxa"/>
            <w:tcBorders>
              <w:top w:val="single" w:sz="4" w:space="0" w:color="auto"/>
              <w:left w:val="nil"/>
              <w:bottom w:val="single" w:sz="4" w:space="0" w:color="auto"/>
              <w:right w:val="single" w:sz="4" w:space="0" w:color="auto"/>
            </w:tcBorders>
            <w:noWrap/>
            <w:vAlign w:val="bottom"/>
            <w:hideMark/>
          </w:tcPr>
          <w:p w14:paraId="369E547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single" w:sz="4" w:space="0" w:color="auto"/>
              <w:left w:val="nil"/>
              <w:bottom w:val="single" w:sz="4" w:space="0" w:color="auto"/>
              <w:right w:val="single" w:sz="4" w:space="0" w:color="auto"/>
            </w:tcBorders>
            <w:noWrap/>
            <w:vAlign w:val="bottom"/>
            <w:hideMark/>
          </w:tcPr>
          <w:p w14:paraId="731A986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single" w:sz="4" w:space="0" w:color="auto"/>
              <w:left w:val="nil"/>
              <w:bottom w:val="single" w:sz="4" w:space="0" w:color="auto"/>
              <w:right w:val="single" w:sz="4" w:space="0" w:color="auto"/>
            </w:tcBorders>
            <w:noWrap/>
            <w:vAlign w:val="bottom"/>
            <w:hideMark/>
          </w:tcPr>
          <w:p w14:paraId="5E5616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single" w:sz="4" w:space="0" w:color="auto"/>
              <w:left w:val="nil"/>
              <w:bottom w:val="single" w:sz="4" w:space="0" w:color="auto"/>
              <w:right w:val="single" w:sz="4" w:space="0" w:color="auto"/>
            </w:tcBorders>
            <w:noWrap/>
            <w:vAlign w:val="bottom"/>
            <w:hideMark/>
          </w:tcPr>
          <w:p w14:paraId="279C31D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single" w:sz="4" w:space="0" w:color="auto"/>
              <w:left w:val="nil"/>
              <w:bottom w:val="single" w:sz="4" w:space="0" w:color="auto"/>
              <w:right w:val="single" w:sz="4" w:space="0" w:color="auto"/>
            </w:tcBorders>
            <w:noWrap/>
            <w:vAlign w:val="bottom"/>
            <w:hideMark/>
          </w:tcPr>
          <w:p w14:paraId="2E30682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single" w:sz="4" w:space="0" w:color="auto"/>
              <w:left w:val="nil"/>
              <w:bottom w:val="single" w:sz="4" w:space="0" w:color="auto"/>
              <w:right w:val="single" w:sz="4" w:space="0" w:color="auto"/>
            </w:tcBorders>
            <w:noWrap/>
            <w:vAlign w:val="bottom"/>
            <w:hideMark/>
          </w:tcPr>
          <w:p w14:paraId="1219A89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p>
        </w:tc>
      </w:tr>
      <w:tr w:rsidR="00827FB6" w14:paraId="1A0FFD9A"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4814F2"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ankesë</w:t>
            </w:r>
          </w:p>
        </w:tc>
        <w:tc>
          <w:tcPr>
            <w:tcW w:w="820" w:type="dxa"/>
            <w:tcBorders>
              <w:top w:val="nil"/>
              <w:left w:val="single" w:sz="4" w:space="0" w:color="auto"/>
              <w:bottom w:val="single" w:sz="4" w:space="0" w:color="auto"/>
              <w:right w:val="single" w:sz="4" w:space="0" w:color="auto"/>
            </w:tcBorders>
            <w:noWrap/>
            <w:vAlign w:val="bottom"/>
            <w:hideMark/>
          </w:tcPr>
          <w:p w14:paraId="7D58407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3DAEB43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244231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3B03921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308105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768865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FF7A20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0860854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80B79D"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padi</w:t>
            </w:r>
          </w:p>
        </w:tc>
        <w:tc>
          <w:tcPr>
            <w:tcW w:w="820" w:type="dxa"/>
            <w:tcBorders>
              <w:top w:val="nil"/>
              <w:left w:val="single" w:sz="4" w:space="0" w:color="auto"/>
              <w:bottom w:val="single" w:sz="4" w:space="0" w:color="auto"/>
              <w:right w:val="single" w:sz="4" w:space="0" w:color="auto"/>
            </w:tcBorders>
            <w:noWrap/>
            <w:vAlign w:val="bottom"/>
            <w:hideMark/>
          </w:tcPr>
          <w:p w14:paraId="4F10E4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249</w:t>
            </w:r>
          </w:p>
        </w:tc>
        <w:tc>
          <w:tcPr>
            <w:tcW w:w="815" w:type="dxa"/>
            <w:tcBorders>
              <w:top w:val="nil"/>
              <w:left w:val="nil"/>
              <w:bottom w:val="single" w:sz="4" w:space="0" w:color="auto"/>
              <w:right w:val="single" w:sz="4" w:space="0" w:color="auto"/>
            </w:tcBorders>
            <w:noWrap/>
            <w:vAlign w:val="bottom"/>
            <w:hideMark/>
          </w:tcPr>
          <w:p w14:paraId="561A835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522CE0E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vAlign w:val="bottom"/>
            <w:hideMark/>
          </w:tcPr>
          <w:p w14:paraId="1EBD621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6268506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56E1C05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nil"/>
              <w:left w:val="nil"/>
              <w:bottom w:val="single" w:sz="4" w:space="0" w:color="auto"/>
              <w:right w:val="single" w:sz="4" w:space="0" w:color="auto"/>
            </w:tcBorders>
            <w:noWrap/>
            <w:vAlign w:val="bottom"/>
            <w:hideMark/>
          </w:tcPr>
          <w:p w14:paraId="2D9D58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253</w:t>
            </w:r>
          </w:p>
        </w:tc>
      </w:tr>
      <w:tr w:rsidR="00827FB6" w14:paraId="2FFE549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E4A0E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Mbrojtje në padi DHP GJS</w:t>
            </w:r>
          </w:p>
        </w:tc>
        <w:tc>
          <w:tcPr>
            <w:tcW w:w="820" w:type="dxa"/>
            <w:tcBorders>
              <w:top w:val="nil"/>
              <w:left w:val="single" w:sz="4" w:space="0" w:color="auto"/>
              <w:bottom w:val="single" w:sz="4" w:space="0" w:color="auto"/>
              <w:right w:val="single" w:sz="4" w:space="0" w:color="auto"/>
            </w:tcBorders>
            <w:noWrap/>
            <w:vAlign w:val="bottom"/>
            <w:hideMark/>
          </w:tcPr>
          <w:p w14:paraId="52FD57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5C0BAE7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4730141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1A7FBDE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1A510F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2487FF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05F384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48C85015"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009839"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Revizion</w:t>
            </w:r>
          </w:p>
        </w:tc>
        <w:tc>
          <w:tcPr>
            <w:tcW w:w="820" w:type="dxa"/>
            <w:tcBorders>
              <w:top w:val="nil"/>
              <w:left w:val="single" w:sz="4" w:space="0" w:color="auto"/>
              <w:bottom w:val="single" w:sz="4" w:space="0" w:color="auto"/>
              <w:right w:val="single" w:sz="4" w:space="0" w:color="auto"/>
            </w:tcBorders>
            <w:noWrap/>
            <w:vAlign w:val="bottom"/>
            <w:hideMark/>
          </w:tcPr>
          <w:p w14:paraId="70DC9B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5A407A9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6AC34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76E66D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716BCF0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FF1E44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0DCE921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2ABE096"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B4FE89"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revizion</w:t>
            </w:r>
          </w:p>
        </w:tc>
        <w:tc>
          <w:tcPr>
            <w:tcW w:w="820" w:type="dxa"/>
            <w:tcBorders>
              <w:top w:val="nil"/>
              <w:left w:val="single" w:sz="4" w:space="0" w:color="auto"/>
              <w:bottom w:val="single" w:sz="4" w:space="0" w:color="auto"/>
              <w:right w:val="single" w:sz="4" w:space="0" w:color="auto"/>
            </w:tcBorders>
            <w:noWrap/>
            <w:vAlign w:val="bottom"/>
            <w:hideMark/>
          </w:tcPr>
          <w:p w14:paraId="05959D7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57C7CEC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27557B1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1561164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8A056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A19680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BB9D1A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68AD72F"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D39ED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Propozim për ML</w:t>
            </w:r>
          </w:p>
        </w:tc>
        <w:tc>
          <w:tcPr>
            <w:tcW w:w="820" w:type="dxa"/>
            <w:tcBorders>
              <w:top w:val="nil"/>
              <w:left w:val="single" w:sz="4" w:space="0" w:color="auto"/>
              <w:bottom w:val="single" w:sz="4" w:space="0" w:color="auto"/>
              <w:right w:val="single" w:sz="4" w:space="0" w:color="auto"/>
            </w:tcBorders>
            <w:noWrap/>
            <w:vAlign w:val="bottom"/>
            <w:hideMark/>
          </w:tcPr>
          <w:p w14:paraId="7F80F7A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11AA2DF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48B33F3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1F8D07E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0076255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F82E89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6C23052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7863E3B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6DEA5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ML</w:t>
            </w:r>
          </w:p>
        </w:tc>
        <w:tc>
          <w:tcPr>
            <w:tcW w:w="820" w:type="dxa"/>
            <w:tcBorders>
              <w:top w:val="nil"/>
              <w:left w:val="single" w:sz="4" w:space="0" w:color="auto"/>
              <w:bottom w:val="single" w:sz="4" w:space="0" w:color="auto"/>
              <w:right w:val="single" w:sz="4" w:space="0" w:color="auto"/>
            </w:tcBorders>
            <w:noWrap/>
            <w:vAlign w:val="bottom"/>
            <w:hideMark/>
          </w:tcPr>
          <w:p w14:paraId="7EC3AAE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33811D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B45D0D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69F85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C68DD7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E0549D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BEDAF1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CF0DE05"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23F12C"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Prapësime</w:t>
            </w:r>
          </w:p>
        </w:tc>
        <w:tc>
          <w:tcPr>
            <w:tcW w:w="820" w:type="dxa"/>
            <w:tcBorders>
              <w:top w:val="nil"/>
              <w:left w:val="single" w:sz="4" w:space="0" w:color="auto"/>
              <w:bottom w:val="single" w:sz="4" w:space="0" w:color="auto"/>
              <w:right w:val="single" w:sz="4" w:space="0" w:color="auto"/>
            </w:tcBorders>
            <w:noWrap/>
            <w:vAlign w:val="bottom"/>
            <w:hideMark/>
          </w:tcPr>
          <w:p w14:paraId="1CE7EB0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0830D87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5</w:t>
            </w:r>
          </w:p>
        </w:tc>
        <w:tc>
          <w:tcPr>
            <w:tcW w:w="745" w:type="dxa"/>
            <w:tcBorders>
              <w:top w:val="nil"/>
              <w:left w:val="nil"/>
              <w:bottom w:val="single" w:sz="4" w:space="0" w:color="auto"/>
              <w:right w:val="single" w:sz="4" w:space="0" w:color="auto"/>
            </w:tcBorders>
            <w:noWrap/>
            <w:vAlign w:val="bottom"/>
            <w:hideMark/>
          </w:tcPr>
          <w:p w14:paraId="54ED346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B00583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744248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C3AD30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7BF321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5</w:t>
            </w:r>
          </w:p>
        </w:tc>
      </w:tr>
      <w:tr w:rsidR="00827FB6" w14:paraId="0D10616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82147F"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prapësim</w:t>
            </w:r>
          </w:p>
        </w:tc>
        <w:tc>
          <w:tcPr>
            <w:tcW w:w="820" w:type="dxa"/>
            <w:tcBorders>
              <w:top w:val="nil"/>
              <w:left w:val="single" w:sz="4" w:space="0" w:color="auto"/>
              <w:bottom w:val="single" w:sz="4" w:space="0" w:color="auto"/>
              <w:right w:val="single" w:sz="4" w:space="0" w:color="auto"/>
            </w:tcBorders>
            <w:noWrap/>
            <w:vAlign w:val="bottom"/>
            <w:hideMark/>
          </w:tcPr>
          <w:p w14:paraId="1C592C3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24014EC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45" w:type="dxa"/>
            <w:tcBorders>
              <w:top w:val="nil"/>
              <w:left w:val="nil"/>
              <w:bottom w:val="single" w:sz="4" w:space="0" w:color="auto"/>
              <w:right w:val="single" w:sz="4" w:space="0" w:color="auto"/>
            </w:tcBorders>
            <w:noWrap/>
            <w:vAlign w:val="bottom"/>
            <w:hideMark/>
          </w:tcPr>
          <w:p w14:paraId="6137451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0624A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75C9B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56DB66A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9FF2A8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E68081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7581C3"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Ushtrimi i </w:t>
            </w:r>
            <w:proofErr w:type="spellStart"/>
            <w:r>
              <w:rPr>
                <w:rFonts w:ascii="Times New Roman" w:eastAsia="Calibri" w:hAnsi="Times New Roman" w:cs="Times New Roman"/>
                <w:b w:val="0"/>
                <w:sz w:val="24"/>
                <w:szCs w:val="24"/>
              </w:rPr>
              <w:t>kundërpërmbarimit</w:t>
            </w:r>
            <w:proofErr w:type="spellEnd"/>
          </w:p>
        </w:tc>
        <w:tc>
          <w:tcPr>
            <w:tcW w:w="820" w:type="dxa"/>
            <w:tcBorders>
              <w:top w:val="nil"/>
              <w:left w:val="single" w:sz="4" w:space="0" w:color="auto"/>
              <w:bottom w:val="single" w:sz="4" w:space="0" w:color="auto"/>
              <w:right w:val="single" w:sz="4" w:space="0" w:color="auto"/>
            </w:tcBorders>
            <w:noWrap/>
            <w:vAlign w:val="bottom"/>
            <w:hideMark/>
          </w:tcPr>
          <w:p w14:paraId="5EFFEB6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1AF6DF4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nil"/>
              <w:left w:val="nil"/>
              <w:bottom w:val="single" w:sz="4" w:space="0" w:color="auto"/>
              <w:right w:val="single" w:sz="4" w:space="0" w:color="auto"/>
            </w:tcBorders>
            <w:noWrap/>
            <w:vAlign w:val="bottom"/>
            <w:hideMark/>
          </w:tcPr>
          <w:p w14:paraId="0BDF9EB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1CD8FE7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BA609B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BCFBB6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2B56076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r>
      <w:tr w:rsidR="00827FB6" w14:paraId="01C659E5"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0A2661"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Ushtrimi i padisë</w:t>
            </w:r>
          </w:p>
        </w:tc>
        <w:tc>
          <w:tcPr>
            <w:tcW w:w="820" w:type="dxa"/>
            <w:tcBorders>
              <w:top w:val="nil"/>
              <w:left w:val="single" w:sz="4" w:space="0" w:color="auto"/>
              <w:bottom w:val="single" w:sz="4" w:space="0" w:color="auto"/>
              <w:right w:val="single" w:sz="4" w:space="0" w:color="auto"/>
            </w:tcBorders>
            <w:noWrap/>
            <w:vAlign w:val="bottom"/>
            <w:hideMark/>
          </w:tcPr>
          <w:p w14:paraId="586F258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3AFFF1D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07EE266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1 </w:t>
            </w:r>
          </w:p>
        </w:tc>
        <w:tc>
          <w:tcPr>
            <w:tcW w:w="790" w:type="dxa"/>
            <w:tcBorders>
              <w:top w:val="nil"/>
              <w:left w:val="nil"/>
              <w:bottom w:val="single" w:sz="4" w:space="0" w:color="auto"/>
              <w:right w:val="single" w:sz="4" w:space="0" w:color="auto"/>
            </w:tcBorders>
            <w:noWrap/>
            <w:vAlign w:val="bottom"/>
            <w:hideMark/>
          </w:tcPr>
          <w:p w14:paraId="564491C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F98DD3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66AD4E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1</w:t>
            </w:r>
          </w:p>
        </w:tc>
        <w:tc>
          <w:tcPr>
            <w:tcW w:w="995" w:type="dxa"/>
            <w:tcBorders>
              <w:top w:val="nil"/>
              <w:left w:val="nil"/>
              <w:bottom w:val="single" w:sz="4" w:space="0" w:color="auto"/>
              <w:right w:val="single" w:sz="4" w:space="0" w:color="auto"/>
            </w:tcBorders>
            <w:noWrap/>
            <w:vAlign w:val="bottom"/>
            <w:hideMark/>
          </w:tcPr>
          <w:p w14:paraId="0B777B6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4325EBC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734523"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Kundërpadi</w:t>
            </w:r>
          </w:p>
        </w:tc>
        <w:tc>
          <w:tcPr>
            <w:tcW w:w="820" w:type="dxa"/>
            <w:tcBorders>
              <w:top w:val="nil"/>
              <w:left w:val="single" w:sz="4" w:space="0" w:color="auto"/>
              <w:bottom w:val="single" w:sz="4" w:space="0" w:color="auto"/>
              <w:right w:val="single" w:sz="4" w:space="0" w:color="auto"/>
            </w:tcBorders>
            <w:noWrap/>
            <w:vAlign w:val="bottom"/>
            <w:hideMark/>
          </w:tcPr>
          <w:p w14:paraId="2E302A3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08D0F41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533134A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1BEC9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2F4A1E3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97555E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56D74C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B3D30E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D32A4E"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Kallëzim Penal</w:t>
            </w:r>
          </w:p>
        </w:tc>
        <w:tc>
          <w:tcPr>
            <w:tcW w:w="820" w:type="dxa"/>
            <w:tcBorders>
              <w:top w:val="nil"/>
              <w:left w:val="single" w:sz="4" w:space="0" w:color="auto"/>
              <w:bottom w:val="single" w:sz="4" w:space="0" w:color="auto"/>
              <w:right w:val="single" w:sz="4" w:space="0" w:color="auto"/>
            </w:tcBorders>
            <w:noWrap/>
            <w:vAlign w:val="bottom"/>
            <w:hideMark/>
          </w:tcPr>
          <w:p w14:paraId="600AB33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158A77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C07579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B90CF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632F4A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3BDFDE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66EFF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6F864D06"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8A116B"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Ushtrimi i </w:t>
            </w:r>
            <w:proofErr w:type="spellStart"/>
            <w:r>
              <w:rPr>
                <w:rFonts w:ascii="Times New Roman" w:eastAsia="Calibri" w:hAnsi="Times New Roman" w:cs="Times New Roman"/>
                <w:b w:val="0"/>
                <w:sz w:val="24"/>
                <w:szCs w:val="24"/>
              </w:rPr>
              <w:t>propoz</w:t>
            </w:r>
            <w:proofErr w:type="spellEnd"/>
            <w:r>
              <w:rPr>
                <w:rFonts w:ascii="Times New Roman" w:eastAsia="Calibri" w:hAnsi="Times New Roman" w:cs="Times New Roman"/>
                <w:b w:val="0"/>
                <w:sz w:val="24"/>
                <w:szCs w:val="24"/>
              </w:rPr>
              <w:t>. për përmbarim</w:t>
            </w:r>
          </w:p>
        </w:tc>
        <w:tc>
          <w:tcPr>
            <w:tcW w:w="820" w:type="dxa"/>
            <w:tcBorders>
              <w:top w:val="nil"/>
              <w:left w:val="single" w:sz="4" w:space="0" w:color="auto"/>
              <w:bottom w:val="single" w:sz="4" w:space="0" w:color="auto"/>
              <w:right w:val="single" w:sz="4" w:space="0" w:color="auto"/>
            </w:tcBorders>
            <w:noWrap/>
            <w:vAlign w:val="bottom"/>
            <w:hideMark/>
          </w:tcPr>
          <w:p w14:paraId="0CCB073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63E1B96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45" w:type="dxa"/>
            <w:tcBorders>
              <w:top w:val="nil"/>
              <w:left w:val="nil"/>
              <w:bottom w:val="single" w:sz="4" w:space="0" w:color="auto"/>
              <w:right w:val="single" w:sz="4" w:space="0" w:color="auto"/>
            </w:tcBorders>
            <w:noWrap/>
            <w:vAlign w:val="bottom"/>
            <w:hideMark/>
          </w:tcPr>
          <w:p w14:paraId="659283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BD53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A2F4B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373A01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5D09F9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0E5CECA" w14:textId="77777777" w:rsidTr="00827FB6">
        <w:trPr>
          <w:trHeight w:val="35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45C6BC"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Parashtresat e tjera</w:t>
            </w:r>
          </w:p>
        </w:tc>
        <w:tc>
          <w:tcPr>
            <w:tcW w:w="820" w:type="dxa"/>
            <w:tcBorders>
              <w:top w:val="nil"/>
              <w:left w:val="single" w:sz="4" w:space="0" w:color="auto"/>
              <w:bottom w:val="single" w:sz="4" w:space="0" w:color="auto"/>
              <w:right w:val="single" w:sz="4" w:space="0" w:color="auto"/>
            </w:tcBorders>
            <w:noWrap/>
            <w:vAlign w:val="bottom"/>
            <w:hideMark/>
          </w:tcPr>
          <w:p w14:paraId="25E5CEF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15" w:type="dxa"/>
            <w:tcBorders>
              <w:top w:val="nil"/>
              <w:left w:val="nil"/>
              <w:bottom w:val="single" w:sz="4" w:space="0" w:color="auto"/>
              <w:right w:val="single" w:sz="4" w:space="0" w:color="auto"/>
            </w:tcBorders>
            <w:noWrap/>
            <w:vAlign w:val="bottom"/>
            <w:hideMark/>
          </w:tcPr>
          <w:p w14:paraId="7C41F48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nil"/>
              <w:left w:val="nil"/>
              <w:bottom w:val="single" w:sz="4" w:space="0" w:color="auto"/>
              <w:right w:val="single" w:sz="4" w:space="0" w:color="auto"/>
            </w:tcBorders>
            <w:noWrap/>
            <w:vAlign w:val="bottom"/>
            <w:hideMark/>
          </w:tcPr>
          <w:p w14:paraId="094EE9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3363F3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C8C4D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4D7775B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nil"/>
              <w:left w:val="nil"/>
              <w:bottom w:val="single" w:sz="4" w:space="0" w:color="auto"/>
              <w:right w:val="single" w:sz="4" w:space="0" w:color="auto"/>
            </w:tcBorders>
            <w:noWrap/>
            <w:vAlign w:val="bottom"/>
            <w:hideMark/>
          </w:tcPr>
          <w:p w14:paraId="7AEB534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5CB4BB46"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3ADDB1"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Gjithsej:</w:t>
            </w:r>
          </w:p>
        </w:tc>
        <w:tc>
          <w:tcPr>
            <w:tcW w:w="820" w:type="dxa"/>
            <w:tcBorders>
              <w:top w:val="nil"/>
              <w:left w:val="single" w:sz="4" w:space="0" w:color="auto"/>
              <w:bottom w:val="single" w:sz="4" w:space="0" w:color="auto"/>
              <w:right w:val="single" w:sz="4" w:space="0" w:color="auto"/>
            </w:tcBorders>
            <w:noWrap/>
            <w:vAlign w:val="bottom"/>
            <w:hideMark/>
          </w:tcPr>
          <w:p w14:paraId="1C57C5F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262</w:t>
            </w:r>
          </w:p>
        </w:tc>
        <w:tc>
          <w:tcPr>
            <w:tcW w:w="815" w:type="dxa"/>
            <w:tcBorders>
              <w:top w:val="nil"/>
              <w:left w:val="nil"/>
              <w:bottom w:val="single" w:sz="4" w:space="0" w:color="auto"/>
              <w:right w:val="single" w:sz="4" w:space="0" w:color="auto"/>
            </w:tcBorders>
            <w:noWrap/>
            <w:vAlign w:val="bottom"/>
            <w:hideMark/>
          </w:tcPr>
          <w:p w14:paraId="6E5349F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8</w:t>
            </w:r>
          </w:p>
        </w:tc>
        <w:tc>
          <w:tcPr>
            <w:tcW w:w="745" w:type="dxa"/>
            <w:tcBorders>
              <w:top w:val="nil"/>
              <w:left w:val="nil"/>
              <w:bottom w:val="single" w:sz="4" w:space="0" w:color="auto"/>
              <w:right w:val="single" w:sz="4" w:space="0" w:color="auto"/>
            </w:tcBorders>
            <w:noWrap/>
            <w:vAlign w:val="bottom"/>
            <w:hideMark/>
          </w:tcPr>
          <w:p w14:paraId="0C492E0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790" w:type="dxa"/>
            <w:tcBorders>
              <w:top w:val="nil"/>
              <w:left w:val="nil"/>
              <w:bottom w:val="single" w:sz="4" w:space="0" w:color="auto"/>
              <w:right w:val="single" w:sz="4" w:space="0" w:color="auto"/>
            </w:tcBorders>
            <w:noWrap/>
            <w:vAlign w:val="bottom"/>
            <w:hideMark/>
          </w:tcPr>
          <w:p w14:paraId="6E78478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75C85E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53896E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995" w:type="dxa"/>
            <w:tcBorders>
              <w:top w:val="nil"/>
              <w:left w:val="nil"/>
              <w:bottom w:val="single" w:sz="4" w:space="0" w:color="auto"/>
              <w:right w:val="single" w:sz="4" w:space="0" w:color="auto"/>
            </w:tcBorders>
            <w:noWrap/>
            <w:vAlign w:val="bottom"/>
            <w:hideMark/>
          </w:tcPr>
          <w:p w14:paraId="5A57285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276</w:t>
            </w:r>
          </w:p>
        </w:tc>
      </w:tr>
    </w:tbl>
    <w:p w14:paraId="1C814273" w14:textId="77777777" w:rsidR="00827FB6" w:rsidRDefault="00827FB6" w:rsidP="00827FB6">
      <w:pPr>
        <w:spacing w:after="0" w:line="240" w:lineRule="auto"/>
        <w:rPr>
          <w:rFonts w:ascii="Times New Roman" w:eastAsia="Calibri" w:hAnsi="Times New Roman" w:cs="Times New Roman"/>
          <w:b/>
          <w:sz w:val="24"/>
          <w:szCs w:val="24"/>
        </w:rPr>
      </w:pPr>
    </w:p>
    <w:p w14:paraId="25DEFD56" w14:textId="77777777" w:rsidR="00827FB6" w:rsidRDefault="00827FB6" w:rsidP="00827F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Për të gjitha lëndët aktive, gjykatat kanë caktuar dhe janë mbajtur seancat gjyqësore në të cilat komuna është e paditur ose paditëse, si në vijim:</w:t>
      </w:r>
    </w:p>
    <w:p w14:paraId="76A9919F"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10031" w:type="dxa"/>
        <w:jc w:val="center"/>
        <w:tblInd w:w="0" w:type="dxa"/>
        <w:tblLook w:val="04A0" w:firstRow="1" w:lastRow="0" w:firstColumn="1" w:lastColumn="0" w:noHBand="0" w:noVBand="1"/>
      </w:tblPr>
      <w:tblGrid>
        <w:gridCol w:w="2989"/>
        <w:gridCol w:w="506"/>
        <w:gridCol w:w="506"/>
        <w:gridCol w:w="506"/>
        <w:gridCol w:w="506"/>
        <w:gridCol w:w="506"/>
        <w:gridCol w:w="506"/>
        <w:gridCol w:w="506"/>
        <w:gridCol w:w="506"/>
        <w:gridCol w:w="506"/>
        <w:gridCol w:w="506"/>
        <w:gridCol w:w="506"/>
        <w:gridCol w:w="506"/>
        <w:gridCol w:w="970"/>
      </w:tblGrid>
      <w:tr w:rsidR="00827FB6" w14:paraId="002B9403" w14:textId="77777777" w:rsidTr="00827FB6">
        <w:trPr>
          <w:cnfStyle w:val="100000000000" w:firstRow="1" w:lastRow="0" w:firstColumn="0" w:lastColumn="0" w:oddVBand="0" w:evenVBand="0" w:oddHBand="0"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right w:val="single" w:sz="4" w:space="0" w:color="999999" w:themeColor="text1" w:themeTint="66"/>
            </w:tcBorders>
          </w:tcPr>
          <w:p w14:paraId="6244889B" w14:textId="77777777" w:rsidR="00827FB6" w:rsidRDefault="00827FB6">
            <w:pPr>
              <w:spacing w:after="0" w:line="240" w:lineRule="auto"/>
              <w:rPr>
                <w:rFonts w:ascii="Times New Roman" w:eastAsia="Calibri" w:hAnsi="Times New Roman" w:cs="Times New Roman"/>
                <w:b w:val="0"/>
                <w:sz w:val="24"/>
                <w:szCs w:val="24"/>
              </w:rPr>
            </w:pPr>
          </w:p>
          <w:p w14:paraId="7A398848"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Seancat gjyqësore </w:t>
            </w:r>
          </w:p>
          <w:p w14:paraId="0C2E3A87"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gjatë vitit 2025</w:t>
            </w:r>
          </w:p>
        </w:tc>
        <w:tc>
          <w:tcPr>
            <w:tcW w:w="489"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48816F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janar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3E7193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shkurt</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3BE3D7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mars</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44A230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prill</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B2EA0FA"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maj</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6E2841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qershor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AF153B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korrik</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725A7FE"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gusht</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AAA6F5A"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shtator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77E8C64"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tetor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CDC90B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nëntor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4A9E6F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dhjetor</w:t>
            </w:r>
          </w:p>
        </w:tc>
        <w:tc>
          <w:tcPr>
            <w:tcW w:w="1093"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50EB466"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gjithsej</w:t>
            </w:r>
          </w:p>
        </w:tc>
      </w:tr>
      <w:tr w:rsidR="00827FB6" w14:paraId="3B0F52D3" w14:textId="77777777" w:rsidTr="00827FB6">
        <w:trPr>
          <w:trHeight w:val="438"/>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D9DA3C" w14:textId="77777777" w:rsidR="00827FB6" w:rsidRDefault="00827FB6">
            <w:pPr>
              <w:spacing w:after="0" w:line="240" w:lineRule="auto"/>
              <w:jc w:val="right"/>
              <w:rPr>
                <w:rFonts w:ascii="Times New Roman" w:eastAsia="Calibri" w:hAnsi="Times New Roman" w:cs="Times New Roman"/>
                <w:b w:val="0"/>
                <w:sz w:val="24"/>
                <w:szCs w:val="24"/>
              </w:rPr>
            </w:pPr>
            <w:r>
              <w:rPr>
                <w:rFonts w:ascii="Times New Roman" w:eastAsia="Calibri" w:hAnsi="Times New Roman" w:cs="Times New Roman"/>
                <w:b w:val="0"/>
                <w:sz w:val="24"/>
                <w:szCs w:val="24"/>
              </w:rPr>
              <w:t>Nr. i seancave të mbajtura:</w:t>
            </w:r>
          </w:p>
        </w:tc>
        <w:tc>
          <w:tcPr>
            <w:tcW w:w="489" w:type="dxa"/>
            <w:tcBorders>
              <w:top w:val="nil"/>
              <w:left w:val="nil"/>
              <w:bottom w:val="single" w:sz="8" w:space="0" w:color="999999"/>
              <w:right w:val="single" w:sz="8" w:space="0" w:color="999999"/>
            </w:tcBorders>
            <w:vAlign w:val="center"/>
            <w:hideMark/>
          </w:tcPr>
          <w:p w14:paraId="1A95EA8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0" w:type="auto"/>
            <w:tcBorders>
              <w:top w:val="nil"/>
              <w:left w:val="nil"/>
              <w:bottom w:val="single" w:sz="8" w:space="0" w:color="999999"/>
              <w:right w:val="single" w:sz="8" w:space="0" w:color="999999"/>
            </w:tcBorders>
            <w:vAlign w:val="center"/>
            <w:hideMark/>
          </w:tcPr>
          <w:p w14:paraId="0453A7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0" w:type="auto"/>
            <w:tcBorders>
              <w:top w:val="nil"/>
              <w:left w:val="nil"/>
              <w:bottom w:val="single" w:sz="8" w:space="0" w:color="999999"/>
              <w:right w:val="single" w:sz="8" w:space="0" w:color="999999"/>
            </w:tcBorders>
            <w:vAlign w:val="center"/>
            <w:hideMark/>
          </w:tcPr>
          <w:p w14:paraId="185EB36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0" w:type="auto"/>
            <w:tcBorders>
              <w:top w:val="nil"/>
              <w:left w:val="nil"/>
              <w:bottom w:val="single" w:sz="8" w:space="0" w:color="999999"/>
              <w:right w:val="single" w:sz="8" w:space="0" w:color="999999"/>
            </w:tcBorders>
            <w:vAlign w:val="center"/>
            <w:hideMark/>
          </w:tcPr>
          <w:p w14:paraId="04152AA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0" w:type="auto"/>
            <w:tcBorders>
              <w:top w:val="nil"/>
              <w:left w:val="nil"/>
              <w:bottom w:val="single" w:sz="8" w:space="0" w:color="999999"/>
              <w:right w:val="single" w:sz="8" w:space="0" w:color="999999"/>
            </w:tcBorders>
            <w:vAlign w:val="center"/>
            <w:hideMark/>
          </w:tcPr>
          <w:p w14:paraId="3B11C69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0" w:type="auto"/>
            <w:tcBorders>
              <w:top w:val="nil"/>
              <w:left w:val="nil"/>
              <w:bottom w:val="single" w:sz="8" w:space="0" w:color="999999"/>
              <w:right w:val="single" w:sz="8" w:space="0" w:color="999999"/>
            </w:tcBorders>
            <w:vAlign w:val="center"/>
            <w:hideMark/>
          </w:tcPr>
          <w:p w14:paraId="33FBA59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tcBorders>
              <w:top w:val="nil"/>
              <w:left w:val="nil"/>
              <w:bottom w:val="single" w:sz="8" w:space="0" w:color="999999"/>
              <w:right w:val="single" w:sz="8" w:space="0" w:color="999999"/>
            </w:tcBorders>
            <w:vAlign w:val="center"/>
            <w:hideMark/>
          </w:tcPr>
          <w:p w14:paraId="580C17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62DF0F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225C871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52B6B12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45B70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19F14F6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nil"/>
              <w:left w:val="nil"/>
              <w:bottom w:val="single" w:sz="8" w:space="0" w:color="999999"/>
              <w:right w:val="single" w:sz="8" w:space="0" w:color="999999"/>
            </w:tcBorders>
            <w:vAlign w:val="center"/>
            <w:hideMark/>
          </w:tcPr>
          <w:p w14:paraId="5980BE3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63</w:t>
            </w:r>
          </w:p>
        </w:tc>
      </w:tr>
      <w:tr w:rsidR="00827FB6" w14:paraId="6FEDD5D9" w14:textId="77777777" w:rsidTr="00827FB6">
        <w:trPr>
          <w:trHeight w:val="312"/>
          <w:jc w:val="center"/>
        </w:trPr>
        <w:tc>
          <w:tcPr>
            <w:cnfStyle w:val="001000000000" w:firstRow="0" w:lastRow="0" w:firstColumn="1" w:lastColumn="0" w:oddVBand="0" w:evenVBand="0" w:oddHBand="0" w:evenHBand="0" w:firstRowFirstColumn="0" w:firstRowLastColumn="0" w:lastRowFirstColumn="0" w:lastRowLastColumn="0"/>
            <w:tcW w:w="10031" w:type="dxa"/>
            <w:gridSpan w:val="1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E93D9F"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Sipas kontesteve - seanca të caktuara/mbajtura</w:t>
            </w:r>
          </w:p>
        </w:tc>
      </w:tr>
      <w:tr w:rsidR="00827FB6" w14:paraId="00D00EBD"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31E4EA"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Civile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1F279AE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56</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D6D9A9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4F517D83"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D21C83"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Përmbarimore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3F9C9B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60F984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19604710"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48DA8B" w14:textId="58DD72A0"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Konflikte administrative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79F4B2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B7883A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59F489F3"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92E1AB"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Civile – të ndryshme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26E8211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249F2C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574B192B"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5D0333" w14:textId="77777777" w:rsidR="00827FB6" w:rsidRDefault="00827FB6">
            <w:pPr>
              <w:spacing w:after="0" w:line="240" w:lineRule="auto"/>
              <w:rPr>
                <w:rFonts w:ascii="Times New Roman" w:eastAsia="Calibri" w:hAnsi="Times New Roman" w:cs="Times New Roman"/>
                <w:sz w:val="24"/>
                <w:szCs w:val="24"/>
              </w:rPr>
            </w:pPr>
            <w:proofErr w:type="spellStart"/>
            <w:r>
              <w:rPr>
                <w:rFonts w:ascii="Times New Roman" w:eastAsia="Times New Roman" w:hAnsi="Times New Roman" w:cs="Times New Roman"/>
                <w:sz w:val="24"/>
                <w:szCs w:val="24"/>
                <w:lang w:eastAsia="sq-AL"/>
              </w:rPr>
              <w:t>Proc.At_hezionit</w:t>
            </w:r>
            <w:proofErr w:type="spellEnd"/>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2C507F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432E1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038EB1E4"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115C09" w14:textId="77777777" w:rsidR="00827FB6" w:rsidRDefault="00827FB6">
            <w:pPr>
              <w:spacing w:after="0" w:line="240" w:lineRule="auto"/>
              <w:jc w:val="right"/>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Gjithsej: </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7004C82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63</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80000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144B3008" w14:textId="77777777" w:rsidR="00827FB6" w:rsidRDefault="00827FB6" w:rsidP="00827FB6">
      <w:pPr>
        <w:spacing w:after="0" w:line="240" w:lineRule="auto"/>
        <w:rPr>
          <w:rFonts w:ascii="Times New Roman" w:eastAsia="Calibri" w:hAnsi="Times New Roman" w:cs="Times New Roman"/>
          <w:sz w:val="24"/>
          <w:szCs w:val="24"/>
        </w:rPr>
      </w:pPr>
    </w:p>
    <w:p w14:paraId="237E4FDB"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24" w:name="_Toc37218988"/>
      <w:bookmarkStart w:id="25" w:name="_Toc43766261"/>
      <w:bookmarkStart w:id="26" w:name="_Toc200619659"/>
      <w:r>
        <w:rPr>
          <w:rFonts w:ascii="Times New Roman" w:eastAsia="Times New Roman" w:hAnsi="Times New Roman" w:cs="Times New Roman"/>
          <w:sz w:val="24"/>
          <w:szCs w:val="24"/>
        </w:rPr>
        <w:lastRenderedPageBreak/>
        <w:t xml:space="preserve">Drejtoria për </w:t>
      </w:r>
      <w:r>
        <w:rPr>
          <w:rFonts w:ascii="Times New Roman" w:hAnsi="Times New Roman" w:cs="Times New Roman"/>
          <w:sz w:val="24"/>
          <w:szCs w:val="24"/>
        </w:rPr>
        <w:t>Administratë</w:t>
      </w:r>
      <w:bookmarkEnd w:id="24"/>
      <w:bookmarkEnd w:id="25"/>
      <w:bookmarkEnd w:id="26"/>
    </w:p>
    <w:p w14:paraId="4F344C14" w14:textId="55FFA2DB" w:rsidR="00827FB6" w:rsidRPr="00F53D56" w:rsidRDefault="00827FB6" w:rsidP="00F53D56">
      <w:pPr>
        <w:pStyle w:val="Heading2"/>
        <w:rPr>
          <w:rFonts w:eastAsia="Times New Roman"/>
        </w:rPr>
      </w:pPr>
      <w:r>
        <w:rPr>
          <w:rFonts w:eastAsia="Times New Roman"/>
        </w:rPr>
        <w:t>Sektori i Gjendjes Civile</w:t>
      </w:r>
    </w:p>
    <w:tbl>
      <w:tblPr>
        <w:tblW w:w="10260" w:type="dxa"/>
        <w:tblInd w:w="-638" w:type="dxa"/>
        <w:tblLayout w:type="fixed"/>
        <w:tblCellMar>
          <w:left w:w="30" w:type="dxa"/>
          <w:right w:w="30" w:type="dxa"/>
        </w:tblCellMar>
        <w:tblLook w:val="04A0" w:firstRow="1" w:lastRow="0" w:firstColumn="1" w:lastColumn="0" w:noHBand="0" w:noVBand="1"/>
      </w:tblPr>
      <w:tblGrid>
        <w:gridCol w:w="6390"/>
        <w:gridCol w:w="3870"/>
      </w:tblGrid>
      <w:tr w:rsidR="00827FB6" w:rsidRPr="00F53D56" w14:paraId="6D87B05F" w14:textId="77777777" w:rsidTr="00F64387">
        <w:trPr>
          <w:trHeight w:val="66"/>
        </w:trPr>
        <w:tc>
          <w:tcPr>
            <w:tcW w:w="6390" w:type="dxa"/>
            <w:tcBorders>
              <w:top w:val="single" w:sz="6" w:space="0" w:color="008000"/>
              <w:left w:val="single" w:sz="6" w:space="0" w:color="008000"/>
              <w:bottom w:val="single" w:sz="6" w:space="0" w:color="008000"/>
              <w:right w:val="nil"/>
            </w:tcBorders>
            <w:shd w:val="solid" w:color="FFFFFF" w:fill="auto"/>
            <w:hideMark/>
          </w:tcPr>
          <w:p w14:paraId="24577D20"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lindjes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4B67F0A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10957</w:t>
            </w:r>
          </w:p>
        </w:tc>
      </w:tr>
      <w:tr w:rsidR="00827FB6" w:rsidRPr="00F53D56" w14:paraId="726E09DC" w14:textId="77777777" w:rsidTr="00F64387">
        <w:trPr>
          <w:trHeight w:val="93"/>
        </w:trPr>
        <w:tc>
          <w:tcPr>
            <w:tcW w:w="6390" w:type="dxa"/>
            <w:tcBorders>
              <w:top w:val="single" w:sz="6" w:space="0" w:color="008000"/>
              <w:left w:val="single" w:sz="6" w:space="0" w:color="FF6600"/>
              <w:bottom w:val="single" w:sz="6" w:space="0" w:color="008000"/>
              <w:right w:val="single" w:sz="6" w:space="0" w:color="auto"/>
            </w:tcBorders>
            <w:shd w:val="solid" w:color="FFFFFF" w:fill="auto"/>
            <w:hideMark/>
          </w:tcPr>
          <w:p w14:paraId="098622D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Deklarata e bashkësisë familjare</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79F2CB4C"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556</w:t>
            </w:r>
          </w:p>
        </w:tc>
      </w:tr>
      <w:tr w:rsidR="00827FB6" w:rsidRPr="00F53D56" w14:paraId="2141C9CC" w14:textId="77777777" w:rsidTr="00F64387">
        <w:trPr>
          <w:trHeight w:val="59"/>
        </w:trPr>
        <w:tc>
          <w:tcPr>
            <w:tcW w:w="6390" w:type="dxa"/>
            <w:tcBorders>
              <w:top w:val="single" w:sz="6" w:space="0" w:color="008000"/>
              <w:left w:val="single" w:sz="6" w:space="0" w:color="008000"/>
              <w:bottom w:val="single" w:sz="6" w:space="0" w:color="008000"/>
              <w:right w:val="single" w:sz="6" w:space="0" w:color="auto"/>
            </w:tcBorders>
            <w:shd w:val="solid" w:color="FFFFFF" w:fill="auto"/>
            <w:hideMark/>
          </w:tcPr>
          <w:p w14:paraId="027D227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Statusi martesor</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159F746A"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524</w:t>
            </w:r>
          </w:p>
        </w:tc>
      </w:tr>
      <w:tr w:rsidR="00827FB6" w:rsidRPr="00F53D56" w14:paraId="66CDD4D0"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73E765EE"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martesës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0F3E5EF7"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1858</w:t>
            </w:r>
          </w:p>
        </w:tc>
      </w:tr>
      <w:tr w:rsidR="00827FB6" w:rsidRPr="00F53D56" w14:paraId="0A4FDEEE" w14:textId="77777777" w:rsidTr="00F64387">
        <w:trPr>
          <w:trHeight w:val="75"/>
        </w:trPr>
        <w:tc>
          <w:tcPr>
            <w:tcW w:w="6390" w:type="dxa"/>
            <w:tcBorders>
              <w:top w:val="single" w:sz="6" w:space="0" w:color="008000"/>
              <w:left w:val="single" w:sz="6" w:space="0" w:color="008000"/>
              <w:bottom w:val="single" w:sz="6" w:space="0" w:color="008000"/>
              <w:right w:val="nil"/>
            </w:tcBorders>
            <w:shd w:val="solid" w:color="FFFFFF" w:fill="auto"/>
            <w:hideMark/>
          </w:tcPr>
          <w:p w14:paraId="016A1A6A"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shtetësisë</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5E8408B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105</w:t>
            </w:r>
          </w:p>
        </w:tc>
      </w:tr>
      <w:tr w:rsidR="00827FB6" w:rsidRPr="00F53D56" w14:paraId="3132EA65" w14:textId="77777777" w:rsidTr="00F64387">
        <w:trPr>
          <w:trHeight w:val="102"/>
        </w:trPr>
        <w:tc>
          <w:tcPr>
            <w:tcW w:w="6390" w:type="dxa"/>
            <w:tcBorders>
              <w:top w:val="single" w:sz="6" w:space="0" w:color="008000"/>
              <w:left w:val="single" w:sz="6" w:space="0" w:color="008000"/>
              <w:bottom w:val="single" w:sz="6" w:space="0" w:color="008000"/>
              <w:right w:val="nil"/>
            </w:tcBorders>
            <w:shd w:val="solid" w:color="FFFFFF" w:fill="auto"/>
            <w:hideMark/>
          </w:tcPr>
          <w:p w14:paraId="35280C1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vendbanimit</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5C6531C3"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1021</w:t>
            </w:r>
          </w:p>
        </w:tc>
      </w:tr>
      <w:tr w:rsidR="00827FB6" w:rsidRPr="00F53D56" w14:paraId="66F656FE"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0956F565"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vdekjes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6810C8D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603</w:t>
            </w:r>
          </w:p>
        </w:tc>
      </w:tr>
      <w:tr w:rsidR="00827FB6" w:rsidRPr="00F53D56" w14:paraId="6D859653"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13743B86"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Vërtetime nga arkivi</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6D1C30B6"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389</w:t>
            </w:r>
          </w:p>
        </w:tc>
      </w:tr>
    </w:tbl>
    <w:p w14:paraId="38E4D0AF" w14:textId="77777777" w:rsidR="00827FB6" w:rsidRPr="00F53D56" w:rsidRDefault="00827FB6" w:rsidP="00827FB6">
      <w:pPr>
        <w:spacing w:after="160" w:line="240" w:lineRule="auto"/>
        <w:rPr>
          <w:rFonts w:ascii="Times New Roman" w:eastAsia="Calibri" w:hAnsi="Times New Roman" w:cs="Times New Roman"/>
          <w:sz w:val="20"/>
          <w:szCs w:val="20"/>
        </w:rPr>
      </w:pPr>
    </w:p>
    <w:tbl>
      <w:tblPr>
        <w:tblW w:w="10260" w:type="dxa"/>
        <w:tblInd w:w="-635" w:type="dxa"/>
        <w:tblLook w:val="04A0" w:firstRow="1" w:lastRow="0" w:firstColumn="1" w:lastColumn="0" w:noHBand="0" w:noVBand="1"/>
      </w:tblPr>
      <w:tblGrid>
        <w:gridCol w:w="6390"/>
        <w:gridCol w:w="3870"/>
      </w:tblGrid>
      <w:tr w:rsidR="00827FB6" w14:paraId="5A1854F9" w14:textId="77777777" w:rsidTr="00F64387">
        <w:trPr>
          <w:trHeight w:val="11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3D269E05"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Lindjet vendore</w:t>
            </w:r>
          </w:p>
        </w:tc>
        <w:tc>
          <w:tcPr>
            <w:tcW w:w="3870" w:type="dxa"/>
            <w:tcBorders>
              <w:top w:val="single" w:sz="4" w:space="0" w:color="auto"/>
              <w:left w:val="nil"/>
              <w:bottom w:val="single" w:sz="4" w:space="0" w:color="auto"/>
              <w:right w:val="single" w:sz="4" w:space="0" w:color="auto"/>
            </w:tcBorders>
            <w:shd w:val="clear" w:color="auto" w:fill="E7DCC7"/>
            <w:noWrap/>
            <w:vAlign w:val="center"/>
            <w:hideMark/>
          </w:tcPr>
          <w:p w14:paraId="0D88F47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27</w:t>
            </w:r>
          </w:p>
        </w:tc>
      </w:tr>
      <w:tr w:rsidR="00827FB6" w14:paraId="796C44F2"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7280AE12"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Lindjet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4DA2CBAB"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138</w:t>
            </w:r>
          </w:p>
        </w:tc>
      </w:tr>
      <w:tr w:rsidR="00827FB6" w14:paraId="4C446897" w14:textId="77777777" w:rsidTr="00F64387">
        <w:trPr>
          <w:trHeight w:val="89"/>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99DF259"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Martesat vendore</w:t>
            </w:r>
          </w:p>
        </w:tc>
        <w:tc>
          <w:tcPr>
            <w:tcW w:w="3870" w:type="dxa"/>
            <w:tcBorders>
              <w:top w:val="nil"/>
              <w:left w:val="nil"/>
              <w:bottom w:val="single" w:sz="4" w:space="0" w:color="auto"/>
              <w:right w:val="single" w:sz="4" w:space="0" w:color="auto"/>
            </w:tcBorders>
            <w:shd w:val="clear" w:color="auto" w:fill="E7DCC7"/>
            <w:noWrap/>
            <w:vAlign w:val="center"/>
            <w:hideMark/>
          </w:tcPr>
          <w:p w14:paraId="4B6712A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206</w:t>
            </w:r>
          </w:p>
        </w:tc>
      </w:tr>
      <w:tr w:rsidR="00827FB6" w14:paraId="0FB43FB9" w14:textId="77777777" w:rsidTr="00F64387">
        <w:trPr>
          <w:trHeight w:val="20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776D385A"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3417CA2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35</w:t>
            </w:r>
          </w:p>
        </w:tc>
      </w:tr>
      <w:tr w:rsidR="00827FB6" w14:paraId="2A595AB5" w14:textId="77777777" w:rsidTr="00F64387">
        <w:trPr>
          <w:trHeight w:val="143"/>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10FD5D19"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 me shtetësi të huaj</w:t>
            </w:r>
          </w:p>
        </w:tc>
        <w:tc>
          <w:tcPr>
            <w:tcW w:w="3870" w:type="dxa"/>
            <w:tcBorders>
              <w:top w:val="nil"/>
              <w:left w:val="nil"/>
              <w:bottom w:val="single" w:sz="4" w:space="0" w:color="auto"/>
              <w:right w:val="single" w:sz="4" w:space="0" w:color="auto"/>
            </w:tcBorders>
            <w:shd w:val="clear" w:color="auto" w:fill="E7DCC7"/>
            <w:noWrap/>
            <w:vAlign w:val="center"/>
            <w:hideMark/>
          </w:tcPr>
          <w:p w14:paraId="62E94718"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8</w:t>
            </w:r>
          </w:p>
        </w:tc>
      </w:tr>
      <w:tr w:rsidR="00827FB6" w14:paraId="55D6064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0F99650"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Vdekjet vendore</w:t>
            </w:r>
          </w:p>
        </w:tc>
        <w:tc>
          <w:tcPr>
            <w:tcW w:w="3870" w:type="dxa"/>
            <w:tcBorders>
              <w:top w:val="nil"/>
              <w:left w:val="nil"/>
              <w:bottom w:val="single" w:sz="4" w:space="0" w:color="auto"/>
              <w:right w:val="single" w:sz="4" w:space="0" w:color="auto"/>
            </w:tcBorders>
            <w:shd w:val="clear" w:color="auto" w:fill="E7DCC7"/>
            <w:noWrap/>
            <w:vAlign w:val="center"/>
            <w:hideMark/>
          </w:tcPr>
          <w:p w14:paraId="42085C9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32</w:t>
            </w:r>
          </w:p>
        </w:tc>
      </w:tr>
      <w:tr w:rsidR="00827FB6" w14:paraId="4661374B" w14:textId="77777777" w:rsidTr="00F64387">
        <w:trPr>
          <w:trHeight w:val="11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0EBB5BFD"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Vdekjet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44C4A0F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23</w:t>
            </w:r>
          </w:p>
        </w:tc>
      </w:tr>
      <w:tr w:rsidR="00827FB6" w14:paraId="7CA1006E"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1A931E3A"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Aktvdekjet</w:t>
            </w:r>
          </w:p>
        </w:tc>
        <w:tc>
          <w:tcPr>
            <w:tcW w:w="3870" w:type="dxa"/>
            <w:tcBorders>
              <w:top w:val="nil"/>
              <w:left w:val="nil"/>
              <w:bottom w:val="single" w:sz="4" w:space="0" w:color="auto"/>
              <w:right w:val="single" w:sz="4" w:space="0" w:color="auto"/>
            </w:tcBorders>
            <w:shd w:val="clear" w:color="auto" w:fill="E7DCC7"/>
            <w:noWrap/>
            <w:vAlign w:val="center"/>
            <w:hideMark/>
          </w:tcPr>
          <w:p w14:paraId="18FB52B7"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145</w:t>
            </w:r>
          </w:p>
        </w:tc>
      </w:tr>
      <w:tr w:rsidR="00827FB6" w14:paraId="2A7BF1F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79A86E1"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Pranimi i atësisë</w:t>
            </w:r>
          </w:p>
        </w:tc>
        <w:tc>
          <w:tcPr>
            <w:tcW w:w="3870" w:type="dxa"/>
            <w:tcBorders>
              <w:top w:val="nil"/>
              <w:left w:val="nil"/>
              <w:bottom w:val="single" w:sz="4" w:space="0" w:color="auto"/>
              <w:right w:val="single" w:sz="4" w:space="0" w:color="auto"/>
            </w:tcBorders>
            <w:shd w:val="clear" w:color="auto" w:fill="E7DCC7"/>
            <w:noWrap/>
            <w:vAlign w:val="center"/>
            <w:hideMark/>
          </w:tcPr>
          <w:p w14:paraId="0E353697"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4</w:t>
            </w:r>
          </w:p>
        </w:tc>
      </w:tr>
      <w:tr w:rsidR="00827FB6" w14:paraId="277CCE40" w14:textId="77777777" w:rsidTr="00F64387">
        <w:trPr>
          <w:trHeight w:val="206"/>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6FFE1932"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korrigjimi i emrit personal</w:t>
            </w:r>
          </w:p>
        </w:tc>
        <w:tc>
          <w:tcPr>
            <w:tcW w:w="3870" w:type="dxa"/>
            <w:tcBorders>
              <w:top w:val="nil"/>
              <w:left w:val="nil"/>
              <w:bottom w:val="single" w:sz="4" w:space="0" w:color="auto"/>
              <w:right w:val="single" w:sz="4" w:space="0" w:color="auto"/>
            </w:tcBorders>
            <w:shd w:val="clear" w:color="auto" w:fill="E7DCC7"/>
            <w:noWrap/>
            <w:vAlign w:val="center"/>
            <w:hideMark/>
          </w:tcPr>
          <w:p w14:paraId="0219812A"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8</w:t>
            </w:r>
          </w:p>
        </w:tc>
      </w:tr>
      <w:tr w:rsidR="00827FB6" w14:paraId="45067A12" w14:textId="77777777" w:rsidTr="00F64387">
        <w:trPr>
          <w:trHeight w:val="80"/>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7A01243F"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regjistrimi i lindjes së mëvonshme</w:t>
            </w:r>
          </w:p>
        </w:tc>
        <w:tc>
          <w:tcPr>
            <w:tcW w:w="3870" w:type="dxa"/>
            <w:tcBorders>
              <w:top w:val="nil"/>
              <w:left w:val="nil"/>
              <w:bottom w:val="single" w:sz="4" w:space="0" w:color="auto"/>
              <w:right w:val="single" w:sz="4" w:space="0" w:color="auto"/>
            </w:tcBorders>
            <w:shd w:val="clear" w:color="auto" w:fill="E7DCC7"/>
            <w:noWrap/>
            <w:vAlign w:val="center"/>
            <w:hideMark/>
          </w:tcPr>
          <w:p w14:paraId="18D8822B"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0</w:t>
            </w:r>
          </w:p>
        </w:tc>
      </w:tr>
      <w:tr w:rsidR="00827FB6" w14:paraId="5A84681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2485E533"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Regjistrimi i vdekjes së mëvonshme</w:t>
            </w:r>
          </w:p>
        </w:tc>
        <w:tc>
          <w:tcPr>
            <w:tcW w:w="3870" w:type="dxa"/>
            <w:tcBorders>
              <w:top w:val="nil"/>
              <w:left w:val="nil"/>
              <w:bottom w:val="single" w:sz="4" w:space="0" w:color="auto"/>
              <w:right w:val="single" w:sz="4" w:space="0" w:color="auto"/>
            </w:tcBorders>
            <w:shd w:val="clear" w:color="auto" w:fill="E7DCC7"/>
            <w:noWrap/>
            <w:vAlign w:val="center"/>
            <w:hideMark/>
          </w:tcPr>
          <w:p w14:paraId="3FB69524"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19</w:t>
            </w:r>
          </w:p>
        </w:tc>
      </w:tr>
      <w:tr w:rsidR="00827FB6" w14:paraId="7FE1D94A"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2499DDF3"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 xml:space="preserve">Aktvendim - ndërrimi i emrit personal </w:t>
            </w:r>
          </w:p>
        </w:tc>
        <w:tc>
          <w:tcPr>
            <w:tcW w:w="3870" w:type="dxa"/>
            <w:tcBorders>
              <w:top w:val="nil"/>
              <w:left w:val="nil"/>
              <w:bottom w:val="single" w:sz="4" w:space="0" w:color="auto"/>
              <w:right w:val="single" w:sz="4" w:space="0" w:color="auto"/>
            </w:tcBorders>
            <w:shd w:val="clear" w:color="auto" w:fill="E7DCC7"/>
            <w:noWrap/>
            <w:vAlign w:val="center"/>
            <w:hideMark/>
          </w:tcPr>
          <w:p w14:paraId="3DE47178"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21</w:t>
            </w:r>
          </w:p>
        </w:tc>
      </w:tr>
      <w:tr w:rsidR="00827FB6" w14:paraId="119C2709"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1659DDC7"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anulimet e regjistrimeve të dyfishuara</w:t>
            </w:r>
          </w:p>
        </w:tc>
        <w:tc>
          <w:tcPr>
            <w:tcW w:w="3870" w:type="dxa"/>
            <w:tcBorders>
              <w:top w:val="nil"/>
              <w:left w:val="nil"/>
              <w:bottom w:val="single" w:sz="4" w:space="0" w:color="auto"/>
              <w:right w:val="single" w:sz="4" w:space="0" w:color="auto"/>
            </w:tcBorders>
            <w:shd w:val="clear" w:color="auto" w:fill="E7DCC7"/>
            <w:noWrap/>
            <w:vAlign w:val="center"/>
            <w:hideMark/>
          </w:tcPr>
          <w:p w14:paraId="109DD25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w:t>
            </w:r>
          </w:p>
        </w:tc>
      </w:tr>
      <w:tr w:rsidR="00827FB6" w14:paraId="20A3C23E" w14:textId="77777777" w:rsidTr="00F64387">
        <w:trPr>
          <w:trHeight w:val="64"/>
        </w:trPr>
        <w:tc>
          <w:tcPr>
            <w:tcW w:w="6390" w:type="dxa"/>
            <w:tcBorders>
              <w:top w:val="single" w:sz="4" w:space="0" w:color="auto"/>
              <w:left w:val="single" w:sz="4" w:space="0" w:color="auto"/>
              <w:bottom w:val="single" w:sz="4" w:space="0" w:color="auto"/>
              <w:right w:val="single" w:sz="4" w:space="0" w:color="auto"/>
            </w:tcBorders>
            <w:shd w:val="clear" w:color="auto" w:fill="DBEDF1"/>
            <w:vAlign w:val="center"/>
            <w:hideMark/>
          </w:tcPr>
          <w:p w14:paraId="2E92314E"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 xml:space="preserve">Aktvendim - </w:t>
            </w:r>
            <w:proofErr w:type="spellStart"/>
            <w:r w:rsidRPr="00F53D56">
              <w:rPr>
                <w:rFonts w:ascii="Times New Roman" w:eastAsia="Calibri" w:hAnsi="Times New Roman" w:cs="Times New Roman"/>
                <w:b/>
                <w:bCs/>
                <w:color w:val="000000"/>
                <w:sz w:val="20"/>
                <w:szCs w:val="20"/>
              </w:rPr>
              <w:t>riregjistrimi</w:t>
            </w:r>
            <w:proofErr w:type="spellEnd"/>
            <w:r w:rsidRPr="00F53D56">
              <w:rPr>
                <w:rFonts w:ascii="Times New Roman" w:eastAsia="Calibri" w:hAnsi="Times New Roman" w:cs="Times New Roman"/>
                <w:b/>
                <w:bCs/>
                <w:color w:val="000000"/>
                <w:sz w:val="20"/>
                <w:szCs w:val="20"/>
              </w:rPr>
              <w:t xml:space="preserve"> i lindjes</w:t>
            </w:r>
          </w:p>
        </w:tc>
        <w:tc>
          <w:tcPr>
            <w:tcW w:w="3870" w:type="dxa"/>
            <w:tcBorders>
              <w:top w:val="nil"/>
              <w:left w:val="nil"/>
              <w:bottom w:val="single" w:sz="4" w:space="0" w:color="auto"/>
              <w:right w:val="single" w:sz="4" w:space="0" w:color="auto"/>
            </w:tcBorders>
            <w:shd w:val="clear" w:color="auto" w:fill="E7DCC7"/>
            <w:noWrap/>
            <w:vAlign w:val="center"/>
            <w:hideMark/>
          </w:tcPr>
          <w:p w14:paraId="397A372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w:t>
            </w:r>
          </w:p>
        </w:tc>
      </w:tr>
    </w:tbl>
    <w:p w14:paraId="455F98E5" w14:textId="77777777" w:rsidR="00827FB6" w:rsidRDefault="00827FB6" w:rsidP="00827FB6">
      <w:pPr>
        <w:spacing w:after="160" w:line="240" w:lineRule="auto"/>
        <w:rPr>
          <w:rFonts w:ascii="Times New Roman" w:eastAsia="Calibri" w:hAnsi="Times New Roman" w:cs="Times New Roman"/>
          <w:sz w:val="24"/>
          <w:szCs w:val="24"/>
        </w:rPr>
      </w:pPr>
    </w:p>
    <w:p w14:paraId="7F7950E5" w14:textId="77777777"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Të hyrat financiare në Drejtorinë e Administratës së Përgjithshme për periudhën janar – qershor 2025, janë 31,123.00 euro.</w:t>
      </w:r>
    </w:p>
    <w:p w14:paraId="6C215ADF" w14:textId="77777777" w:rsidR="00827FB6" w:rsidRDefault="00827FB6" w:rsidP="00827FB6">
      <w:pPr>
        <w:pStyle w:val="Heading2"/>
        <w:rPr>
          <w:rFonts w:eastAsia="Times New Roman"/>
        </w:rPr>
      </w:pPr>
      <w:r>
        <w:rPr>
          <w:rFonts w:eastAsia="Times New Roman"/>
        </w:rPr>
        <w:t>Sektori për Punë të Kuvendit dhe të Komiteteve</w:t>
      </w:r>
    </w:p>
    <w:tbl>
      <w:tblPr>
        <w:tblStyle w:val="TableGrid"/>
        <w:tblW w:w="10260" w:type="dxa"/>
        <w:tblInd w:w="-635" w:type="dxa"/>
        <w:tblLook w:val="04A0" w:firstRow="1" w:lastRow="0" w:firstColumn="1" w:lastColumn="0" w:noHBand="0" w:noVBand="1"/>
      </w:tblPr>
      <w:tblGrid>
        <w:gridCol w:w="7110"/>
        <w:gridCol w:w="3150"/>
      </w:tblGrid>
      <w:tr w:rsidR="00827FB6" w:rsidRPr="00F53D56" w14:paraId="6A3DA8CD" w14:textId="77777777" w:rsidTr="00F64387">
        <w:trPr>
          <w:trHeight w:val="521"/>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6A81C9D"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br/>
              <w:t>Mbledhje të rregullta të Kuvendit</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A5E99C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br/>
              <w:t>5</w:t>
            </w:r>
          </w:p>
        </w:tc>
      </w:tr>
      <w:tr w:rsidR="00827FB6" w:rsidRPr="00F53D56" w14:paraId="2244250B" w14:textId="77777777" w:rsidTr="00F64387">
        <w:trPr>
          <w:trHeight w:val="269"/>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A81ADF1"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Politikë dhe Financa</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3BFADED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5</w:t>
            </w:r>
          </w:p>
        </w:tc>
      </w:tr>
      <w:tr w:rsidR="00827FB6" w:rsidRPr="00F53D56" w14:paraId="1FB30A8F"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2B4DD44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Komunitete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63D5E4AF"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3</w:t>
            </w:r>
          </w:p>
        </w:tc>
      </w:tr>
      <w:tr w:rsidR="00827FB6" w:rsidRPr="00F53D56" w14:paraId="78A37FC4"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2A8C287"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Mbledhjet e KKSB-së</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F3B7FD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2</w:t>
            </w:r>
          </w:p>
        </w:tc>
      </w:tr>
      <w:tr w:rsidR="00827FB6" w:rsidRPr="00F53D56" w14:paraId="4F67CA09"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369724C"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Shëndetësi</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6F529D41"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2</w:t>
            </w:r>
          </w:p>
        </w:tc>
      </w:tr>
      <w:tr w:rsidR="00827FB6" w:rsidRPr="00F53D56" w14:paraId="0B28B230"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BBEAC2F"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Arsim</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3CE07D0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525D0F1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348839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lastRenderedPageBreak/>
              <w:t xml:space="preserve">Komiteti për </w:t>
            </w:r>
            <w:proofErr w:type="spellStart"/>
            <w:r w:rsidRPr="00F53D56">
              <w:rPr>
                <w:rFonts w:ascii="Times New Roman" w:eastAsia="Calibri" w:hAnsi="Times New Roman" w:cs="Times New Roman"/>
                <w:sz w:val="20"/>
                <w:szCs w:val="20"/>
              </w:rPr>
              <w:t>Auditim</w:t>
            </w:r>
            <w:proofErr w:type="spellEnd"/>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7FED6C3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1</w:t>
            </w:r>
          </w:p>
        </w:tc>
      </w:tr>
      <w:tr w:rsidR="00827FB6" w:rsidRPr="00F53D56" w14:paraId="55C3788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71987B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Konsultativ për Persona me Aftësi të Kufizuara</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977D8C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3</w:t>
            </w:r>
          </w:p>
        </w:tc>
      </w:tr>
      <w:tr w:rsidR="00827FB6" w:rsidRPr="00F53D56" w14:paraId="1E9D0FEE"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46F4662E"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të jashtëzakonshme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2900CBF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1</w:t>
            </w:r>
          </w:p>
        </w:tc>
      </w:tr>
      <w:tr w:rsidR="00827FB6" w:rsidRPr="00F53D56" w14:paraId="47614DD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0A78F176"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emergjente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5CD3E0BB"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792310A9" w14:textId="77777777" w:rsidTr="00F64387">
        <w:trPr>
          <w:trHeight w:val="260"/>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7AF4C849"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solemne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1BB490C8"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788A8FD2" w14:textId="77777777" w:rsidTr="00F64387">
        <w:trPr>
          <w:trHeight w:val="251"/>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1431296"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përkujtimore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152CF39D"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bl>
    <w:p w14:paraId="76BC578F" w14:textId="77777777" w:rsidR="00827FB6" w:rsidRPr="00F53D56" w:rsidRDefault="00827FB6" w:rsidP="00827FB6">
      <w:pPr>
        <w:spacing w:after="231" w:line="240" w:lineRule="auto"/>
        <w:ind w:right="955"/>
        <w:jc w:val="both"/>
        <w:rPr>
          <w:rFonts w:ascii="Times New Roman" w:eastAsia="Calibri" w:hAnsi="Times New Roman" w:cs="Times New Roman"/>
          <w:sz w:val="20"/>
          <w:szCs w:val="20"/>
        </w:rPr>
      </w:pPr>
    </w:p>
    <w:p w14:paraId="3277F4EC" w14:textId="77777777" w:rsidR="00827FB6" w:rsidRDefault="00827FB6" w:rsidP="00827FB6">
      <w:pPr>
        <w:pStyle w:val="Heading2"/>
        <w:rPr>
          <w:rFonts w:eastAsia="Times New Roman"/>
        </w:rPr>
      </w:pPr>
      <w:r>
        <w:rPr>
          <w:rFonts w:eastAsia="Times New Roman"/>
        </w:rPr>
        <w:t>Sektori për IT</w:t>
      </w:r>
    </w:p>
    <w:p w14:paraId="3EFBD1D5" w14:textId="77777777" w:rsidR="00827FB6" w:rsidRDefault="00827FB6" w:rsidP="00827FB6">
      <w:pPr>
        <w:spacing w:before="100" w:beforeAutospacing="1" w:after="0" w:line="240" w:lineRule="auto"/>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t>Rikonfigurimi</w:t>
      </w:r>
      <w:proofErr w:type="spellEnd"/>
      <w:r>
        <w:rPr>
          <w:rFonts w:ascii="Times New Roman" w:eastAsia="MS Mincho" w:hAnsi="Times New Roman" w:cs="Times New Roman"/>
          <w:sz w:val="24"/>
          <w:szCs w:val="24"/>
        </w:rPr>
        <w:t xml:space="preserve"> dhe inspektimi i kompjuterëve; monitorime të sistemeve; transmetime të mbledhjeve në faqen-ueb; mbikëqyrje e pajisjeve për printim, skanim, kopjim; përkujdesje për e-</w:t>
      </w:r>
      <w:proofErr w:type="spellStart"/>
      <w:r>
        <w:rPr>
          <w:rFonts w:ascii="Times New Roman" w:eastAsia="MS Mincho" w:hAnsi="Times New Roman" w:cs="Times New Roman"/>
          <w:sz w:val="24"/>
          <w:szCs w:val="24"/>
        </w:rPr>
        <w:t>kiosqet</w:t>
      </w:r>
      <w:proofErr w:type="spellEnd"/>
      <w:r>
        <w:rPr>
          <w:rFonts w:ascii="Times New Roman" w:eastAsia="MS Mincho" w:hAnsi="Times New Roman" w:cs="Times New Roman"/>
          <w:sz w:val="24"/>
          <w:szCs w:val="24"/>
        </w:rPr>
        <w:t xml:space="preserve"> dhe </w:t>
      </w:r>
      <w:proofErr w:type="spellStart"/>
      <w:r>
        <w:rPr>
          <w:rFonts w:ascii="Times New Roman" w:eastAsia="MS Mincho" w:hAnsi="Times New Roman" w:cs="Times New Roman"/>
          <w:sz w:val="24"/>
          <w:szCs w:val="24"/>
        </w:rPr>
        <w:t>one</w:t>
      </w:r>
      <w:proofErr w:type="spellEnd"/>
      <w:r>
        <w:rPr>
          <w:rFonts w:ascii="Times New Roman" w:eastAsia="MS Mincho" w:hAnsi="Times New Roman" w:cs="Times New Roman"/>
          <w:sz w:val="24"/>
          <w:szCs w:val="24"/>
        </w:rPr>
        <w:t xml:space="preserve"> stop shop; krijime të llogarive etj.</w:t>
      </w:r>
    </w:p>
    <w:p w14:paraId="5DADB8E3" w14:textId="77777777" w:rsidR="00827FB6" w:rsidRDefault="00827FB6" w:rsidP="00827FB6">
      <w:pPr>
        <w:pStyle w:val="Heading2"/>
        <w:rPr>
          <w:rFonts w:eastAsia="Times New Roman"/>
        </w:rPr>
      </w:pPr>
      <w:r>
        <w:rPr>
          <w:rFonts w:eastAsia="Times New Roman"/>
        </w:rPr>
        <w:t>Qendra për Shërbime me Qytetarë</w:t>
      </w:r>
    </w:p>
    <w:tbl>
      <w:tblPr>
        <w:tblStyle w:val="TableGrid"/>
        <w:tblW w:w="10260" w:type="dxa"/>
        <w:tblInd w:w="-635" w:type="dxa"/>
        <w:tblLook w:val="04A0" w:firstRow="1" w:lastRow="0" w:firstColumn="1" w:lastColumn="0" w:noHBand="0" w:noVBand="1"/>
      </w:tblPr>
      <w:tblGrid>
        <w:gridCol w:w="3049"/>
        <w:gridCol w:w="1465"/>
        <w:gridCol w:w="1498"/>
        <w:gridCol w:w="1386"/>
        <w:gridCol w:w="1335"/>
        <w:gridCol w:w="1527"/>
      </w:tblGrid>
      <w:tr w:rsidR="00827FB6" w14:paraId="5CE6C0C3" w14:textId="77777777" w:rsidTr="00F64387">
        <w:tc>
          <w:tcPr>
            <w:tcW w:w="3049" w:type="dxa"/>
            <w:tcBorders>
              <w:top w:val="single" w:sz="4" w:space="0" w:color="auto"/>
              <w:left w:val="single" w:sz="4" w:space="0" w:color="auto"/>
              <w:bottom w:val="single" w:sz="4" w:space="0" w:color="auto"/>
              <w:right w:val="single" w:sz="4" w:space="0" w:color="auto"/>
            </w:tcBorders>
            <w:shd w:val="clear" w:color="auto" w:fill="9CC2E5"/>
            <w:hideMark/>
          </w:tcPr>
          <w:p w14:paraId="6C9AB48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Drejtoria për Administratë</w:t>
            </w:r>
          </w:p>
        </w:tc>
        <w:tc>
          <w:tcPr>
            <w:tcW w:w="1465" w:type="dxa"/>
            <w:tcBorders>
              <w:top w:val="single" w:sz="4" w:space="0" w:color="auto"/>
              <w:left w:val="single" w:sz="4" w:space="0" w:color="auto"/>
              <w:bottom w:val="single" w:sz="4" w:space="0" w:color="auto"/>
              <w:right w:val="single" w:sz="4" w:space="0" w:color="auto"/>
            </w:tcBorders>
            <w:shd w:val="clear" w:color="auto" w:fill="9CC2E5"/>
            <w:hideMark/>
          </w:tcPr>
          <w:p w14:paraId="060BA31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shenja e klasifikimit</w:t>
            </w:r>
          </w:p>
        </w:tc>
        <w:tc>
          <w:tcPr>
            <w:tcW w:w="1498" w:type="dxa"/>
            <w:tcBorders>
              <w:top w:val="single" w:sz="4" w:space="0" w:color="auto"/>
              <w:left w:val="single" w:sz="4" w:space="0" w:color="auto"/>
              <w:bottom w:val="single" w:sz="4" w:space="0" w:color="auto"/>
              <w:right w:val="single" w:sz="4" w:space="0" w:color="auto"/>
            </w:tcBorders>
            <w:shd w:val="clear" w:color="auto" w:fill="9CC2E5"/>
            <w:hideMark/>
          </w:tcPr>
          <w:p w14:paraId="077D58E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nr. i kërkesave </w:t>
            </w:r>
          </w:p>
        </w:tc>
        <w:tc>
          <w:tcPr>
            <w:tcW w:w="1386" w:type="dxa"/>
            <w:tcBorders>
              <w:top w:val="single" w:sz="4" w:space="0" w:color="auto"/>
              <w:left w:val="single" w:sz="4" w:space="0" w:color="auto"/>
              <w:bottom w:val="single" w:sz="4" w:space="0" w:color="auto"/>
              <w:right w:val="single" w:sz="4" w:space="0" w:color="auto"/>
            </w:tcBorders>
            <w:shd w:val="clear" w:color="auto" w:fill="9CC2E5"/>
            <w:hideMark/>
          </w:tcPr>
          <w:p w14:paraId="6EC7F5F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të paguara </w:t>
            </w:r>
          </w:p>
        </w:tc>
        <w:tc>
          <w:tcPr>
            <w:tcW w:w="1335" w:type="dxa"/>
            <w:tcBorders>
              <w:top w:val="single" w:sz="4" w:space="0" w:color="auto"/>
              <w:left w:val="single" w:sz="4" w:space="0" w:color="auto"/>
              <w:bottom w:val="single" w:sz="4" w:space="0" w:color="auto"/>
              <w:right w:val="single" w:sz="4" w:space="0" w:color="auto"/>
            </w:tcBorders>
            <w:shd w:val="clear" w:color="auto" w:fill="9CC2E5"/>
            <w:hideMark/>
          </w:tcPr>
          <w:p w14:paraId="0835294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të liruara</w:t>
            </w:r>
          </w:p>
        </w:tc>
        <w:tc>
          <w:tcPr>
            <w:tcW w:w="1527" w:type="dxa"/>
            <w:tcBorders>
              <w:top w:val="single" w:sz="4" w:space="0" w:color="auto"/>
              <w:left w:val="single" w:sz="4" w:space="0" w:color="auto"/>
              <w:bottom w:val="single" w:sz="4" w:space="0" w:color="auto"/>
              <w:right w:val="single" w:sz="4" w:space="0" w:color="auto"/>
            </w:tcBorders>
            <w:shd w:val="clear" w:color="auto" w:fill="9CC2E5"/>
            <w:hideMark/>
          </w:tcPr>
          <w:p w14:paraId="7A7E5DF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gjithsej</w:t>
            </w:r>
          </w:p>
        </w:tc>
      </w:tr>
      <w:tr w:rsidR="00827FB6" w14:paraId="5B8B3239"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1B7DED5B" w14:textId="42D85CC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Kërkesa/ankesa</w:t>
            </w:r>
          </w:p>
        </w:tc>
        <w:tc>
          <w:tcPr>
            <w:tcW w:w="1465" w:type="dxa"/>
            <w:tcBorders>
              <w:top w:val="single" w:sz="4" w:space="0" w:color="auto"/>
              <w:left w:val="single" w:sz="4" w:space="0" w:color="auto"/>
              <w:bottom w:val="single" w:sz="4" w:space="0" w:color="auto"/>
              <w:right w:val="single" w:sz="4" w:space="0" w:color="auto"/>
            </w:tcBorders>
            <w:hideMark/>
          </w:tcPr>
          <w:p w14:paraId="490780D8"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3FE6AE9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   4654</w:t>
            </w:r>
          </w:p>
        </w:tc>
        <w:tc>
          <w:tcPr>
            <w:tcW w:w="1386" w:type="dxa"/>
            <w:tcBorders>
              <w:top w:val="single" w:sz="4" w:space="0" w:color="auto"/>
              <w:left w:val="single" w:sz="4" w:space="0" w:color="auto"/>
              <w:bottom w:val="single" w:sz="4" w:space="0" w:color="auto"/>
              <w:right w:val="single" w:sz="4" w:space="0" w:color="auto"/>
            </w:tcBorders>
            <w:hideMark/>
          </w:tcPr>
          <w:p w14:paraId="0FC3D13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5508</w:t>
            </w:r>
          </w:p>
        </w:tc>
        <w:tc>
          <w:tcPr>
            <w:tcW w:w="1335" w:type="dxa"/>
            <w:tcBorders>
              <w:top w:val="single" w:sz="4" w:space="0" w:color="auto"/>
              <w:left w:val="single" w:sz="4" w:space="0" w:color="auto"/>
              <w:bottom w:val="single" w:sz="4" w:space="0" w:color="auto"/>
              <w:right w:val="single" w:sz="4" w:space="0" w:color="auto"/>
            </w:tcBorders>
            <w:hideMark/>
          </w:tcPr>
          <w:p w14:paraId="663CD01D"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530</w:t>
            </w:r>
          </w:p>
        </w:tc>
        <w:tc>
          <w:tcPr>
            <w:tcW w:w="1527" w:type="dxa"/>
            <w:tcBorders>
              <w:top w:val="single" w:sz="4" w:space="0" w:color="auto"/>
              <w:left w:val="single" w:sz="4" w:space="0" w:color="auto"/>
              <w:bottom w:val="single" w:sz="4" w:space="0" w:color="auto"/>
              <w:right w:val="single" w:sz="4" w:space="0" w:color="auto"/>
            </w:tcBorders>
            <w:hideMark/>
          </w:tcPr>
          <w:p w14:paraId="4608D2C9"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5184</w:t>
            </w:r>
          </w:p>
        </w:tc>
      </w:tr>
      <w:tr w:rsidR="00827FB6" w14:paraId="56AD026A"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0612A04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Mbajtës familjeje</w:t>
            </w:r>
          </w:p>
        </w:tc>
        <w:tc>
          <w:tcPr>
            <w:tcW w:w="1465" w:type="dxa"/>
            <w:tcBorders>
              <w:top w:val="single" w:sz="4" w:space="0" w:color="auto"/>
              <w:left w:val="single" w:sz="4" w:space="0" w:color="auto"/>
              <w:bottom w:val="single" w:sz="4" w:space="0" w:color="auto"/>
              <w:right w:val="single" w:sz="4" w:space="0" w:color="auto"/>
            </w:tcBorders>
            <w:hideMark/>
          </w:tcPr>
          <w:p w14:paraId="139CA3E2"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040/01</w:t>
            </w:r>
          </w:p>
        </w:tc>
        <w:tc>
          <w:tcPr>
            <w:tcW w:w="1498" w:type="dxa"/>
            <w:tcBorders>
              <w:top w:val="single" w:sz="4" w:space="0" w:color="auto"/>
              <w:left w:val="single" w:sz="4" w:space="0" w:color="auto"/>
              <w:bottom w:val="single" w:sz="4" w:space="0" w:color="auto"/>
              <w:right w:val="single" w:sz="4" w:space="0" w:color="auto"/>
            </w:tcBorders>
            <w:hideMark/>
          </w:tcPr>
          <w:p w14:paraId="7B47DCE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677/10euro</w:t>
            </w:r>
          </w:p>
        </w:tc>
        <w:tc>
          <w:tcPr>
            <w:tcW w:w="1386" w:type="dxa"/>
            <w:tcBorders>
              <w:top w:val="single" w:sz="4" w:space="0" w:color="auto"/>
              <w:left w:val="single" w:sz="4" w:space="0" w:color="auto"/>
              <w:bottom w:val="single" w:sz="4" w:space="0" w:color="auto"/>
              <w:right w:val="single" w:sz="4" w:space="0" w:color="auto"/>
            </w:tcBorders>
            <w:hideMark/>
          </w:tcPr>
          <w:p w14:paraId="0EF1A46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w:t>
            </w:r>
          </w:p>
        </w:tc>
        <w:tc>
          <w:tcPr>
            <w:tcW w:w="1335" w:type="dxa"/>
            <w:tcBorders>
              <w:top w:val="single" w:sz="4" w:space="0" w:color="auto"/>
              <w:left w:val="single" w:sz="4" w:space="0" w:color="auto"/>
              <w:bottom w:val="single" w:sz="4" w:space="0" w:color="auto"/>
              <w:right w:val="single" w:sz="4" w:space="0" w:color="auto"/>
            </w:tcBorders>
            <w:hideMark/>
          </w:tcPr>
          <w:p w14:paraId="673C658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w:t>
            </w:r>
          </w:p>
        </w:tc>
        <w:tc>
          <w:tcPr>
            <w:tcW w:w="1527" w:type="dxa"/>
            <w:tcBorders>
              <w:top w:val="single" w:sz="4" w:space="0" w:color="auto"/>
              <w:left w:val="single" w:sz="4" w:space="0" w:color="auto"/>
              <w:bottom w:val="single" w:sz="4" w:space="0" w:color="auto"/>
              <w:right w:val="single" w:sz="4" w:space="0" w:color="auto"/>
            </w:tcBorders>
            <w:hideMark/>
          </w:tcPr>
          <w:p w14:paraId="130F8D5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6770</w:t>
            </w:r>
          </w:p>
        </w:tc>
      </w:tr>
      <w:tr w:rsidR="00827FB6" w14:paraId="098AEDF1"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464279D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Vërtetime të ndryshme</w:t>
            </w:r>
          </w:p>
        </w:tc>
        <w:tc>
          <w:tcPr>
            <w:tcW w:w="1465" w:type="dxa"/>
            <w:tcBorders>
              <w:top w:val="single" w:sz="4" w:space="0" w:color="auto"/>
              <w:left w:val="single" w:sz="4" w:space="0" w:color="auto"/>
              <w:bottom w:val="single" w:sz="4" w:space="0" w:color="auto"/>
              <w:right w:val="single" w:sz="4" w:space="0" w:color="auto"/>
            </w:tcBorders>
            <w:hideMark/>
          </w:tcPr>
          <w:p w14:paraId="7F4A1FEC"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59B79E9D"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357/2euro</w:t>
            </w:r>
          </w:p>
        </w:tc>
        <w:tc>
          <w:tcPr>
            <w:tcW w:w="1386" w:type="dxa"/>
            <w:tcBorders>
              <w:top w:val="single" w:sz="4" w:space="0" w:color="auto"/>
              <w:left w:val="single" w:sz="4" w:space="0" w:color="auto"/>
              <w:bottom w:val="single" w:sz="4" w:space="0" w:color="auto"/>
              <w:right w:val="single" w:sz="4" w:space="0" w:color="auto"/>
            </w:tcBorders>
            <w:hideMark/>
          </w:tcPr>
          <w:p w14:paraId="744CCCD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357</w:t>
            </w:r>
          </w:p>
        </w:tc>
        <w:tc>
          <w:tcPr>
            <w:tcW w:w="1335" w:type="dxa"/>
            <w:tcBorders>
              <w:top w:val="single" w:sz="4" w:space="0" w:color="auto"/>
              <w:left w:val="single" w:sz="4" w:space="0" w:color="auto"/>
              <w:bottom w:val="single" w:sz="4" w:space="0" w:color="auto"/>
              <w:right w:val="single" w:sz="4" w:space="0" w:color="auto"/>
            </w:tcBorders>
            <w:hideMark/>
          </w:tcPr>
          <w:p w14:paraId="415C46B3"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w:t>
            </w:r>
          </w:p>
        </w:tc>
        <w:tc>
          <w:tcPr>
            <w:tcW w:w="1527" w:type="dxa"/>
            <w:tcBorders>
              <w:top w:val="single" w:sz="4" w:space="0" w:color="auto"/>
              <w:left w:val="single" w:sz="4" w:space="0" w:color="auto"/>
              <w:bottom w:val="single" w:sz="4" w:space="0" w:color="auto"/>
              <w:right w:val="single" w:sz="4" w:space="0" w:color="auto"/>
            </w:tcBorders>
            <w:hideMark/>
          </w:tcPr>
          <w:p w14:paraId="0C112A28"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714</w:t>
            </w:r>
          </w:p>
        </w:tc>
      </w:tr>
      <w:tr w:rsidR="00827FB6" w14:paraId="77E39DF2" w14:textId="77777777" w:rsidTr="00F64387">
        <w:trPr>
          <w:trHeight w:val="170"/>
        </w:trPr>
        <w:tc>
          <w:tcPr>
            <w:tcW w:w="3049" w:type="dxa"/>
            <w:tcBorders>
              <w:top w:val="single" w:sz="4" w:space="0" w:color="auto"/>
              <w:left w:val="single" w:sz="4" w:space="0" w:color="auto"/>
              <w:bottom w:val="single" w:sz="4" w:space="0" w:color="auto"/>
              <w:right w:val="single" w:sz="4" w:space="0" w:color="auto"/>
            </w:tcBorders>
          </w:tcPr>
          <w:p w14:paraId="31D6ECE0" w14:textId="77777777" w:rsidR="00827FB6" w:rsidRPr="00F53D56" w:rsidRDefault="00827FB6">
            <w:pPr>
              <w:spacing w:after="0" w:line="240" w:lineRule="auto"/>
              <w:rPr>
                <w:rFonts w:ascii="Times New Roman" w:eastAsia="Calibri" w:hAnsi="Times New Roman" w:cs="Times New Roman"/>
                <w:sz w:val="20"/>
                <w:szCs w:val="20"/>
              </w:rPr>
            </w:pPr>
          </w:p>
          <w:p w14:paraId="1D4A1B4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Referenca</w:t>
            </w:r>
          </w:p>
        </w:tc>
        <w:tc>
          <w:tcPr>
            <w:tcW w:w="1465" w:type="dxa"/>
            <w:tcBorders>
              <w:top w:val="single" w:sz="4" w:space="0" w:color="auto"/>
              <w:left w:val="single" w:sz="4" w:space="0" w:color="auto"/>
              <w:bottom w:val="single" w:sz="4" w:space="0" w:color="auto"/>
              <w:right w:val="single" w:sz="4" w:space="0" w:color="auto"/>
            </w:tcBorders>
            <w:hideMark/>
          </w:tcPr>
          <w:p w14:paraId="3F062F37"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6B4E2D7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17/50 euro </w:t>
            </w:r>
          </w:p>
        </w:tc>
        <w:tc>
          <w:tcPr>
            <w:tcW w:w="1386" w:type="dxa"/>
            <w:tcBorders>
              <w:top w:val="single" w:sz="4" w:space="0" w:color="auto"/>
              <w:left w:val="single" w:sz="4" w:space="0" w:color="auto"/>
              <w:bottom w:val="single" w:sz="4" w:space="0" w:color="auto"/>
              <w:right w:val="single" w:sz="4" w:space="0" w:color="auto"/>
            </w:tcBorders>
            <w:hideMark/>
          </w:tcPr>
          <w:p w14:paraId="3132277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17</w:t>
            </w:r>
          </w:p>
        </w:tc>
        <w:tc>
          <w:tcPr>
            <w:tcW w:w="1335" w:type="dxa"/>
            <w:tcBorders>
              <w:top w:val="single" w:sz="4" w:space="0" w:color="auto"/>
              <w:left w:val="single" w:sz="4" w:space="0" w:color="auto"/>
              <w:bottom w:val="single" w:sz="4" w:space="0" w:color="auto"/>
              <w:right w:val="single" w:sz="4" w:space="0" w:color="auto"/>
            </w:tcBorders>
          </w:tcPr>
          <w:p w14:paraId="6C1FB001" w14:textId="77777777" w:rsidR="00827FB6" w:rsidRPr="00F53D56" w:rsidRDefault="00827FB6">
            <w:pPr>
              <w:spacing w:after="0" w:line="240" w:lineRule="auto"/>
              <w:rPr>
                <w:rFonts w:ascii="Times New Roman" w:eastAsia="Calibri" w:hAnsi="Times New Roman" w:cs="Times New Roman"/>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16AFF8AC"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850</w:t>
            </w:r>
          </w:p>
        </w:tc>
      </w:tr>
      <w:tr w:rsidR="00827FB6" w14:paraId="5D2125AA" w14:textId="77777777" w:rsidTr="00F64387">
        <w:tc>
          <w:tcPr>
            <w:tcW w:w="8733" w:type="dxa"/>
            <w:gridSpan w:val="5"/>
            <w:tcBorders>
              <w:top w:val="single" w:sz="4" w:space="0" w:color="auto"/>
              <w:left w:val="single" w:sz="4" w:space="0" w:color="auto"/>
              <w:bottom w:val="single" w:sz="4" w:space="0" w:color="auto"/>
              <w:right w:val="single" w:sz="4" w:space="0" w:color="auto"/>
            </w:tcBorders>
            <w:hideMark/>
          </w:tcPr>
          <w:p w14:paraId="722F4758" w14:textId="77777777" w:rsidR="00827FB6" w:rsidRPr="00F53D56" w:rsidRDefault="00827FB6">
            <w:pPr>
              <w:spacing w:after="0" w:line="240" w:lineRule="auto"/>
              <w:jc w:val="center"/>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Totali </w:t>
            </w:r>
          </w:p>
        </w:tc>
        <w:tc>
          <w:tcPr>
            <w:tcW w:w="1527" w:type="dxa"/>
            <w:tcBorders>
              <w:top w:val="single" w:sz="4" w:space="0" w:color="auto"/>
              <w:left w:val="single" w:sz="4" w:space="0" w:color="auto"/>
              <w:bottom w:val="single" w:sz="4" w:space="0" w:color="auto"/>
              <w:right w:val="single" w:sz="4" w:space="0" w:color="auto"/>
            </w:tcBorders>
            <w:hideMark/>
          </w:tcPr>
          <w:p w14:paraId="1AD0F3A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13,518.00</w:t>
            </w:r>
          </w:p>
        </w:tc>
      </w:tr>
    </w:tbl>
    <w:p w14:paraId="5BAEC139" w14:textId="77777777" w:rsidR="00827FB6" w:rsidRDefault="00827FB6" w:rsidP="00827FB6">
      <w:pPr>
        <w:spacing w:after="160" w:line="240" w:lineRule="auto"/>
        <w:rPr>
          <w:rFonts w:ascii="Times New Roman" w:eastAsia="Calibri" w:hAnsi="Times New Roman" w:cs="Times New Roman"/>
          <w:sz w:val="24"/>
          <w:szCs w:val="24"/>
        </w:rPr>
      </w:pPr>
    </w:p>
    <w:p w14:paraId="5A379912" w14:textId="77777777" w:rsidR="00827FB6" w:rsidRDefault="00827FB6" w:rsidP="00827FB6">
      <w:pPr>
        <w:pStyle w:val="Heading2"/>
        <w:rPr>
          <w:rFonts w:eastAsia="Times New Roman"/>
        </w:rPr>
      </w:pPr>
      <w:r>
        <w:rPr>
          <w:rFonts w:eastAsia="Times New Roman"/>
        </w:rPr>
        <w:t>Sektori për Mirëmbajtje, Logjistikë dhe Sigurim të objekteve</w:t>
      </w:r>
    </w:p>
    <w:p w14:paraId="21F840ED" w14:textId="016C1A62" w:rsidR="00827FB6" w:rsidRDefault="00827FB6" w:rsidP="00827FB6">
      <w:pPr>
        <w:spacing w:after="177" w:line="240" w:lineRule="auto"/>
        <w:ind w:left="24" w:firstLine="5"/>
        <w:rPr>
          <w:rFonts w:ascii="Times New Roman" w:eastAsia="Calibri" w:hAnsi="Times New Roman" w:cs="Times New Roman"/>
          <w:sz w:val="24"/>
          <w:szCs w:val="24"/>
        </w:rPr>
      </w:pPr>
      <w:r>
        <w:rPr>
          <w:rFonts w:ascii="Times New Roman" w:eastAsia="Calibri" w:hAnsi="Times New Roman" w:cs="Times New Roman"/>
          <w:sz w:val="24"/>
          <w:szCs w:val="24"/>
        </w:rPr>
        <w:t xml:space="preserve">Rregullimi i çështjeve logjistike (pastrim, kujdes për gjelbërim etj.); mirëmbajtja e automjeteve zyrtare, </w:t>
      </w:r>
      <w:proofErr w:type="spellStart"/>
      <w:r>
        <w:rPr>
          <w:rFonts w:ascii="Times New Roman" w:eastAsia="Calibri" w:hAnsi="Times New Roman" w:cs="Times New Roman"/>
          <w:sz w:val="24"/>
          <w:szCs w:val="24"/>
        </w:rPr>
        <w:t>servisimi</w:t>
      </w:r>
      <w:proofErr w:type="spellEnd"/>
      <w:r>
        <w:rPr>
          <w:rFonts w:ascii="Times New Roman" w:eastAsia="Calibri" w:hAnsi="Times New Roman" w:cs="Times New Roman"/>
          <w:sz w:val="24"/>
          <w:szCs w:val="24"/>
        </w:rPr>
        <w:t>, sigurimi, regjistrimi i tyre, furnizimi transparent me derivate etj.</w:t>
      </w:r>
    </w:p>
    <w:p w14:paraId="4BDF8177" w14:textId="77777777" w:rsidR="00827FB6" w:rsidRDefault="00827FB6" w:rsidP="00827FB6">
      <w:pPr>
        <w:pStyle w:val="Heading2"/>
        <w:rPr>
          <w:rFonts w:eastAsia="Calibri"/>
        </w:rPr>
      </w:pPr>
      <w:r>
        <w:rPr>
          <w:rFonts w:eastAsia="Calibri"/>
        </w:rPr>
        <w:t>Sektori për të Drejtat e Njeriut</w:t>
      </w:r>
    </w:p>
    <w:p w14:paraId="58768301" w14:textId="2F1BB5DA" w:rsidR="00827FB6" w:rsidRDefault="00827FB6" w:rsidP="00827FB6">
      <w:pPr>
        <w:spacing w:after="758" w:line="240" w:lineRule="auto"/>
        <w:ind w:right="29"/>
        <w:rPr>
          <w:rFonts w:ascii="Times New Roman" w:eastAsia="Calibri" w:hAnsi="Times New Roman" w:cs="Times New Roman"/>
          <w:sz w:val="24"/>
          <w:szCs w:val="24"/>
        </w:rPr>
      </w:pPr>
      <w:r>
        <w:rPr>
          <w:rFonts w:ascii="Times New Roman" w:eastAsia="Calibri" w:hAnsi="Times New Roman" w:cs="Times New Roman"/>
          <w:sz w:val="24"/>
          <w:szCs w:val="24"/>
        </w:rPr>
        <w:t xml:space="preserve">Është marrë me aktivitete dhe ka bashkëpunuar me organizata me qëllim vetëdijen kundër diskriminimit të </w:t>
      </w:r>
      <w:proofErr w:type="spellStart"/>
      <w:r>
        <w:rPr>
          <w:rFonts w:ascii="Times New Roman" w:eastAsia="Calibri" w:hAnsi="Times New Roman" w:cs="Times New Roman"/>
          <w:sz w:val="24"/>
          <w:szCs w:val="24"/>
        </w:rPr>
        <w:t>të</w:t>
      </w:r>
      <w:proofErr w:type="spellEnd"/>
      <w:r>
        <w:rPr>
          <w:rFonts w:ascii="Times New Roman" w:eastAsia="Calibri" w:hAnsi="Times New Roman" w:cs="Times New Roman"/>
          <w:sz w:val="24"/>
          <w:szCs w:val="24"/>
        </w:rPr>
        <w:t xml:space="preserve"> gjithë qytetarëve; mbikëqyrje e legjislacionit vendor e ndërkombëtar për të drejtat e njeriut.</w:t>
      </w:r>
      <w:r>
        <w:rPr>
          <w:rFonts w:ascii="Times New Roman" w:eastAsia="Calibri" w:hAnsi="Times New Roman" w:cs="Times New Roman"/>
          <w:sz w:val="24"/>
          <w:szCs w:val="24"/>
        </w:rPr>
        <w:br/>
        <w:t>Në këtë periudhë janë shqyrtuar tri kërkesa për persona të riatdhesuar.</w:t>
      </w:r>
    </w:p>
    <w:p w14:paraId="558C8FDC" w14:textId="77777777" w:rsidR="00827FB6" w:rsidRDefault="00827FB6" w:rsidP="00827FB6">
      <w:pPr>
        <w:pStyle w:val="Heading2"/>
        <w:rPr>
          <w:rFonts w:eastAsia="Times New Roman"/>
        </w:rPr>
      </w:pPr>
      <w:r>
        <w:rPr>
          <w:rFonts w:eastAsia="Times New Roman"/>
        </w:rPr>
        <w:t>Sektori për Barazi Gjinore</w:t>
      </w:r>
    </w:p>
    <w:p w14:paraId="69B01F6A" w14:textId="11E60D85"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 xml:space="preserve">Angazhim në promovimin dhe të drejtat e grave, për </w:t>
      </w:r>
      <w:proofErr w:type="spellStart"/>
      <w:r>
        <w:rPr>
          <w:rFonts w:ascii="Times New Roman" w:eastAsia="Calibri" w:hAnsi="Times New Roman" w:cs="Times New Roman"/>
          <w:sz w:val="24"/>
          <w:szCs w:val="24"/>
        </w:rPr>
        <w:t>mosdiskriminim</w:t>
      </w:r>
      <w:proofErr w:type="spellEnd"/>
      <w:r>
        <w:rPr>
          <w:rFonts w:ascii="Times New Roman" w:eastAsia="Calibri" w:hAnsi="Times New Roman" w:cs="Times New Roman"/>
          <w:sz w:val="24"/>
          <w:szCs w:val="24"/>
        </w:rPr>
        <w:t xml:space="preserve"> në baza gjinore në asnjë fushë, për të drejta dhe detyrime të barabarta të gruas ashtu siç parashihen me ligjet tona në fuqi </w:t>
      </w:r>
      <w:r>
        <w:rPr>
          <w:rFonts w:ascii="Times New Roman" w:eastAsia="Calibri" w:hAnsi="Times New Roman" w:cs="Times New Roman"/>
          <w:sz w:val="24"/>
          <w:szCs w:val="24"/>
        </w:rPr>
        <w:lastRenderedPageBreak/>
        <w:t>dhe me konventa ndërkombëtare. Bashkëpunime të ngushta me organizata kombëtare e ndërkombëtare.</w:t>
      </w:r>
    </w:p>
    <w:p w14:paraId="24B21BBF" w14:textId="77777777" w:rsidR="00827FB6" w:rsidRDefault="00827FB6" w:rsidP="00827FB6">
      <w:pPr>
        <w:pStyle w:val="Heading1"/>
        <w:spacing w:line="240" w:lineRule="auto"/>
        <w:jc w:val="center"/>
        <w:rPr>
          <w:rFonts w:ascii="Times New Roman" w:hAnsi="Times New Roman" w:cs="Times New Roman"/>
          <w:sz w:val="24"/>
          <w:szCs w:val="24"/>
        </w:rPr>
      </w:pPr>
      <w:bookmarkStart w:id="27" w:name="_Toc200619660"/>
      <w:r>
        <w:rPr>
          <w:rFonts w:ascii="Times New Roman" w:eastAsia="Times New Roman" w:hAnsi="Times New Roman" w:cs="Times New Roman"/>
          <w:sz w:val="24"/>
          <w:szCs w:val="24"/>
        </w:rPr>
        <w:t>Drejtoria për Financa dhe Buxhet</w:t>
      </w:r>
      <w:bookmarkEnd w:id="27"/>
    </w:p>
    <w:p w14:paraId="5FDF39FD" w14:textId="77777777" w:rsidR="00827FB6" w:rsidRDefault="00827FB6" w:rsidP="00827FB6">
      <w:pPr>
        <w:spacing w:after="0" w:line="240" w:lineRule="auto"/>
        <w:ind w:left="360"/>
        <w:jc w:val="both"/>
        <w:rPr>
          <w:rFonts w:ascii="Times New Roman" w:eastAsia="Times New Roman" w:hAnsi="Times New Roman" w:cs="Times New Roman"/>
          <w:sz w:val="24"/>
          <w:szCs w:val="24"/>
        </w:rPr>
      </w:pPr>
    </w:p>
    <w:p w14:paraId="11C08351" w14:textId="77777777" w:rsidR="00827FB6" w:rsidRDefault="00827FB6" w:rsidP="00827FB6">
      <w:pPr>
        <w:numPr>
          <w:ilvl w:val="0"/>
          <w:numId w:val="10"/>
        </w:numPr>
        <w:spacing w:after="0" w:line="240" w:lineRule="auto"/>
        <w:ind w:left="0" w:firstLine="45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Buxheti i Komunës së Rahovecit për vitin 2025 ndahet në dy fonde burimore:</w:t>
      </w:r>
    </w:p>
    <w:p w14:paraId="217A7D30" w14:textId="77777777" w:rsidR="00827FB6" w:rsidRDefault="00827FB6" w:rsidP="00827FB6">
      <w:pPr>
        <w:spacing w:after="0" w:line="240" w:lineRule="auto"/>
        <w:ind w:left="720"/>
        <w:contextualSpacing/>
        <w:rPr>
          <w:rFonts w:ascii="Times New Roman" w:eastAsia="Times New Roman" w:hAnsi="Times New Roman" w:cs="Times New Roman"/>
          <w:sz w:val="24"/>
          <w:szCs w:val="24"/>
        </w:rPr>
      </w:pPr>
    </w:p>
    <w:p w14:paraId="73216E34"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Granti</w:t>
      </w:r>
      <w:proofErr w:type="spellEnd"/>
      <w:r>
        <w:rPr>
          <w:rFonts w:ascii="Times New Roman" w:eastAsia="Times New Roman" w:hAnsi="Times New Roman" w:cs="Times New Roman"/>
          <w:sz w:val="24"/>
          <w:szCs w:val="24"/>
        </w:rPr>
        <w:t xml:space="preserve"> qeveritar ...................................................................18,981,085.00 €</w:t>
      </w:r>
    </w:p>
    <w:p w14:paraId="648DC3F0"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hyrat </w:t>
      </w:r>
      <w:proofErr w:type="spellStart"/>
      <w:r>
        <w:rPr>
          <w:rFonts w:ascii="Times New Roman" w:eastAsia="Times New Roman" w:hAnsi="Times New Roman" w:cs="Times New Roman"/>
          <w:sz w:val="24"/>
          <w:szCs w:val="24"/>
        </w:rPr>
        <w:t>vetanake</w:t>
      </w:r>
      <w:proofErr w:type="spellEnd"/>
      <w:r>
        <w:rPr>
          <w:rFonts w:ascii="Times New Roman" w:eastAsia="Times New Roman" w:hAnsi="Times New Roman" w:cs="Times New Roman"/>
          <w:sz w:val="24"/>
          <w:szCs w:val="24"/>
        </w:rPr>
        <w:t xml:space="preserve"> .....................................................................2,001,711.00 €</w:t>
      </w:r>
    </w:p>
    <w:p w14:paraId="2DA2C28D" w14:textId="77777777" w:rsidR="00827FB6" w:rsidRDefault="00827FB6" w:rsidP="00827F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gjithsej:......20,982,796.00 €</w:t>
      </w:r>
    </w:p>
    <w:p w14:paraId="580E786F" w14:textId="77777777" w:rsidR="00827FB6" w:rsidRDefault="00827FB6" w:rsidP="00827FB6">
      <w:pPr>
        <w:spacing w:after="0" w:line="240" w:lineRule="auto"/>
        <w:jc w:val="both"/>
        <w:rPr>
          <w:rFonts w:ascii="Times New Roman" w:eastAsia="Times New Roman" w:hAnsi="Times New Roman" w:cs="Times New Roman"/>
          <w:sz w:val="24"/>
          <w:szCs w:val="24"/>
        </w:rPr>
      </w:pPr>
    </w:p>
    <w:p w14:paraId="3E2F12AA" w14:textId="77777777" w:rsidR="00827FB6" w:rsidRDefault="00827FB6" w:rsidP="00827FB6">
      <w:pPr>
        <w:numPr>
          <w:ilvl w:val="0"/>
          <w:numId w:val="12"/>
        </w:num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Buxheti final për vitin 2025 i shpërndarë sipas kategorive ekonomike:</w:t>
      </w:r>
    </w:p>
    <w:p w14:paraId="2EEBE384" w14:textId="77777777" w:rsidR="00827FB6" w:rsidRDefault="00827FB6" w:rsidP="00827FB6">
      <w:pPr>
        <w:spacing w:after="0" w:line="240" w:lineRule="auto"/>
        <w:ind w:left="720"/>
        <w:contextualSpacing/>
        <w:rPr>
          <w:rFonts w:ascii="Times New Roman" w:eastAsia="Times New Roman" w:hAnsi="Times New Roman" w:cs="Times New Roman"/>
          <w:b/>
          <w:sz w:val="24"/>
          <w:szCs w:val="24"/>
        </w:rPr>
      </w:pPr>
    </w:p>
    <w:p w14:paraId="2A841E0A"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Paga dhe Mëditje .....................................................................10,746,449.00 €</w:t>
      </w:r>
    </w:p>
    <w:p w14:paraId="29812C5E"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Mallra dhe Shërbime..................................................................2,811,100.03 €</w:t>
      </w:r>
    </w:p>
    <w:p w14:paraId="5B8FD79B"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Shpenzime komunale ...................................................................390,000.00 €</w:t>
      </w:r>
    </w:p>
    <w:p w14:paraId="384F3DC2"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Subvencione dhe </w:t>
      </w:r>
      <w:proofErr w:type="spellStart"/>
      <w:r>
        <w:rPr>
          <w:rFonts w:ascii="Times New Roman" w:eastAsia="Times New Roman" w:hAnsi="Times New Roman" w:cs="Times New Roman"/>
          <w:sz w:val="24"/>
          <w:szCs w:val="24"/>
        </w:rPr>
        <w:t>Transfere</w:t>
      </w:r>
      <w:proofErr w:type="spellEnd"/>
      <w:r>
        <w:rPr>
          <w:rFonts w:ascii="Times New Roman" w:eastAsia="Times New Roman" w:hAnsi="Times New Roman" w:cs="Times New Roman"/>
          <w:sz w:val="24"/>
          <w:szCs w:val="24"/>
        </w:rPr>
        <w:t xml:space="preserve"> .......................................................1,060,000.00 €</w:t>
      </w:r>
    </w:p>
    <w:p w14:paraId="53011D42"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Investime kapitale.......................................................................6,721,007.46 €</w:t>
      </w:r>
    </w:p>
    <w:p w14:paraId="6CCC4863" w14:textId="77777777" w:rsidR="00827FB6" w:rsidRDefault="00827FB6" w:rsidP="00827FB6">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totali: 21,728,556.49 €</w:t>
      </w:r>
    </w:p>
    <w:p w14:paraId="7401EEE1" w14:textId="77777777" w:rsidR="00827FB6" w:rsidRDefault="00827FB6" w:rsidP="00827F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Gjatë kësaj periudhe  kemi realizuar këto detyra:</w:t>
      </w:r>
    </w:p>
    <w:p w14:paraId="093623C1"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Zotime, pranime, shpenzime për mallra dhe shërbime, shërbime komunale, subvencione dhe </w:t>
      </w:r>
      <w:proofErr w:type="spellStart"/>
      <w:r>
        <w:rPr>
          <w:rFonts w:ascii="Times New Roman" w:eastAsia="Times New Roman" w:hAnsi="Times New Roman" w:cs="Times New Roman"/>
          <w:sz w:val="24"/>
          <w:szCs w:val="24"/>
        </w:rPr>
        <w:t>transfere</w:t>
      </w:r>
      <w:proofErr w:type="spellEnd"/>
      <w:r>
        <w:rPr>
          <w:rFonts w:ascii="Times New Roman" w:eastAsia="Times New Roman" w:hAnsi="Times New Roman" w:cs="Times New Roman"/>
          <w:sz w:val="24"/>
          <w:szCs w:val="24"/>
        </w:rPr>
        <w:t>, investime kapitale dhe përgatitje të ndryshimeve në listën e pagave për punëtorë;</w:t>
      </w:r>
    </w:p>
    <w:p w14:paraId="7D0659E2"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Bartja e të hyrave </w:t>
      </w:r>
      <w:proofErr w:type="spellStart"/>
      <w:r>
        <w:rPr>
          <w:rFonts w:ascii="Times New Roman" w:eastAsia="Times New Roman" w:hAnsi="Times New Roman" w:cs="Times New Roman"/>
          <w:sz w:val="24"/>
          <w:szCs w:val="24"/>
        </w:rPr>
        <w:t>vetanake</w:t>
      </w:r>
      <w:proofErr w:type="spellEnd"/>
      <w:r>
        <w:rPr>
          <w:rFonts w:ascii="Times New Roman" w:eastAsia="Times New Roman" w:hAnsi="Times New Roman" w:cs="Times New Roman"/>
          <w:sz w:val="24"/>
          <w:szCs w:val="24"/>
        </w:rPr>
        <w:t xml:space="preserve"> nga viti 2024 në vitin 2025;</w:t>
      </w:r>
    </w:p>
    <w:p w14:paraId="77B32AD5"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Shpërndarja e faturave të tatimit në pronë;</w:t>
      </w:r>
    </w:p>
    <w:p w14:paraId="2F7F37C6"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Përgatitja e raportit financiar në baza tremujore për Kuvendin Komunal dhe Kryetarin e Komunës;</w:t>
      </w:r>
    </w:p>
    <w:p w14:paraId="3E8B6D4A"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Raportimi i obligimeve financiare dhe </w:t>
      </w:r>
      <w:proofErr w:type="spellStart"/>
      <w:r>
        <w:rPr>
          <w:rFonts w:ascii="Times New Roman" w:eastAsia="Times New Roman" w:hAnsi="Times New Roman" w:cs="Times New Roman"/>
          <w:sz w:val="24"/>
          <w:szCs w:val="24"/>
        </w:rPr>
        <w:t>kontraktuale</w:t>
      </w:r>
      <w:proofErr w:type="spellEnd"/>
      <w:r>
        <w:rPr>
          <w:rFonts w:ascii="Times New Roman" w:eastAsia="Times New Roman" w:hAnsi="Times New Roman" w:cs="Times New Roman"/>
          <w:sz w:val="24"/>
          <w:szCs w:val="24"/>
        </w:rPr>
        <w:t xml:space="preserve"> në baza mujore në Ministrinë e Financave, Punës dhe </w:t>
      </w:r>
      <w:proofErr w:type="spellStart"/>
      <w:r>
        <w:rPr>
          <w:rFonts w:ascii="Times New Roman" w:eastAsia="Times New Roman" w:hAnsi="Times New Roman" w:cs="Times New Roman"/>
          <w:sz w:val="24"/>
          <w:szCs w:val="24"/>
        </w:rPr>
        <w:t>Transfereve</w:t>
      </w:r>
      <w:proofErr w:type="spellEnd"/>
      <w:r>
        <w:rPr>
          <w:rFonts w:ascii="Times New Roman" w:eastAsia="Times New Roman" w:hAnsi="Times New Roman" w:cs="Times New Roman"/>
          <w:sz w:val="24"/>
          <w:szCs w:val="24"/>
        </w:rPr>
        <w:t>.</w:t>
      </w:r>
    </w:p>
    <w:p w14:paraId="08CCF698" w14:textId="44F0DC25" w:rsidR="00827FB6" w:rsidRPr="00F53D5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Përgatitja e raporteve mujore dhe tremujore (shpenzimet dhe të hyrat) për publikim në faqen ueb të komunës së Rahovecit.</w:t>
      </w:r>
    </w:p>
    <w:p w14:paraId="3A1CE3B6" w14:textId="673A3E8C" w:rsidR="00827FB6" w:rsidRDefault="00827FB6" w:rsidP="00827FB6">
      <w:pPr>
        <w:spacing w:line="240" w:lineRule="auto"/>
        <w:contextualSpacing/>
        <w:jc w:val="both"/>
        <w:rPr>
          <w:rFonts w:ascii="Times New Roman" w:eastAsia="Times New Roman" w:hAnsi="Times New Roman" w:cs="Times New Roman"/>
          <w:sz w:val="24"/>
          <w:szCs w:val="24"/>
        </w:rPr>
      </w:pPr>
    </w:p>
    <w:p w14:paraId="407E6929" w14:textId="4C951DBD" w:rsidR="00F53D56" w:rsidRDefault="00F53D56" w:rsidP="00827FB6">
      <w:pPr>
        <w:spacing w:line="240" w:lineRule="auto"/>
        <w:contextualSpacing/>
        <w:jc w:val="both"/>
        <w:rPr>
          <w:rFonts w:ascii="Times New Roman" w:eastAsia="Times New Roman" w:hAnsi="Times New Roman" w:cs="Times New Roman"/>
          <w:sz w:val="24"/>
          <w:szCs w:val="24"/>
        </w:rPr>
      </w:pPr>
    </w:p>
    <w:p w14:paraId="0FA2BF51" w14:textId="7192503A" w:rsidR="00F53D56" w:rsidRDefault="00F53D56" w:rsidP="00827FB6">
      <w:pPr>
        <w:spacing w:line="240" w:lineRule="auto"/>
        <w:contextualSpacing/>
        <w:jc w:val="both"/>
        <w:rPr>
          <w:rFonts w:ascii="Times New Roman" w:eastAsia="Times New Roman" w:hAnsi="Times New Roman" w:cs="Times New Roman"/>
          <w:sz w:val="24"/>
          <w:szCs w:val="24"/>
        </w:rPr>
      </w:pPr>
    </w:p>
    <w:p w14:paraId="151CBE0E" w14:textId="0AB3D1AB" w:rsidR="00F53D56" w:rsidRDefault="00F53D56" w:rsidP="00827FB6">
      <w:pPr>
        <w:spacing w:line="240" w:lineRule="auto"/>
        <w:contextualSpacing/>
        <w:jc w:val="both"/>
        <w:rPr>
          <w:rFonts w:ascii="Times New Roman" w:eastAsia="Times New Roman" w:hAnsi="Times New Roman" w:cs="Times New Roman"/>
          <w:sz w:val="24"/>
          <w:szCs w:val="24"/>
        </w:rPr>
      </w:pPr>
    </w:p>
    <w:p w14:paraId="2F7F318A" w14:textId="3D9C3940" w:rsidR="00F53D56" w:rsidRDefault="00F53D56" w:rsidP="00827FB6">
      <w:pPr>
        <w:spacing w:line="240" w:lineRule="auto"/>
        <w:contextualSpacing/>
        <w:jc w:val="both"/>
        <w:rPr>
          <w:rFonts w:ascii="Times New Roman" w:eastAsia="Times New Roman" w:hAnsi="Times New Roman" w:cs="Times New Roman"/>
          <w:sz w:val="24"/>
          <w:szCs w:val="24"/>
        </w:rPr>
      </w:pPr>
    </w:p>
    <w:p w14:paraId="2D4D15FB" w14:textId="01510DD6" w:rsidR="00F53D56" w:rsidRDefault="00F53D56" w:rsidP="00827FB6">
      <w:pPr>
        <w:spacing w:line="240" w:lineRule="auto"/>
        <w:contextualSpacing/>
        <w:jc w:val="both"/>
        <w:rPr>
          <w:rFonts w:ascii="Times New Roman" w:eastAsia="Times New Roman" w:hAnsi="Times New Roman" w:cs="Times New Roman"/>
          <w:sz w:val="24"/>
          <w:szCs w:val="24"/>
        </w:rPr>
      </w:pPr>
    </w:p>
    <w:p w14:paraId="1D8C8171" w14:textId="324E9675" w:rsidR="00F53D56" w:rsidRDefault="00F53D56" w:rsidP="00827FB6">
      <w:pPr>
        <w:spacing w:line="240" w:lineRule="auto"/>
        <w:contextualSpacing/>
        <w:jc w:val="both"/>
        <w:rPr>
          <w:rFonts w:ascii="Times New Roman" w:eastAsia="Times New Roman" w:hAnsi="Times New Roman" w:cs="Times New Roman"/>
          <w:sz w:val="24"/>
          <w:szCs w:val="24"/>
        </w:rPr>
      </w:pPr>
    </w:p>
    <w:p w14:paraId="0BEED3A5" w14:textId="643A278F" w:rsidR="00F53D56" w:rsidRDefault="00F53D56" w:rsidP="00827FB6">
      <w:pPr>
        <w:spacing w:line="240" w:lineRule="auto"/>
        <w:contextualSpacing/>
        <w:jc w:val="both"/>
        <w:rPr>
          <w:rFonts w:ascii="Times New Roman" w:eastAsia="Times New Roman" w:hAnsi="Times New Roman" w:cs="Times New Roman"/>
          <w:sz w:val="24"/>
          <w:szCs w:val="24"/>
        </w:rPr>
      </w:pPr>
    </w:p>
    <w:p w14:paraId="260C8D81" w14:textId="4A9D42EA" w:rsidR="00F53D56" w:rsidRDefault="00F53D56" w:rsidP="00827FB6">
      <w:pPr>
        <w:spacing w:line="240" w:lineRule="auto"/>
        <w:contextualSpacing/>
        <w:jc w:val="both"/>
        <w:rPr>
          <w:rFonts w:ascii="Times New Roman" w:eastAsia="Times New Roman" w:hAnsi="Times New Roman" w:cs="Times New Roman"/>
          <w:sz w:val="24"/>
          <w:szCs w:val="24"/>
        </w:rPr>
      </w:pPr>
    </w:p>
    <w:p w14:paraId="0E1CD591" w14:textId="0339C4E4" w:rsidR="00F53D56" w:rsidRDefault="00F53D56" w:rsidP="00827FB6">
      <w:pPr>
        <w:spacing w:line="240" w:lineRule="auto"/>
        <w:contextualSpacing/>
        <w:jc w:val="both"/>
        <w:rPr>
          <w:rFonts w:ascii="Times New Roman" w:eastAsia="Times New Roman" w:hAnsi="Times New Roman" w:cs="Times New Roman"/>
          <w:sz w:val="24"/>
          <w:szCs w:val="24"/>
        </w:rPr>
      </w:pPr>
    </w:p>
    <w:p w14:paraId="013A8E5E" w14:textId="3E744C25" w:rsidR="00F53D56" w:rsidRDefault="00F53D56" w:rsidP="00827FB6">
      <w:pPr>
        <w:spacing w:line="240" w:lineRule="auto"/>
        <w:contextualSpacing/>
        <w:jc w:val="both"/>
        <w:rPr>
          <w:rFonts w:ascii="Times New Roman" w:eastAsia="Times New Roman" w:hAnsi="Times New Roman" w:cs="Times New Roman"/>
          <w:sz w:val="24"/>
          <w:szCs w:val="24"/>
        </w:rPr>
      </w:pPr>
    </w:p>
    <w:p w14:paraId="0E99F06D" w14:textId="77777777" w:rsidR="00F53D56" w:rsidRDefault="00F53D56" w:rsidP="00827FB6">
      <w:pPr>
        <w:spacing w:line="240" w:lineRule="auto"/>
        <w:contextualSpacing/>
        <w:jc w:val="both"/>
        <w:rPr>
          <w:rFonts w:ascii="Times New Roman" w:eastAsia="Times New Roman" w:hAnsi="Times New Roman" w:cs="Times New Roman"/>
          <w:sz w:val="24"/>
          <w:szCs w:val="24"/>
        </w:rPr>
      </w:pPr>
    </w:p>
    <w:p w14:paraId="01588354" w14:textId="77777777" w:rsidR="00827FB6" w:rsidRDefault="00827FB6" w:rsidP="00827FB6">
      <w:pPr>
        <w:spacing w:line="240" w:lineRule="auto"/>
        <w:contextualSpacing/>
        <w:jc w:val="both"/>
        <w:rPr>
          <w:rFonts w:ascii="Times New Roman" w:eastAsia="Times New Roman" w:hAnsi="Times New Roman" w:cs="Times New Roman"/>
          <w:sz w:val="24"/>
          <w:szCs w:val="24"/>
        </w:rPr>
      </w:pPr>
    </w:p>
    <w:p w14:paraId="3BB2E88F" w14:textId="77777777" w:rsidR="00827FB6" w:rsidRDefault="00827FB6" w:rsidP="00827FB6">
      <w:pPr>
        <w:spacing w:line="240" w:lineRule="auto"/>
        <w:rPr>
          <w:rFonts w:ascii="Times New Roman" w:hAnsi="Times New Roman" w:cs="Times New Roman"/>
          <w:sz w:val="24"/>
          <w:szCs w:val="24"/>
        </w:rPr>
      </w:pPr>
      <w:bookmarkStart w:id="28" w:name="_Toc200360371"/>
      <w:r>
        <w:rPr>
          <w:rFonts w:ascii="Times New Roman" w:hAnsi="Times New Roman" w:cs="Times New Roman"/>
          <w:sz w:val="24"/>
          <w:szCs w:val="24"/>
        </w:rPr>
        <w:lastRenderedPageBreak/>
        <w:t>BUXHET, ALOKIM, SHPENZIM</w:t>
      </w:r>
      <w:bookmarkEnd w:id="28"/>
      <w:r>
        <w:rPr>
          <w:rFonts w:ascii="Times New Roman" w:hAnsi="Times New Roman" w:cs="Times New Roman"/>
          <w:sz w:val="24"/>
          <w:szCs w:val="24"/>
        </w:rPr>
        <w:t xml:space="preserve"> </w:t>
      </w:r>
    </w:p>
    <w:p w14:paraId="599094E2" w14:textId="77777777" w:rsidR="00827FB6" w:rsidRDefault="00827FB6" w:rsidP="00827FB6">
      <w:pPr>
        <w:spacing w:after="0" w:line="240" w:lineRule="auto"/>
        <w:rPr>
          <w:rFonts w:ascii="Times New Roman" w:eastAsia="Times New Roman" w:hAnsi="Times New Roman" w:cs="Times New Roman"/>
          <w:sz w:val="24"/>
          <w:szCs w:val="24"/>
        </w:rPr>
      </w:pPr>
    </w:p>
    <w:tbl>
      <w:tblPr>
        <w:tblW w:w="11190" w:type="dxa"/>
        <w:tblInd w:w="-995" w:type="dxa"/>
        <w:tblLayout w:type="fixed"/>
        <w:tblLook w:val="04A0" w:firstRow="1" w:lastRow="0" w:firstColumn="1" w:lastColumn="0" w:noHBand="0" w:noVBand="1"/>
      </w:tblPr>
      <w:tblGrid>
        <w:gridCol w:w="1591"/>
        <w:gridCol w:w="983"/>
        <w:gridCol w:w="1392"/>
        <w:gridCol w:w="1558"/>
        <w:gridCol w:w="1417"/>
        <w:gridCol w:w="1558"/>
        <w:gridCol w:w="1275"/>
        <w:gridCol w:w="1416"/>
      </w:tblGrid>
      <w:tr w:rsidR="00827FB6" w14:paraId="577688E9" w14:textId="77777777" w:rsidTr="00827FB6">
        <w:trPr>
          <w:trHeight w:val="1027"/>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1AAC8CBA"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Përshkrimi</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689F8140"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Lëndët e kryera</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4A2E719B"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Buxheti fillestar</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72C91CB9"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Buxheti final</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285FE81C"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proofErr w:type="spellStart"/>
            <w:r>
              <w:rPr>
                <w:rFonts w:ascii="Times New Roman" w:eastAsia="Times New Roman" w:hAnsi="Times New Roman" w:cs="Times New Roman"/>
                <w:b/>
                <w:bCs/>
                <w:color w:val="1F4E79"/>
                <w:sz w:val="24"/>
                <w:szCs w:val="24"/>
                <w:lang w:eastAsia="sr-Latn-RS"/>
              </w:rPr>
              <w:t>Alokimet</w:t>
            </w:r>
            <w:proofErr w:type="spellEnd"/>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02583A3D"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Shpenzimet </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0DBEF541"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           buxheti final         %  </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71D36FD7"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Shpenzim                     /</w:t>
            </w:r>
            <w:proofErr w:type="spellStart"/>
            <w:r>
              <w:rPr>
                <w:rFonts w:ascii="Times New Roman" w:eastAsia="Times New Roman" w:hAnsi="Times New Roman" w:cs="Times New Roman"/>
                <w:b/>
                <w:bCs/>
                <w:color w:val="1F4E79"/>
                <w:sz w:val="24"/>
                <w:szCs w:val="24"/>
                <w:lang w:eastAsia="sr-Latn-RS"/>
              </w:rPr>
              <w:t>alokim</w:t>
            </w:r>
            <w:proofErr w:type="spellEnd"/>
            <w:r>
              <w:rPr>
                <w:rFonts w:ascii="Times New Roman" w:eastAsia="Times New Roman" w:hAnsi="Times New Roman" w:cs="Times New Roman"/>
                <w:b/>
                <w:bCs/>
                <w:color w:val="1F4E79"/>
                <w:sz w:val="24"/>
                <w:szCs w:val="24"/>
                <w:lang w:eastAsia="sr-Latn-RS"/>
              </w:rPr>
              <w:t xml:space="preserve">                  %</w:t>
            </w:r>
          </w:p>
        </w:tc>
      </w:tr>
      <w:tr w:rsidR="00827FB6" w14:paraId="67691924" w14:textId="77777777" w:rsidTr="00827FB6">
        <w:trPr>
          <w:trHeight w:val="750"/>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796F2B95" w14:textId="347629F5"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Paga dhe Mëditje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38E7E445"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332D0FB2"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10,746,449.00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2BFF754"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10,746,449.00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79803F4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5,559,630.92</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808B154"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4,647,296.80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1087CD3E"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43.24%</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44D9825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83.59 %</w:t>
            </w:r>
          </w:p>
        </w:tc>
      </w:tr>
      <w:tr w:rsidR="00827FB6" w14:paraId="5086120F" w14:textId="77777777" w:rsidTr="00827FB6">
        <w:trPr>
          <w:trHeight w:val="512"/>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45F6715D"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Mallra dhe Shërbime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1A67DD38"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931</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1D9E7E6B"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2,590,408.00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46496E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2,811,100.03</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1FCFE9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2,665,502.03</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1BEEFCB"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2,064,771.00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750226E5"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73.45%</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6E9B2277"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77.46 %</w:t>
            </w:r>
          </w:p>
        </w:tc>
      </w:tr>
      <w:tr w:rsidR="00827FB6" w14:paraId="2FA1112F" w14:textId="77777777" w:rsidTr="00827FB6">
        <w:trPr>
          <w:trHeight w:val="438"/>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426FB9C4"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Shpenzime komunale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533678C2"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240</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6BC37B2C"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55938E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AE7C6D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78C2E07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204,195.21</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672948CF"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52.36%</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35DB0D7C"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52.36 %</w:t>
            </w:r>
          </w:p>
        </w:tc>
      </w:tr>
      <w:tr w:rsidR="00827FB6" w14:paraId="5A579277" w14:textId="77777777" w:rsidTr="00827FB6">
        <w:trPr>
          <w:trHeight w:val="750"/>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511D0852"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Subvencione dhe </w:t>
            </w:r>
            <w:proofErr w:type="spellStart"/>
            <w:r>
              <w:rPr>
                <w:rFonts w:ascii="Times New Roman" w:eastAsia="Times New Roman" w:hAnsi="Times New Roman" w:cs="Times New Roman"/>
                <w:b/>
                <w:bCs/>
                <w:color w:val="1F4E79"/>
                <w:sz w:val="24"/>
                <w:szCs w:val="24"/>
                <w:lang w:eastAsia="sr-Latn-RS"/>
              </w:rPr>
              <w:t>Transfere</w:t>
            </w:r>
            <w:proofErr w:type="spellEnd"/>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61D5203B"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87</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48426D9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1,010,000.00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37734B3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1,060,000.00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5D19658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445,087.87</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3257EE9D"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443,548.04</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7269D45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41.84%</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6103657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99.65 %</w:t>
            </w:r>
          </w:p>
        </w:tc>
      </w:tr>
      <w:tr w:rsidR="00827FB6" w14:paraId="13B2F519" w14:textId="77777777" w:rsidTr="00827FB6">
        <w:trPr>
          <w:trHeight w:val="451"/>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6C9AC714"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Investime Kapitale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08D44108"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89</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51CF7FA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5,254,228.00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20605EBE"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6,721,007.46</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2C1F604A"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6,234,672.88</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ABDB26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4,858,325.80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6A70EF4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72.29%</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09977D6A"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77.92 %</w:t>
            </w:r>
          </w:p>
        </w:tc>
      </w:tr>
      <w:tr w:rsidR="00827FB6" w14:paraId="646906F7" w14:textId="77777777" w:rsidTr="00827FB6">
        <w:trPr>
          <w:trHeight w:val="508"/>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53716C4A"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Totali:</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4154332A"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1347</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563BBBC1"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18,981,085.00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C9ED1B9"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21,728,556.49</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3E094A8"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15,294,893.70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59B39A77"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12,218,136.85</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5A39B23A"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56.23%</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72774398"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79.88 %</w:t>
            </w:r>
          </w:p>
        </w:tc>
      </w:tr>
    </w:tbl>
    <w:p w14:paraId="2C3D2F89" w14:textId="77777777" w:rsidR="00827FB6" w:rsidRDefault="00827FB6" w:rsidP="00827FB6">
      <w:pPr>
        <w:spacing w:after="0" w:line="240" w:lineRule="auto"/>
        <w:rPr>
          <w:rFonts w:ascii="Times New Roman" w:eastAsia="Times New Roman" w:hAnsi="Times New Roman" w:cs="Times New Roman"/>
          <w:sz w:val="24"/>
          <w:szCs w:val="24"/>
          <w:lang w:eastAsia="sq-AL"/>
        </w:rPr>
      </w:pPr>
    </w:p>
    <w:p w14:paraId="425573A2" w14:textId="5665BFF8" w:rsidR="00827FB6" w:rsidRDefault="00827FB6" w:rsidP="00827FB6">
      <w:pPr>
        <w:numPr>
          <w:ilvl w:val="0"/>
          <w:numId w:val="13"/>
        </w:numPr>
        <w:spacing w:after="0" w:line="240" w:lineRule="auto"/>
        <w:contextualSpacing/>
        <w:rPr>
          <w:rFonts w:ascii="Times New Roman" w:eastAsia="Times New Roman" w:hAnsi="Times New Roman" w:cs="Times New Roman"/>
          <w:color w:val="FF0000"/>
          <w:sz w:val="24"/>
          <w:szCs w:val="24"/>
          <w:lang w:eastAsia="sr-Latn-RS"/>
        </w:rPr>
      </w:pPr>
      <w:r>
        <w:rPr>
          <w:rFonts w:ascii="Times New Roman" w:eastAsia="Times New Roman" w:hAnsi="Times New Roman" w:cs="Times New Roman"/>
          <w:color w:val="FF0000"/>
          <w:sz w:val="24"/>
          <w:szCs w:val="24"/>
        </w:rPr>
        <w:t xml:space="preserve">Sqarim: Dallimi ndërmjet buxhetit fillestar dhe final është për arsye të bartjes së mjeteve të mbetura nga viti 2024 në kategorinë e </w:t>
      </w:r>
      <w:r w:rsidR="00A02971">
        <w:rPr>
          <w:rFonts w:ascii="Times New Roman" w:eastAsia="Times New Roman" w:hAnsi="Times New Roman" w:cs="Times New Roman"/>
          <w:color w:val="FF0000"/>
          <w:sz w:val="24"/>
          <w:szCs w:val="24"/>
        </w:rPr>
        <w:t>i</w:t>
      </w:r>
      <w:r>
        <w:rPr>
          <w:rFonts w:ascii="Times New Roman" w:eastAsia="Times New Roman" w:hAnsi="Times New Roman" w:cs="Times New Roman"/>
          <w:color w:val="FF0000"/>
          <w:sz w:val="24"/>
          <w:szCs w:val="24"/>
        </w:rPr>
        <w:t xml:space="preserve">nvestimeve kapitale, donacionet, </w:t>
      </w:r>
      <w:proofErr w:type="spellStart"/>
      <w:r w:rsidR="00426EE0">
        <w:rPr>
          <w:rFonts w:ascii="Times New Roman" w:eastAsia="Times New Roman" w:hAnsi="Times New Roman" w:cs="Times New Roman"/>
          <w:color w:val="FF0000"/>
          <w:sz w:val="24"/>
          <w:szCs w:val="24"/>
        </w:rPr>
        <w:t>g</w:t>
      </w:r>
      <w:r>
        <w:rPr>
          <w:rFonts w:ascii="Times New Roman" w:eastAsia="Times New Roman" w:hAnsi="Times New Roman" w:cs="Times New Roman"/>
          <w:color w:val="FF0000"/>
          <w:sz w:val="24"/>
          <w:szCs w:val="24"/>
        </w:rPr>
        <w:t>ranti</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performanc</w:t>
      </w:r>
      <w:r w:rsidR="00426EE0">
        <w:rPr>
          <w:rFonts w:ascii="Times New Roman" w:eastAsia="Times New Roman" w:hAnsi="Times New Roman" w:cs="Times New Roman"/>
          <w:color w:val="FF0000"/>
          <w:sz w:val="24"/>
          <w:szCs w:val="24"/>
        </w:rPr>
        <w:t>ë</w:t>
      </w:r>
      <w:r>
        <w:rPr>
          <w:rFonts w:ascii="Times New Roman" w:eastAsia="Times New Roman" w:hAnsi="Times New Roman" w:cs="Times New Roman"/>
          <w:color w:val="FF0000"/>
          <w:sz w:val="24"/>
          <w:szCs w:val="24"/>
        </w:rPr>
        <w:t>s</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alokimi</w:t>
      </w:r>
      <w:proofErr w:type="spellEnd"/>
      <w:r>
        <w:rPr>
          <w:rFonts w:ascii="Times New Roman" w:eastAsia="Times New Roman" w:hAnsi="Times New Roman" w:cs="Times New Roman"/>
          <w:color w:val="FF0000"/>
          <w:sz w:val="24"/>
          <w:szCs w:val="24"/>
        </w:rPr>
        <w:t xml:space="preserve"> i huamarrjes në Arsim dhe në Shëndetësi në kategorinë e Mallrave dhe Shërbimeve, rezervat.</w:t>
      </w:r>
    </w:p>
    <w:p w14:paraId="6341F806" w14:textId="77777777" w:rsidR="00827FB6" w:rsidRDefault="00827FB6" w:rsidP="00827FB6">
      <w:pPr>
        <w:spacing w:after="0" w:line="240" w:lineRule="auto"/>
        <w:ind w:left="360"/>
        <w:contextualSpacing/>
        <w:rPr>
          <w:rFonts w:ascii="Times New Roman" w:eastAsia="Times New Roman" w:hAnsi="Times New Roman" w:cs="Times New Roman"/>
          <w:color w:val="FF0000"/>
          <w:sz w:val="24"/>
          <w:szCs w:val="24"/>
          <w:lang w:eastAsia="sr-Latn-RS"/>
        </w:rPr>
      </w:pPr>
    </w:p>
    <w:p w14:paraId="74D4E6C7" w14:textId="77777777" w:rsidR="00827FB6" w:rsidRDefault="00827FB6" w:rsidP="00827FB6">
      <w:pPr>
        <w:spacing w:after="0" w:line="240" w:lineRule="auto"/>
        <w:rPr>
          <w:rFonts w:ascii="Times New Roman" w:eastAsia="Times New Roman" w:hAnsi="Times New Roman" w:cs="Times New Roman"/>
          <w:color w:val="FF0000"/>
          <w:sz w:val="24"/>
          <w:szCs w:val="24"/>
          <w:lang w:eastAsia="sr-Latn-RS"/>
        </w:rPr>
      </w:pPr>
    </w:p>
    <w:p w14:paraId="26A65003" w14:textId="77777777" w:rsidR="00827FB6" w:rsidRDefault="00827FB6" w:rsidP="00827FB6">
      <w:pPr>
        <w:keepNext/>
        <w:keepLines/>
        <w:shd w:val="clear" w:color="auto" w:fill="FFFFFF"/>
        <w:tabs>
          <w:tab w:val="left" w:pos="8520"/>
        </w:tabs>
        <w:spacing w:after="0" w:line="240" w:lineRule="auto"/>
        <w:ind w:left="272"/>
        <w:outlineLvl w:val="1"/>
        <w:rPr>
          <w:rFonts w:ascii="Times New Roman" w:eastAsia="Times New Roman" w:hAnsi="Times New Roman" w:cs="Times New Roman"/>
          <w:b/>
          <w:bCs/>
          <w:color w:val="000000"/>
          <w:sz w:val="24"/>
          <w:szCs w:val="24"/>
          <w:lang w:eastAsia="sr-Latn-RS"/>
        </w:rPr>
      </w:pPr>
      <w:bookmarkStart w:id="29" w:name="_Toc200360372"/>
      <w:r>
        <w:rPr>
          <w:rFonts w:ascii="Times New Roman" w:eastAsia="Times New Roman" w:hAnsi="Times New Roman" w:cs="Times New Roman"/>
          <w:b/>
          <w:bCs/>
          <w:color w:val="FF0000"/>
          <w:sz w:val="24"/>
          <w:szCs w:val="24"/>
          <w:lang w:eastAsia="sq-AL"/>
        </w:rPr>
        <w:t>Paraqitja grafike</w:t>
      </w:r>
      <w:bookmarkEnd w:id="29"/>
      <w:r>
        <w:rPr>
          <w:rFonts w:ascii="Times New Roman" w:eastAsia="Times New Roman" w:hAnsi="Times New Roman" w:cs="Times New Roman"/>
          <w:b/>
          <w:bCs/>
          <w:color w:val="FF0000"/>
          <w:sz w:val="24"/>
          <w:szCs w:val="24"/>
          <w:lang w:eastAsia="sq-AL"/>
        </w:rPr>
        <w:t xml:space="preserve"> </w:t>
      </w:r>
      <w:r>
        <w:rPr>
          <w:rFonts w:ascii="Times New Roman" w:eastAsia="Times New Roman" w:hAnsi="Times New Roman" w:cs="Times New Roman"/>
          <w:b/>
          <w:bCs/>
          <w:color w:val="000000"/>
          <w:sz w:val="24"/>
          <w:szCs w:val="24"/>
          <w:lang w:eastAsia="sq-AL"/>
        </w:rPr>
        <w:tab/>
      </w:r>
    </w:p>
    <w:p w14:paraId="55585656" w14:textId="77777777"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p>
    <w:p w14:paraId="38F4F384" w14:textId="3BCF30E9"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r>
        <w:rPr>
          <w:noProof/>
        </w:rPr>
        <w:drawing>
          <wp:inline distT="0" distB="0" distL="0" distR="0" wp14:anchorId="6CB92374" wp14:editId="3BFA4FA1">
            <wp:extent cx="5693434" cy="2242820"/>
            <wp:effectExtent l="0" t="0" r="2540" b="5080"/>
            <wp:docPr id="1" name="Chart 1">
              <a:extLst xmlns:a="http://schemas.openxmlformats.org/drawingml/2006/main">
                <a:ext uri="{FF2B5EF4-FFF2-40B4-BE49-F238E27FC236}">
                  <a16:creationId xmlns:a16="http://schemas.microsoft.com/office/drawing/2014/main" id="{4723C3A4-0B2F-4272-BE90-4C7C5D49F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2ED35D" w14:textId="77777777"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p>
    <w:p w14:paraId="276F6A68"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b/>
          <w:bCs/>
          <w:color w:val="000000"/>
          <w:sz w:val="24"/>
          <w:szCs w:val="24"/>
          <w:lang w:eastAsia="sq-AL"/>
        </w:rPr>
      </w:pPr>
      <w:r>
        <w:rPr>
          <w:rFonts w:ascii="Times New Roman" w:eastAsia="Times New Roman" w:hAnsi="Times New Roman" w:cs="Times New Roman"/>
          <w:sz w:val="24"/>
          <w:szCs w:val="24"/>
        </w:rPr>
        <w:lastRenderedPageBreak/>
        <w:t xml:space="preserve">Të hyrat e përgjithshme </w:t>
      </w:r>
      <w:proofErr w:type="spellStart"/>
      <w:r>
        <w:rPr>
          <w:rFonts w:ascii="Times New Roman" w:eastAsia="Times New Roman" w:hAnsi="Times New Roman" w:cs="Times New Roman"/>
          <w:sz w:val="24"/>
          <w:szCs w:val="24"/>
        </w:rPr>
        <w:t>vetanake</w:t>
      </w:r>
      <w:proofErr w:type="spellEnd"/>
      <w:r>
        <w:rPr>
          <w:rFonts w:ascii="Times New Roman" w:eastAsia="Times New Roman" w:hAnsi="Times New Roman" w:cs="Times New Roman"/>
          <w:sz w:val="24"/>
          <w:szCs w:val="24"/>
        </w:rPr>
        <w:t xml:space="preserve"> të planifikuara për vitin 2025 janë  2,001,711.00 euro, për këtë periudhë janë realizuar në shumë  950,330.26 euro apo 47.48% të planifikimit vjetor.</w:t>
      </w:r>
    </w:p>
    <w:p w14:paraId="7851E687" w14:textId="77777777" w:rsidR="00827FB6" w:rsidRDefault="00827FB6" w:rsidP="00827FB6">
      <w:pPr>
        <w:pStyle w:val="Heading2"/>
        <w:rPr>
          <w:rFonts w:ascii="Times New Roman" w:eastAsia="Times New Roman" w:hAnsi="Times New Roman" w:cs="Times New Roman"/>
          <w:sz w:val="24"/>
          <w:szCs w:val="24"/>
        </w:rPr>
      </w:pPr>
      <w:bookmarkStart w:id="30" w:name="_Toc200360374"/>
      <w:r>
        <w:rPr>
          <w:rFonts w:ascii="Times New Roman" w:eastAsia="Times New Roman" w:hAnsi="Times New Roman" w:cs="Times New Roman"/>
          <w:sz w:val="24"/>
          <w:szCs w:val="24"/>
        </w:rPr>
        <w:t>Sektori i Tatimit në Pronë</w:t>
      </w:r>
      <w:bookmarkEnd w:id="30"/>
    </w:p>
    <w:p w14:paraId="7905C592" w14:textId="77777777" w:rsidR="00827FB6" w:rsidRDefault="00827FB6" w:rsidP="00827FB6">
      <w:pPr>
        <w:spacing w:after="0" w:line="240" w:lineRule="auto"/>
        <w:rPr>
          <w:rFonts w:ascii="Times New Roman" w:eastAsia="Times New Roman" w:hAnsi="Times New Roman" w:cs="Times New Roman"/>
          <w:sz w:val="24"/>
          <w:szCs w:val="24"/>
        </w:rPr>
      </w:pPr>
    </w:p>
    <w:p w14:paraId="6D796E0B"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periudhës janar-qershor 2025, Sektori i Tatimit në Pronë ka realizuar të hyra në shumën prej 256,842.02 euro apo 45.26 % vjetor (planifikimi vjetor 567,464.00), ndërsa tatimi në tokë ka realizuar të hyra prej 276,611.09 euro apo 142,632.09, tejkalim të planit vjetor (planifikimi vjetor: 133,979.00).</w:t>
      </w:r>
    </w:p>
    <w:p w14:paraId="667F8D83"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Regjistrimet e reja janë: 204 objekte, ose 36,930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Verifikimi  i objekteve: 1918 ose 310,938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14:paraId="4664BB9F" w14:textId="77777777" w:rsidR="00827FB6" w:rsidRDefault="00827FB6" w:rsidP="00827FB6">
      <w:pPr>
        <w:spacing w:line="240" w:lineRule="auto"/>
        <w:rPr>
          <w:rFonts w:ascii="Times New Roman" w:hAnsi="Times New Roman" w:cs="Times New Roman"/>
          <w:sz w:val="24"/>
          <w:szCs w:val="24"/>
        </w:rPr>
      </w:pPr>
    </w:p>
    <w:p w14:paraId="217EA538"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31" w:name="_Toc28937279"/>
      <w:bookmarkStart w:id="32" w:name="_Toc29375856"/>
      <w:bookmarkStart w:id="33" w:name="_Toc37218991"/>
      <w:bookmarkStart w:id="34" w:name="_Toc200619661"/>
      <w:r>
        <w:rPr>
          <w:rFonts w:ascii="Times New Roman" w:eastAsia="Times New Roman" w:hAnsi="Times New Roman" w:cs="Times New Roman"/>
          <w:sz w:val="24"/>
          <w:szCs w:val="24"/>
        </w:rPr>
        <w:t>Drejtoria për Arsim</w:t>
      </w:r>
      <w:bookmarkEnd w:id="31"/>
      <w:bookmarkEnd w:id="32"/>
      <w:bookmarkEnd w:id="33"/>
      <w:bookmarkEnd w:id="34"/>
    </w:p>
    <w:p w14:paraId="129522BF" w14:textId="77777777" w:rsidR="00827FB6" w:rsidRDefault="00827FB6" w:rsidP="00827FB6">
      <w:pPr>
        <w:numPr>
          <w:ilvl w:val="0"/>
          <w:numId w:val="14"/>
        </w:numPr>
        <w:spacing w:before="100" w:before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Plani i menaxhimit për kontratën e projektit “Digjitalizimi dhe </w:t>
      </w:r>
      <w:proofErr w:type="spellStart"/>
      <w:r>
        <w:rPr>
          <w:rFonts w:ascii="Times New Roman" w:eastAsia="Calibri" w:hAnsi="Times New Roman" w:cs="Times New Roman"/>
          <w:sz w:val="24"/>
          <w:szCs w:val="24"/>
        </w:rPr>
        <w:t>audiovizualizimi</w:t>
      </w:r>
      <w:proofErr w:type="spellEnd"/>
      <w:r>
        <w:rPr>
          <w:rFonts w:ascii="Times New Roman" w:eastAsia="Calibri" w:hAnsi="Times New Roman" w:cs="Times New Roman"/>
          <w:sz w:val="24"/>
          <w:szCs w:val="24"/>
        </w:rPr>
        <w:t xml:space="preserve"> i materialeve mësimore në </w:t>
      </w:r>
      <w:proofErr w:type="spellStart"/>
      <w:r>
        <w:rPr>
          <w:rFonts w:ascii="Times New Roman" w:eastAsia="Calibri" w:hAnsi="Times New Roman" w:cs="Times New Roman"/>
          <w:sz w:val="24"/>
          <w:szCs w:val="24"/>
        </w:rPr>
        <w:t>ShFMU</w:t>
      </w:r>
      <w:proofErr w:type="spellEnd"/>
      <w:r>
        <w:rPr>
          <w:rFonts w:ascii="Times New Roman" w:eastAsia="Calibri" w:hAnsi="Times New Roman" w:cs="Times New Roman"/>
          <w:sz w:val="24"/>
          <w:szCs w:val="24"/>
        </w:rPr>
        <w:t xml:space="preserve"> –të e komunës së Rahovecit;</w:t>
      </w:r>
    </w:p>
    <w:p w14:paraId="7E62C536" w14:textId="77777777" w:rsidR="00827FB6" w:rsidRDefault="00827FB6" w:rsidP="00827FB6">
      <w:pPr>
        <w:numPr>
          <w:ilvl w:val="0"/>
          <w:numId w:val="14"/>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Furnizimet me pako pedagogjike për mësimdhënësit e të gjitha niveleve;</w:t>
      </w:r>
    </w:p>
    <w:p w14:paraId="2E34A1ED" w14:textId="77777777" w:rsidR="00827FB6" w:rsidRDefault="00827FB6" w:rsidP="00827FB6">
      <w:pPr>
        <w:numPr>
          <w:ilvl w:val="0"/>
          <w:numId w:val="14"/>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Sesion informues për mënyrën e organizimit dhe zhvillimit të testit ndërkombëtar PISA; mbajtja e testit;</w:t>
      </w:r>
    </w:p>
    <w:p w14:paraId="3434DDEF" w14:textId="77777777" w:rsidR="00827FB6" w:rsidRDefault="00827FB6" w:rsidP="00827FB6">
      <w:pPr>
        <w:numPr>
          <w:ilvl w:val="0"/>
          <w:numId w:val="1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Punime në ndërtimin e objektit të </w:t>
      </w:r>
      <w:proofErr w:type="spellStart"/>
      <w:r>
        <w:rPr>
          <w:rFonts w:ascii="Times New Roman" w:eastAsia="Calibri" w:hAnsi="Times New Roman" w:cs="Times New Roman"/>
          <w:sz w:val="24"/>
          <w:szCs w:val="24"/>
        </w:rPr>
        <w:t>ShFMU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Hamëz</w:t>
      </w:r>
      <w:proofErr w:type="spellEnd"/>
      <w:r>
        <w:rPr>
          <w:rFonts w:ascii="Times New Roman" w:eastAsia="Calibri" w:hAnsi="Times New Roman" w:cs="Times New Roman"/>
          <w:sz w:val="24"/>
          <w:szCs w:val="24"/>
        </w:rPr>
        <w:t xml:space="preserve"> Thaçi” në </w:t>
      </w:r>
      <w:proofErr w:type="spellStart"/>
      <w:r>
        <w:rPr>
          <w:rFonts w:ascii="Times New Roman" w:eastAsia="Calibri" w:hAnsi="Times New Roman" w:cs="Times New Roman"/>
          <w:sz w:val="24"/>
          <w:szCs w:val="24"/>
        </w:rPr>
        <w:t>Xërxë</w:t>
      </w:r>
      <w:proofErr w:type="spellEnd"/>
      <w:r>
        <w:rPr>
          <w:rFonts w:ascii="Times New Roman" w:eastAsia="Calibri" w:hAnsi="Times New Roman" w:cs="Times New Roman"/>
          <w:sz w:val="24"/>
          <w:szCs w:val="24"/>
        </w:rPr>
        <w:t xml:space="preserve">, si dhe të objektit të </w:t>
      </w:r>
      <w:proofErr w:type="spellStart"/>
      <w:r>
        <w:rPr>
          <w:rFonts w:ascii="Times New Roman" w:eastAsia="Calibri" w:hAnsi="Times New Roman" w:cs="Times New Roman"/>
          <w:sz w:val="24"/>
          <w:szCs w:val="24"/>
        </w:rPr>
        <w:t>ShFMU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Milaim</w:t>
      </w:r>
      <w:proofErr w:type="spellEnd"/>
      <w:r>
        <w:rPr>
          <w:rFonts w:ascii="Times New Roman" w:eastAsia="Calibri" w:hAnsi="Times New Roman" w:cs="Times New Roman"/>
          <w:sz w:val="24"/>
          <w:szCs w:val="24"/>
        </w:rPr>
        <w:t xml:space="preserve"> Krasniqi”; punime në riparimin e  shkollës “</w:t>
      </w:r>
      <w:proofErr w:type="spellStart"/>
      <w:r>
        <w:rPr>
          <w:rFonts w:ascii="Times New Roman" w:eastAsia="Calibri" w:hAnsi="Times New Roman" w:cs="Times New Roman"/>
          <w:sz w:val="24"/>
          <w:szCs w:val="24"/>
        </w:rPr>
        <w:t>Nesimi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Elshani</w:t>
      </w:r>
      <w:proofErr w:type="spellEnd"/>
      <w:r>
        <w:rPr>
          <w:rFonts w:ascii="Times New Roman" w:eastAsia="Calibri" w:hAnsi="Times New Roman" w:cs="Times New Roman"/>
          <w:sz w:val="24"/>
          <w:szCs w:val="24"/>
        </w:rPr>
        <w:t xml:space="preserve">” dhe në shkollën “Katër dëshmorët”. </w:t>
      </w:r>
    </w:p>
    <w:p w14:paraId="6B32F5AF" w14:textId="77777777" w:rsidR="00827FB6" w:rsidRDefault="00827FB6" w:rsidP="00827FB6">
      <w:pPr>
        <w:numPr>
          <w:ilvl w:val="0"/>
          <w:numId w:val="1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Sesion informues me mësues të programit fillor për fillimin e zbatimit të projektit “Digjitalizimi dhe </w:t>
      </w:r>
      <w:proofErr w:type="spellStart"/>
      <w:r>
        <w:rPr>
          <w:rFonts w:ascii="Times New Roman" w:eastAsia="Calibri" w:hAnsi="Times New Roman" w:cs="Times New Roman"/>
          <w:sz w:val="24"/>
          <w:szCs w:val="24"/>
        </w:rPr>
        <w:t>vizualizimi</w:t>
      </w:r>
      <w:proofErr w:type="spellEnd"/>
      <w:r>
        <w:rPr>
          <w:rFonts w:ascii="Times New Roman" w:eastAsia="Calibri" w:hAnsi="Times New Roman" w:cs="Times New Roman"/>
          <w:sz w:val="24"/>
          <w:szCs w:val="24"/>
        </w:rPr>
        <w:t xml:space="preserve"> i materialeve mësimore”;</w:t>
      </w:r>
    </w:p>
    <w:p w14:paraId="1D082EF1" w14:textId="77777777" w:rsidR="00827FB6" w:rsidRDefault="00827FB6" w:rsidP="00827FB6">
      <w:pPr>
        <w:numPr>
          <w:ilvl w:val="0"/>
          <w:numId w:val="1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 përfunduar instalimi i kamerave të sigurisë në objektin e </w:t>
      </w:r>
      <w:proofErr w:type="spellStart"/>
      <w:r>
        <w:rPr>
          <w:rFonts w:ascii="Times New Roman" w:eastAsia="Calibri" w:hAnsi="Times New Roman" w:cs="Times New Roman"/>
          <w:sz w:val="24"/>
          <w:szCs w:val="24"/>
        </w:rPr>
        <w:t>ShFMU</w:t>
      </w:r>
      <w:proofErr w:type="spellEnd"/>
      <w:r>
        <w:rPr>
          <w:rFonts w:ascii="Times New Roman" w:eastAsia="Calibri" w:hAnsi="Times New Roman" w:cs="Times New Roman"/>
          <w:sz w:val="24"/>
          <w:szCs w:val="24"/>
        </w:rPr>
        <w:t xml:space="preserve"> “Isa </w:t>
      </w:r>
      <w:proofErr w:type="spellStart"/>
      <w:r>
        <w:rPr>
          <w:rFonts w:ascii="Times New Roman" w:eastAsia="Calibri" w:hAnsi="Times New Roman" w:cs="Times New Roman"/>
          <w:sz w:val="24"/>
          <w:szCs w:val="24"/>
        </w:rPr>
        <w:t>Boletini</w:t>
      </w:r>
      <w:proofErr w:type="spellEnd"/>
      <w:r>
        <w:rPr>
          <w:rFonts w:ascii="Times New Roman" w:eastAsia="Calibri" w:hAnsi="Times New Roman" w:cs="Times New Roman"/>
          <w:sz w:val="24"/>
          <w:szCs w:val="24"/>
        </w:rPr>
        <w:t>”, në IAAP “</w:t>
      </w:r>
      <w:proofErr w:type="spellStart"/>
      <w:r>
        <w:rPr>
          <w:rFonts w:ascii="Times New Roman" w:eastAsia="Calibri" w:hAnsi="Times New Roman" w:cs="Times New Roman"/>
          <w:sz w:val="24"/>
          <w:szCs w:val="24"/>
        </w:rPr>
        <w:t>Selajdin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Mullaabazi</w:t>
      </w:r>
      <w:proofErr w:type="spellEnd"/>
      <w:r>
        <w:rPr>
          <w:rFonts w:ascii="Times New Roman" w:eastAsia="Calibri" w:hAnsi="Times New Roman" w:cs="Times New Roman"/>
          <w:sz w:val="24"/>
          <w:szCs w:val="24"/>
        </w:rPr>
        <w:t xml:space="preserve">”, si dhe në </w:t>
      </w:r>
      <w:proofErr w:type="spellStart"/>
      <w:r>
        <w:rPr>
          <w:rFonts w:ascii="Times New Roman" w:eastAsia="Calibri" w:hAnsi="Times New Roman" w:cs="Times New Roman"/>
          <w:sz w:val="24"/>
          <w:szCs w:val="24"/>
        </w:rPr>
        <w:t>ShFMU</w:t>
      </w:r>
      <w:proofErr w:type="spellEnd"/>
      <w:r>
        <w:rPr>
          <w:rFonts w:ascii="Times New Roman" w:eastAsia="Calibri" w:hAnsi="Times New Roman" w:cs="Times New Roman"/>
          <w:sz w:val="24"/>
          <w:szCs w:val="24"/>
        </w:rPr>
        <w:t xml:space="preserve"> “Rilindja”;</w:t>
      </w:r>
    </w:p>
    <w:p w14:paraId="5DFD8A79" w14:textId="77777777" w:rsidR="00827FB6" w:rsidRDefault="00827FB6" w:rsidP="00827FB6">
      <w:pPr>
        <w:numPr>
          <w:ilvl w:val="0"/>
          <w:numId w:val="1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Dhënia e bursave për studentë dhe për nxënës.</w:t>
      </w:r>
    </w:p>
    <w:p w14:paraId="62B62344" w14:textId="77777777" w:rsidR="00827FB6" w:rsidRDefault="00827FB6" w:rsidP="00827FB6">
      <w:pPr>
        <w:pStyle w:val="Heading1"/>
        <w:spacing w:line="240" w:lineRule="auto"/>
        <w:rPr>
          <w:rFonts w:ascii="Times New Roman" w:eastAsia="Calibri" w:hAnsi="Times New Roman" w:cs="Times New Roman"/>
          <w:sz w:val="24"/>
          <w:szCs w:val="24"/>
        </w:rPr>
      </w:pPr>
      <w:bookmarkStart w:id="35" w:name="_Toc200619662"/>
      <w:r>
        <w:rPr>
          <w:rFonts w:ascii="Times New Roman" w:eastAsia="Calibri" w:hAnsi="Times New Roman" w:cs="Times New Roman"/>
          <w:sz w:val="24"/>
          <w:szCs w:val="24"/>
        </w:rPr>
        <w:t>Drejtoria për Shëndetësi dhe Mirëqenie Sociale</w:t>
      </w:r>
      <w:bookmarkEnd w:id="35"/>
    </w:p>
    <w:p w14:paraId="0073C358"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296 vendime për ndihma momentale – financiare;  </w:t>
      </w:r>
    </w:p>
    <w:p w14:paraId="7419C010" w14:textId="77777777" w:rsidR="00827FB6" w:rsidRDefault="00827FB6" w:rsidP="00827FB6">
      <w:pPr>
        <w:pStyle w:val="ListParagraph"/>
        <w:numPr>
          <w:ilvl w:val="0"/>
          <w:numId w:val="17"/>
        </w:num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Ofrimi i shërbimeve të përhershme mjekësore në dy ndërrime në dy QMF-të, në </w:t>
      </w:r>
      <w:proofErr w:type="spellStart"/>
      <w:r>
        <w:rPr>
          <w:rFonts w:ascii="Times New Roman" w:eastAsia="Calibri" w:hAnsi="Times New Roman" w:cs="Times New Roman"/>
          <w:sz w:val="24"/>
          <w:szCs w:val="24"/>
        </w:rPr>
        <w:t>Krushë</w:t>
      </w:r>
      <w:proofErr w:type="spellEnd"/>
      <w:r>
        <w:rPr>
          <w:rFonts w:ascii="Times New Roman" w:eastAsia="Calibri" w:hAnsi="Times New Roman" w:cs="Times New Roman"/>
          <w:sz w:val="24"/>
          <w:szCs w:val="24"/>
        </w:rPr>
        <w:t xml:space="preserve"> të Madhe dhe në </w:t>
      </w:r>
      <w:proofErr w:type="spellStart"/>
      <w:r>
        <w:rPr>
          <w:rFonts w:ascii="Times New Roman" w:eastAsia="Calibri" w:hAnsi="Times New Roman" w:cs="Times New Roman"/>
          <w:sz w:val="24"/>
          <w:szCs w:val="24"/>
        </w:rPr>
        <w:t>Ratkoc</w:t>
      </w:r>
      <w:proofErr w:type="spellEnd"/>
      <w:r>
        <w:rPr>
          <w:rFonts w:ascii="Times New Roman" w:eastAsia="Calibri" w:hAnsi="Times New Roman" w:cs="Times New Roman"/>
          <w:sz w:val="24"/>
          <w:szCs w:val="24"/>
        </w:rPr>
        <w:t>;</w:t>
      </w:r>
    </w:p>
    <w:p w14:paraId="1AEA0F64"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Shërbimi  mjekësor "Kujdesi shtëpiak". Një mjek dhe dy infermierë janë në lëvizje për të ofruar shërbime mjekësore  nga ora 7:00 deri në orën 21:00;</w:t>
      </w:r>
    </w:p>
    <w:p w14:paraId="205D2BCC" w14:textId="77777777" w:rsidR="00827FB6" w:rsidRDefault="00827FB6" w:rsidP="00827FB6">
      <w:pPr>
        <w:pStyle w:val="ListParagraph"/>
        <w:numPr>
          <w:ilvl w:val="0"/>
          <w:numId w:val="17"/>
        </w:num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Janë kryer vizitat sistematike të nxënësve në shkollat e komunës së Rahovecit;</w:t>
      </w:r>
    </w:p>
    <w:p w14:paraId="3165FAFD"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Funksionon aparati i </w:t>
      </w:r>
      <w:proofErr w:type="spellStart"/>
      <w:r>
        <w:rPr>
          <w:rFonts w:ascii="Times New Roman" w:eastAsia="Calibri" w:hAnsi="Times New Roman" w:cs="Times New Roman"/>
          <w:sz w:val="24"/>
          <w:szCs w:val="24"/>
        </w:rPr>
        <w:t>mamografisë</w:t>
      </w:r>
      <w:proofErr w:type="spellEnd"/>
      <w:r>
        <w:rPr>
          <w:rFonts w:ascii="Times New Roman" w:eastAsia="Calibri" w:hAnsi="Times New Roman" w:cs="Times New Roman"/>
          <w:sz w:val="24"/>
          <w:szCs w:val="24"/>
        </w:rPr>
        <w:t xml:space="preserve">, i cili vlerësohet të jetë një prej </w:t>
      </w:r>
      <w:proofErr w:type="spellStart"/>
      <w:r>
        <w:rPr>
          <w:rFonts w:ascii="Times New Roman" w:eastAsia="Calibri" w:hAnsi="Times New Roman" w:cs="Times New Roman"/>
          <w:sz w:val="24"/>
          <w:szCs w:val="24"/>
        </w:rPr>
        <w:t>aseteve</w:t>
      </w:r>
      <w:proofErr w:type="spellEnd"/>
      <w:r>
        <w:rPr>
          <w:rFonts w:ascii="Times New Roman" w:eastAsia="Calibri" w:hAnsi="Times New Roman" w:cs="Times New Roman"/>
          <w:sz w:val="24"/>
          <w:szCs w:val="24"/>
        </w:rPr>
        <w:t xml:space="preserve"> më me rëndësi për mjekësinë primare, në parandalimin me kohë të sëmundjes së kancerit të gjirit. Komuna e Rahovecit me një investim si ky, ka investuar direkt në shëndetin e grave-nënave si shtyllë kryesore e familjes e dhe mirëqenies së saj;</w:t>
      </w:r>
    </w:p>
    <w:p w14:paraId="305A997F"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Janë mbështetur OJQ-të që ofrojnë shërbime sociale;</w:t>
      </w:r>
    </w:p>
    <w:p w14:paraId="1EBF71F5"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Janë evidentuar dhe shpërndarë thirrje-ftesat për vaksinimin e fëmijëve;</w:t>
      </w:r>
    </w:p>
    <w:p w14:paraId="31838F28"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Është bërë rinovimi  i objektit të </w:t>
      </w:r>
      <w:proofErr w:type="spellStart"/>
      <w:r>
        <w:rPr>
          <w:rFonts w:ascii="Times New Roman" w:eastAsia="Calibri" w:hAnsi="Times New Roman" w:cs="Times New Roman"/>
          <w:sz w:val="24"/>
          <w:szCs w:val="24"/>
        </w:rPr>
        <w:t>Handikos</w:t>
      </w:r>
      <w:proofErr w:type="spellEnd"/>
      <w:r>
        <w:rPr>
          <w:rFonts w:ascii="Times New Roman" w:eastAsia="Calibri" w:hAnsi="Times New Roman" w:cs="Times New Roman"/>
          <w:sz w:val="24"/>
          <w:szCs w:val="24"/>
        </w:rPr>
        <w:t>-it.</w:t>
      </w:r>
    </w:p>
    <w:p w14:paraId="1F17D27E" w14:textId="77777777" w:rsidR="00827FB6" w:rsidRDefault="00827FB6" w:rsidP="00827FB6">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Ecuria e realizimit të projekteve kapitale</w:t>
      </w:r>
    </w:p>
    <w:p w14:paraId="6FF2E0E5" w14:textId="77777777" w:rsidR="00827FB6" w:rsidRDefault="00827FB6" w:rsidP="00827FB6">
      <w:pPr>
        <w:pStyle w:val="ListParagraph"/>
        <w:numPr>
          <w:ilvl w:val="0"/>
          <w:numId w:val="18"/>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Vazhdon furnizimi me barna nga lista esenciale nga buxheti i komunës; Vazhdon rinovimi i objekteve të QMF-ve; Është bërë përurimi i objektit të QMF-së në </w:t>
      </w:r>
      <w:proofErr w:type="spellStart"/>
      <w:r>
        <w:rPr>
          <w:rFonts w:ascii="Times New Roman" w:hAnsi="Times New Roman" w:cs="Times New Roman"/>
          <w:sz w:val="24"/>
          <w:szCs w:val="24"/>
        </w:rPr>
        <w:t>Ratkoc</w:t>
      </w:r>
      <w:proofErr w:type="spellEnd"/>
      <w:r>
        <w:rPr>
          <w:rFonts w:ascii="Times New Roman" w:hAnsi="Times New Roman" w:cs="Times New Roman"/>
          <w:sz w:val="24"/>
          <w:szCs w:val="24"/>
        </w:rPr>
        <w:t>; Vazhdon meremetimi i objektit të shoqatës “Hareja”.</w:t>
      </w:r>
    </w:p>
    <w:p w14:paraId="53AAA913" w14:textId="77777777" w:rsidR="00827FB6" w:rsidRDefault="00827FB6" w:rsidP="00827FB6">
      <w:pPr>
        <w:pStyle w:val="ListParagraph"/>
        <w:numPr>
          <w:ilvl w:val="0"/>
          <w:numId w:val="18"/>
        </w:numPr>
        <w:spacing w:after="160" w:line="240" w:lineRule="auto"/>
        <w:rPr>
          <w:rFonts w:ascii="Times New Roman" w:hAnsi="Times New Roman" w:cs="Times New Roman"/>
          <w:sz w:val="24"/>
          <w:szCs w:val="24"/>
        </w:rPr>
      </w:pPr>
      <w:r>
        <w:rPr>
          <w:rFonts w:ascii="Times New Roman" w:hAnsi="Times New Roman" w:cs="Times New Roman"/>
          <w:b/>
          <w:sz w:val="24"/>
          <w:szCs w:val="24"/>
          <w:u w:val="single"/>
        </w:rPr>
        <w:t>Mirëqenia Sociale:</w:t>
      </w:r>
      <w:r>
        <w:rPr>
          <w:rFonts w:ascii="Times New Roman" w:hAnsi="Times New Roman" w:cs="Times New Roman"/>
          <w:b/>
          <w:sz w:val="24"/>
          <w:szCs w:val="24"/>
          <w:u w:val="single"/>
        </w:rPr>
        <w:br/>
      </w:r>
      <w:r>
        <w:rPr>
          <w:rFonts w:ascii="Times New Roman" w:hAnsi="Times New Roman" w:cs="Times New Roman"/>
          <w:sz w:val="24"/>
          <w:szCs w:val="24"/>
        </w:rPr>
        <w:t xml:space="preserve"> Komisionet kanë punuar vazhdimisht në terren për evidentimin e familjeve në kushte të rënda sociale, dhe këto nevoja janë adresuar vazhdimisht në Qeverinë e Kosovës, donatorë vendorë dhe të huaj; janë kontaktuar shoqata të ndryshme dhe OJQ vendore dhe ndërkombëtare; është intervenuar në të gjitha rastet që është krijuar mundësia. </w:t>
      </w:r>
      <w:r>
        <w:rPr>
          <w:rFonts w:ascii="Times New Roman" w:eastAsia="Times New Roman" w:hAnsi="Times New Roman" w:cs="Times New Roman"/>
          <w:sz w:val="24"/>
          <w:szCs w:val="24"/>
        </w:rPr>
        <w:t>Qendra për Punë Sociale dhe Organi i Kujdestarisë, kanë ndërmarrë të gjitha veprimet për ofrimin e ndihmës për personat në nevojë sociale, sipas procedurave të caktuara, në përputhje me mandatin ligjor.</w:t>
      </w:r>
    </w:p>
    <w:p w14:paraId="55252FB8" w14:textId="77777777" w:rsidR="00827FB6" w:rsidRDefault="00827FB6" w:rsidP="00827FB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Shërbimet në QKMF</w:t>
      </w:r>
      <w:r>
        <w:rPr>
          <w:rFonts w:ascii="Times New Roman" w:hAnsi="Times New Roman" w:cs="Times New Roman"/>
          <w:b/>
          <w:bCs/>
          <w:sz w:val="24"/>
          <w:szCs w:val="24"/>
        </w:rPr>
        <w:br/>
      </w:r>
      <w:r>
        <w:rPr>
          <w:rFonts w:ascii="Times New Roman" w:hAnsi="Times New Roman" w:cs="Times New Roman"/>
          <w:sz w:val="24"/>
          <w:szCs w:val="24"/>
        </w:rPr>
        <w:t>Gjatë kësaj periudhe, janë kryer gjithsej 61.816 shërbime, prej tyre:</w:t>
      </w:r>
    </w:p>
    <w:p w14:paraId="0EA47C50"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21944 pacientë të trajtuar në Sektorin e Mjekësisë Familjare;</w:t>
      </w:r>
    </w:p>
    <w:p w14:paraId="5741D411"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1385 pacientë në urologji;</w:t>
      </w:r>
    </w:p>
    <w:p w14:paraId="13716333"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1368 pacientë në stomatologji;</w:t>
      </w:r>
    </w:p>
    <w:p w14:paraId="7FF758E4"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 xml:space="preserve">246 fotografime në </w:t>
      </w:r>
      <w:proofErr w:type="spellStart"/>
      <w:r>
        <w:rPr>
          <w:rFonts w:ascii="Times New Roman" w:hAnsi="Times New Roman" w:cs="Times New Roman"/>
          <w:sz w:val="24"/>
          <w:szCs w:val="24"/>
        </w:rPr>
        <w:t>ortopan</w:t>
      </w:r>
      <w:proofErr w:type="spellEnd"/>
      <w:r>
        <w:rPr>
          <w:rFonts w:ascii="Times New Roman" w:hAnsi="Times New Roman" w:cs="Times New Roman"/>
          <w:sz w:val="24"/>
          <w:szCs w:val="24"/>
        </w:rPr>
        <w:t>;</w:t>
      </w:r>
    </w:p>
    <w:p w14:paraId="4F1A19F7" w14:textId="77777777" w:rsidR="00827FB6" w:rsidRDefault="00827FB6" w:rsidP="00827FB6">
      <w:pPr>
        <w:pStyle w:val="ListParagraph"/>
        <w:numPr>
          <w:ilvl w:val="0"/>
          <w:numId w:val="20"/>
        </w:numPr>
        <w:spacing w:line="240" w:lineRule="auto"/>
        <w:rPr>
          <w:rFonts w:ascii="Times New Roman" w:hAnsi="Times New Roman" w:cs="Times New Roman"/>
          <w:b/>
          <w:sz w:val="24"/>
          <w:szCs w:val="24"/>
        </w:rPr>
      </w:pPr>
      <w:r>
        <w:rPr>
          <w:rFonts w:ascii="Times New Roman" w:hAnsi="Times New Roman" w:cs="Times New Roman"/>
          <w:sz w:val="24"/>
          <w:szCs w:val="24"/>
        </w:rPr>
        <w:t>5614 raste urgjente të trajtuara në sektorin e urgjencës;</w:t>
      </w:r>
    </w:p>
    <w:p w14:paraId="3762EB61"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2074 shërbime në laborator;</w:t>
      </w:r>
    </w:p>
    <w:p w14:paraId="68ECA920" w14:textId="1FB059CC"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1257 shërbime në </w:t>
      </w:r>
      <w:proofErr w:type="spellStart"/>
      <w:r>
        <w:rPr>
          <w:rFonts w:ascii="Times New Roman" w:hAnsi="Times New Roman" w:cs="Times New Roman"/>
          <w:sz w:val="24"/>
          <w:szCs w:val="24"/>
        </w:rPr>
        <w:t>rtg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cabinet</w:t>
      </w:r>
      <w:proofErr w:type="spellEnd"/>
      <w:r>
        <w:rPr>
          <w:rFonts w:ascii="Times New Roman" w:hAnsi="Times New Roman" w:cs="Times New Roman"/>
          <w:sz w:val="24"/>
          <w:szCs w:val="24"/>
        </w:rPr>
        <w:t>;</w:t>
      </w:r>
    </w:p>
    <w:p w14:paraId="5A211600"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31719 terapi intramuskulare;</w:t>
      </w:r>
    </w:p>
    <w:p w14:paraId="4255F4FC"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125 </w:t>
      </w:r>
      <w:proofErr w:type="spellStart"/>
      <w:r>
        <w:rPr>
          <w:rFonts w:ascii="Times New Roman" w:hAnsi="Times New Roman" w:cs="Times New Roman"/>
          <w:sz w:val="24"/>
          <w:szCs w:val="24"/>
        </w:rPr>
        <w:t>mamografi</w:t>
      </w:r>
      <w:proofErr w:type="spellEnd"/>
      <w:r>
        <w:rPr>
          <w:rFonts w:ascii="Times New Roman" w:hAnsi="Times New Roman" w:cs="Times New Roman"/>
          <w:sz w:val="24"/>
          <w:szCs w:val="24"/>
        </w:rPr>
        <w:t>;</w:t>
      </w:r>
    </w:p>
    <w:p w14:paraId="76A45277"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1413 shërbime gjinekologjie;</w:t>
      </w:r>
    </w:p>
    <w:p w14:paraId="18FCA727"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1986 vizita shtëpiake;</w:t>
      </w:r>
    </w:p>
    <w:p w14:paraId="2FA549D4"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406 vizita shtëpiake për nëna dhe fëmijë 0-3 vjeç;</w:t>
      </w:r>
    </w:p>
    <w:p w14:paraId="730E0881"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28 lindje.</w:t>
      </w:r>
    </w:p>
    <w:p w14:paraId="7C69296E"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36" w:name="_Toc28937280"/>
      <w:bookmarkStart w:id="37" w:name="_Toc29375857"/>
      <w:bookmarkStart w:id="38" w:name="_Toc37218992"/>
      <w:bookmarkStart w:id="39" w:name="_Toc200619663"/>
      <w:r>
        <w:rPr>
          <w:rFonts w:ascii="Times New Roman" w:eastAsia="Times New Roman" w:hAnsi="Times New Roman" w:cs="Times New Roman"/>
          <w:sz w:val="24"/>
          <w:szCs w:val="24"/>
        </w:rPr>
        <w:t>Drejtoria për Ekonomi, Zhvillim dhe Turizëm</w:t>
      </w:r>
      <w:bookmarkEnd w:id="36"/>
      <w:bookmarkEnd w:id="37"/>
      <w:bookmarkEnd w:id="38"/>
      <w:bookmarkEnd w:id="39"/>
    </w:p>
    <w:p w14:paraId="696768CE" w14:textId="77777777" w:rsidR="00827FB6" w:rsidRDefault="00827FB6" w:rsidP="00827FB6">
      <w:pPr>
        <w:pStyle w:val="Heading2"/>
        <w:rPr>
          <w:rFonts w:eastAsia="Times New Roman"/>
        </w:rPr>
      </w:pPr>
      <w:r>
        <w:rPr>
          <w:rFonts w:eastAsia="Times New Roman"/>
        </w:rPr>
        <w:t>Sektori për Ekonomi</w:t>
      </w:r>
    </w:p>
    <w:tbl>
      <w:tblPr>
        <w:tblStyle w:val="TableGrid6"/>
        <w:tblW w:w="9355" w:type="dxa"/>
        <w:tblInd w:w="0" w:type="dxa"/>
        <w:tblLook w:val="04A0" w:firstRow="1" w:lastRow="0" w:firstColumn="1" w:lastColumn="0" w:noHBand="0" w:noVBand="1"/>
      </w:tblPr>
      <w:tblGrid>
        <w:gridCol w:w="715"/>
        <w:gridCol w:w="5400"/>
        <w:gridCol w:w="3240"/>
      </w:tblGrid>
      <w:tr w:rsidR="00827FB6" w14:paraId="1774A7D4" w14:textId="77777777" w:rsidTr="00827FB6">
        <w:tc>
          <w:tcPr>
            <w:tcW w:w="715" w:type="dxa"/>
            <w:tcBorders>
              <w:top w:val="single" w:sz="4" w:space="0" w:color="000000"/>
              <w:left w:val="single" w:sz="4" w:space="0" w:color="000000"/>
              <w:bottom w:val="single" w:sz="4" w:space="0" w:color="000000"/>
              <w:right w:val="single" w:sz="4" w:space="0" w:color="000000"/>
            </w:tcBorders>
            <w:hideMark/>
          </w:tcPr>
          <w:p w14:paraId="3F2C8CD0"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w:t>
            </w:r>
          </w:p>
        </w:tc>
        <w:tc>
          <w:tcPr>
            <w:tcW w:w="5400" w:type="dxa"/>
            <w:tcBorders>
              <w:top w:val="single" w:sz="4" w:space="0" w:color="000000"/>
              <w:left w:val="single" w:sz="4" w:space="0" w:color="000000"/>
              <w:bottom w:val="single" w:sz="4" w:space="0" w:color="000000"/>
              <w:right w:val="single" w:sz="4" w:space="0" w:color="000000"/>
            </w:tcBorders>
            <w:hideMark/>
          </w:tcPr>
          <w:p w14:paraId="2B22E992"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Përshkrimi</w:t>
            </w:r>
          </w:p>
        </w:tc>
        <w:tc>
          <w:tcPr>
            <w:tcW w:w="3240" w:type="dxa"/>
            <w:tcBorders>
              <w:top w:val="single" w:sz="4" w:space="0" w:color="000000"/>
              <w:left w:val="single" w:sz="4" w:space="0" w:color="000000"/>
              <w:bottom w:val="single" w:sz="4" w:space="0" w:color="000000"/>
              <w:right w:val="single" w:sz="4" w:space="0" w:color="000000"/>
            </w:tcBorders>
            <w:hideMark/>
          </w:tcPr>
          <w:p w14:paraId="75674FFE"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Vlera në €</w:t>
            </w:r>
          </w:p>
        </w:tc>
      </w:tr>
      <w:tr w:rsidR="00827FB6" w14:paraId="5655EC49" w14:textId="77777777" w:rsidTr="00827FB6">
        <w:tc>
          <w:tcPr>
            <w:tcW w:w="715" w:type="dxa"/>
            <w:tcBorders>
              <w:top w:val="single" w:sz="4" w:space="0" w:color="000000"/>
              <w:left w:val="single" w:sz="4" w:space="0" w:color="000000"/>
              <w:bottom w:val="single" w:sz="4" w:space="0" w:color="000000"/>
              <w:right w:val="single" w:sz="4" w:space="0" w:color="000000"/>
            </w:tcBorders>
            <w:hideMark/>
          </w:tcPr>
          <w:p w14:paraId="715740DC"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400" w:type="dxa"/>
            <w:tcBorders>
              <w:top w:val="single" w:sz="4" w:space="0" w:color="000000"/>
              <w:left w:val="single" w:sz="4" w:space="0" w:color="000000"/>
              <w:bottom w:val="single" w:sz="4" w:space="0" w:color="000000"/>
              <w:right w:val="single" w:sz="4" w:space="0" w:color="000000"/>
            </w:tcBorders>
            <w:hideMark/>
          </w:tcPr>
          <w:p w14:paraId="3B6037C0" w14:textId="77777777" w:rsidR="00827FB6" w:rsidRDefault="00827F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Të hyrat në taksa komunale</w:t>
            </w:r>
          </w:p>
        </w:tc>
        <w:tc>
          <w:tcPr>
            <w:tcW w:w="3240" w:type="dxa"/>
            <w:tcBorders>
              <w:top w:val="single" w:sz="4" w:space="0" w:color="000000"/>
              <w:left w:val="single" w:sz="4" w:space="0" w:color="000000"/>
              <w:bottom w:val="single" w:sz="4" w:space="0" w:color="000000"/>
              <w:right w:val="single" w:sz="4" w:space="0" w:color="000000"/>
            </w:tcBorders>
            <w:hideMark/>
          </w:tcPr>
          <w:p w14:paraId="75479617"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30.632.20€</w:t>
            </w:r>
          </w:p>
        </w:tc>
      </w:tr>
    </w:tbl>
    <w:p w14:paraId="39569725" w14:textId="77777777" w:rsidR="00827FB6" w:rsidRDefault="00827FB6" w:rsidP="00827FB6">
      <w:pPr>
        <w:spacing w:after="0" w:line="240" w:lineRule="auto"/>
        <w:rPr>
          <w:rFonts w:ascii="Times New Roman" w:eastAsia="Times New Roman" w:hAnsi="Times New Roman" w:cs="Times New Roman"/>
          <w:b/>
          <w:sz w:val="24"/>
          <w:szCs w:val="24"/>
        </w:rPr>
      </w:pPr>
    </w:p>
    <w:p w14:paraId="49F12C20" w14:textId="77777777" w:rsidR="00827FB6" w:rsidRDefault="00827FB6" w:rsidP="00827FB6">
      <w:pPr>
        <w:pStyle w:val="Heading2"/>
        <w:rPr>
          <w:rFonts w:eastAsia="Times New Roman"/>
        </w:rPr>
      </w:pPr>
      <w:r>
        <w:rPr>
          <w:rFonts w:eastAsia="Times New Roman"/>
        </w:rPr>
        <w:t>Sektori për Zhvillim</w:t>
      </w:r>
    </w:p>
    <w:tbl>
      <w:tblPr>
        <w:tblStyle w:val="TableGrid6"/>
        <w:tblW w:w="9355" w:type="dxa"/>
        <w:tblInd w:w="0" w:type="dxa"/>
        <w:tblLook w:val="04A0" w:firstRow="1" w:lastRow="0" w:firstColumn="1" w:lastColumn="0" w:noHBand="0" w:noVBand="1"/>
      </w:tblPr>
      <w:tblGrid>
        <w:gridCol w:w="625"/>
        <w:gridCol w:w="5940"/>
        <w:gridCol w:w="2790"/>
      </w:tblGrid>
      <w:tr w:rsidR="00827FB6" w14:paraId="0524734C" w14:textId="77777777" w:rsidTr="00827FB6">
        <w:tc>
          <w:tcPr>
            <w:tcW w:w="625" w:type="dxa"/>
            <w:tcBorders>
              <w:top w:val="single" w:sz="4" w:space="0" w:color="000000"/>
              <w:left w:val="single" w:sz="4" w:space="0" w:color="000000"/>
              <w:bottom w:val="single" w:sz="4" w:space="0" w:color="000000"/>
              <w:right w:val="single" w:sz="4" w:space="0" w:color="000000"/>
            </w:tcBorders>
            <w:hideMark/>
          </w:tcPr>
          <w:p w14:paraId="44369E9E"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w:t>
            </w:r>
          </w:p>
        </w:tc>
        <w:tc>
          <w:tcPr>
            <w:tcW w:w="5940" w:type="dxa"/>
            <w:tcBorders>
              <w:top w:val="single" w:sz="4" w:space="0" w:color="000000"/>
              <w:left w:val="single" w:sz="4" w:space="0" w:color="000000"/>
              <w:bottom w:val="single" w:sz="4" w:space="0" w:color="000000"/>
              <w:right w:val="single" w:sz="4" w:space="0" w:color="000000"/>
            </w:tcBorders>
            <w:hideMark/>
          </w:tcPr>
          <w:p w14:paraId="7E6FE8D0"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Përshkrimi</w:t>
            </w:r>
          </w:p>
        </w:tc>
        <w:tc>
          <w:tcPr>
            <w:tcW w:w="2790" w:type="dxa"/>
            <w:tcBorders>
              <w:top w:val="single" w:sz="4" w:space="0" w:color="000000"/>
              <w:left w:val="single" w:sz="4" w:space="0" w:color="000000"/>
              <w:bottom w:val="single" w:sz="4" w:space="0" w:color="000000"/>
              <w:right w:val="single" w:sz="4" w:space="0" w:color="000000"/>
            </w:tcBorders>
            <w:hideMark/>
          </w:tcPr>
          <w:p w14:paraId="26437677" w14:textId="77777777" w:rsidR="00827FB6" w:rsidRDefault="00827FB6">
            <w:pPr>
              <w:spacing w:after="0" w:line="240" w:lineRule="auto"/>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rPr>
              <w:t>Vlera n</w:t>
            </w:r>
            <w:r>
              <w:rPr>
                <w:rFonts w:ascii="Times New Roman" w:eastAsia="Times New Roman" w:hAnsi="Times New Roman" w:cs="Times New Roman"/>
                <w:b/>
                <w:sz w:val="24"/>
                <w:szCs w:val="24"/>
                <w:lang w:eastAsia="ja-JP"/>
              </w:rPr>
              <w:t>ë €</w:t>
            </w:r>
          </w:p>
        </w:tc>
      </w:tr>
      <w:tr w:rsidR="00827FB6" w14:paraId="7B0C5175" w14:textId="77777777" w:rsidTr="00827FB6">
        <w:trPr>
          <w:trHeight w:val="242"/>
        </w:trPr>
        <w:tc>
          <w:tcPr>
            <w:tcW w:w="625" w:type="dxa"/>
            <w:tcBorders>
              <w:top w:val="single" w:sz="4" w:space="0" w:color="000000"/>
              <w:left w:val="single" w:sz="4" w:space="0" w:color="000000"/>
              <w:bottom w:val="single" w:sz="4" w:space="0" w:color="000000"/>
              <w:right w:val="single" w:sz="4" w:space="0" w:color="000000"/>
            </w:tcBorders>
            <w:hideMark/>
          </w:tcPr>
          <w:p w14:paraId="6267E9B2"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940" w:type="dxa"/>
            <w:tcBorders>
              <w:top w:val="single" w:sz="4" w:space="0" w:color="000000"/>
              <w:left w:val="single" w:sz="4" w:space="0" w:color="000000"/>
              <w:bottom w:val="single" w:sz="4" w:space="0" w:color="000000"/>
              <w:right w:val="single" w:sz="4" w:space="0" w:color="000000"/>
            </w:tcBorders>
            <w:hideMark/>
          </w:tcPr>
          <w:p w14:paraId="477D4F9E" w14:textId="77777777" w:rsidR="00827FB6" w:rsidRDefault="00827FB6">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Të hyrat nga qiratë</w:t>
            </w:r>
          </w:p>
        </w:tc>
        <w:tc>
          <w:tcPr>
            <w:tcW w:w="2790" w:type="dxa"/>
            <w:tcBorders>
              <w:top w:val="single" w:sz="4" w:space="0" w:color="000000"/>
              <w:left w:val="single" w:sz="4" w:space="0" w:color="000000"/>
              <w:bottom w:val="single" w:sz="4" w:space="0" w:color="000000"/>
              <w:right w:val="single" w:sz="4" w:space="0" w:color="000000"/>
            </w:tcBorders>
            <w:hideMark/>
          </w:tcPr>
          <w:p w14:paraId="2D644734"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31.303.02€</w:t>
            </w:r>
          </w:p>
        </w:tc>
      </w:tr>
    </w:tbl>
    <w:p w14:paraId="229DDEDB" w14:textId="77777777" w:rsidR="00827FB6" w:rsidRDefault="00827FB6" w:rsidP="00827FB6">
      <w:pPr>
        <w:spacing w:after="0" w:line="240" w:lineRule="auto"/>
        <w:jc w:val="both"/>
        <w:rPr>
          <w:rFonts w:ascii="Times New Roman" w:eastAsia="Times New Roman" w:hAnsi="Times New Roman" w:cs="Times New Roman"/>
          <w:b/>
          <w:sz w:val="24"/>
          <w:szCs w:val="24"/>
        </w:rPr>
      </w:pPr>
    </w:p>
    <w:p w14:paraId="1D7B3A06" w14:textId="77777777" w:rsidR="00827FB6" w:rsidRDefault="00827FB6" w:rsidP="00827FB6">
      <w:pPr>
        <w:pStyle w:val="Heading3"/>
        <w:rPr>
          <w:rFonts w:eastAsia="Times New Roman"/>
        </w:rPr>
      </w:pPr>
      <w:r>
        <w:rPr>
          <w:rFonts w:eastAsia="Times New Roman"/>
        </w:rPr>
        <w:t>Zyra e QKRB-së</w:t>
      </w:r>
    </w:p>
    <w:tbl>
      <w:tblPr>
        <w:tblStyle w:val="TableGrid6"/>
        <w:tblW w:w="9468" w:type="dxa"/>
        <w:tblInd w:w="-113" w:type="dxa"/>
        <w:tblLook w:val="04A0" w:firstRow="1" w:lastRow="0" w:firstColumn="1" w:lastColumn="0" w:noHBand="0" w:noVBand="1"/>
      </w:tblPr>
      <w:tblGrid>
        <w:gridCol w:w="652"/>
        <w:gridCol w:w="6476"/>
        <w:gridCol w:w="2340"/>
      </w:tblGrid>
      <w:tr w:rsidR="00827FB6" w14:paraId="2B7B51D9" w14:textId="77777777" w:rsidTr="00827FB6">
        <w:trPr>
          <w:trHeight w:val="278"/>
        </w:trPr>
        <w:tc>
          <w:tcPr>
            <w:tcW w:w="652" w:type="dxa"/>
            <w:tcBorders>
              <w:top w:val="single" w:sz="4" w:space="0" w:color="000000"/>
              <w:left w:val="single" w:sz="4" w:space="0" w:color="000000"/>
              <w:bottom w:val="single" w:sz="4" w:space="0" w:color="000000"/>
              <w:right w:val="single" w:sz="4" w:space="0" w:color="000000"/>
            </w:tcBorders>
            <w:hideMark/>
          </w:tcPr>
          <w:p w14:paraId="1B6DB01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Nr.</w:t>
            </w:r>
          </w:p>
        </w:tc>
        <w:tc>
          <w:tcPr>
            <w:tcW w:w="6476" w:type="dxa"/>
            <w:tcBorders>
              <w:top w:val="single" w:sz="4" w:space="0" w:color="000000"/>
              <w:left w:val="single" w:sz="4" w:space="0" w:color="000000"/>
              <w:bottom w:val="single" w:sz="4" w:space="0" w:color="000000"/>
              <w:right w:val="single" w:sz="4" w:space="0" w:color="000000"/>
            </w:tcBorders>
            <w:hideMark/>
          </w:tcPr>
          <w:p w14:paraId="5A08B612"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Përshkrimi</w:t>
            </w:r>
          </w:p>
        </w:tc>
        <w:tc>
          <w:tcPr>
            <w:tcW w:w="2340" w:type="dxa"/>
            <w:tcBorders>
              <w:top w:val="single" w:sz="4" w:space="0" w:color="000000"/>
              <w:left w:val="single" w:sz="4" w:space="0" w:color="000000"/>
              <w:bottom w:val="single" w:sz="4" w:space="0" w:color="000000"/>
              <w:right w:val="single" w:sz="4" w:space="0" w:color="000000"/>
            </w:tcBorders>
            <w:hideMark/>
          </w:tcPr>
          <w:p w14:paraId="1B3DC355"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Nr.</w:t>
            </w:r>
          </w:p>
        </w:tc>
      </w:tr>
      <w:tr w:rsidR="00827FB6" w14:paraId="7A84F4A6" w14:textId="77777777" w:rsidTr="00F53D56">
        <w:trPr>
          <w:trHeight w:val="197"/>
        </w:trPr>
        <w:tc>
          <w:tcPr>
            <w:tcW w:w="652" w:type="dxa"/>
            <w:tcBorders>
              <w:top w:val="single" w:sz="4" w:space="0" w:color="000000"/>
              <w:left w:val="single" w:sz="4" w:space="0" w:color="000000"/>
              <w:bottom w:val="single" w:sz="4" w:space="0" w:color="000000"/>
              <w:right w:val="single" w:sz="4" w:space="0" w:color="000000"/>
            </w:tcBorders>
            <w:hideMark/>
          </w:tcPr>
          <w:p w14:paraId="34FFADA0"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w:t>
            </w:r>
          </w:p>
        </w:tc>
        <w:tc>
          <w:tcPr>
            <w:tcW w:w="6476" w:type="dxa"/>
            <w:tcBorders>
              <w:top w:val="single" w:sz="4" w:space="0" w:color="000000"/>
              <w:left w:val="single" w:sz="4" w:space="0" w:color="000000"/>
              <w:bottom w:val="single" w:sz="4" w:space="0" w:color="000000"/>
              <w:right w:val="single" w:sz="4" w:space="0" w:color="000000"/>
            </w:tcBorders>
            <w:hideMark/>
          </w:tcPr>
          <w:p w14:paraId="4FB4AB04"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Biznese të reja</w:t>
            </w:r>
          </w:p>
        </w:tc>
        <w:tc>
          <w:tcPr>
            <w:tcW w:w="2340" w:type="dxa"/>
            <w:tcBorders>
              <w:top w:val="single" w:sz="4" w:space="0" w:color="000000"/>
              <w:left w:val="single" w:sz="4" w:space="0" w:color="000000"/>
              <w:bottom w:val="single" w:sz="4" w:space="0" w:color="000000"/>
              <w:right w:val="single" w:sz="4" w:space="0" w:color="000000"/>
            </w:tcBorders>
            <w:hideMark/>
          </w:tcPr>
          <w:p w14:paraId="611194C3"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100</w:t>
            </w:r>
          </w:p>
        </w:tc>
      </w:tr>
      <w:tr w:rsidR="00827FB6" w14:paraId="4DC4EC48" w14:textId="77777777" w:rsidTr="00F53D56">
        <w:trPr>
          <w:trHeight w:val="134"/>
        </w:trPr>
        <w:tc>
          <w:tcPr>
            <w:tcW w:w="652" w:type="dxa"/>
            <w:tcBorders>
              <w:top w:val="single" w:sz="4" w:space="0" w:color="000000"/>
              <w:left w:val="single" w:sz="4" w:space="0" w:color="000000"/>
              <w:bottom w:val="single" w:sz="4" w:space="0" w:color="000000"/>
              <w:right w:val="single" w:sz="4" w:space="0" w:color="000000"/>
            </w:tcBorders>
            <w:hideMark/>
          </w:tcPr>
          <w:p w14:paraId="59AA6F27"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4</w:t>
            </w:r>
          </w:p>
        </w:tc>
        <w:tc>
          <w:tcPr>
            <w:tcW w:w="6476" w:type="dxa"/>
            <w:tcBorders>
              <w:top w:val="single" w:sz="4" w:space="0" w:color="000000"/>
              <w:left w:val="single" w:sz="4" w:space="0" w:color="000000"/>
              <w:bottom w:val="single" w:sz="4" w:space="0" w:color="000000"/>
              <w:right w:val="single" w:sz="4" w:space="0" w:color="000000"/>
            </w:tcBorders>
            <w:hideMark/>
          </w:tcPr>
          <w:p w14:paraId="7A7705E7"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Informata të bizneseve</w:t>
            </w:r>
          </w:p>
        </w:tc>
        <w:tc>
          <w:tcPr>
            <w:tcW w:w="2340" w:type="dxa"/>
            <w:tcBorders>
              <w:top w:val="single" w:sz="4" w:space="0" w:color="000000"/>
              <w:left w:val="single" w:sz="4" w:space="0" w:color="000000"/>
              <w:bottom w:val="single" w:sz="4" w:space="0" w:color="000000"/>
              <w:right w:val="single" w:sz="4" w:space="0" w:color="000000"/>
            </w:tcBorders>
            <w:hideMark/>
          </w:tcPr>
          <w:p w14:paraId="432A6DD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53</w:t>
            </w:r>
          </w:p>
        </w:tc>
      </w:tr>
      <w:tr w:rsidR="00827FB6" w14:paraId="59C8D608" w14:textId="77777777" w:rsidTr="00F53D56">
        <w:trPr>
          <w:trHeight w:val="161"/>
        </w:trPr>
        <w:tc>
          <w:tcPr>
            <w:tcW w:w="652" w:type="dxa"/>
            <w:tcBorders>
              <w:top w:val="single" w:sz="4" w:space="0" w:color="000000"/>
              <w:left w:val="single" w:sz="4" w:space="0" w:color="000000"/>
              <w:bottom w:val="single" w:sz="4" w:space="0" w:color="000000"/>
              <w:right w:val="single" w:sz="4" w:space="0" w:color="000000"/>
            </w:tcBorders>
            <w:hideMark/>
          </w:tcPr>
          <w:p w14:paraId="16A966D1"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5</w:t>
            </w:r>
          </w:p>
        </w:tc>
        <w:tc>
          <w:tcPr>
            <w:tcW w:w="6476" w:type="dxa"/>
            <w:tcBorders>
              <w:top w:val="single" w:sz="4" w:space="0" w:color="000000"/>
              <w:left w:val="single" w:sz="4" w:space="0" w:color="000000"/>
              <w:bottom w:val="single" w:sz="4" w:space="0" w:color="000000"/>
              <w:right w:val="single" w:sz="4" w:space="0" w:color="000000"/>
            </w:tcBorders>
            <w:hideMark/>
          </w:tcPr>
          <w:p w14:paraId="7BDA1F8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ja-JP"/>
              </w:rPr>
            </w:pPr>
            <w:r w:rsidRPr="00F53D56">
              <w:rPr>
                <w:rFonts w:ascii="Times New Roman" w:eastAsia="Times New Roman" w:hAnsi="Times New Roman" w:cs="Times New Roman"/>
                <w:color w:val="000000"/>
                <w:sz w:val="20"/>
                <w:szCs w:val="20"/>
                <w:lang w:eastAsia="sq-AL"/>
              </w:rPr>
              <w:t>Shuarje të biznesit</w:t>
            </w:r>
          </w:p>
        </w:tc>
        <w:tc>
          <w:tcPr>
            <w:tcW w:w="2340" w:type="dxa"/>
            <w:tcBorders>
              <w:top w:val="single" w:sz="4" w:space="0" w:color="000000"/>
              <w:left w:val="single" w:sz="4" w:space="0" w:color="000000"/>
              <w:bottom w:val="single" w:sz="4" w:space="0" w:color="000000"/>
              <w:right w:val="single" w:sz="4" w:space="0" w:color="000000"/>
            </w:tcBorders>
            <w:hideMark/>
          </w:tcPr>
          <w:p w14:paraId="79F8D323"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9</w:t>
            </w:r>
          </w:p>
        </w:tc>
      </w:tr>
      <w:tr w:rsidR="00827FB6" w14:paraId="02D3869C" w14:textId="77777777" w:rsidTr="00F53D56">
        <w:trPr>
          <w:trHeight w:val="197"/>
        </w:trPr>
        <w:tc>
          <w:tcPr>
            <w:tcW w:w="652" w:type="dxa"/>
            <w:tcBorders>
              <w:top w:val="single" w:sz="4" w:space="0" w:color="000000"/>
              <w:left w:val="single" w:sz="4" w:space="0" w:color="000000"/>
              <w:bottom w:val="single" w:sz="4" w:space="0" w:color="000000"/>
              <w:right w:val="single" w:sz="4" w:space="0" w:color="000000"/>
            </w:tcBorders>
            <w:hideMark/>
          </w:tcPr>
          <w:p w14:paraId="08C7D58A"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6</w:t>
            </w:r>
          </w:p>
        </w:tc>
        <w:tc>
          <w:tcPr>
            <w:tcW w:w="6476" w:type="dxa"/>
            <w:tcBorders>
              <w:top w:val="single" w:sz="4" w:space="0" w:color="000000"/>
              <w:left w:val="single" w:sz="4" w:space="0" w:color="000000"/>
              <w:bottom w:val="single" w:sz="4" w:space="0" w:color="000000"/>
              <w:right w:val="single" w:sz="4" w:space="0" w:color="000000"/>
            </w:tcBorders>
            <w:hideMark/>
          </w:tcPr>
          <w:p w14:paraId="7557C06F"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N.U.I.</w:t>
            </w:r>
          </w:p>
        </w:tc>
        <w:tc>
          <w:tcPr>
            <w:tcW w:w="2340" w:type="dxa"/>
            <w:tcBorders>
              <w:top w:val="single" w:sz="4" w:space="0" w:color="000000"/>
              <w:left w:val="single" w:sz="4" w:space="0" w:color="000000"/>
              <w:bottom w:val="single" w:sz="4" w:space="0" w:color="000000"/>
              <w:right w:val="single" w:sz="4" w:space="0" w:color="000000"/>
            </w:tcBorders>
            <w:hideMark/>
          </w:tcPr>
          <w:p w14:paraId="427E5018"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7</w:t>
            </w:r>
          </w:p>
        </w:tc>
      </w:tr>
      <w:tr w:rsidR="00827FB6" w14:paraId="7348F8B0" w14:textId="77777777" w:rsidTr="00F53D56">
        <w:trPr>
          <w:trHeight w:val="224"/>
        </w:trPr>
        <w:tc>
          <w:tcPr>
            <w:tcW w:w="652" w:type="dxa"/>
            <w:tcBorders>
              <w:top w:val="single" w:sz="4" w:space="0" w:color="000000"/>
              <w:left w:val="single" w:sz="4" w:space="0" w:color="000000"/>
              <w:bottom w:val="single" w:sz="4" w:space="0" w:color="000000"/>
              <w:right w:val="single" w:sz="4" w:space="0" w:color="000000"/>
            </w:tcBorders>
            <w:hideMark/>
          </w:tcPr>
          <w:p w14:paraId="07DFB2A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7</w:t>
            </w:r>
          </w:p>
        </w:tc>
        <w:tc>
          <w:tcPr>
            <w:tcW w:w="6476" w:type="dxa"/>
            <w:tcBorders>
              <w:top w:val="single" w:sz="4" w:space="0" w:color="000000"/>
              <w:left w:val="single" w:sz="4" w:space="0" w:color="000000"/>
              <w:bottom w:val="single" w:sz="4" w:space="0" w:color="000000"/>
              <w:right w:val="single" w:sz="4" w:space="0" w:color="000000"/>
            </w:tcBorders>
            <w:hideMark/>
          </w:tcPr>
          <w:p w14:paraId="2BD4F840"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 xml:space="preserve">Lëndë të anuluara </w:t>
            </w:r>
          </w:p>
        </w:tc>
        <w:tc>
          <w:tcPr>
            <w:tcW w:w="2340" w:type="dxa"/>
            <w:tcBorders>
              <w:top w:val="single" w:sz="4" w:space="0" w:color="000000"/>
              <w:left w:val="single" w:sz="4" w:space="0" w:color="000000"/>
              <w:bottom w:val="single" w:sz="4" w:space="0" w:color="000000"/>
              <w:right w:val="single" w:sz="4" w:space="0" w:color="000000"/>
            </w:tcBorders>
            <w:hideMark/>
          </w:tcPr>
          <w:p w14:paraId="24448257"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4</w:t>
            </w:r>
          </w:p>
        </w:tc>
      </w:tr>
      <w:tr w:rsidR="00827FB6" w14:paraId="4514C539" w14:textId="77777777" w:rsidTr="00F53D56">
        <w:trPr>
          <w:trHeight w:val="251"/>
        </w:trPr>
        <w:tc>
          <w:tcPr>
            <w:tcW w:w="652" w:type="dxa"/>
            <w:tcBorders>
              <w:top w:val="single" w:sz="4" w:space="0" w:color="000000"/>
              <w:left w:val="single" w:sz="4" w:space="0" w:color="000000"/>
              <w:bottom w:val="single" w:sz="4" w:space="0" w:color="000000"/>
              <w:right w:val="single" w:sz="4" w:space="0" w:color="000000"/>
            </w:tcBorders>
            <w:hideMark/>
          </w:tcPr>
          <w:p w14:paraId="51797F85"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8</w:t>
            </w:r>
          </w:p>
        </w:tc>
        <w:tc>
          <w:tcPr>
            <w:tcW w:w="6476" w:type="dxa"/>
            <w:tcBorders>
              <w:top w:val="single" w:sz="4" w:space="0" w:color="000000"/>
              <w:left w:val="single" w:sz="4" w:space="0" w:color="000000"/>
              <w:bottom w:val="single" w:sz="4" w:space="0" w:color="000000"/>
              <w:right w:val="single" w:sz="4" w:space="0" w:color="000000"/>
            </w:tcBorders>
            <w:hideMark/>
          </w:tcPr>
          <w:p w14:paraId="3D1DF20D" w14:textId="2E8332B5"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Certifikata dublikate</w:t>
            </w:r>
          </w:p>
        </w:tc>
        <w:tc>
          <w:tcPr>
            <w:tcW w:w="2340" w:type="dxa"/>
            <w:tcBorders>
              <w:top w:val="single" w:sz="4" w:space="0" w:color="000000"/>
              <w:left w:val="single" w:sz="4" w:space="0" w:color="000000"/>
              <w:bottom w:val="single" w:sz="4" w:space="0" w:color="000000"/>
              <w:right w:val="single" w:sz="4" w:space="0" w:color="000000"/>
            </w:tcBorders>
            <w:hideMark/>
          </w:tcPr>
          <w:p w14:paraId="40DBA34E"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4</w:t>
            </w:r>
          </w:p>
        </w:tc>
      </w:tr>
      <w:tr w:rsidR="00827FB6" w14:paraId="3A0C8D5D" w14:textId="77777777" w:rsidTr="00F53D56">
        <w:trPr>
          <w:trHeight w:val="170"/>
        </w:trPr>
        <w:tc>
          <w:tcPr>
            <w:tcW w:w="652" w:type="dxa"/>
            <w:tcBorders>
              <w:top w:val="single" w:sz="4" w:space="0" w:color="000000"/>
              <w:left w:val="single" w:sz="4" w:space="0" w:color="000000"/>
              <w:bottom w:val="single" w:sz="4" w:space="0" w:color="000000"/>
              <w:right w:val="single" w:sz="4" w:space="0" w:color="000000"/>
            </w:tcBorders>
            <w:hideMark/>
          </w:tcPr>
          <w:p w14:paraId="48DEE609"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9</w:t>
            </w:r>
          </w:p>
        </w:tc>
        <w:tc>
          <w:tcPr>
            <w:tcW w:w="6476" w:type="dxa"/>
            <w:tcBorders>
              <w:top w:val="single" w:sz="4" w:space="0" w:color="000000"/>
              <w:left w:val="single" w:sz="4" w:space="0" w:color="000000"/>
              <w:bottom w:val="single" w:sz="4" w:space="0" w:color="000000"/>
              <w:right w:val="single" w:sz="4" w:space="0" w:color="000000"/>
            </w:tcBorders>
            <w:hideMark/>
          </w:tcPr>
          <w:p w14:paraId="2A2BC84E"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proofErr w:type="spellStart"/>
            <w:r w:rsidRPr="00F53D56">
              <w:rPr>
                <w:rFonts w:ascii="Times New Roman" w:eastAsia="Times New Roman" w:hAnsi="Times New Roman" w:cs="Times New Roman"/>
                <w:color w:val="000000"/>
                <w:sz w:val="20"/>
                <w:szCs w:val="20"/>
                <w:lang w:eastAsia="sq-AL"/>
              </w:rPr>
              <w:t>Historiat</w:t>
            </w:r>
            <w:proofErr w:type="spellEnd"/>
            <w:r w:rsidRPr="00F53D56">
              <w:rPr>
                <w:rFonts w:ascii="Times New Roman" w:eastAsia="Times New Roman" w:hAnsi="Times New Roman" w:cs="Times New Roman"/>
                <w:color w:val="000000"/>
                <w:sz w:val="20"/>
                <w:szCs w:val="20"/>
                <w:lang w:eastAsia="sq-AL"/>
              </w:rPr>
              <w:t xml:space="preserve"> biznesi</w:t>
            </w:r>
          </w:p>
        </w:tc>
        <w:tc>
          <w:tcPr>
            <w:tcW w:w="2340" w:type="dxa"/>
            <w:tcBorders>
              <w:top w:val="single" w:sz="4" w:space="0" w:color="000000"/>
              <w:left w:val="single" w:sz="4" w:space="0" w:color="000000"/>
              <w:bottom w:val="single" w:sz="4" w:space="0" w:color="000000"/>
              <w:right w:val="single" w:sz="4" w:space="0" w:color="000000"/>
            </w:tcBorders>
            <w:hideMark/>
          </w:tcPr>
          <w:p w14:paraId="6CB0146D"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w:t>
            </w:r>
          </w:p>
        </w:tc>
      </w:tr>
      <w:tr w:rsidR="00827FB6" w14:paraId="25A00316" w14:textId="77777777" w:rsidTr="00F53D56">
        <w:trPr>
          <w:trHeight w:val="215"/>
        </w:trPr>
        <w:tc>
          <w:tcPr>
            <w:tcW w:w="652" w:type="dxa"/>
            <w:tcBorders>
              <w:top w:val="single" w:sz="4" w:space="0" w:color="000000"/>
              <w:left w:val="single" w:sz="4" w:space="0" w:color="000000"/>
              <w:bottom w:val="single" w:sz="4" w:space="0" w:color="000000"/>
              <w:right w:val="single" w:sz="4" w:space="0" w:color="000000"/>
            </w:tcBorders>
            <w:hideMark/>
          </w:tcPr>
          <w:p w14:paraId="0E97F4B1"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10</w:t>
            </w:r>
          </w:p>
        </w:tc>
        <w:tc>
          <w:tcPr>
            <w:tcW w:w="6476" w:type="dxa"/>
            <w:tcBorders>
              <w:top w:val="single" w:sz="4" w:space="0" w:color="000000"/>
              <w:left w:val="single" w:sz="4" w:space="0" w:color="000000"/>
              <w:bottom w:val="single" w:sz="4" w:space="0" w:color="000000"/>
              <w:right w:val="single" w:sz="4" w:space="0" w:color="000000"/>
            </w:tcBorders>
            <w:hideMark/>
          </w:tcPr>
          <w:p w14:paraId="7692DDD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Ndryshime në biznes</w:t>
            </w:r>
          </w:p>
        </w:tc>
        <w:tc>
          <w:tcPr>
            <w:tcW w:w="2340" w:type="dxa"/>
            <w:tcBorders>
              <w:top w:val="single" w:sz="4" w:space="0" w:color="000000"/>
              <w:left w:val="single" w:sz="4" w:space="0" w:color="000000"/>
              <w:bottom w:val="single" w:sz="4" w:space="0" w:color="000000"/>
              <w:right w:val="single" w:sz="4" w:space="0" w:color="000000"/>
            </w:tcBorders>
            <w:hideMark/>
          </w:tcPr>
          <w:p w14:paraId="7B55CCD5"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23</w:t>
            </w:r>
          </w:p>
        </w:tc>
      </w:tr>
      <w:tr w:rsidR="00827FB6" w14:paraId="65C14867" w14:textId="77777777" w:rsidTr="00F53D56">
        <w:trPr>
          <w:trHeight w:val="242"/>
        </w:trPr>
        <w:tc>
          <w:tcPr>
            <w:tcW w:w="652" w:type="dxa"/>
            <w:tcBorders>
              <w:top w:val="single" w:sz="4" w:space="0" w:color="000000"/>
              <w:left w:val="single" w:sz="4" w:space="0" w:color="000000"/>
              <w:bottom w:val="single" w:sz="4" w:space="0" w:color="000000"/>
              <w:right w:val="single" w:sz="4" w:space="0" w:color="000000"/>
            </w:tcBorders>
            <w:hideMark/>
          </w:tcPr>
          <w:p w14:paraId="06A338A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11</w:t>
            </w:r>
          </w:p>
        </w:tc>
        <w:tc>
          <w:tcPr>
            <w:tcW w:w="6476" w:type="dxa"/>
            <w:tcBorders>
              <w:top w:val="single" w:sz="4" w:space="0" w:color="000000"/>
              <w:left w:val="single" w:sz="4" w:space="0" w:color="000000"/>
              <w:bottom w:val="single" w:sz="4" w:space="0" w:color="000000"/>
              <w:right w:val="single" w:sz="4" w:space="0" w:color="000000"/>
            </w:tcBorders>
            <w:hideMark/>
          </w:tcPr>
          <w:p w14:paraId="3EC0904B"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Vërtetim individual</w:t>
            </w:r>
          </w:p>
        </w:tc>
        <w:tc>
          <w:tcPr>
            <w:tcW w:w="2340" w:type="dxa"/>
            <w:tcBorders>
              <w:top w:val="single" w:sz="4" w:space="0" w:color="000000"/>
              <w:left w:val="single" w:sz="4" w:space="0" w:color="000000"/>
              <w:bottom w:val="single" w:sz="4" w:space="0" w:color="000000"/>
              <w:right w:val="single" w:sz="4" w:space="0" w:color="000000"/>
            </w:tcBorders>
            <w:hideMark/>
          </w:tcPr>
          <w:p w14:paraId="7C6C673B"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10</w:t>
            </w:r>
          </w:p>
        </w:tc>
      </w:tr>
      <w:tr w:rsidR="00827FB6" w14:paraId="612C1242" w14:textId="77777777" w:rsidTr="00827FB6">
        <w:trPr>
          <w:trHeight w:val="260"/>
        </w:trPr>
        <w:tc>
          <w:tcPr>
            <w:tcW w:w="652" w:type="dxa"/>
            <w:tcBorders>
              <w:top w:val="single" w:sz="4" w:space="0" w:color="000000"/>
              <w:left w:val="single" w:sz="4" w:space="0" w:color="000000"/>
              <w:bottom w:val="single" w:sz="4" w:space="0" w:color="000000"/>
              <w:right w:val="single" w:sz="4" w:space="0" w:color="000000"/>
            </w:tcBorders>
          </w:tcPr>
          <w:p w14:paraId="43038EEE" w14:textId="77777777" w:rsidR="00827FB6" w:rsidRPr="00F53D56" w:rsidRDefault="00827FB6">
            <w:pPr>
              <w:spacing w:after="0" w:line="240" w:lineRule="auto"/>
              <w:jc w:val="center"/>
              <w:rPr>
                <w:rFonts w:ascii="Times New Roman" w:eastAsia="Times New Roman" w:hAnsi="Times New Roman" w:cs="Times New Roman"/>
                <w:sz w:val="20"/>
                <w:szCs w:val="20"/>
              </w:rPr>
            </w:pPr>
          </w:p>
        </w:tc>
        <w:tc>
          <w:tcPr>
            <w:tcW w:w="6476" w:type="dxa"/>
            <w:tcBorders>
              <w:top w:val="single" w:sz="4" w:space="0" w:color="000000"/>
              <w:left w:val="single" w:sz="4" w:space="0" w:color="000000"/>
              <w:bottom w:val="single" w:sz="4" w:space="0" w:color="000000"/>
              <w:right w:val="single" w:sz="4" w:space="0" w:color="000000"/>
            </w:tcBorders>
            <w:hideMark/>
          </w:tcPr>
          <w:p w14:paraId="7A8F0F6F" w14:textId="77777777" w:rsidR="00827FB6" w:rsidRPr="00F53D56" w:rsidRDefault="00827FB6">
            <w:pPr>
              <w:spacing w:after="0" w:line="240" w:lineRule="auto"/>
              <w:jc w:val="center"/>
              <w:rPr>
                <w:rFonts w:ascii="Times New Roman" w:eastAsia="Times New Roman" w:hAnsi="Times New Roman" w:cs="Times New Roman"/>
                <w:b/>
                <w:sz w:val="20"/>
                <w:szCs w:val="20"/>
              </w:rPr>
            </w:pPr>
            <w:r w:rsidRPr="00F53D56">
              <w:rPr>
                <w:rFonts w:ascii="Times New Roman" w:eastAsia="Times New Roman" w:hAnsi="Times New Roman" w:cs="Times New Roman"/>
                <w:b/>
                <w:sz w:val="20"/>
                <w:szCs w:val="20"/>
              </w:rPr>
              <w:t>Gjithsej lëndë të përfunduara</w:t>
            </w:r>
          </w:p>
        </w:tc>
        <w:tc>
          <w:tcPr>
            <w:tcW w:w="2340" w:type="dxa"/>
            <w:tcBorders>
              <w:top w:val="single" w:sz="4" w:space="0" w:color="000000"/>
              <w:left w:val="single" w:sz="4" w:space="0" w:color="000000"/>
              <w:bottom w:val="single" w:sz="4" w:space="0" w:color="000000"/>
              <w:right w:val="single" w:sz="4" w:space="0" w:color="000000"/>
            </w:tcBorders>
            <w:hideMark/>
          </w:tcPr>
          <w:p w14:paraId="5D500065" w14:textId="77777777" w:rsidR="00827FB6" w:rsidRPr="00F53D56" w:rsidRDefault="00827FB6">
            <w:pPr>
              <w:spacing w:after="0" w:line="240" w:lineRule="auto"/>
              <w:jc w:val="center"/>
              <w:rPr>
                <w:rFonts w:ascii="Times New Roman" w:eastAsia="Times New Roman" w:hAnsi="Times New Roman" w:cs="Times New Roman"/>
                <w:b/>
                <w:sz w:val="20"/>
                <w:szCs w:val="20"/>
              </w:rPr>
            </w:pPr>
            <w:r w:rsidRPr="00F53D56">
              <w:rPr>
                <w:rFonts w:ascii="Times New Roman" w:eastAsia="Times New Roman" w:hAnsi="Times New Roman" w:cs="Times New Roman"/>
                <w:b/>
                <w:sz w:val="20"/>
                <w:szCs w:val="20"/>
              </w:rPr>
              <w:t>211</w:t>
            </w:r>
          </w:p>
        </w:tc>
      </w:tr>
    </w:tbl>
    <w:p w14:paraId="72C55992" w14:textId="77777777" w:rsidR="00827FB6" w:rsidRDefault="00827FB6" w:rsidP="00827FB6">
      <w:pPr>
        <w:spacing w:after="0" w:line="240" w:lineRule="auto"/>
        <w:jc w:val="both"/>
        <w:rPr>
          <w:rFonts w:ascii="Times New Roman" w:eastAsia="Times New Roman" w:hAnsi="Times New Roman" w:cs="Times New Roman"/>
          <w:sz w:val="24"/>
          <w:szCs w:val="24"/>
        </w:rPr>
      </w:pPr>
    </w:p>
    <w:p w14:paraId="180A2FF3" w14:textId="77777777" w:rsidR="00827FB6" w:rsidRDefault="00827FB6" w:rsidP="00827FB6">
      <w:pPr>
        <w:pStyle w:val="Heading3"/>
      </w:pPr>
      <w:r>
        <w:t xml:space="preserve">Menaxhimi i </w:t>
      </w:r>
      <w:proofErr w:type="spellStart"/>
      <w:r>
        <w:t>aseteve</w:t>
      </w:r>
      <w:proofErr w:type="spellEnd"/>
      <w:r>
        <w:t xml:space="preserve"> komunale</w:t>
      </w:r>
    </w:p>
    <w:p w14:paraId="59DE4522"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1.Përgatitja e raportit në SIMFK dhe në E-pasuria; </w:t>
      </w:r>
    </w:p>
    <w:p w14:paraId="3F0F0A9C"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2. Zhvlerësimi i </w:t>
      </w:r>
      <w:proofErr w:type="spellStart"/>
      <w:r>
        <w:rPr>
          <w:rFonts w:ascii="Times New Roman" w:eastAsia="Times New Roman" w:hAnsi="Times New Roman" w:cs="Times New Roman"/>
          <w:iCs/>
          <w:sz w:val="24"/>
          <w:szCs w:val="24"/>
        </w:rPr>
        <w:t>aseteve</w:t>
      </w:r>
      <w:proofErr w:type="spellEnd"/>
      <w:r>
        <w:rPr>
          <w:rFonts w:ascii="Times New Roman" w:eastAsia="Times New Roman" w:hAnsi="Times New Roman" w:cs="Times New Roman"/>
          <w:iCs/>
          <w:sz w:val="24"/>
          <w:szCs w:val="24"/>
        </w:rPr>
        <w:t xml:space="preserve"> mbi dhe nën 1.000 euro;</w:t>
      </w:r>
    </w:p>
    <w:p w14:paraId="3F16D3AB"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3. Shitja e </w:t>
      </w:r>
      <w:proofErr w:type="spellStart"/>
      <w:r>
        <w:rPr>
          <w:rFonts w:ascii="Times New Roman" w:eastAsia="Times New Roman" w:hAnsi="Times New Roman" w:cs="Times New Roman"/>
          <w:iCs/>
          <w:sz w:val="24"/>
          <w:szCs w:val="24"/>
        </w:rPr>
        <w:t>aseteve</w:t>
      </w:r>
      <w:proofErr w:type="spellEnd"/>
      <w:r>
        <w:rPr>
          <w:rFonts w:ascii="Times New Roman" w:eastAsia="Times New Roman" w:hAnsi="Times New Roman" w:cs="Times New Roman"/>
          <w:iCs/>
          <w:sz w:val="24"/>
          <w:szCs w:val="24"/>
        </w:rPr>
        <w:t xml:space="preserve"> të papërdorura nëpërmjet </w:t>
      </w:r>
      <w:proofErr w:type="spellStart"/>
      <w:r>
        <w:rPr>
          <w:rFonts w:ascii="Times New Roman" w:eastAsia="Times New Roman" w:hAnsi="Times New Roman" w:cs="Times New Roman"/>
          <w:iCs/>
          <w:sz w:val="24"/>
          <w:szCs w:val="24"/>
        </w:rPr>
        <w:t>ritenderimit</w:t>
      </w:r>
      <w:proofErr w:type="spellEnd"/>
      <w:r>
        <w:rPr>
          <w:rFonts w:ascii="Times New Roman" w:eastAsia="Times New Roman" w:hAnsi="Times New Roman" w:cs="Times New Roman"/>
          <w:iCs/>
          <w:sz w:val="24"/>
          <w:szCs w:val="24"/>
        </w:rPr>
        <w:t xml:space="preserve">. </w:t>
      </w:r>
    </w:p>
    <w:p w14:paraId="69C32E85" w14:textId="77777777" w:rsidR="00827FB6" w:rsidRDefault="00827FB6" w:rsidP="00827FB6">
      <w:pPr>
        <w:pStyle w:val="Heading2"/>
        <w:rPr>
          <w:rFonts w:eastAsia="Times New Roman"/>
        </w:rPr>
      </w:pPr>
      <w:r>
        <w:rPr>
          <w:rFonts w:eastAsia="Times New Roman"/>
        </w:rPr>
        <w:t xml:space="preserve">Sektori i Turizmit </w:t>
      </w:r>
    </w:p>
    <w:p w14:paraId="7FDC97A1" w14:textId="77777777" w:rsidR="00827FB6" w:rsidRPr="00F64387" w:rsidRDefault="00827FB6" w:rsidP="00827FB6">
      <w:pPr>
        <w:autoSpaceDE w:val="0"/>
        <w:autoSpaceDN w:val="0"/>
        <w:adjustRightInd w:val="0"/>
        <w:spacing w:after="0" w:line="240" w:lineRule="auto"/>
        <w:jc w:val="both"/>
        <w:rPr>
          <w:rFonts w:ascii="Times New Roman" w:eastAsia="Times New Roman" w:hAnsi="Times New Roman" w:cs="Times New Roman"/>
          <w:iCs/>
          <w:color w:val="2B2E30"/>
          <w:sz w:val="24"/>
          <w:szCs w:val="24"/>
        </w:rPr>
      </w:pPr>
      <w:r w:rsidRPr="00F64387">
        <w:rPr>
          <w:rFonts w:ascii="Times New Roman" w:eastAsia="Times New Roman" w:hAnsi="Times New Roman" w:cs="Times New Roman"/>
          <w:iCs/>
          <w:color w:val="2B2E30"/>
          <w:sz w:val="24"/>
          <w:szCs w:val="24"/>
        </w:rPr>
        <w:t>Projekti ReLOaD2;</w:t>
      </w:r>
      <w:r w:rsidRPr="00F64387">
        <w:rPr>
          <w:rFonts w:ascii="Times New Roman" w:eastAsia="Times New Roman" w:hAnsi="Times New Roman" w:cs="Times New Roman"/>
          <w:iCs/>
          <w:sz w:val="24"/>
          <w:szCs w:val="24"/>
        </w:rPr>
        <w:t xml:space="preserve"> </w:t>
      </w:r>
    </w:p>
    <w:p w14:paraId="4CB1EA3B" w14:textId="1709CA34" w:rsidR="00827FB6" w:rsidRDefault="00827FB6" w:rsidP="00827FB6">
      <w:pPr>
        <w:shd w:val="clear" w:color="auto" w:fill="FFFFFF"/>
        <w:spacing w:after="0" w:line="240" w:lineRule="auto"/>
        <w:jc w:val="both"/>
        <w:rPr>
          <w:rFonts w:ascii="Times New Roman" w:eastAsia="Times New Roman" w:hAnsi="Times New Roman" w:cs="Times New Roman"/>
          <w:b/>
          <w:i/>
          <w:sz w:val="24"/>
          <w:szCs w:val="24"/>
        </w:rPr>
      </w:pPr>
      <w:r w:rsidRPr="00F64387">
        <w:rPr>
          <w:rFonts w:ascii="Times New Roman" w:eastAsia="Times New Roman" w:hAnsi="Times New Roman" w:cs="Times New Roman"/>
          <w:iCs/>
          <w:color w:val="222222"/>
          <w:sz w:val="24"/>
          <w:szCs w:val="24"/>
        </w:rPr>
        <w:t xml:space="preserve">-Bashkëpunim me bizneset artizanale dhe me përfaqësuesit e </w:t>
      </w:r>
      <w:proofErr w:type="spellStart"/>
      <w:r w:rsidRPr="00F64387">
        <w:rPr>
          <w:rFonts w:ascii="Times New Roman" w:eastAsia="Times New Roman" w:hAnsi="Times New Roman" w:cs="Times New Roman"/>
          <w:iCs/>
          <w:color w:val="222222"/>
          <w:sz w:val="24"/>
          <w:szCs w:val="24"/>
        </w:rPr>
        <w:t>verarive</w:t>
      </w:r>
      <w:proofErr w:type="spellEnd"/>
      <w:r w:rsidRPr="00F64387">
        <w:rPr>
          <w:rFonts w:ascii="Times New Roman" w:eastAsia="Times New Roman" w:hAnsi="Times New Roman" w:cs="Times New Roman"/>
          <w:iCs/>
          <w:color w:val="222222"/>
          <w:sz w:val="24"/>
          <w:szCs w:val="24"/>
        </w:rPr>
        <w:t xml:space="preserve"> dhe të bodrumeve në komunën e Rahovecit</w:t>
      </w:r>
      <w:r>
        <w:rPr>
          <w:rFonts w:ascii="Times New Roman" w:eastAsia="Times New Roman" w:hAnsi="Times New Roman" w:cs="Times New Roman"/>
          <w:i/>
          <w:color w:val="222222"/>
          <w:sz w:val="24"/>
          <w:szCs w:val="24"/>
        </w:rPr>
        <w:t>.</w:t>
      </w:r>
    </w:p>
    <w:p w14:paraId="6073C541"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40" w:name="_Toc200619664"/>
      <w:r>
        <w:rPr>
          <w:rFonts w:ascii="Times New Roman" w:eastAsia="Times New Roman" w:hAnsi="Times New Roman" w:cs="Times New Roman"/>
          <w:sz w:val="24"/>
          <w:szCs w:val="24"/>
        </w:rPr>
        <w:t xml:space="preserve">Drejtoria për Urbanizëm, Planifikim dhe </w:t>
      </w:r>
      <w:r>
        <w:rPr>
          <w:rFonts w:ascii="Times New Roman" w:hAnsi="Times New Roman" w:cs="Times New Roman"/>
          <w:sz w:val="24"/>
          <w:szCs w:val="24"/>
        </w:rPr>
        <w:t>Mbrojtje</w:t>
      </w:r>
      <w:r>
        <w:rPr>
          <w:rFonts w:ascii="Times New Roman" w:eastAsia="Times New Roman" w:hAnsi="Times New Roman" w:cs="Times New Roman"/>
          <w:sz w:val="24"/>
          <w:szCs w:val="24"/>
        </w:rPr>
        <w:t xml:space="preserve"> të Mjedisit</w:t>
      </w:r>
      <w:bookmarkEnd w:id="40"/>
    </w:p>
    <w:p w14:paraId="54633710" w14:textId="77777777" w:rsidR="00827FB6" w:rsidRDefault="00827FB6" w:rsidP="00827FB6">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Sektori i Urbanizmit dhe i Planifikimit</w:t>
      </w:r>
    </w:p>
    <w:p w14:paraId="7D444297" w14:textId="77777777" w:rsidR="00827FB6" w:rsidRDefault="00827FB6" w:rsidP="00827FB6">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Janë shqyrtuar:</w:t>
      </w:r>
    </w:p>
    <w:tbl>
      <w:tblPr>
        <w:tblStyle w:val="GridTable1Light-Accent13"/>
        <w:tblW w:w="9265" w:type="dxa"/>
        <w:tblInd w:w="0" w:type="dxa"/>
        <w:tblLook w:val="01E0" w:firstRow="1" w:lastRow="1" w:firstColumn="1" w:lastColumn="1" w:noHBand="0" w:noVBand="0"/>
      </w:tblPr>
      <w:tblGrid>
        <w:gridCol w:w="2785"/>
        <w:gridCol w:w="810"/>
        <w:gridCol w:w="900"/>
        <w:gridCol w:w="990"/>
        <w:gridCol w:w="1170"/>
        <w:gridCol w:w="2610"/>
      </w:tblGrid>
      <w:tr w:rsidR="00827FB6" w14:paraId="3E74BD68" w14:textId="77777777" w:rsidTr="00827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6"/>
            <w:tcBorders>
              <w:top w:val="single" w:sz="4" w:space="0" w:color="BDD6EE"/>
              <w:left w:val="single" w:sz="4" w:space="0" w:color="BDD6EE"/>
              <w:right w:val="single" w:sz="4" w:space="0" w:color="BDD6EE"/>
            </w:tcBorders>
            <w:hideMark/>
          </w:tcPr>
          <w:p w14:paraId="3EBB9CA2" w14:textId="77777777" w:rsidR="00827FB6" w:rsidRDefault="00827FB6">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janar – qershor 2025</w:t>
            </w:r>
          </w:p>
        </w:tc>
      </w:tr>
      <w:tr w:rsidR="00827FB6" w14:paraId="65B1CA9C" w14:textId="77777777" w:rsidTr="00F53D56">
        <w:trPr>
          <w:trHeight w:val="285"/>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1F930E5B"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Kërkesat</w:t>
            </w:r>
          </w:p>
        </w:tc>
        <w:tc>
          <w:tcPr>
            <w:tcW w:w="810" w:type="dxa"/>
            <w:tcBorders>
              <w:top w:val="single" w:sz="4" w:space="0" w:color="BDD6EE"/>
              <w:left w:val="single" w:sz="4" w:space="0" w:color="BDD6EE"/>
              <w:bottom w:val="single" w:sz="4" w:space="0" w:color="BDD6EE"/>
              <w:right w:val="single" w:sz="4" w:space="0" w:color="BDD6EE"/>
            </w:tcBorders>
            <w:hideMark/>
          </w:tcPr>
          <w:p w14:paraId="679A8F26"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 xml:space="preserve">Nr. </w:t>
            </w:r>
          </w:p>
        </w:tc>
        <w:tc>
          <w:tcPr>
            <w:tcW w:w="900" w:type="dxa"/>
            <w:tcBorders>
              <w:top w:val="single" w:sz="4" w:space="0" w:color="BDD6EE"/>
              <w:left w:val="single" w:sz="4" w:space="0" w:color="BDD6EE"/>
              <w:bottom w:val="single" w:sz="4" w:space="0" w:color="BDD6EE"/>
              <w:right w:val="single" w:sz="4" w:space="0" w:color="BDD6EE"/>
            </w:tcBorders>
            <w:hideMark/>
          </w:tcPr>
          <w:p w14:paraId="2F7299B2"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roofErr w:type="spellStart"/>
            <w:r w:rsidRPr="00F53D56">
              <w:rPr>
                <w:rFonts w:ascii="Times New Roman" w:hAnsi="Times New Roman" w:cs="Times New Roman"/>
                <w:b/>
                <w:sz w:val="20"/>
                <w:szCs w:val="20"/>
              </w:rPr>
              <w:t>ap</w:t>
            </w:r>
            <w:proofErr w:type="spellEnd"/>
            <w:r w:rsidRPr="00F53D56">
              <w:rPr>
                <w:rFonts w:ascii="Times New Roman" w:hAnsi="Times New Roman" w:cs="Times New Roman"/>
                <w:b/>
                <w:sz w:val="20"/>
                <w:szCs w:val="20"/>
              </w:rPr>
              <w:t xml:space="preserve">. </w:t>
            </w:r>
          </w:p>
        </w:tc>
        <w:tc>
          <w:tcPr>
            <w:tcW w:w="990" w:type="dxa"/>
            <w:tcBorders>
              <w:top w:val="single" w:sz="4" w:space="0" w:color="BDD6EE"/>
              <w:left w:val="single" w:sz="4" w:space="0" w:color="BDD6EE"/>
              <w:bottom w:val="single" w:sz="4" w:space="0" w:color="BDD6EE"/>
              <w:right w:val="single" w:sz="4" w:space="0" w:color="BDD6EE"/>
            </w:tcBorders>
            <w:hideMark/>
          </w:tcPr>
          <w:p w14:paraId="5A7F02ED"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re.</w:t>
            </w:r>
          </w:p>
        </w:tc>
        <w:tc>
          <w:tcPr>
            <w:tcW w:w="1170" w:type="dxa"/>
            <w:tcBorders>
              <w:top w:val="single" w:sz="4" w:space="0" w:color="BDD6EE"/>
              <w:left w:val="single" w:sz="4" w:space="0" w:color="BDD6EE"/>
              <w:bottom w:val="single" w:sz="4" w:space="0" w:color="BDD6EE"/>
              <w:right w:val="single" w:sz="4" w:space="0" w:color="BDD6EE"/>
            </w:tcBorders>
            <w:hideMark/>
          </w:tcPr>
          <w:p w14:paraId="55A01FF4"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 xml:space="preserve">sh. </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hideMark/>
          </w:tcPr>
          <w:p w14:paraId="7AF6B605"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hidhet</w:t>
            </w:r>
          </w:p>
        </w:tc>
      </w:tr>
      <w:tr w:rsidR="00827FB6" w14:paraId="00F0AA79"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70B6B8FB"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 xml:space="preserve">Leje ndërtimi </w:t>
            </w:r>
          </w:p>
        </w:tc>
        <w:tc>
          <w:tcPr>
            <w:tcW w:w="810" w:type="dxa"/>
            <w:tcBorders>
              <w:top w:val="single" w:sz="4" w:space="0" w:color="BDD6EE"/>
              <w:left w:val="single" w:sz="4" w:space="0" w:color="BDD6EE"/>
              <w:bottom w:val="single" w:sz="4" w:space="0" w:color="BDD6EE"/>
              <w:right w:val="single" w:sz="4" w:space="0" w:color="BDD6EE"/>
            </w:tcBorders>
            <w:hideMark/>
          </w:tcPr>
          <w:p w14:paraId="2CE36E1F"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19</w:t>
            </w:r>
          </w:p>
        </w:tc>
        <w:tc>
          <w:tcPr>
            <w:tcW w:w="900" w:type="dxa"/>
            <w:tcBorders>
              <w:top w:val="single" w:sz="4" w:space="0" w:color="BDD6EE"/>
              <w:left w:val="single" w:sz="4" w:space="0" w:color="BDD6EE"/>
              <w:bottom w:val="single" w:sz="4" w:space="0" w:color="BDD6EE"/>
              <w:right w:val="single" w:sz="4" w:space="0" w:color="BDD6EE"/>
            </w:tcBorders>
            <w:hideMark/>
          </w:tcPr>
          <w:p w14:paraId="2C04555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17</w:t>
            </w:r>
          </w:p>
        </w:tc>
        <w:tc>
          <w:tcPr>
            <w:tcW w:w="990" w:type="dxa"/>
            <w:tcBorders>
              <w:top w:val="single" w:sz="4" w:space="0" w:color="BDD6EE"/>
              <w:left w:val="single" w:sz="4" w:space="0" w:color="BDD6EE"/>
              <w:bottom w:val="single" w:sz="4" w:space="0" w:color="BDD6EE"/>
              <w:right w:val="single" w:sz="4" w:space="0" w:color="BDD6EE"/>
            </w:tcBorders>
          </w:tcPr>
          <w:p w14:paraId="3D4A6EF4"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hideMark/>
          </w:tcPr>
          <w:p w14:paraId="6B8F4EA5"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73C8FF22" w14:textId="77777777" w:rsidR="00827FB6" w:rsidRPr="00F53D56" w:rsidRDefault="00827FB6">
            <w:pPr>
              <w:spacing w:after="160" w:line="240" w:lineRule="auto"/>
              <w:jc w:val="center"/>
              <w:rPr>
                <w:rFonts w:ascii="Times New Roman" w:hAnsi="Times New Roman" w:cs="Times New Roman"/>
                <w:sz w:val="20"/>
                <w:szCs w:val="20"/>
              </w:rPr>
            </w:pPr>
          </w:p>
        </w:tc>
      </w:tr>
      <w:tr w:rsidR="00827FB6" w14:paraId="18C66AFC"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2BC8A5D2"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 xml:space="preserve">Leje rrënimi </w:t>
            </w:r>
          </w:p>
        </w:tc>
        <w:tc>
          <w:tcPr>
            <w:tcW w:w="810" w:type="dxa"/>
            <w:tcBorders>
              <w:top w:val="single" w:sz="4" w:space="0" w:color="BDD6EE"/>
              <w:left w:val="single" w:sz="4" w:space="0" w:color="BDD6EE"/>
              <w:bottom w:val="single" w:sz="4" w:space="0" w:color="BDD6EE"/>
              <w:right w:val="single" w:sz="4" w:space="0" w:color="BDD6EE"/>
            </w:tcBorders>
            <w:hideMark/>
          </w:tcPr>
          <w:p w14:paraId="4B8E362B"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29C0DC89"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3</w:t>
            </w:r>
          </w:p>
        </w:tc>
        <w:tc>
          <w:tcPr>
            <w:tcW w:w="990" w:type="dxa"/>
            <w:tcBorders>
              <w:top w:val="single" w:sz="4" w:space="0" w:color="BDD6EE"/>
              <w:left w:val="single" w:sz="4" w:space="0" w:color="BDD6EE"/>
              <w:bottom w:val="single" w:sz="4" w:space="0" w:color="BDD6EE"/>
              <w:right w:val="single" w:sz="4" w:space="0" w:color="BDD6EE"/>
            </w:tcBorders>
          </w:tcPr>
          <w:p w14:paraId="66D94BE2"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hideMark/>
          </w:tcPr>
          <w:p w14:paraId="39410E52"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0FCF24E0" w14:textId="77777777" w:rsidR="00827FB6" w:rsidRPr="00F53D56" w:rsidRDefault="00827FB6">
            <w:pPr>
              <w:spacing w:after="160" w:line="240" w:lineRule="auto"/>
              <w:rPr>
                <w:rFonts w:ascii="Times New Roman" w:hAnsi="Times New Roman" w:cs="Times New Roman"/>
                <w:sz w:val="20"/>
                <w:szCs w:val="20"/>
              </w:rPr>
            </w:pPr>
          </w:p>
        </w:tc>
      </w:tr>
      <w:tr w:rsidR="00827FB6" w14:paraId="637234AE"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0F031593"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Leje përdorimi</w:t>
            </w:r>
          </w:p>
        </w:tc>
        <w:tc>
          <w:tcPr>
            <w:tcW w:w="810" w:type="dxa"/>
            <w:tcBorders>
              <w:top w:val="single" w:sz="4" w:space="0" w:color="BDD6EE"/>
              <w:left w:val="single" w:sz="4" w:space="0" w:color="BDD6EE"/>
              <w:bottom w:val="single" w:sz="4" w:space="0" w:color="BDD6EE"/>
              <w:right w:val="single" w:sz="4" w:space="0" w:color="BDD6EE"/>
            </w:tcBorders>
            <w:hideMark/>
          </w:tcPr>
          <w:p w14:paraId="045F5B9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594918ED"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90" w:type="dxa"/>
            <w:tcBorders>
              <w:top w:val="single" w:sz="4" w:space="0" w:color="BDD6EE"/>
              <w:left w:val="single" w:sz="4" w:space="0" w:color="BDD6EE"/>
              <w:bottom w:val="single" w:sz="4" w:space="0" w:color="BDD6EE"/>
              <w:right w:val="single" w:sz="4" w:space="0" w:color="BDD6EE"/>
            </w:tcBorders>
          </w:tcPr>
          <w:p w14:paraId="644E25F8"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tcPr>
          <w:p w14:paraId="25138E30"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7A427AE9" w14:textId="77777777" w:rsidR="00827FB6" w:rsidRPr="00F53D56" w:rsidRDefault="00827FB6">
            <w:pPr>
              <w:spacing w:after="160" w:line="240" w:lineRule="auto"/>
              <w:rPr>
                <w:rFonts w:ascii="Times New Roman" w:hAnsi="Times New Roman" w:cs="Times New Roman"/>
                <w:sz w:val="20"/>
                <w:szCs w:val="20"/>
              </w:rPr>
            </w:pPr>
          </w:p>
        </w:tc>
      </w:tr>
      <w:tr w:rsidR="00827FB6" w14:paraId="745F5219"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2F5BD0C0"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 xml:space="preserve">Kushte ndërtimore </w:t>
            </w:r>
          </w:p>
        </w:tc>
        <w:tc>
          <w:tcPr>
            <w:tcW w:w="810" w:type="dxa"/>
            <w:tcBorders>
              <w:top w:val="single" w:sz="4" w:space="0" w:color="BDD6EE"/>
              <w:left w:val="single" w:sz="4" w:space="0" w:color="BDD6EE"/>
              <w:bottom w:val="single" w:sz="4" w:space="0" w:color="BDD6EE"/>
              <w:right w:val="single" w:sz="4" w:space="0" w:color="BDD6EE"/>
            </w:tcBorders>
            <w:hideMark/>
          </w:tcPr>
          <w:p w14:paraId="706431E9"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51</w:t>
            </w:r>
          </w:p>
        </w:tc>
        <w:tc>
          <w:tcPr>
            <w:tcW w:w="900" w:type="dxa"/>
            <w:tcBorders>
              <w:top w:val="single" w:sz="4" w:space="0" w:color="BDD6EE"/>
              <w:left w:val="single" w:sz="4" w:space="0" w:color="BDD6EE"/>
              <w:bottom w:val="single" w:sz="4" w:space="0" w:color="BDD6EE"/>
              <w:right w:val="single" w:sz="4" w:space="0" w:color="BDD6EE"/>
            </w:tcBorders>
            <w:hideMark/>
          </w:tcPr>
          <w:p w14:paraId="4EDBA18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39</w:t>
            </w:r>
          </w:p>
        </w:tc>
        <w:tc>
          <w:tcPr>
            <w:tcW w:w="990" w:type="dxa"/>
            <w:tcBorders>
              <w:top w:val="single" w:sz="4" w:space="0" w:color="BDD6EE"/>
              <w:left w:val="single" w:sz="4" w:space="0" w:color="BDD6EE"/>
              <w:bottom w:val="single" w:sz="4" w:space="0" w:color="BDD6EE"/>
              <w:right w:val="single" w:sz="4" w:space="0" w:color="BDD6EE"/>
            </w:tcBorders>
            <w:hideMark/>
          </w:tcPr>
          <w:p w14:paraId="5AD0381E"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w:t>
            </w:r>
          </w:p>
        </w:tc>
        <w:tc>
          <w:tcPr>
            <w:tcW w:w="1170" w:type="dxa"/>
            <w:tcBorders>
              <w:top w:val="single" w:sz="4" w:space="0" w:color="BDD6EE"/>
              <w:left w:val="single" w:sz="4" w:space="0" w:color="BDD6EE"/>
              <w:bottom w:val="single" w:sz="4" w:space="0" w:color="BDD6EE"/>
              <w:right w:val="single" w:sz="4" w:space="0" w:color="BDD6EE"/>
            </w:tcBorders>
            <w:hideMark/>
          </w:tcPr>
          <w:p w14:paraId="0105B7B6"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10</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hideMark/>
          </w:tcPr>
          <w:p w14:paraId="5365684E" w14:textId="77777777" w:rsidR="00827FB6" w:rsidRPr="00F53D56" w:rsidRDefault="00827FB6">
            <w:pPr>
              <w:spacing w:after="160" w:line="240" w:lineRule="auto"/>
              <w:jc w:val="center"/>
              <w:rPr>
                <w:rFonts w:ascii="Times New Roman" w:hAnsi="Times New Roman" w:cs="Times New Roman"/>
                <w:sz w:val="20"/>
                <w:szCs w:val="20"/>
              </w:rPr>
            </w:pPr>
            <w:r w:rsidRPr="00F53D56">
              <w:rPr>
                <w:rFonts w:ascii="Times New Roman" w:hAnsi="Times New Roman" w:cs="Times New Roman"/>
                <w:sz w:val="20"/>
                <w:szCs w:val="20"/>
              </w:rPr>
              <w:t>1</w:t>
            </w:r>
          </w:p>
        </w:tc>
      </w:tr>
      <w:tr w:rsidR="00827FB6" w14:paraId="70C17E9E"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07DD859E"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Legalizim</w:t>
            </w:r>
          </w:p>
        </w:tc>
        <w:tc>
          <w:tcPr>
            <w:tcW w:w="810" w:type="dxa"/>
            <w:tcBorders>
              <w:top w:val="single" w:sz="4" w:space="0" w:color="BDD6EE"/>
              <w:left w:val="single" w:sz="4" w:space="0" w:color="BDD6EE"/>
              <w:bottom w:val="single" w:sz="4" w:space="0" w:color="BDD6EE"/>
              <w:right w:val="single" w:sz="4" w:space="0" w:color="BDD6EE"/>
            </w:tcBorders>
            <w:hideMark/>
          </w:tcPr>
          <w:p w14:paraId="585BADAD"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5022B74A"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90" w:type="dxa"/>
            <w:tcBorders>
              <w:top w:val="single" w:sz="4" w:space="0" w:color="BDD6EE"/>
              <w:left w:val="single" w:sz="4" w:space="0" w:color="BDD6EE"/>
              <w:bottom w:val="single" w:sz="4" w:space="0" w:color="BDD6EE"/>
              <w:right w:val="single" w:sz="4" w:space="0" w:color="BDD6EE"/>
            </w:tcBorders>
          </w:tcPr>
          <w:p w14:paraId="5EDE6BDF"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tcPr>
          <w:p w14:paraId="15DD29A0"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609289E8" w14:textId="77777777" w:rsidR="00827FB6" w:rsidRPr="00F53D56" w:rsidRDefault="00827FB6">
            <w:pPr>
              <w:spacing w:after="160" w:line="240" w:lineRule="auto"/>
              <w:jc w:val="center"/>
              <w:rPr>
                <w:rFonts w:ascii="Times New Roman" w:hAnsi="Times New Roman" w:cs="Times New Roman"/>
                <w:sz w:val="20"/>
                <w:szCs w:val="20"/>
              </w:rPr>
            </w:pPr>
          </w:p>
        </w:tc>
      </w:tr>
      <w:tr w:rsidR="00827FB6" w14:paraId="005B3D7F" w14:textId="77777777" w:rsidTr="00F53D56">
        <w:trPr>
          <w:cnfStyle w:val="010000000000" w:firstRow="0" w:lastRow="1"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95" w:type="dxa"/>
            <w:gridSpan w:val="3"/>
            <w:tcBorders>
              <w:top w:val="single" w:sz="4" w:space="0" w:color="BDD6EE"/>
              <w:left w:val="single" w:sz="4" w:space="0" w:color="BDD6EE"/>
              <w:bottom w:val="single" w:sz="4" w:space="0" w:color="BDD6EE"/>
              <w:right w:val="single" w:sz="4" w:space="0" w:color="BDD6EE"/>
            </w:tcBorders>
            <w:hideMark/>
          </w:tcPr>
          <w:p w14:paraId="4A235E78" w14:textId="77777777" w:rsidR="00827FB6" w:rsidRPr="00F53D56" w:rsidRDefault="00827FB6">
            <w:pPr>
              <w:keepNext/>
              <w:keepLines/>
              <w:spacing w:before="40" w:after="0" w:line="240" w:lineRule="auto"/>
              <w:outlineLvl w:val="3"/>
              <w:rPr>
                <w:rFonts w:ascii="Times New Roman" w:eastAsia="Times New Roman" w:hAnsi="Times New Roman" w:cs="Times New Roman"/>
                <w:iCs/>
                <w:color w:val="000000"/>
                <w:sz w:val="20"/>
                <w:szCs w:val="20"/>
              </w:rPr>
            </w:pPr>
            <w:r w:rsidRPr="00F53D56">
              <w:rPr>
                <w:rFonts w:ascii="Times New Roman" w:eastAsia="Times New Roman" w:hAnsi="Times New Roman" w:cs="Times New Roman"/>
                <w:iCs/>
                <w:color w:val="000000"/>
                <w:sz w:val="20"/>
                <w:szCs w:val="20"/>
              </w:rPr>
              <w:t xml:space="preserve">Totali i të hyrave: </w:t>
            </w:r>
          </w:p>
        </w:tc>
        <w:tc>
          <w:tcPr>
            <w:cnfStyle w:val="000100000000" w:firstRow="0" w:lastRow="0" w:firstColumn="0" w:lastColumn="1" w:oddVBand="0" w:evenVBand="0" w:oddHBand="0" w:evenHBand="0" w:firstRowFirstColumn="0" w:firstRowLastColumn="0" w:lastRowFirstColumn="0" w:lastRowLastColumn="0"/>
            <w:tcW w:w="4770" w:type="dxa"/>
            <w:gridSpan w:val="3"/>
            <w:tcBorders>
              <w:top w:val="single" w:sz="4" w:space="0" w:color="BDD6EE"/>
              <w:left w:val="single" w:sz="4" w:space="0" w:color="BDD6EE"/>
              <w:bottom w:val="single" w:sz="4" w:space="0" w:color="BDD6EE"/>
              <w:right w:val="single" w:sz="4" w:space="0" w:color="BDD6EE"/>
            </w:tcBorders>
            <w:hideMark/>
          </w:tcPr>
          <w:p w14:paraId="49EC1129" w14:textId="77777777" w:rsidR="00827FB6" w:rsidRPr="00F53D56" w:rsidRDefault="00827FB6">
            <w:pPr>
              <w:tabs>
                <w:tab w:val="left" w:pos="270"/>
              </w:tabs>
              <w:spacing w:after="160" w:line="240" w:lineRule="auto"/>
              <w:jc w:val="both"/>
              <w:rPr>
                <w:rFonts w:ascii="Times New Roman" w:hAnsi="Times New Roman" w:cs="Times New Roman"/>
                <w:sz w:val="20"/>
                <w:szCs w:val="20"/>
              </w:rPr>
            </w:pPr>
            <w:r w:rsidRPr="00F53D56">
              <w:rPr>
                <w:rFonts w:ascii="Times New Roman" w:hAnsi="Times New Roman" w:cs="Times New Roman"/>
                <w:b w:val="0"/>
                <w:bCs w:val="0"/>
                <w:sz w:val="20"/>
                <w:szCs w:val="20"/>
              </w:rPr>
              <w:t>18,583.82 €</w:t>
            </w:r>
          </w:p>
        </w:tc>
      </w:tr>
    </w:tbl>
    <w:p w14:paraId="219C68D2" w14:textId="086DF21F" w:rsidR="00F53D56" w:rsidRDefault="00F53D56" w:rsidP="00F53D56"/>
    <w:p w14:paraId="7CEE3AB7" w14:textId="77777777" w:rsidR="00F53D56" w:rsidRPr="00F53D56" w:rsidRDefault="00F53D56" w:rsidP="00F53D56"/>
    <w:p w14:paraId="4752DE52" w14:textId="35F35B11" w:rsidR="00827FB6" w:rsidRDefault="00827FB6" w:rsidP="00827FB6">
      <w:pPr>
        <w:pStyle w:val="Heading2"/>
        <w:spacing w:line="240" w:lineRule="auto"/>
        <w:rPr>
          <w:rFonts w:ascii="Times New Roman" w:eastAsia="Times New Roman" w:hAnsi="Times New Roman" w:cs="Times New Roman"/>
          <w:sz w:val="24"/>
          <w:szCs w:val="24"/>
          <w:highlight w:val="darkGray"/>
        </w:rPr>
      </w:pPr>
      <w:r>
        <w:rPr>
          <w:rFonts w:ascii="Times New Roman" w:eastAsia="Times New Roman" w:hAnsi="Times New Roman" w:cs="Times New Roman"/>
          <w:sz w:val="24"/>
          <w:szCs w:val="24"/>
        </w:rPr>
        <w:lastRenderedPageBreak/>
        <w:t>Sektori i Mjedisit</w:t>
      </w:r>
    </w:p>
    <w:p w14:paraId="5127B792" w14:textId="77777777" w:rsidR="00827FB6" w:rsidRDefault="00827FB6" w:rsidP="00827FB6">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bazë të Sektorit të Mjedisit lëshojmë leje mjedisore komunale dhe leje ujore komunale:</w:t>
      </w:r>
    </w:p>
    <w:tbl>
      <w:tblPr>
        <w:tblStyle w:val="GridTable1Light-Accent13"/>
        <w:tblW w:w="9265" w:type="dxa"/>
        <w:tblInd w:w="0" w:type="dxa"/>
        <w:tblLook w:val="01E0" w:firstRow="1" w:lastRow="1" w:firstColumn="1" w:lastColumn="1" w:noHBand="0" w:noVBand="0"/>
      </w:tblPr>
      <w:tblGrid>
        <w:gridCol w:w="2000"/>
        <w:gridCol w:w="1069"/>
        <w:gridCol w:w="1016"/>
        <w:gridCol w:w="1167"/>
        <w:gridCol w:w="4013"/>
      </w:tblGrid>
      <w:tr w:rsidR="00827FB6" w14:paraId="5724DDE2" w14:textId="77777777" w:rsidTr="00827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right w:val="single" w:sz="4" w:space="0" w:color="BDD6EE"/>
            </w:tcBorders>
          </w:tcPr>
          <w:p w14:paraId="7BBA44B6" w14:textId="77777777" w:rsidR="00827FB6" w:rsidRDefault="00827FB6">
            <w:pPr>
              <w:spacing w:after="160" w:line="240" w:lineRule="auto"/>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7259" w:type="dxa"/>
            <w:gridSpan w:val="4"/>
            <w:tcBorders>
              <w:top w:val="single" w:sz="4" w:space="0" w:color="BDD6EE"/>
              <w:left w:val="single" w:sz="4" w:space="0" w:color="BDD6EE"/>
              <w:right w:val="single" w:sz="4" w:space="0" w:color="BDD6EE"/>
            </w:tcBorders>
            <w:hideMark/>
          </w:tcPr>
          <w:p w14:paraId="33EAF0CE"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janar  - qershor 2025</w:t>
            </w:r>
          </w:p>
        </w:tc>
      </w:tr>
      <w:tr w:rsidR="00827FB6" w14:paraId="2DAF3AE6" w14:textId="77777777" w:rsidTr="00F53D56">
        <w:trPr>
          <w:trHeight w:val="456"/>
        </w:trPr>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3C611925"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Nr. total </w:t>
            </w:r>
          </w:p>
        </w:tc>
        <w:tc>
          <w:tcPr>
            <w:tcW w:w="1049" w:type="dxa"/>
            <w:tcBorders>
              <w:top w:val="single" w:sz="4" w:space="0" w:color="BDD6EE"/>
              <w:left w:val="single" w:sz="4" w:space="0" w:color="BDD6EE"/>
              <w:bottom w:val="single" w:sz="4" w:space="0" w:color="BDD6EE"/>
              <w:right w:val="single" w:sz="4" w:space="0" w:color="BDD6EE"/>
            </w:tcBorders>
            <w:hideMark/>
          </w:tcPr>
          <w:p w14:paraId="740E6573"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aprovuar </w:t>
            </w:r>
          </w:p>
        </w:tc>
        <w:tc>
          <w:tcPr>
            <w:tcW w:w="1013" w:type="dxa"/>
            <w:tcBorders>
              <w:top w:val="single" w:sz="4" w:space="0" w:color="BDD6EE"/>
              <w:left w:val="single" w:sz="4" w:space="0" w:color="BDD6EE"/>
              <w:bottom w:val="single" w:sz="4" w:space="0" w:color="BDD6EE"/>
              <w:right w:val="single" w:sz="4" w:space="0" w:color="BDD6EE"/>
            </w:tcBorders>
            <w:hideMark/>
          </w:tcPr>
          <w:p w14:paraId="6756D1C7"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refuzuar</w:t>
            </w:r>
          </w:p>
        </w:tc>
        <w:tc>
          <w:tcPr>
            <w:tcW w:w="1168" w:type="dxa"/>
            <w:tcBorders>
              <w:top w:val="single" w:sz="4" w:space="0" w:color="BDD6EE"/>
              <w:left w:val="single" w:sz="4" w:space="0" w:color="BDD6EE"/>
              <w:bottom w:val="single" w:sz="4" w:space="0" w:color="BDD6EE"/>
              <w:right w:val="single" w:sz="4" w:space="0" w:color="BDD6EE"/>
            </w:tcBorders>
            <w:hideMark/>
          </w:tcPr>
          <w:p w14:paraId="08BAB9CE"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në shqyrtim </w:t>
            </w:r>
          </w:p>
        </w:tc>
        <w:tc>
          <w:tcPr>
            <w:cnfStyle w:val="000100000000" w:firstRow="0" w:lastRow="0" w:firstColumn="0" w:lastColumn="1" w:oddVBand="0" w:evenVBand="0" w:oddHBand="0" w:evenHBand="0" w:firstRowFirstColumn="0" w:firstRowLastColumn="0" w:lastRowFirstColumn="0" w:lastRowLastColumn="0"/>
            <w:tcW w:w="4029" w:type="dxa"/>
            <w:tcBorders>
              <w:top w:val="single" w:sz="4" w:space="0" w:color="BDD6EE"/>
              <w:left w:val="single" w:sz="4" w:space="0" w:color="BDD6EE"/>
              <w:bottom w:val="single" w:sz="4" w:space="0" w:color="BDD6EE"/>
              <w:right w:val="single" w:sz="4" w:space="0" w:color="BDD6EE"/>
            </w:tcBorders>
            <w:hideMark/>
          </w:tcPr>
          <w:p w14:paraId="7E76C6A2"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hidhet</w:t>
            </w:r>
          </w:p>
        </w:tc>
      </w:tr>
      <w:tr w:rsidR="00827FB6" w14:paraId="7E0F2561" w14:textId="77777777" w:rsidTr="00827FB6">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367361BF"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15</w:t>
            </w:r>
          </w:p>
        </w:tc>
        <w:tc>
          <w:tcPr>
            <w:tcW w:w="1049" w:type="dxa"/>
            <w:tcBorders>
              <w:top w:val="single" w:sz="4" w:space="0" w:color="BDD6EE"/>
              <w:left w:val="single" w:sz="4" w:space="0" w:color="BDD6EE"/>
              <w:bottom w:val="single" w:sz="4" w:space="0" w:color="BDD6EE"/>
              <w:right w:val="single" w:sz="4" w:space="0" w:color="BDD6EE"/>
            </w:tcBorders>
            <w:hideMark/>
          </w:tcPr>
          <w:p w14:paraId="0379AE36"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013" w:type="dxa"/>
            <w:tcBorders>
              <w:top w:val="single" w:sz="4" w:space="0" w:color="BDD6EE"/>
              <w:left w:val="single" w:sz="4" w:space="0" w:color="BDD6EE"/>
              <w:bottom w:val="single" w:sz="4" w:space="0" w:color="BDD6EE"/>
              <w:right w:val="single" w:sz="4" w:space="0" w:color="BDD6EE"/>
            </w:tcBorders>
          </w:tcPr>
          <w:p w14:paraId="6E1D0E94"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8" w:type="dxa"/>
            <w:tcBorders>
              <w:top w:val="single" w:sz="4" w:space="0" w:color="BDD6EE"/>
              <w:left w:val="single" w:sz="4" w:space="0" w:color="BDD6EE"/>
              <w:bottom w:val="single" w:sz="4" w:space="0" w:color="BDD6EE"/>
              <w:right w:val="single" w:sz="4" w:space="0" w:color="BDD6EE"/>
            </w:tcBorders>
            <w:hideMark/>
          </w:tcPr>
          <w:p w14:paraId="6BC5301C"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4029" w:type="dxa"/>
            <w:tcBorders>
              <w:top w:val="single" w:sz="4" w:space="0" w:color="BDD6EE"/>
              <w:left w:val="single" w:sz="4" w:space="0" w:color="BDD6EE"/>
              <w:bottom w:val="single" w:sz="4" w:space="0" w:color="BDD6EE"/>
              <w:right w:val="single" w:sz="4" w:space="0" w:color="BDD6EE"/>
            </w:tcBorders>
            <w:hideMark/>
          </w:tcPr>
          <w:p w14:paraId="06D39531"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0</w:t>
            </w:r>
          </w:p>
        </w:tc>
      </w:tr>
      <w:tr w:rsidR="00827FB6" w14:paraId="4A2E7E13" w14:textId="77777777" w:rsidTr="00827FB6">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2619FD5D"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Të hyra:</w:t>
            </w:r>
          </w:p>
        </w:tc>
        <w:tc>
          <w:tcPr>
            <w:cnfStyle w:val="000100000000" w:firstRow="0" w:lastRow="0" w:firstColumn="0" w:lastColumn="1" w:oddVBand="0" w:evenVBand="0" w:oddHBand="0" w:evenHBand="0" w:firstRowFirstColumn="0" w:firstRowLastColumn="0" w:lastRowFirstColumn="0" w:lastRowLastColumn="0"/>
            <w:tcW w:w="7259" w:type="dxa"/>
            <w:gridSpan w:val="4"/>
            <w:tcBorders>
              <w:top w:val="single" w:sz="4" w:space="0" w:color="BDD6EE"/>
              <w:left w:val="single" w:sz="4" w:space="0" w:color="BDD6EE"/>
              <w:bottom w:val="single" w:sz="4" w:space="0" w:color="BDD6EE"/>
              <w:right w:val="single" w:sz="4" w:space="0" w:color="BDD6EE"/>
            </w:tcBorders>
            <w:hideMark/>
          </w:tcPr>
          <w:p w14:paraId="4E19ADD4" w14:textId="77777777" w:rsidR="00827FB6" w:rsidRDefault="00827FB6">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1,848.30 €</w:t>
            </w:r>
          </w:p>
        </w:tc>
      </w:tr>
      <w:tr w:rsidR="00827FB6" w14:paraId="5706ABBF" w14:textId="77777777" w:rsidTr="00827FB6">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265" w:type="dxa"/>
            <w:gridSpan w:val="5"/>
            <w:tcBorders>
              <w:top w:val="nil"/>
              <w:left w:val="nil"/>
              <w:bottom w:val="nil"/>
              <w:right w:val="nil"/>
            </w:tcBorders>
          </w:tcPr>
          <w:p w14:paraId="74A7737E" w14:textId="77777777" w:rsidR="00827FB6" w:rsidRDefault="00827FB6">
            <w:pPr>
              <w:spacing w:after="160" w:line="240" w:lineRule="auto"/>
              <w:rPr>
                <w:rFonts w:ascii="Times New Roman" w:eastAsia="Times New Roman" w:hAnsi="Times New Roman" w:cs="Times New Roman"/>
                <w:sz w:val="24"/>
                <w:szCs w:val="24"/>
              </w:rPr>
            </w:pPr>
          </w:p>
        </w:tc>
      </w:tr>
    </w:tbl>
    <w:p w14:paraId="35F7ABB5" w14:textId="77777777" w:rsidR="00827FB6" w:rsidRDefault="00827FB6" w:rsidP="00827FB6">
      <w:pPr>
        <w:spacing w:after="0" w:line="240" w:lineRule="auto"/>
        <w:rPr>
          <w:rFonts w:ascii="Times New Roman" w:eastAsia="Times New Roman" w:hAnsi="Times New Roman" w:cs="Times New Roman"/>
          <w:b/>
          <w:bCs/>
          <w:sz w:val="24"/>
          <w:szCs w:val="24"/>
        </w:rPr>
      </w:pPr>
    </w:p>
    <w:tbl>
      <w:tblPr>
        <w:tblStyle w:val="TableGrid7"/>
        <w:tblW w:w="0" w:type="auto"/>
        <w:tblInd w:w="0" w:type="dxa"/>
        <w:tblLook w:val="04A0" w:firstRow="1" w:lastRow="0" w:firstColumn="1" w:lastColumn="0" w:noHBand="0" w:noVBand="1"/>
      </w:tblPr>
      <w:tblGrid>
        <w:gridCol w:w="3595"/>
        <w:gridCol w:w="5670"/>
      </w:tblGrid>
      <w:tr w:rsidR="00827FB6" w14:paraId="5C3FF987" w14:textId="77777777" w:rsidTr="00F53D56">
        <w:trPr>
          <w:trHeight w:val="377"/>
        </w:trPr>
        <w:tc>
          <w:tcPr>
            <w:tcW w:w="3595" w:type="dxa"/>
            <w:tcBorders>
              <w:top w:val="single" w:sz="4" w:space="0" w:color="auto"/>
              <w:left w:val="single" w:sz="4" w:space="0" w:color="auto"/>
              <w:bottom w:val="single" w:sz="4" w:space="0" w:color="auto"/>
              <w:right w:val="single" w:sz="4" w:space="0" w:color="auto"/>
            </w:tcBorders>
            <w:hideMark/>
          </w:tcPr>
          <w:p w14:paraId="7983191D" w14:textId="77777777" w:rsidR="00827FB6" w:rsidRDefault="00827FB6">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Totali i të hyrave në DUPMM:</w:t>
            </w:r>
          </w:p>
        </w:tc>
        <w:tc>
          <w:tcPr>
            <w:tcW w:w="5670" w:type="dxa"/>
            <w:tcBorders>
              <w:top w:val="single" w:sz="4" w:space="0" w:color="auto"/>
              <w:left w:val="single" w:sz="4" w:space="0" w:color="auto"/>
              <w:bottom w:val="single" w:sz="4" w:space="0" w:color="auto"/>
              <w:right w:val="single" w:sz="4" w:space="0" w:color="auto"/>
            </w:tcBorders>
            <w:hideMark/>
          </w:tcPr>
          <w:p w14:paraId="35676FFC" w14:textId="77777777" w:rsidR="00827FB6" w:rsidRDefault="00827FB6">
            <w:pPr>
              <w:spacing w:after="1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20,432.12 </w:t>
            </w:r>
            <w:r>
              <w:rPr>
                <w:rFonts w:ascii="Times New Roman" w:hAnsi="Times New Roman" w:cs="Times New Roman"/>
                <w:b/>
                <w:bCs/>
                <w:sz w:val="24"/>
                <w:szCs w:val="24"/>
              </w:rPr>
              <w:t>€</w:t>
            </w:r>
          </w:p>
        </w:tc>
      </w:tr>
    </w:tbl>
    <w:p w14:paraId="4EECD844" w14:textId="77777777" w:rsidR="00827FB6" w:rsidRDefault="00827FB6" w:rsidP="00827FB6">
      <w:pPr>
        <w:spacing w:after="0" w:line="240" w:lineRule="auto"/>
        <w:jc w:val="both"/>
        <w:rPr>
          <w:rFonts w:ascii="Times New Roman" w:eastAsia="Times New Roman" w:hAnsi="Times New Roman" w:cs="Times New Roman"/>
          <w:b/>
          <w:bCs/>
          <w:sz w:val="24"/>
          <w:szCs w:val="24"/>
        </w:rPr>
      </w:pPr>
    </w:p>
    <w:p w14:paraId="6F317E45" w14:textId="77777777" w:rsidR="00827FB6" w:rsidRDefault="00827FB6" w:rsidP="00827FB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Harta Zonale Komunale 2025-2033; </w:t>
      </w:r>
      <w:r>
        <w:rPr>
          <w:rFonts w:ascii="Times New Roman" w:eastAsia="Times New Roman" w:hAnsi="Times New Roman" w:cs="Times New Roman"/>
          <w:b/>
          <w:sz w:val="24"/>
          <w:szCs w:val="24"/>
        </w:rPr>
        <w:t>Ndërtimi i Sheshit Qendror në qytet; Ballkoni panoramik</w:t>
      </w:r>
    </w:p>
    <w:p w14:paraId="401C1751" w14:textId="5A4F8C2B" w:rsidR="00827FB6" w:rsidRDefault="00827FB6" w:rsidP="00827FB6">
      <w:pPr>
        <w:spacing w:after="16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Ndërtimi i parqeve në Komunën e Rahovecit; Faza e parë e projektit: “Trajtimi i shtretërve të përrenjve” në komunën e Rahovecit; Ndërtimi i rrugës përgjatë sheshit qendror; Punime në ndërtimin e kullës në </w:t>
      </w:r>
      <w:proofErr w:type="spellStart"/>
      <w:r>
        <w:rPr>
          <w:rFonts w:ascii="Times New Roman" w:eastAsia="MS Mincho" w:hAnsi="Times New Roman" w:cs="Times New Roman"/>
          <w:sz w:val="24"/>
          <w:szCs w:val="24"/>
        </w:rPr>
        <w:t>Retijë</w:t>
      </w:r>
      <w:proofErr w:type="spellEnd"/>
      <w:r>
        <w:rPr>
          <w:rFonts w:ascii="Times New Roman" w:eastAsia="MS Mincho" w:hAnsi="Times New Roman" w:cs="Times New Roman"/>
          <w:sz w:val="24"/>
          <w:szCs w:val="24"/>
        </w:rPr>
        <w:t xml:space="preserve">; Punime në ndërtimin e rrugës në </w:t>
      </w:r>
      <w:proofErr w:type="spellStart"/>
      <w:r>
        <w:rPr>
          <w:rFonts w:ascii="Times New Roman" w:eastAsia="MS Mincho" w:hAnsi="Times New Roman" w:cs="Times New Roman"/>
          <w:sz w:val="24"/>
          <w:szCs w:val="24"/>
        </w:rPr>
        <w:t>Krushë</w:t>
      </w:r>
      <w:proofErr w:type="spellEnd"/>
      <w:r>
        <w:rPr>
          <w:rFonts w:ascii="Times New Roman" w:eastAsia="MS Mincho" w:hAnsi="Times New Roman" w:cs="Times New Roman"/>
          <w:sz w:val="24"/>
          <w:szCs w:val="24"/>
        </w:rPr>
        <w:t xml:space="preserve"> të Madhe.</w:t>
      </w:r>
    </w:p>
    <w:p w14:paraId="10B764A2"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41" w:name="_Toc200619665"/>
      <w:r>
        <w:rPr>
          <w:rFonts w:ascii="Times New Roman" w:eastAsia="Times New Roman" w:hAnsi="Times New Roman" w:cs="Times New Roman"/>
          <w:sz w:val="24"/>
          <w:szCs w:val="24"/>
        </w:rPr>
        <w:t>Drejtoria për Shërbime Publike</w:t>
      </w:r>
      <w:bookmarkEnd w:id="41"/>
    </w:p>
    <w:p w14:paraId="669C4509"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Ndërtimi i </w:t>
      </w:r>
      <w:proofErr w:type="spellStart"/>
      <w:r>
        <w:rPr>
          <w:rFonts w:ascii="Times New Roman" w:hAnsi="Times New Roman" w:cs="Times New Roman"/>
          <w:sz w:val="24"/>
          <w:szCs w:val="24"/>
        </w:rPr>
        <w:t>pritoreve</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pritore</w:t>
      </w:r>
      <w:proofErr w:type="spellEnd"/>
      <w:r>
        <w:rPr>
          <w:rFonts w:ascii="Times New Roman" w:hAnsi="Times New Roman" w:cs="Times New Roman"/>
          <w:sz w:val="24"/>
          <w:szCs w:val="24"/>
        </w:rPr>
        <w:t>)  dhe vendosja e shenjave;</w:t>
      </w:r>
    </w:p>
    <w:p w14:paraId="14114E3A"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projekti i zgjerimit të kanalizimit;</w:t>
      </w:r>
    </w:p>
    <w:p w14:paraId="76F2C662"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mirëmbajtja e rrugëve në zonat urbane, në përmirësimin e ujëmbledhësve dhe të gropave të krijuara në rrugë;</w:t>
      </w:r>
    </w:p>
    <w:p w14:paraId="5AB18A19"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zgjerimi i ndriçimit publik;</w:t>
      </w:r>
    </w:p>
    <w:p w14:paraId="680BBB8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projekti i gropave </w:t>
      </w:r>
      <w:proofErr w:type="spellStart"/>
      <w:r>
        <w:rPr>
          <w:rFonts w:ascii="Times New Roman" w:hAnsi="Times New Roman" w:cs="Times New Roman"/>
          <w:sz w:val="24"/>
          <w:szCs w:val="24"/>
        </w:rPr>
        <w:t>bioseptike</w:t>
      </w:r>
      <w:proofErr w:type="spellEnd"/>
      <w:r>
        <w:rPr>
          <w:rFonts w:ascii="Times New Roman" w:hAnsi="Times New Roman" w:cs="Times New Roman"/>
          <w:sz w:val="24"/>
          <w:szCs w:val="24"/>
        </w:rPr>
        <w:t xml:space="preserve"> sipas programit të EU-së, projekte nga IPA, janë në përfundim 6 gropa septike;</w:t>
      </w:r>
    </w:p>
    <w:p w14:paraId="2525C060"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Po vazhdon projekti i rrugës 4-korsi, lot 1, në këtë periudhë ka përfunduar muri mbrojtës, janë në përfundim të dy lëshesave </w:t>
      </w:r>
      <w:proofErr w:type="spellStart"/>
      <w:r>
        <w:rPr>
          <w:rFonts w:ascii="Times New Roman" w:hAnsi="Times New Roman" w:cs="Times New Roman"/>
          <w:sz w:val="24"/>
          <w:szCs w:val="24"/>
        </w:rPr>
        <w:t>pllakore</w:t>
      </w:r>
      <w:proofErr w:type="spellEnd"/>
      <w:r>
        <w:rPr>
          <w:rFonts w:ascii="Times New Roman" w:hAnsi="Times New Roman" w:cs="Times New Roman"/>
          <w:sz w:val="24"/>
          <w:szCs w:val="24"/>
        </w:rPr>
        <w:t>, si dhe gërmimi i rrugës në gjatësi 1.4 km;</w:t>
      </w:r>
    </w:p>
    <w:p w14:paraId="3451DB4C"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mirëmbajtja e hapësirave publike, eliminimi i </w:t>
      </w:r>
      <w:proofErr w:type="spellStart"/>
      <w:r>
        <w:rPr>
          <w:rFonts w:ascii="Times New Roman" w:hAnsi="Times New Roman" w:cs="Times New Roman"/>
          <w:sz w:val="24"/>
          <w:szCs w:val="24"/>
        </w:rPr>
        <w:t>deponive</w:t>
      </w:r>
      <w:proofErr w:type="spellEnd"/>
      <w:r>
        <w:rPr>
          <w:rFonts w:ascii="Times New Roman" w:hAnsi="Times New Roman" w:cs="Times New Roman"/>
          <w:sz w:val="24"/>
          <w:szCs w:val="24"/>
        </w:rPr>
        <w:t xml:space="preserve"> ilegale, pastrimi i hapësirave publike; krasitja e </w:t>
      </w:r>
      <w:proofErr w:type="spellStart"/>
      <w:r>
        <w:rPr>
          <w:rFonts w:ascii="Times New Roman" w:hAnsi="Times New Roman" w:cs="Times New Roman"/>
          <w:sz w:val="24"/>
          <w:szCs w:val="24"/>
        </w:rPr>
        <w:t>drunjve</w:t>
      </w:r>
      <w:proofErr w:type="spellEnd"/>
      <w:r>
        <w:rPr>
          <w:rFonts w:ascii="Times New Roman" w:hAnsi="Times New Roman" w:cs="Times New Roman"/>
          <w:sz w:val="24"/>
          <w:szCs w:val="24"/>
        </w:rPr>
        <w:t xml:space="preserve"> dekorativë;</w:t>
      </w:r>
    </w:p>
    <w:p w14:paraId="4356C3D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 ndërtimi i trotuareve në rrugën “Ibrahim Rugova” në Rahovec; </w:t>
      </w:r>
    </w:p>
    <w:p w14:paraId="72A39852"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rregullimi i një pjese të rrugës ndërmjet dy fshatrave </w:t>
      </w:r>
      <w:proofErr w:type="spellStart"/>
      <w:r>
        <w:rPr>
          <w:rFonts w:ascii="Times New Roman" w:hAnsi="Times New Roman" w:cs="Times New Roman"/>
          <w:sz w:val="24"/>
          <w:szCs w:val="24"/>
        </w:rPr>
        <w:t>Vrajakë</w:t>
      </w:r>
      <w:proofErr w:type="spellEnd"/>
      <w:r>
        <w:rPr>
          <w:rFonts w:ascii="Times New Roman" w:hAnsi="Times New Roman" w:cs="Times New Roman"/>
          <w:sz w:val="24"/>
          <w:szCs w:val="24"/>
        </w:rPr>
        <w:t xml:space="preserve"> dhe </w:t>
      </w:r>
      <w:proofErr w:type="spellStart"/>
      <w:r>
        <w:rPr>
          <w:rFonts w:ascii="Times New Roman" w:hAnsi="Times New Roman" w:cs="Times New Roman"/>
          <w:sz w:val="24"/>
          <w:szCs w:val="24"/>
        </w:rPr>
        <w:t>Bratatin</w:t>
      </w:r>
      <w:proofErr w:type="spellEnd"/>
      <w:r>
        <w:rPr>
          <w:rFonts w:ascii="Times New Roman" w:hAnsi="Times New Roman" w:cs="Times New Roman"/>
          <w:sz w:val="24"/>
          <w:szCs w:val="24"/>
        </w:rPr>
        <w:t xml:space="preserve">, si dhe </w:t>
      </w:r>
      <w:proofErr w:type="spellStart"/>
      <w:r>
        <w:rPr>
          <w:rFonts w:ascii="Times New Roman" w:hAnsi="Times New Roman" w:cs="Times New Roman"/>
          <w:sz w:val="24"/>
          <w:szCs w:val="24"/>
        </w:rPr>
        <w:t>rrethrrotullimi</w:t>
      </w:r>
      <w:proofErr w:type="spellEnd"/>
      <w:r>
        <w:rPr>
          <w:rFonts w:ascii="Times New Roman" w:hAnsi="Times New Roman" w:cs="Times New Roman"/>
          <w:sz w:val="24"/>
          <w:szCs w:val="24"/>
        </w:rPr>
        <w:t>;</w:t>
      </w:r>
    </w:p>
    <w:p w14:paraId="091768BF"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projekti i ndërtimit të rrugës në </w:t>
      </w:r>
      <w:proofErr w:type="spellStart"/>
      <w:r>
        <w:rPr>
          <w:rFonts w:ascii="Times New Roman" w:hAnsi="Times New Roman" w:cs="Times New Roman"/>
          <w:sz w:val="24"/>
          <w:szCs w:val="24"/>
        </w:rPr>
        <w:t>Krushë</w:t>
      </w:r>
      <w:proofErr w:type="spellEnd"/>
      <w:r>
        <w:rPr>
          <w:rFonts w:ascii="Times New Roman" w:hAnsi="Times New Roman" w:cs="Times New Roman"/>
          <w:sz w:val="24"/>
          <w:szCs w:val="24"/>
        </w:rPr>
        <w:t xml:space="preserve"> të Madhe - “Rruga e Drinit”,</w:t>
      </w:r>
    </w:p>
    <w:p w14:paraId="621A0AAD"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Vazhdojnë punimet në segmentin rrugor “</w:t>
      </w:r>
      <w:proofErr w:type="spellStart"/>
      <w:r>
        <w:rPr>
          <w:rFonts w:ascii="Times New Roman" w:hAnsi="Times New Roman" w:cs="Times New Roman"/>
          <w:sz w:val="24"/>
          <w:szCs w:val="24"/>
        </w:rPr>
        <w:t>Sapniq-Nashpall-Vrajak</w:t>
      </w:r>
      <w:proofErr w:type="spellEnd"/>
      <w:r>
        <w:rPr>
          <w:rFonts w:ascii="Times New Roman" w:hAnsi="Times New Roman" w:cs="Times New Roman"/>
          <w:sz w:val="24"/>
          <w:szCs w:val="24"/>
        </w:rPr>
        <w:t xml:space="preserve">” - hapja e trasesë, mbushja, ndërtimi i urës; </w:t>
      </w:r>
    </w:p>
    <w:p w14:paraId="1C187DE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Punime në fshatin </w:t>
      </w:r>
      <w:proofErr w:type="spellStart"/>
      <w:r>
        <w:rPr>
          <w:rFonts w:ascii="Times New Roman" w:hAnsi="Times New Roman" w:cs="Times New Roman"/>
          <w:sz w:val="24"/>
          <w:szCs w:val="24"/>
        </w:rPr>
        <w:t>Sapniq</w:t>
      </w:r>
      <w:proofErr w:type="spellEnd"/>
      <w:r>
        <w:rPr>
          <w:rFonts w:ascii="Times New Roman" w:hAnsi="Times New Roman" w:cs="Times New Roman"/>
          <w:sz w:val="24"/>
          <w:szCs w:val="24"/>
        </w:rPr>
        <w:t xml:space="preserve"> në ndërtim të përroit;</w:t>
      </w:r>
    </w:p>
    <w:p w14:paraId="72A27502" w14:textId="77777777" w:rsidR="00827FB6" w:rsidRDefault="00827FB6" w:rsidP="00827FB6">
      <w:pPr>
        <w:pStyle w:val="ListParagraph"/>
        <w:numPr>
          <w:ilvl w:val="0"/>
          <w:numId w:val="23"/>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Është nënshkruar memorandumi për mbështetjen e projektit të rrugës Fortesë-</w:t>
      </w:r>
      <w:proofErr w:type="spellStart"/>
      <w:r>
        <w:rPr>
          <w:rFonts w:ascii="Times New Roman" w:hAnsi="Times New Roman" w:cs="Times New Roman"/>
          <w:sz w:val="24"/>
          <w:szCs w:val="24"/>
        </w:rPr>
        <w:t>Sapniq</w:t>
      </w:r>
      <w:proofErr w:type="spellEnd"/>
      <w:r>
        <w:rPr>
          <w:rFonts w:ascii="Times New Roman" w:hAnsi="Times New Roman" w:cs="Times New Roman"/>
          <w:sz w:val="24"/>
          <w:szCs w:val="24"/>
        </w:rPr>
        <w:t xml:space="preserve"> me vlerë 650,000.00 euro; </w:t>
      </w:r>
    </w:p>
    <w:p w14:paraId="22DD706C" w14:textId="38E02581" w:rsidR="00827FB6" w:rsidRPr="00F53D56" w:rsidRDefault="00827FB6" w:rsidP="00827FB6">
      <w:pPr>
        <w:pStyle w:val="ListParagraph"/>
        <w:numPr>
          <w:ilvl w:val="0"/>
          <w:numId w:val="23"/>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ndërtimi i rrugëve lokale në fshatin Malësi e Vogël, e gjatë 1200 metra</w:t>
      </w:r>
      <w:r w:rsidR="00F53D56">
        <w:rPr>
          <w:rFonts w:ascii="Times New Roman" w:hAnsi="Times New Roman" w:cs="Times New Roman"/>
          <w:sz w:val="24"/>
          <w:szCs w:val="24"/>
        </w:rPr>
        <w:t>.</w:t>
      </w:r>
    </w:p>
    <w:p w14:paraId="242EABD0" w14:textId="77777777" w:rsidR="00827FB6" w:rsidRDefault="00827FB6" w:rsidP="00827FB6">
      <w:pPr>
        <w:pStyle w:val="Heading1"/>
        <w:spacing w:line="240" w:lineRule="auto"/>
        <w:jc w:val="center"/>
        <w:rPr>
          <w:rFonts w:ascii="Times New Roman" w:hAnsi="Times New Roman" w:cs="Times New Roman"/>
          <w:sz w:val="24"/>
          <w:szCs w:val="24"/>
        </w:rPr>
      </w:pPr>
      <w:bookmarkStart w:id="42" w:name="_Toc106700156"/>
      <w:bookmarkStart w:id="43" w:name="_Toc200619666"/>
      <w:r>
        <w:rPr>
          <w:rFonts w:ascii="Times New Roman" w:hAnsi="Times New Roman" w:cs="Times New Roman"/>
          <w:sz w:val="24"/>
          <w:szCs w:val="24"/>
        </w:rPr>
        <w:lastRenderedPageBreak/>
        <w:t>Drejtoria për Bujqësi, Pylltari dhe Zhvillim Rural</w:t>
      </w:r>
      <w:bookmarkEnd w:id="42"/>
      <w:bookmarkEnd w:id="43"/>
    </w:p>
    <w:p w14:paraId="2D821677" w14:textId="77777777" w:rsidR="00827FB6" w:rsidRDefault="00827FB6" w:rsidP="00827FB6">
      <w:pPr>
        <w:spacing w:line="240" w:lineRule="auto"/>
        <w:jc w:val="both"/>
        <w:rPr>
          <w:rFonts w:ascii="Times New Roman" w:hAnsi="Times New Roman" w:cs="Times New Roman"/>
          <w:color w:val="050505"/>
          <w:sz w:val="24"/>
          <w:szCs w:val="24"/>
          <w:shd w:val="clear" w:color="auto" w:fill="FFFFFF"/>
        </w:rPr>
      </w:pPr>
      <w:r>
        <w:rPr>
          <w:rFonts w:ascii="Times New Roman" w:eastAsiaTheme="majorEastAsia" w:hAnsi="Times New Roman" w:cs="Times New Roman"/>
          <w:bCs/>
          <w:color w:val="FFFFFF" w:themeColor="background1"/>
          <w:sz w:val="24"/>
          <w:szCs w:val="24"/>
        </w:rPr>
        <w:br/>
      </w:r>
      <w:r>
        <w:rPr>
          <w:rFonts w:ascii="Times New Roman" w:hAnsi="Times New Roman" w:cs="Times New Roman"/>
          <w:color w:val="050505"/>
          <w:sz w:val="24"/>
          <w:szCs w:val="24"/>
          <w:shd w:val="clear" w:color="auto" w:fill="FFFFFF"/>
        </w:rPr>
        <w:t>Bujqësia, Pylltaria dhe Zhvillimi Rural, janë sektorët kryesorë, të cilët mund të kontribuojnë dukshëm në zhvillimin e përgjithshëm ekonomik të vendit. Përmes politikave dhe strategjive, tentojmë që të arrijmë një zhvillim të qëndrueshëm dhe një shfrytëzim shumë më efikas të resurseve natyrore të cilat i posedon komuna jonë.</w:t>
      </w:r>
    </w:p>
    <w:p w14:paraId="72A4AD24" w14:textId="77777777" w:rsidR="00827FB6" w:rsidRDefault="00827FB6" w:rsidP="00827FB6">
      <w:pPr>
        <w:spacing w:line="240" w:lineRule="auto"/>
        <w:rPr>
          <w:rFonts w:ascii="Times New Roman" w:hAnsi="Times New Roman" w:cs="Times New Roman"/>
          <w:b/>
          <w:sz w:val="24"/>
          <w:szCs w:val="24"/>
        </w:rPr>
      </w:pPr>
      <w:r>
        <w:rPr>
          <w:rFonts w:ascii="Times New Roman" w:hAnsi="Times New Roman" w:cs="Times New Roman"/>
          <w:b/>
          <w:sz w:val="24"/>
          <w:szCs w:val="24"/>
        </w:rPr>
        <w:t>Disa nga aktivitetet më kryesore në këtë gjashtëmujor:</w:t>
      </w:r>
    </w:p>
    <w:p w14:paraId="32933D15" w14:textId="77777777" w:rsidR="00827FB6" w:rsidRDefault="00827FB6" w:rsidP="00827FB6">
      <w:pPr>
        <w:spacing w:after="120" w:line="240" w:lineRule="auto"/>
        <w:ind w:left="697"/>
        <w:jc w:val="both"/>
        <w:rPr>
          <w:rFonts w:ascii="Times New Roman" w:hAnsi="Times New Roman" w:cs="Times New Roman"/>
          <w:bCs/>
          <w:color w:val="050505"/>
          <w:sz w:val="24"/>
          <w:szCs w:val="24"/>
          <w:shd w:val="clear" w:color="auto" w:fill="FFFFFF"/>
        </w:rPr>
      </w:pPr>
      <w:r>
        <w:rPr>
          <w:rFonts w:ascii="Times New Roman" w:hAnsi="Times New Roman" w:cs="Times New Roman"/>
          <w:color w:val="050505"/>
          <w:sz w:val="24"/>
          <w:szCs w:val="24"/>
          <w:shd w:val="clear" w:color="auto" w:fill="FFFFFF"/>
        </w:rPr>
        <w:t>Memorandum bashkëpunimi me organizatën “</w:t>
      </w:r>
      <w:proofErr w:type="spellStart"/>
      <w:r>
        <w:rPr>
          <w:rFonts w:ascii="Times New Roman" w:hAnsi="Times New Roman" w:cs="Times New Roman"/>
          <w:color w:val="050505"/>
          <w:sz w:val="24"/>
          <w:szCs w:val="24"/>
          <w:shd w:val="clear" w:color="auto" w:fill="FFFFFF"/>
        </w:rPr>
        <w:t>Chatar</w:t>
      </w:r>
      <w:proofErr w:type="spellEnd"/>
      <w:r>
        <w:rPr>
          <w:rFonts w:ascii="Times New Roman" w:hAnsi="Times New Roman" w:cs="Times New Roman"/>
          <w:color w:val="050505"/>
          <w:sz w:val="24"/>
          <w:szCs w:val="24"/>
          <w:shd w:val="clear" w:color="auto" w:fill="FFFFFF"/>
        </w:rPr>
        <w:t xml:space="preserve"> </w:t>
      </w:r>
      <w:proofErr w:type="spellStart"/>
      <w:r>
        <w:rPr>
          <w:rFonts w:ascii="Times New Roman" w:hAnsi="Times New Roman" w:cs="Times New Roman"/>
          <w:color w:val="050505"/>
          <w:sz w:val="24"/>
          <w:szCs w:val="24"/>
          <w:shd w:val="clear" w:color="auto" w:fill="FFFFFF"/>
        </w:rPr>
        <w:t>charity</w:t>
      </w:r>
      <w:proofErr w:type="spellEnd"/>
      <w:r>
        <w:rPr>
          <w:rFonts w:ascii="Times New Roman" w:hAnsi="Times New Roman" w:cs="Times New Roman"/>
          <w:color w:val="050505"/>
          <w:sz w:val="24"/>
          <w:szCs w:val="24"/>
          <w:shd w:val="clear" w:color="auto" w:fill="FFFFFF"/>
        </w:rPr>
        <w:t xml:space="preserve">” për ndërtimin e 50 serrave </w:t>
      </w:r>
      <w:r>
        <w:rPr>
          <w:rFonts w:ascii="Times New Roman" w:hAnsi="Times New Roman" w:cs="Times New Roman"/>
          <w:b/>
          <w:color w:val="050505"/>
          <w:sz w:val="24"/>
          <w:szCs w:val="24"/>
          <w:shd w:val="clear" w:color="auto" w:fill="FFFFFF"/>
        </w:rPr>
        <w:t>96 m</w:t>
      </w:r>
      <w:r>
        <w:rPr>
          <w:rFonts w:ascii="Times New Roman" w:hAnsi="Times New Roman" w:cs="Times New Roman"/>
          <w:b/>
          <w:color w:val="050505"/>
          <w:sz w:val="24"/>
          <w:szCs w:val="24"/>
          <w:shd w:val="clear" w:color="auto" w:fill="FFFFFF"/>
          <w:vertAlign w:val="superscript"/>
        </w:rPr>
        <w:t>2</w:t>
      </w:r>
      <w:r>
        <w:rPr>
          <w:rFonts w:ascii="Times New Roman" w:hAnsi="Times New Roman" w:cs="Times New Roman"/>
          <w:b/>
          <w:color w:val="050505"/>
          <w:sz w:val="24"/>
          <w:szCs w:val="24"/>
          <w:shd w:val="clear" w:color="auto" w:fill="FFFFFF"/>
        </w:rPr>
        <w:t xml:space="preserve">; </w:t>
      </w:r>
      <w:r>
        <w:rPr>
          <w:rFonts w:ascii="Times New Roman" w:hAnsi="Times New Roman" w:cs="Times New Roman"/>
          <w:bCs/>
          <w:color w:val="050505"/>
          <w:sz w:val="24"/>
          <w:szCs w:val="24"/>
          <w:shd w:val="clear" w:color="auto" w:fill="FFFFFF"/>
        </w:rPr>
        <w:t xml:space="preserve">janë përkrahur 31 familje me serra; </w:t>
      </w:r>
    </w:p>
    <w:p w14:paraId="559B23F9" w14:textId="77777777" w:rsidR="00827FB6" w:rsidRDefault="00827FB6" w:rsidP="00827FB6">
      <w:pPr>
        <w:spacing w:after="120" w:line="240" w:lineRule="auto"/>
        <w:ind w:left="697"/>
        <w:jc w:val="both"/>
        <w:rPr>
          <w:rFonts w:ascii="Times New Roman" w:hAnsi="Times New Roman" w:cs="Times New Roman"/>
          <w:bCs/>
          <w:color w:val="050505"/>
          <w:sz w:val="24"/>
          <w:szCs w:val="24"/>
          <w:shd w:val="clear" w:color="auto" w:fill="FFFFFF"/>
        </w:rPr>
      </w:pPr>
      <w:r>
        <w:rPr>
          <w:rFonts w:ascii="Times New Roman" w:hAnsi="Times New Roman" w:cs="Times New Roman"/>
          <w:color w:val="050505"/>
          <w:sz w:val="24"/>
          <w:szCs w:val="24"/>
          <w:shd w:val="clear" w:color="auto" w:fill="FFFFFF"/>
        </w:rPr>
        <w:t xml:space="preserve">Kanë aplikuar </w:t>
      </w:r>
      <w:r>
        <w:rPr>
          <w:rFonts w:ascii="Times New Roman" w:hAnsi="Times New Roman" w:cs="Times New Roman"/>
          <w:b/>
          <w:color w:val="050505"/>
          <w:sz w:val="24"/>
          <w:szCs w:val="24"/>
          <w:shd w:val="clear" w:color="auto" w:fill="FFFFFF"/>
        </w:rPr>
        <w:t xml:space="preserve">81 </w:t>
      </w:r>
      <w:r>
        <w:rPr>
          <w:rFonts w:ascii="Times New Roman" w:hAnsi="Times New Roman" w:cs="Times New Roman"/>
          <w:color w:val="050505"/>
          <w:sz w:val="24"/>
          <w:szCs w:val="24"/>
          <w:shd w:val="clear" w:color="auto" w:fill="FFFFFF"/>
        </w:rPr>
        <w:t xml:space="preserve">blegtorë, </w:t>
      </w:r>
      <w:r>
        <w:rPr>
          <w:rFonts w:ascii="Times New Roman" w:hAnsi="Times New Roman" w:cs="Times New Roman"/>
          <w:sz w:val="24"/>
          <w:szCs w:val="24"/>
        </w:rPr>
        <w:t xml:space="preserve">74 prej tyre kanë aplikuar me </w:t>
      </w:r>
      <w:r>
        <w:rPr>
          <w:rFonts w:ascii="Times New Roman" w:hAnsi="Times New Roman" w:cs="Times New Roman"/>
          <w:b/>
          <w:sz w:val="24"/>
          <w:szCs w:val="24"/>
        </w:rPr>
        <w:t xml:space="preserve">1,814,352 </w:t>
      </w:r>
      <w:r>
        <w:rPr>
          <w:rFonts w:ascii="Times New Roman" w:hAnsi="Times New Roman" w:cs="Times New Roman"/>
          <w:sz w:val="24"/>
          <w:szCs w:val="24"/>
        </w:rPr>
        <w:t xml:space="preserve">litra qumësht, 13 prej tyre me </w:t>
      </w:r>
      <w:r>
        <w:rPr>
          <w:rFonts w:ascii="Times New Roman" w:hAnsi="Times New Roman" w:cs="Times New Roman"/>
          <w:b/>
          <w:color w:val="000000" w:themeColor="text1"/>
          <w:sz w:val="24"/>
          <w:szCs w:val="24"/>
        </w:rPr>
        <w:t>204</w:t>
      </w:r>
      <w:r>
        <w:rPr>
          <w:rFonts w:ascii="Times New Roman" w:hAnsi="Times New Roman" w:cs="Times New Roman"/>
          <w:sz w:val="24"/>
          <w:szCs w:val="24"/>
        </w:rPr>
        <w:t xml:space="preserve"> viça.</w:t>
      </w:r>
    </w:p>
    <w:p w14:paraId="3BBFDD07"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 xml:space="preserve">              T</w:t>
      </w:r>
      <w:r>
        <w:rPr>
          <w:rFonts w:ascii="Times New Roman" w:hAnsi="Times New Roman" w:cs="Times New Roman"/>
          <w:sz w:val="24"/>
          <w:szCs w:val="24"/>
        </w:rPr>
        <w:t xml:space="preserve">hirrje për aplikim për fermerë vreshtarë “Përkrahja e fermerëve vreshtarë me preparate për luftimin e insektit ‘CIKADIA’ e hardhisë së rrushit”. </w:t>
      </w:r>
    </w:p>
    <w:p w14:paraId="4A8F19A7" w14:textId="77777777" w:rsidR="00827FB6" w:rsidRDefault="00827FB6" w:rsidP="00827FB6">
      <w:pPr>
        <w:spacing w:after="0" w:line="240" w:lineRule="auto"/>
        <w:ind w:left="720"/>
        <w:contextualSpacing/>
        <w:jc w:val="both"/>
        <w:rPr>
          <w:rFonts w:ascii="Times New Roman" w:hAnsi="Times New Roman" w:cs="Times New Roman"/>
          <w:color w:val="050505"/>
          <w:sz w:val="24"/>
          <w:szCs w:val="24"/>
          <w:shd w:val="clear" w:color="auto" w:fill="FFFFFF"/>
        </w:rPr>
      </w:pPr>
      <w:r>
        <w:rPr>
          <w:rFonts w:ascii="Times New Roman" w:hAnsi="Times New Roman" w:cs="Times New Roman"/>
          <w:sz w:val="24"/>
          <w:szCs w:val="24"/>
        </w:rPr>
        <w:t>Thirrje për përkrahjen e bletarëve me ushqim për bletë, kanë aplikuar 50 bletarë me gjithsej 3.829 koshere</w:t>
      </w:r>
    </w:p>
    <w:p w14:paraId="6ED7F9C6"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 xml:space="preserve">   </w:t>
      </w:r>
      <w:r>
        <w:rPr>
          <w:rFonts w:ascii="Times New Roman" w:hAnsi="Times New Roman" w:cs="Times New Roman"/>
          <w:sz w:val="24"/>
          <w:szCs w:val="24"/>
        </w:rPr>
        <w:t xml:space="preserve">Është publikuar lista e përfitueseve për sektorin e vreshtarisë për projektet të cilët janë hartuar nga </w:t>
      </w:r>
      <w:proofErr w:type="spellStart"/>
      <w:r>
        <w:rPr>
          <w:rFonts w:ascii="Times New Roman" w:hAnsi="Times New Roman" w:cs="Times New Roman"/>
          <w:sz w:val="24"/>
          <w:szCs w:val="24"/>
        </w:rPr>
        <w:t>konsulenca</w:t>
      </w:r>
      <w:proofErr w:type="spellEnd"/>
      <w:r>
        <w:rPr>
          <w:rFonts w:ascii="Times New Roman" w:hAnsi="Times New Roman" w:cs="Times New Roman"/>
          <w:sz w:val="24"/>
          <w:szCs w:val="24"/>
        </w:rPr>
        <w:t xml:space="preserve"> e angazhuar nga komuna, ku nga 18 aplikacione 15 prej tyre janë përfitues në skemën e </w:t>
      </w:r>
      <w:proofErr w:type="spellStart"/>
      <w:r>
        <w:rPr>
          <w:rFonts w:ascii="Times New Roman" w:hAnsi="Times New Roman" w:cs="Times New Roman"/>
          <w:sz w:val="24"/>
          <w:szCs w:val="24"/>
        </w:rPr>
        <w:t>granteve</w:t>
      </w:r>
      <w:proofErr w:type="spellEnd"/>
      <w:r>
        <w:rPr>
          <w:rFonts w:ascii="Times New Roman" w:hAnsi="Times New Roman" w:cs="Times New Roman"/>
          <w:sz w:val="24"/>
          <w:szCs w:val="24"/>
        </w:rPr>
        <w:t>.</w:t>
      </w:r>
    </w:p>
    <w:p w14:paraId="6E962686" w14:textId="77777777" w:rsidR="00827FB6" w:rsidRDefault="00827FB6" w:rsidP="00827FB6">
      <w:pPr>
        <w:spacing w:after="0" w:line="240" w:lineRule="auto"/>
        <w:ind w:left="720" w:right="340"/>
        <w:jc w:val="both"/>
        <w:rPr>
          <w:rFonts w:ascii="Times New Roman" w:hAnsi="Times New Roman" w:cs="Times New Roman"/>
          <w:sz w:val="24"/>
          <w:szCs w:val="24"/>
        </w:rPr>
      </w:pPr>
      <w:r>
        <w:rPr>
          <w:rFonts w:ascii="Times New Roman" w:hAnsi="Times New Roman" w:cs="Times New Roman"/>
          <w:sz w:val="24"/>
          <w:szCs w:val="24"/>
        </w:rPr>
        <w:t>Është hapur thirrja për aplikim për kompanitë  që bëjnë grumbullimin dhe përpunimin e perimeve</w:t>
      </w:r>
    </w:p>
    <w:p w14:paraId="1150DDCA"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sz w:val="24"/>
          <w:szCs w:val="24"/>
        </w:rPr>
        <w:t xml:space="preserve">është hapur thirrja për aplikim për pagesa </w:t>
      </w:r>
      <w:proofErr w:type="spellStart"/>
      <w:r>
        <w:rPr>
          <w:rFonts w:ascii="Times New Roman" w:hAnsi="Times New Roman" w:cs="Times New Roman"/>
          <w:sz w:val="24"/>
          <w:szCs w:val="24"/>
        </w:rPr>
        <w:t>direkte</w:t>
      </w:r>
      <w:proofErr w:type="spellEnd"/>
      <w:r>
        <w:rPr>
          <w:rFonts w:ascii="Times New Roman" w:hAnsi="Times New Roman" w:cs="Times New Roman"/>
          <w:sz w:val="24"/>
          <w:szCs w:val="24"/>
        </w:rPr>
        <w:t xml:space="preserve"> – subvencione 2025.</w:t>
      </w:r>
    </w:p>
    <w:p w14:paraId="665952A4"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 përfunduar procesi i vaksinimit dhe i kontrollit të bagëtive nëpër ferma nga veterinari i angazhuar nga </w:t>
      </w:r>
      <w:proofErr w:type="spellStart"/>
      <w:r>
        <w:rPr>
          <w:rFonts w:ascii="Times New Roman" w:hAnsi="Times New Roman" w:cs="Times New Roman"/>
          <w:sz w:val="24"/>
          <w:szCs w:val="24"/>
        </w:rPr>
        <w:t>DBPZh</w:t>
      </w:r>
      <w:proofErr w:type="spellEnd"/>
      <w:r>
        <w:rPr>
          <w:rFonts w:ascii="Times New Roman" w:hAnsi="Times New Roman" w:cs="Times New Roman"/>
          <w:sz w:val="24"/>
          <w:szCs w:val="24"/>
        </w:rPr>
        <w:t xml:space="preserve">-ja dhe në bazë të raportit final janë vaksinuar 7,855 dele dhe 2,353 lopë. </w:t>
      </w:r>
      <w:r>
        <w:rPr>
          <w:rFonts w:ascii="Times New Roman" w:hAnsi="Times New Roman" w:cs="Times New Roman"/>
          <w:sz w:val="24"/>
          <w:szCs w:val="24"/>
        </w:rPr>
        <w:br/>
      </w:r>
    </w:p>
    <w:p w14:paraId="0BC449A1" w14:textId="77777777" w:rsidR="00827FB6" w:rsidRDefault="00827FB6" w:rsidP="00827FB6">
      <w:pPr>
        <w:spacing w:line="240" w:lineRule="auto"/>
        <w:rPr>
          <w:rFonts w:ascii="Times New Roman" w:eastAsiaTheme="majorEastAsia" w:hAnsi="Times New Roman" w:cs="Times New Roman"/>
          <w:b/>
          <w:bCs/>
          <w:sz w:val="24"/>
          <w:szCs w:val="24"/>
        </w:rPr>
      </w:pPr>
      <w:bookmarkStart w:id="44" w:name="_Toc534909853"/>
      <w:bookmarkStart w:id="45" w:name="_Toc534915287"/>
      <w:bookmarkStart w:id="46" w:name="_Toc534990162"/>
      <w:bookmarkStart w:id="47" w:name="_Toc100934014"/>
      <w:bookmarkStart w:id="48" w:name="_Toc200375878"/>
      <w:r>
        <w:rPr>
          <w:rFonts w:ascii="Times New Roman" w:hAnsi="Times New Roman" w:cs="Times New Roman"/>
          <w:b/>
          <w:bCs/>
          <w:sz w:val="24"/>
          <w:szCs w:val="24"/>
          <w:lang w:eastAsia="sq-AL"/>
        </w:rPr>
        <w:t>Projektet</w:t>
      </w:r>
      <w:r>
        <w:rPr>
          <w:rFonts w:ascii="Times New Roman" w:eastAsiaTheme="minorEastAsia" w:hAnsi="Times New Roman" w:cs="Times New Roman"/>
          <w:b/>
          <w:bCs/>
          <w:sz w:val="24"/>
          <w:szCs w:val="24"/>
        </w:rPr>
        <w:t xml:space="preserve"> e </w:t>
      </w:r>
      <w:r>
        <w:rPr>
          <w:rFonts w:ascii="Times New Roman" w:hAnsi="Times New Roman" w:cs="Times New Roman"/>
          <w:b/>
          <w:bCs/>
          <w:sz w:val="24"/>
          <w:szCs w:val="24"/>
          <w:lang w:eastAsia="sq-AL"/>
        </w:rPr>
        <w:t xml:space="preserve">investimeve </w:t>
      </w:r>
      <w:r>
        <w:rPr>
          <w:rFonts w:ascii="Times New Roman" w:eastAsiaTheme="majorEastAsia" w:hAnsi="Times New Roman" w:cs="Times New Roman"/>
          <w:b/>
          <w:bCs/>
          <w:sz w:val="24"/>
          <w:szCs w:val="24"/>
        </w:rPr>
        <w:t>kapitale</w:t>
      </w:r>
      <w:bookmarkEnd w:id="44"/>
      <w:bookmarkEnd w:id="45"/>
      <w:bookmarkEnd w:id="46"/>
      <w:bookmarkEnd w:id="47"/>
      <w:bookmarkEnd w:id="48"/>
    </w:p>
    <w:p w14:paraId="0449561F" w14:textId="77777777" w:rsidR="00827FB6" w:rsidRDefault="00827FB6" w:rsidP="00827FB6">
      <w:pPr>
        <w:spacing w:line="240" w:lineRule="auto"/>
        <w:rPr>
          <w:rFonts w:ascii="Times New Roman" w:hAnsi="Times New Roman" w:cs="Times New Roman"/>
          <w:sz w:val="24"/>
          <w:szCs w:val="24"/>
        </w:rPr>
      </w:pPr>
      <w:bookmarkStart w:id="49" w:name="_Toc200375879"/>
      <w:r>
        <w:rPr>
          <w:rFonts w:ascii="Times New Roman" w:hAnsi="Times New Roman" w:cs="Times New Roman"/>
          <w:sz w:val="24"/>
          <w:szCs w:val="24"/>
        </w:rPr>
        <w:t>Kanali i kullimit të tokave bujqësore Fortesë-</w:t>
      </w:r>
      <w:proofErr w:type="spellStart"/>
      <w:r>
        <w:rPr>
          <w:rFonts w:ascii="Times New Roman" w:hAnsi="Times New Roman" w:cs="Times New Roman"/>
          <w:sz w:val="24"/>
          <w:szCs w:val="24"/>
        </w:rPr>
        <w:t>Celinë</w:t>
      </w:r>
      <w:proofErr w:type="spellEnd"/>
      <w:r>
        <w:rPr>
          <w:rFonts w:ascii="Times New Roman" w:hAnsi="Times New Roman" w:cs="Times New Roman"/>
          <w:sz w:val="24"/>
          <w:szCs w:val="24"/>
        </w:rPr>
        <w:t xml:space="preserve">  -  Faza e dytë</w:t>
      </w:r>
      <w:bookmarkStart w:id="50" w:name="_Toc200375880"/>
      <w:bookmarkEnd w:id="49"/>
      <w:r>
        <w:rPr>
          <w:rFonts w:ascii="Times New Roman" w:hAnsi="Times New Roman" w:cs="Times New Roman"/>
          <w:sz w:val="24"/>
          <w:szCs w:val="24"/>
        </w:rPr>
        <w:t>;</w:t>
      </w:r>
      <w:r>
        <w:rPr>
          <w:rFonts w:ascii="Times New Roman" w:hAnsi="Times New Roman" w:cs="Times New Roman"/>
          <w:sz w:val="24"/>
          <w:szCs w:val="24"/>
        </w:rPr>
        <w:br/>
        <w:t xml:space="preserve">Kanali i kullimit nga </w:t>
      </w:r>
      <w:proofErr w:type="spellStart"/>
      <w:r>
        <w:rPr>
          <w:rFonts w:ascii="Times New Roman" w:hAnsi="Times New Roman" w:cs="Times New Roman"/>
          <w:sz w:val="24"/>
          <w:szCs w:val="24"/>
        </w:rPr>
        <w:t>Shtavica</w:t>
      </w:r>
      <w:proofErr w:type="spellEnd"/>
      <w:r>
        <w:rPr>
          <w:rFonts w:ascii="Times New Roman" w:hAnsi="Times New Roman" w:cs="Times New Roman"/>
          <w:sz w:val="24"/>
          <w:szCs w:val="24"/>
        </w:rPr>
        <w:t xml:space="preserve"> deri në Fortesë</w:t>
      </w:r>
      <w:bookmarkEnd w:id="50"/>
      <w:r>
        <w:rPr>
          <w:rFonts w:ascii="Times New Roman" w:hAnsi="Times New Roman" w:cs="Times New Roman"/>
          <w:sz w:val="24"/>
          <w:szCs w:val="24"/>
        </w:rPr>
        <w:t>;</w:t>
      </w:r>
      <w:bookmarkStart w:id="51" w:name="_Toc200375881"/>
      <w:r>
        <w:rPr>
          <w:rFonts w:ascii="Times New Roman" w:hAnsi="Times New Roman" w:cs="Times New Roman"/>
          <w:sz w:val="24"/>
          <w:szCs w:val="24"/>
        </w:rPr>
        <w:br/>
        <w:t xml:space="preserve">Kanali i kullimit në </w:t>
      </w:r>
      <w:proofErr w:type="spellStart"/>
      <w:r>
        <w:rPr>
          <w:rFonts w:ascii="Times New Roman" w:eastAsia="Calibri" w:hAnsi="Times New Roman" w:cs="Times New Roman"/>
          <w:sz w:val="24"/>
          <w:szCs w:val="24"/>
        </w:rPr>
        <w:t>Çifllak</w:t>
      </w:r>
      <w:bookmarkEnd w:id="51"/>
      <w:proofErr w:type="spellEnd"/>
      <w:r>
        <w:rPr>
          <w:rFonts w:ascii="Times New Roman" w:hAnsi="Times New Roman" w:cs="Times New Roman"/>
          <w:sz w:val="24"/>
          <w:szCs w:val="24"/>
        </w:rPr>
        <w:t>;</w:t>
      </w:r>
      <w:bookmarkStart w:id="52" w:name="_Toc200375882"/>
      <w:r>
        <w:rPr>
          <w:rFonts w:ascii="Times New Roman" w:hAnsi="Times New Roman" w:cs="Times New Roman"/>
          <w:sz w:val="24"/>
          <w:szCs w:val="24"/>
        </w:rPr>
        <w:br/>
      </w:r>
      <w:r>
        <w:rPr>
          <w:rFonts w:ascii="Times New Roman" w:eastAsia="Calibri" w:hAnsi="Times New Roman" w:cs="Times New Roman"/>
          <w:sz w:val="24"/>
          <w:szCs w:val="24"/>
        </w:rPr>
        <w:t>Rrugët fushore</w:t>
      </w:r>
      <w:bookmarkStart w:id="53" w:name="_Toc200375883"/>
      <w:bookmarkEnd w:id="52"/>
      <w:r>
        <w:rPr>
          <w:rFonts w:ascii="Times New Roman" w:hAnsi="Times New Roman" w:cs="Times New Roman"/>
          <w:sz w:val="24"/>
          <w:szCs w:val="24"/>
        </w:rPr>
        <w:t>;</w:t>
      </w:r>
      <w:r>
        <w:rPr>
          <w:rFonts w:ascii="Times New Roman" w:hAnsi="Times New Roman" w:cs="Times New Roman"/>
          <w:sz w:val="24"/>
          <w:szCs w:val="24"/>
        </w:rPr>
        <w:br/>
      </w:r>
      <w:r>
        <w:rPr>
          <w:rFonts w:ascii="Times New Roman" w:eastAsia="Calibri" w:hAnsi="Times New Roman" w:cs="Times New Roman"/>
          <w:sz w:val="24"/>
          <w:szCs w:val="24"/>
        </w:rPr>
        <w:t>Ndërtimi i urave</w:t>
      </w:r>
      <w:bookmarkStart w:id="54" w:name="_Toc200375884"/>
      <w:bookmarkEnd w:id="53"/>
      <w:r>
        <w:rPr>
          <w:rFonts w:ascii="Times New Roman" w:hAnsi="Times New Roman" w:cs="Times New Roman"/>
          <w:sz w:val="24"/>
          <w:szCs w:val="24"/>
        </w:rPr>
        <w:t>;</w:t>
      </w:r>
      <w:r>
        <w:rPr>
          <w:rFonts w:ascii="Times New Roman" w:hAnsi="Times New Roman" w:cs="Times New Roman"/>
          <w:sz w:val="24"/>
          <w:szCs w:val="24"/>
        </w:rPr>
        <w:br/>
      </w:r>
      <w:r>
        <w:rPr>
          <w:rFonts w:ascii="Times New Roman" w:eastAsia="Calibri" w:hAnsi="Times New Roman" w:cs="Times New Roman"/>
          <w:sz w:val="24"/>
          <w:szCs w:val="24"/>
        </w:rPr>
        <w:t>Ndërtimi i serrave</w:t>
      </w:r>
      <w:bookmarkEnd w:id="54"/>
      <w:r>
        <w:rPr>
          <w:rFonts w:ascii="Times New Roman" w:hAnsi="Times New Roman" w:cs="Times New Roman"/>
          <w:sz w:val="24"/>
          <w:szCs w:val="24"/>
        </w:rPr>
        <w:t>.</w:t>
      </w:r>
    </w:p>
    <w:p w14:paraId="0C799252" w14:textId="77777777" w:rsidR="00827FB6" w:rsidRDefault="00827FB6" w:rsidP="00827FB6">
      <w:pPr>
        <w:pStyle w:val="Heading1"/>
        <w:spacing w:line="240" w:lineRule="auto"/>
        <w:jc w:val="center"/>
        <w:rPr>
          <w:rFonts w:ascii="Times New Roman" w:hAnsi="Times New Roman" w:cs="Times New Roman"/>
          <w:sz w:val="24"/>
          <w:szCs w:val="24"/>
        </w:rPr>
      </w:pPr>
      <w:bookmarkStart w:id="55" w:name="_Toc28937284"/>
      <w:bookmarkStart w:id="56" w:name="_Toc29375861"/>
      <w:bookmarkStart w:id="57" w:name="_Toc37218996"/>
      <w:bookmarkStart w:id="58" w:name="_Toc200619667"/>
      <w:r>
        <w:rPr>
          <w:rFonts w:ascii="Times New Roman" w:hAnsi="Times New Roman" w:cs="Times New Roman"/>
          <w:sz w:val="24"/>
          <w:szCs w:val="24"/>
        </w:rPr>
        <w:t>Drejtoria për Gjeodezi, Kadastër dhe Pronë</w:t>
      </w:r>
      <w:bookmarkEnd w:id="55"/>
      <w:bookmarkEnd w:id="56"/>
      <w:bookmarkEnd w:id="57"/>
      <w:bookmarkEnd w:id="58"/>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790"/>
        <w:gridCol w:w="2880"/>
      </w:tblGrid>
      <w:tr w:rsidR="00827FB6" w14:paraId="224CC73B"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2EEF09F7"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Sektori:</w:t>
            </w:r>
          </w:p>
        </w:tc>
        <w:tc>
          <w:tcPr>
            <w:tcW w:w="2790" w:type="dxa"/>
            <w:tcBorders>
              <w:top w:val="single" w:sz="4" w:space="0" w:color="auto"/>
              <w:left w:val="single" w:sz="4" w:space="0" w:color="auto"/>
              <w:bottom w:val="single" w:sz="4" w:space="0" w:color="auto"/>
              <w:right w:val="single" w:sz="4" w:space="0" w:color="auto"/>
            </w:tcBorders>
            <w:hideMark/>
          </w:tcPr>
          <w:p w14:paraId="235E08B9"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Lëndët:</w:t>
            </w:r>
          </w:p>
        </w:tc>
        <w:tc>
          <w:tcPr>
            <w:tcW w:w="2880" w:type="dxa"/>
            <w:tcBorders>
              <w:top w:val="single" w:sz="4" w:space="0" w:color="auto"/>
              <w:left w:val="single" w:sz="4" w:space="0" w:color="auto"/>
              <w:bottom w:val="single" w:sz="4" w:space="0" w:color="auto"/>
              <w:right w:val="single" w:sz="4" w:space="0" w:color="auto"/>
            </w:tcBorders>
            <w:hideMark/>
          </w:tcPr>
          <w:p w14:paraId="69815953"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Shuma në €</w:t>
            </w:r>
          </w:p>
        </w:tc>
      </w:tr>
      <w:tr w:rsidR="00827FB6" w14:paraId="0B03D2F6"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7683E27F"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Kadastër dhe Pronë</w:t>
            </w:r>
          </w:p>
        </w:tc>
        <w:tc>
          <w:tcPr>
            <w:tcW w:w="2790" w:type="dxa"/>
            <w:tcBorders>
              <w:top w:val="single" w:sz="4" w:space="0" w:color="auto"/>
              <w:left w:val="single" w:sz="4" w:space="0" w:color="auto"/>
              <w:bottom w:val="single" w:sz="4" w:space="0" w:color="auto"/>
              <w:right w:val="single" w:sz="4" w:space="0" w:color="auto"/>
            </w:tcBorders>
            <w:hideMark/>
          </w:tcPr>
          <w:p w14:paraId="3C950797"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2880" w:type="dxa"/>
            <w:tcBorders>
              <w:top w:val="single" w:sz="4" w:space="0" w:color="auto"/>
              <w:left w:val="single" w:sz="4" w:space="0" w:color="auto"/>
              <w:bottom w:val="single" w:sz="4" w:space="0" w:color="auto"/>
              <w:right w:val="single" w:sz="4" w:space="0" w:color="auto"/>
            </w:tcBorders>
            <w:hideMark/>
          </w:tcPr>
          <w:p w14:paraId="3C510399"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r>
      <w:tr w:rsidR="00827FB6" w14:paraId="5A59A17D" w14:textId="77777777" w:rsidTr="00827FB6">
        <w:trPr>
          <w:trHeight w:val="422"/>
        </w:trPr>
        <w:tc>
          <w:tcPr>
            <w:tcW w:w="3060" w:type="dxa"/>
            <w:tcBorders>
              <w:top w:val="single" w:sz="4" w:space="0" w:color="auto"/>
              <w:left w:val="single" w:sz="4" w:space="0" w:color="auto"/>
              <w:bottom w:val="single" w:sz="4" w:space="0" w:color="auto"/>
              <w:right w:val="single" w:sz="4" w:space="0" w:color="auto"/>
            </w:tcBorders>
            <w:hideMark/>
          </w:tcPr>
          <w:p w14:paraId="2CC0DAB2"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Gjeodezi</w:t>
            </w:r>
          </w:p>
        </w:tc>
        <w:tc>
          <w:tcPr>
            <w:tcW w:w="2790" w:type="dxa"/>
            <w:tcBorders>
              <w:top w:val="single" w:sz="4" w:space="0" w:color="auto"/>
              <w:left w:val="single" w:sz="4" w:space="0" w:color="auto"/>
              <w:bottom w:val="single" w:sz="4" w:space="0" w:color="auto"/>
              <w:right w:val="single" w:sz="4" w:space="0" w:color="auto"/>
            </w:tcBorders>
            <w:hideMark/>
          </w:tcPr>
          <w:p w14:paraId="7D92A265"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2880" w:type="dxa"/>
            <w:tcBorders>
              <w:top w:val="single" w:sz="4" w:space="0" w:color="auto"/>
              <w:left w:val="single" w:sz="4" w:space="0" w:color="auto"/>
              <w:bottom w:val="single" w:sz="4" w:space="0" w:color="auto"/>
              <w:right w:val="single" w:sz="4" w:space="0" w:color="auto"/>
            </w:tcBorders>
            <w:hideMark/>
          </w:tcPr>
          <w:p w14:paraId="7D6D04AF"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10,360€</w:t>
            </w:r>
          </w:p>
        </w:tc>
      </w:tr>
      <w:tr w:rsidR="00827FB6" w14:paraId="011896DB"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3B951240"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Referenti:</w:t>
            </w:r>
          </w:p>
        </w:tc>
        <w:tc>
          <w:tcPr>
            <w:tcW w:w="2790" w:type="dxa"/>
            <w:tcBorders>
              <w:top w:val="single" w:sz="4" w:space="0" w:color="auto"/>
              <w:left w:val="single" w:sz="4" w:space="0" w:color="auto"/>
              <w:bottom w:val="single" w:sz="4" w:space="0" w:color="auto"/>
              <w:right w:val="single" w:sz="4" w:space="0" w:color="auto"/>
            </w:tcBorders>
            <w:hideMark/>
          </w:tcPr>
          <w:p w14:paraId="60E9F2EC"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2010+27 (L.Z.)</w:t>
            </w:r>
          </w:p>
        </w:tc>
        <w:tc>
          <w:tcPr>
            <w:tcW w:w="2880" w:type="dxa"/>
            <w:tcBorders>
              <w:top w:val="single" w:sz="4" w:space="0" w:color="auto"/>
              <w:left w:val="single" w:sz="4" w:space="0" w:color="auto"/>
              <w:bottom w:val="single" w:sz="4" w:space="0" w:color="auto"/>
              <w:right w:val="single" w:sz="4" w:space="0" w:color="auto"/>
            </w:tcBorders>
            <w:hideMark/>
          </w:tcPr>
          <w:p w14:paraId="0A192121"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6,010€</w:t>
            </w:r>
          </w:p>
        </w:tc>
      </w:tr>
      <w:tr w:rsidR="00827FB6" w14:paraId="1F85A8CE"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275FF4F3"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Totali:</w:t>
            </w:r>
          </w:p>
        </w:tc>
        <w:tc>
          <w:tcPr>
            <w:tcW w:w="2790" w:type="dxa"/>
            <w:tcBorders>
              <w:top w:val="single" w:sz="4" w:space="0" w:color="auto"/>
              <w:left w:val="single" w:sz="4" w:space="0" w:color="auto"/>
              <w:bottom w:val="single" w:sz="4" w:space="0" w:color="auto"/>
              <w:right w:val="single" w:sz="4" w:space="0" w:color="auto"/>
            </w:tcBorders>
            <w:hideMark/>
          </w:tcPr>
          <w:p w14:paraId="2744DA42"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2,720+27 (L.Z.)</w:t>
            </w:r>
          </w:p>
        </w:tc>
        <w:tc>
          <w:tcPr>
            <w:tcW w:w="2880" w:type="dxa"/>
            <w:tcBorders>
              <w:top w:val="single" w:sz="4" w:space="0" w:color="auto"/>
              <w:left w:val="single" w:sz="4" w:space="0" w:color="auto"/>
              <w:bottom w:val="single" w:sz="4" w:space="0" w:color="auto"/>
              <w:right w:val="single" w:sz="4" w:space="0" w:color="auto"/>
            </w:tcBorders>
            <w:hideMark/>
          </w:tcPr>
          <w:p w14:paraId="1775DC00"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29,370.00€</w:t>
            </w:r>
          </w:p>
        </w:tc>
      </w:tr>
    </w:tbl>
    <w:p w14:paraId="65A9BCE4" w14:textId="77777777" w:rsidR="00827FB6" w:rsidRDefault="00827FB6" w:rsidP="00827FB6">
      <w:pPr>
        <w:spacing w:after="0" w:line="240" w:lineRule="auto"/>
        <w:jc w:val="both"/>
        <w:rPr>
          <w:rFonts w:ascii="Times New Roman" w:eastAsia="Calibri" w:hAnsi="Times New Roman" w:cs="Times New Roman"/>
          <w:sz w:val="24"/>
          <w:szCs w:val="24"/>
        </w:rPr>
      </w:pPr>
    </w:p>
    <w:p w14:paraId="3BC0550D" w14:textId="77777777" w:rsidR="00827FB6" w:rsidRDefault="00827FB6" w:rsidP="00827FB6">
      <w:pPr>
        <w:spacing w:after="0" w:line="240" w:lineRule="auto"/>
        <w:jc w:val="both"/>
        <w:rPr>
          <w:rFonts w:ascii="Times New Roman" w:eastAsia="Times New Roman" w:hAnsi="Times New Roman" w:cs="Times New Roman"/>
          <w:sz w:val="24"/>
          <w:szCs w:val="24"/>
        </w:rPr>
      </w:pPr>
    </w:p>
    <w:p w14:paraId="5C8BAA30"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Pranimi i aplikacioneve të qytetarëve dhe të </w:t>
      </w:r>
      <w:proofErr w:type="spellStart"/>
      <w:r>
        <w:rPr>
          <w:rFonts w:ascii="Times New Roman" w:eastAsia="Times New Roman" w:hAnsi="Times New Roman" w:cs="Times New Roman"/>
          <w:sz w:val="24"/>
          <w:szCs w:val="24"/>
        </w:rPr>
        <w:t>gjeodetëve</w:t>
      </w:r>
      <w:proofErr w:type="spellEnd"/>
      <w:r>
        <w:rPr>
          <w:rFonts w:ascii="Times New Roman" w:eastAsia="Times New Roman" w:hAnsi="Times New Roman" w:cs="Times New Roman"/>
          <w:sz w:val="24"/>
          <w:szCs w:val="24"/>
        </w:rPr>
        <w:t xml:space="preserve"> privatë për ndarje të parcelave, bashkim të parcelave, regjistrim të pjesës së ndarjes, regjistrim të hipotekave, çregjistrim të hipotekave, shitblerje, trashëgimi, falje, ndërrim të </w:t>
      </w:r>
      <w:proofErr w:type="spellStart"/>
      <w:r>
        <w:rPr>
          <w:rFonts w:ascii="Times New Roman" w:eastAsia="Times New Roman" w:hAnsi="Times New Roman" w:cs="Times New Roman"/>
          <w:sz w:val="24"/>
          <w:szCs w:val="24"/>
        </w:rPr>
        <w:t>paluajtshmërisë</w:t>
      </w:r>
      <w:proofErr w:type="spellEnd"/>
      <w:r>
        <w:rPr>
          <w:rFonts w:ascii="Times New Roman" w:eastAsia="Times New Roman" w:hAnsi="Times New Roman" w:cs="Times New Roman"/>
          <w:sz w:val="24"/>
          <w:szCs w:val="24"/>
        </w:rPr>
        <w:t>, ndarje e bashkësisë familjare etj.;</w:t>
      </w:r>
    </w:p>
    <w:p w14:paraId="750CE4CD"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Kërkesa për certifikatat e pronës dhe kopje të planit;</w:t>
      </w:r>
    </w:p>
    <w:p w14:paraId="0AB285DC"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Pranimi i lëndëve për ndarje fizike, produkte, si: koordinata, modifikime etj.;</w:t>
      </w:r>
    </w:p>
    <w:p w14:paraId="7DC60649"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Kemi përgatitur materialin për dhënien e pronës me qira, interes të përgjithshëm, vendim për këmbim etj.;</w:t>
      </w:r>
    </w:p>
    <w:p w14:paraId="30EC15A8"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Kemi mbajtur takime të rregullta me Agjencinë </w:t>
      </w:r>
      <w:proofErr w:type="spellStart"/>
      <w:r>
        <w:rPr>
          <w:rFonts w:ascii="Times New Roman" w:eastAsia="Times New Roman" w:hAnsi="Times New Roman" w:cs="Times New Roman"/>
          <w:sz w:val="24"/>
          <w:szCs w:val="24"/>
        </w:rPr>
        <w:t>Kadastrale</w:t>
      </w:r>
      <w:proofErr w:type="spellEnd"/>
      <w:r>
        <w:rPr>
          <w:rFonts w:ascii="Times New Roman" w:eastAsia="Times New Roman" w:hAnsi="Times New Roman" w:cs="Times New Roman"/>
          <w:sz w:val="24"/>
          <w:szCs w:val="24"/>
        </w:rPr>
        <w:t xml:space="preserve"> të Kosovës;</w:t>
      </w:r>
    </w:p>
    <w:p w14:paraId="6C07A0AD"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Sipas legjislacionit në fuqi, kemi përgatitur listën e veçantë dhe listën e përgjithshme të pronave, të cilat planifikojmë t’i japim me qira brenda vitit 2025; </w:t>
      </w:r>
    </w:p>
    <w:p w14:paraId="7BABF418"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 vazhduar procesi i digjitalizimit </w:t>
      </w:r>
      <w:proofErr w:type="spellStart"/>
      <w:r>
        <w:rPr>
          <w:rFonts w:ascii="Times New Roman" w:eastAsia="Times New Roman" w:hAnsi="Times New Roman" w:cs="Times New Roman"/>
          <w:sz w:val="24"/>
          <w:szCs w:val="24"/>
        </w:rPr>
        <w:t>kadastral</w:t>
      </w:r>
      <w:proofErr w:type="spellEnd"/>
      <w:r>
        <w:rPr>
          <w:rFonts w:ascii="Times New Roman" w:eastAsia="Times New Roman" w:hAnsi="Times New Roman" w:cs="Times New Roman"/>
          <w:sz w:val="24"/>
          <w:szCs w:val="24"/>
        </w:rPr>
        <w:t>;</w:t>
      </w:r>
    </w:p>
    <w:p w14:paraId="1ABE04FD" w14:textId="3AC41125" w:rsidR="00827FB6" w:rsidRPr="00F53D5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 filluar procesi i rindërtimit </w:t>
      </w:r>
      <w:proofErr w:type="spellStart"/>
      <w:r>
        <w:rPr>
          <w:rFonts w:ascii="Times New Roman" w:eastAsia="Times New Roman" w:hAnsi="Times New Roman" w:cs="Times New Roman"/>
          <w:sz w:val="24"/>
          <w:szCs w:val="24"/>
        </w:rPr>
        <w:t>kadastral</w:t>
      </w:r>
      <w:proofErr w:type="spellEnd"/>
      <w:r>
        <w:rPr>
          <w:rFonts w:ascii="Times New Roman" w:eastAsia="Times New Roman" w:hAnsi="Times New Roman" w:cs="Times New Roman"/>
          <w:sz w:val="24"/>
          <w:szCs w:val="24"/>
        </w:rPr>
        <w:t xml:space="preserve"> në dy zona </w:t>
      </w:r>
      <w:proofErr w:type="spellStart"/>
      <w:r>
        <w:rPr>
          <w:rFonts w:ascii="Times New Roman" w:eastAsia="Times New Roman" w:hAnsi="Times New Roman" w:cs="Times New Roman"/>
          <w:sz w:val="24"/>
          <w:szCs w:val="24"/>
        </w:rPr>
        <w:t>kadastrale</w:t>
      </w:r>
      <w:proofErr w:type="spellEnd"/>
      <w:r>
        <w:rPr>
          <w:rFonts w:ascii="Times New Roman" w:eastAsia="Times New Roman" w:hAnsi="Times New Roman" w:cs="Times New Roman"/>
          <w:sz w:val="24"/>
          <w:szCs w:val="24"/>
        </w:rPr>
        <w:t xml:space="preserve"> në Fortesë dhe në </w:t>
      </w:r>
      <w:proofErr w:type="spellStart"/>
      <w:r>
        <w:rPr>
          <w:rFonts w:ascii="Times New Roman" w:eastAsia="Times New Roman" w:hAnsi="Times New Roman" w:cs="Times New Roman"/>
          <w:sz w:val="24"/>
          <w:szCs w:val="24"/>
        </w:rPr>
        <w:t>Ratkoc</w:t>
      </w:r>
      <w:proofErr w:type="spellEnd"/>
      <w:r>
        <w:rPr>
          <w:rFonts w:ascii="Times New Roman" w:eastAsia="Times New Roman" w:hAnsi="Times New Roman" w:cs="Times New Roman"/>
          <w:sz w:val="24"/>
          <w:szCs w:val="24"/>
        </w:rPr>
        <w:t>.</w:t>
      </w:r>
    </w:p>
    <w:p w14:paraId="06D215BD" w14:textId="77777777" w:rsidR="00827FB6" w:rsidRDefault="00827FB6" w:rsidP="00827FB6">
      <w:pPr>
        <w:pStyle w:val="Heading1"/>
        <w:pBdr>
          <w:bottom w:val="threeDEngrave" w:sz="24" w:space="0" w:color="auto"/>
        </w:pBdr>
        <w:spacing w:line="240" w:lineRule="auto"/>
        <w:jc w:val="center"/>
        <w:rPr>
          <w:rFonts w:ascii="Times New Roman" w:hAnsi="Times New Roman" w:cs="Times New Roman"/>
          <w:sz w:val="24"/>
          <w:szCs w:val="24"/>
        </w:rPr>
      </w:pPr>
      <w:bookmarkStart w:id="59" w:name="_Toc28937285"/>
      <w:bookmarkStart w:id="60" w:name="_Toc29375862"/>
      <w:bookmarkStart w:id="61" w:name="_Toc37218997"/>
      <w:bookmarkStart w:id="62" w:name="_Toc200619668"/>
      <w:r>
        <w:rPr>
          <w:rFonts w:ascii="Times New Roman" w:hAnsi="Times New Roman" w:cs="Times New Roman"/>
          <w:sz w:val="24"/>
          <w:szCs w:val="24"/>
        </w:rPr>
        <w:t>Drejtoria për Kulturë, Rini dhe Sport</w:t>
      </w:r>
      <w:bookmarkEnd w:id="59"/>
      <w:bookmarkEnd w:id="60"/>
      <w:bookmarkEnd w:id="61"/>
      <w:bookmarkEnd w:id="62"/>
    </w:p>
    <w:p w14:paraId="4498A424" w14:textId="77777777" w:rsidR="00827FB6" w:rsidRDefault="00827FB6" w:rsidP="00827FB6">
      <w:pPr>
        <w:spacing w:after="160" w:line="240" w:lineRule="auto"/>
        <w:rPr>
          <w:rFonts w:ascii="Times New Roman" w:eastAsia="Times New Roman" w:hAnsi="Times New Roman" w:cs="Times New Roman"/>
          <w:color w:val="000000"/>
          <w:spacing w:val="20"/>
          <w:sz w:val="24"/>
          <w:szCs w:val="24"/>
          <w:lang w:eastAsia="ja-JP"/>
        </w:rPr>
      </w:pPr>
    </w:p>
    <w:p w14:paraId="2EDDC090" w14:textId="77777777" w:rsidR="00827FB6" w:rsidRDefault="00827FB6" w:rsidP="00827FB6">
      <w:pPr>
        <w:spacing w:after="160" w:line="240" w:lineRule="auto"/>
        <w:jc w:val="both"/>
        <w:rPr>
          <w:rFonts w:ascii="Times New Roman" w:eastAsia="Times New Roman" w:hAnsi="Times New Roman" w:cs="Times New Roman"/>
          <w:color w:val="000000"/>
          <w:spacing w:val="20"/>
          <w:sz w:val="24"/>
          <w:szCs w:val="24"/>
          <w:lang w:eastAsia="ja-JP"/>
        </w:rPr>
      </w:pPr>
      <w:r>
        <w:rPr>
          <w:rFonts w:ascii="Times New Roman" w:eastAsia="Times New Roman" w:hAnsi="Times New Roman" w:cs="Times New Roman"/>
          <w:color w:val="000000"/>
          <w:spacing w:val="20"/>
          <w:sz w:val="24"/>
          <w:szCs w:val="24"/>
          <w:lang w:eastAsia="ja-JP"/>
        </w:rPr>
        <w:t xml:space="preserve">Është bërë nënshkrimi i kontratave me 29 OJQ përfituese nga subvencionet, vlera totale e subvencioneve: </w:t>
      </w:r>
      <w:r>
        <w:rPr>
          <w:rFonts w:ascii="Times New Roman" w:eastAsia="Times New Roman" w:hAnsi="Times New Roman" w:cs="Times New Roman"/>
          <w:b/>
          <w:color w:val="000000"/>
          <w:spacing w:val="20"/>
          <w:sz w:val="24"/>
          <w:szCs w:val="24"/>
          <w:lang w:eastAsia="ja-JP"/>
        </w:rPr>
        <w:t>223,800.00 euro</w:t>
      </w:r>
      <w:r>
        <w:rPr>
          <w:rFonts w:ascii="Times New Roman" w:eastAsia="Times New Roman" w:hAnsi="Times New Roman" w:cs="Times New Roman"/>
          <w:color w:val="000000"/>
          <w:spacing w:val="20"/>
          <w:sz w:val="24"/>
          <w:szCs w:val="24"/>
          <w:lang w:eastAsia="ja-JP"/>
        </w:rPr>
        <w:t>.</w:t>
      </w:r>
    </w:p>
    <w:p w14:paraId="0C3112BB"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Organizimi i aktiviteteve për “Javën e dëshmorëve” dhe organizime të ndryshme kulturore e artistike gjatë gjithë vitit; </w:t>
      </w:r>
    </w:p>
    <w:p w14:paraId="51A84F2C"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Festivali i folklorit  “</w:t>
      </w:r>
      <w:proofErr w:type="spellStart"/>
      <w:r>
        <w:rPr>
          <w:rFonts w:ascii="Times New Roman" w:eastAsia="Times New Roman" w:hAnsi="Times New Roman" w:cs="Times New Roman"/>
          <w:color w:val="000000"/>
          <w:sz w:val="24"/>
          <w:szCs w:val="24"/>
        </w:rPr>
        <w:t>Anadrinia</w:t>
      </w:r>
      <w:proofErr w:type="spellEnd"/>
      <w:r>
        <w:rPr>
          <w:rFonts w:ascii="Times New Roman" w:eastAsia="Times New Roman" w:hAnsi="Times New Roman" w:cs="Times New Roman"/>
          <w:color w:val="000000"/>
          <w:sz w:val="24"/>
          <w:szCs w:val="24"/>
        </w:rPr>
        <w:t xml:space="preserve"> jehon”</w:t>
      </w:r>
    </w:p>
    <w:p w14:paraId="40F23083" w14:textId="04C25DF6" w:rsidR="00827FB6" w:rsidRDefault="00827FB6" w:rsidP="00827FB6">
      <w:pPr>
        <w:spacing w:after="160" w:line="24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Biblioteka Komunale “</w:t>
      </w:r>
      <w:proofErr w:type="spellStart"/>
      <w:r>
        <w:rPr>
          <w:rFonts w:ascii="Times New Roman" w:eastAsia="MS Mincho" w:hAnsi="Times New Roman" w:cs="Times New Roman"/>
          <w:b/>
          <w:sz w:val="24"/>
          <w:szCs w:val="24"/>
        </w:rPr>
        <w:t>Sulejman</w:t>
      </w:r>
      <w:proofErr w:type="spellEnd"/>
      <w:r>
        <w:rPr>
          <w:rFonts w:ascii="Times New Roman" w:eastAsia="MS Mincho" w:hAnsi="Times New Roman" w:cs="Times New Roman"/>
          <w:b/>
          <w:sz w:val="24"/>
          <w:szCs w:val="24"/>
        </w:rPr>
        <w:t xml:space="preserve"> Krasniqi” – RAHOVEC -</w:t>
      </w:r>
      <w:r>
        <w:rPr>
          <w:rFonts w:ascii="Times New Roman" w:eastAsia="Times New Roman" w:hAnsi="Times New Roman" w:cs="Times New Roman"/>
          <w:color w:val="000000"/>
          <w:sz w:val="24"/>
          <w:szCs w:val="24"/>
          <w:lang w:eastAsia="ja-JP"/>
        </w:rPr>
        <w:t xml:space="preserve"> Përpunimi fizik i materialeve bibliotekare; Klasifikimi dhe </w:t>
      </w:r>
      <w:proofErr w:type="spellStart"/>
      <w:r>
        <w:rPr>
          <w:rFonts w:ascii="Times New Roman" w:eastAsia="Times New Roman" w:hAnsi="Times New Roman" w:cs="Times New Roman"/>
          <w:color w:val="000000"/>
          <w:sz w:val="24"/>
          <w:szCs w:val="24"/>
          <w:lang w:eastAsia="ja-JP"/>
        </w:rPr>
        <w:t>katalogimi</w:t>
      </w:r>
      <w:proofErr w:type="spellEnd"/>
      <w:r>
        <w:rPr>
          <w:rFonts w:ascii="Times New Roman" w:eastAsia="Times New Roman" w:hAnsi="Times New Roman" w:cs="Times New Roman"/>
          <w:color w:val="000000"/>
          <w:sz w:val="24"/>
          <w:szCs w:val="24"/>
          <w:lang w:eastAsia="ja-JP"/>
        </w:rPr>
        <w:t xml:space="preserve"> i librit</w:t>
      </w:r>
    </w:p>
    <w:p w14:paraId="263BF027"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lang w:eastAsia="ja-JP"/>
        </w:rPr>
      </w:pPr>
      <w:r>
        <w:rPr>
          <w:rFonts w:ascii="Times New Roman" w:eastAsia="Times New Roman" w:hAnsi="Times New Roman" w:cs="Times New Roman"/>
          <w:b/>
          <w:bCs/>
          <w:color w:val="000000"/>
          <w:sz w:val="24"/>
          <w:szCs w:val="24"/>
          <w:lang w:eastAsia="ja-JP"/>
        </w:rPr>
        <w:t>Në palestrën sportive “</w:t>
      </w:r>
      <w:proofErr w:type="spellStart"/>
      <w:r>
        <w:rPr>
          <w:rFonts w:ascii="Times New Roman" w:eastAsia="Times New Roman" w:hAnsi="Times New Roman" w:cs="Times New Roman"/>
          <w:b/>
          <w:bCs/>
          <w:color w:val="000000"/>
          <w:sz w:val="24"/>
          <w:szCs w:val="24"/>
          <w:lang w:eastAsia="ja-JP"/>
        </w:rPr>
        <w:t>Mizahir</w:t>
      </w:r>
      <w:proofErr w:type="spellEnd"/>
      <w:r>
        <w:rPr>
          <w:rFonts w:ascii="Times New Roman" w:eastAsia="Times New Roman" w:hAnsi="Times New Roman" w:cs="Times New Roman"/>
          <w:b/>
          <w:bCs/>
          <w:color w:val="000000"/>
          <w:sz w:val="24"/>
          <w:szCs w:val="24"/>
          <w:lang w:eastAsia="ja-JP"/>
        </w:rPr>
        <w:t xml:space="preserve"> </w:t>
      </w:r>
      <w:proofErr w:type="spellStart"/>
      <w:r>
        <w:rPr>
          <w:rFonts w:ascii="Times New Roman" w:eastAsia="Times New Roman" w:hAnsi="Times New Roman" w:cs="Times New Roman"/>
          <w:b/>
          <w:bCs/>
          <w:color w:val="000000"/>
          <w:sz w:val="24"/>
          <w:szCs w:val="24"/>
          <w:lang w:eastAsia="ja-JP"/>
        </w:rPr>
        <w:t>Isma</w:t>
      </w:r>
      <w:proofErr w:type="spellEnd"/>
      <w:r>
        <w:rPr>
          <w:rFonts w:ascii="Times New Roman" w:eastAsia="Times New Roman" w:hAnsi="Times New Roman" w:cs="Times New Roman"/>
          <w:color w:val="000000"/>
          <w:sz w:val="24"/>
          <w:szCs w:val="24"/>
          <w:lang w:eastAsia="ja-JP"/>
        </w:rPr>
        <w:t xml:space="preserve">” janë realizuar aktivitete të shumta sportive, si nga klubet e komunës së Rahovecit, ashtu edhe nga ata ndërkombëtar, në hendboll, në </w:t>
      </w:r>
      <w:proofErr w:type="spellStart"/>
      <w:r>
        <w:rPr>
          <w:rFonts w:ascii="Times New Roman" w:eastAsia="Times New Roman" w:hAnsi="Times New Roman" w:cs="Times New Roman"/>
          <w:color w:val="000000"/>
          <w:sz w:val="24"/>
          <w:szCs w:val="24"/>
          <w:lang w:eastAsia="ja-JP"/>
        </w:rPr>
        <w:t>futsal</w:t>
      </w:r>
      <w:proofErr w:type="spellEnd"/>
      <w:r>
        <w:rPr>
          <w:rFonts w:ascii="Times New Roman" w:eastAsia="Times New Roman" w:hAnsi="Times New Roman" w:cs="Times New Roman"/>
          <w:color w:val="000000"/>
          <w:sz w:val="24"/>
          <w:szCs w:val="24"/>
          <w:lang w:eastAsia="ja-JP"/>
        </w:rPr>
        <w:t>, në futboll etj.</w:t>
      </w:r>
    </w:p>
    <w:p w14:paraId="6478C47C" w14:textId="77777777" w:rsidR="00827FB6" w:rsidRDefault="00827FB6" w:rsidP="00827FB6">
      <w:pPr>
        <w:spacing w:line="240" w:lineRule="auto"/>
        <w:contextualSpacing/>
        <w:jc w:val="both"/>
        <w:rPr>
          <w:rFonts w:ascii="Times New Roman" w:eastAsia="Times New Roman" w:hAnsi="Times New Roman" w:cs="Times New Roman"/>
          <w:bCs/>
          <w:color w:val="000000"/>
          <w:sz w:val="24"/>
          <w:szCs w:val="24"/>
          <w:lang w:eastAsia="ja-JP"/>
        </w:rPr>
      </w:pPr>
      <w:r>
        <w:rPr>
          <w:rFonts w:ascii="Times New Roman" w:eastAsia="Times New Roman" w:hAnsi="Times New Roman" w:cs="Times New Roman"/>
          <w:bCs/>
          <w:sz w:val="24"/>
          <w:szCs w:val="24"/>
          <w:lang w:eastAsia="ja-JP"/>
        </w:rPr>
        <w:t xml:space="preserve">Zhvillimi i garave në </w:t>
      </w:r>
      <w:proofErr w:type="spellStart"/>
      <w:r>
        <w:rPr>
          <w:rFonts w:ascii="Times New Roman" w:eastAsia="Times New Roman" w:hAnsi="Times New Roman" w:cs="Times New Roman"/>
          <w:bCs/>
          <w:sz w:val="24"/>
          <w:szCs w:val="24"/>
          <w:lang w:eastAsia="ja-JP"/>
        </w:rPr>
        <w:t>pin-pong</w:t>
      </w:r>
      <w:proofErr w:type="spellEnd"/>
      <w:r>
        <w:rPr>
          <w:rFonts w:ascii="Times New Roman" w:eastAsia="Times New Roman" w:hAnsi="Times New Roman" w:cs="Times New Roman"/>
          <w:bCs/>
          <w:sz w:val="24"/>
          <w:szCs w:val="24"/>
          <w:lang w:eastAsia="ja-JP"/>
        </w:rPr>
        <w:t>.</w:t>
      </w:r>
    </w:p>
    <w:p w14:paraId="0816AB5B" w14:textId="77777777" w:rsidR="00827FB6" w:rsidRDefault="00827FB6" w:rsidP="00827FB6">
      <w:pPr>
        <w:pStyle w:val="Heading1"/>
        <w:spacing w:line="240" w:lineRule="auto"/>
        <w:rPr>
          <w:rFonts w:ascii="Times New Roman" w:hAnsi="Times New Roman" w:cs="Times New Roman"/>
          <w:sz w:val="24"/>
          <w:szCs w:val="24"/>
        </w:rPr>
      </w:pPr>
      <w:bookmarkStart w:id="63" w:name="_Toc29375863"/>
      <w:bookmarkStart w:id="64" w:name="_Toc37218998"/>
      <w:bookmarkStart w:id="65" w:name="_Toc200619669"/>
      <w:r>
        <w:rPr>
          <w:rFonts w:ascii="Times New Roman" w:hAnsi="Times New Roman" w:cs="Times New Roman"/>
          <w:sz w:val="24"/>
          <w:szCs w:val="24"/>
        </w:rPr>
        <w:t>Drejtoria për Punë Inspektuese</w:t>
      </w:r>
      <w:bookmarkEnd w:id="63"/>
      <w:bookmarkEnd w:id="64"/>
      <w:bookmarkEnd w:id="65"/>
    </w:p>
    <w:p w14:paraId="68B88185" w14:textId="77777777" w:rsidR="00827FB6" w:rsidRDefault="00827FB6" w:rsidP="00827FB6">
      <w:pPr>
        <w:spacing w:after="16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Pr>
          <w:rStyle w:val="Heading2Char"/>
        </w:rPr>
        <w:t>Sektori i Ndërtimit</w:t>
      </w:r>
    </w:p>
    <w:p w14:paraId="094DC5C1" w14:textId="3B781D8F" w:rsidR="00827FB6" w:rsidRDefault="00827FB6" w:rsidP="00827FB6">
      <w:pPr>
        <w:numPr>
          <w:ilvl w:val="0"/>
          <w:numId w:val="25"/>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Janë kryer </w:t>
      </w:r>
      <w:r>
        <w:rPr>
          <w:rFonts w:ascii="Times New Roman" w:eastAsia="Calibri" w:hAnsi="Times New Roman" w:cs="Times New Roman"/>
          <w:b/>
          <w:bCs/>
          <w:sz w:val="24"/>
          <w:szCs w:val="24"/>
        </w:rPr>
        <w:t xml:space="preserve">77 inspektime dhe </w:t>
      </w:r>
      <w:proofErr w:type="spellStart"/>
      <w:r>
        <w:rPr>
          <w:rFonts w:ascii="Times New Roman" w:eastAsia="Calibri" w:hAnsi="Times New Roman" w:cs="Times New Roman"/>
          <w:b/>
          <w:bCs/>
          <w:sz w:val="24"/>
          <w:szCs w:val="24"/>
        </w:rPr>
        <w:t>riinspektime</w:t>
      </w:r>
      <w:proofErr w:type="spellEnd"/>
      <w:r>
        <w:rPr>
          <w:rFonts w:ascii="Times New Roman" w:eastAsia="Calibri" w:hAnsi="Times New Roman" w:cs="Times New Roman"/>
          <w:sz w:val="24"/>
          <w:szCs w:val="24"/>
        </w:rPr>
        <w:t xml:space="preserve"> në terren; Janë shqiptuar </w:t>
      </w:r>
      <w:r>
        <w:rPr>
          <w:rFonts w:ascii="Times New Roman" w:eastAsia="Calibri" w:hAnsi="Times New Roman" w:cs="Times New Roman"/>
          <w:b/>
          <w:bCs/>
          <w:sz w:val="24"/>
          <w:szCs w:val="24"/>
        </w:rPr>
        <w:t xml:space="preserve">33 gjoba </w:t>
      </w:r>
      <w:proofErr w:type="spellStart"/>
      <w:r>
        <w:rPr>
          <w:rFonts w:ascii="Times New Roman" w:eastAsia="Calibri" w:hAnsi="Times New Roman" w:cs="Times New Roman"/>
          <w:b/>
          <w:bCs/>
          <w:sz w:val="24"/>
          <w:szCs w:val="24"/>
        </w:rPr>
        <w:t>mandatore</w:t>
      </w:r>
      <w:proofErr w:type="spellEnd"/>
      <w:r>
        <w:rPr>
          <w:rFonts w:ascii="Times New Roman" w:eastAsia="Calibri" w:hAnsi="Times New Roman" w:cs="Times New Roman"/>
          <w:sz w:val="24"/>
          <w:szCs w:val="24"/>
        </w:rPr>
        <w:t xml:space="preserve"> për ndërtim pa leje; </w:t>
      </w:r>
      <w:r>
        <w:rPr>
          <w:rFonts w:ascii="Times New Roman" w:eastAsia="Calibri" w:hAnsi="Times New Roman" w:cs="Times New Roman"/>
          <w:b/>
          <w:bCs/>
          <w:sz w:val="24"/>
          <w:szCs w:val="24"/>
        </w:rPr>
        <w:t>15 subjekte</w:t>
      </w:r>
      <w:r>
        <w:rPr>
          <w:rFonts w:ascii="Times New Roman" w:eastAsia="Calibri" w:hAnsi="Times New Roman" w:cs="Times New Roman"/>
          <w:sz w:val="24"/>
          <w:szCs w:val="24"/>
        </w:rPr>
        <w:t xml:space="preserve"> janë pajisur me leje ndërtimore, ndërsa </w:t>
      </w:r>
      <w:r>
        <w:rPr>
          <w:rFonts w:ascii="Times New Roman" w:eastAsia="Calibri" w:hAnsi="Times New Roman" w:cs="Times New Roman"/>
          <w:b/>
          <w:bCs/>
          <w:sz w:val="24"/>
          <w:szCs w:val="24"/>
        </w:rPr>
        <w:t>57</w:t>
      </w:r>
      <w:r>
        <w:rPr>
          <w:rFonts w:ascii="Times New Roman" w:eastAsia="Calibri" w:hAnsi="Times New Roman" w:cs="Times New Roman"/>
          <w:sz w:val="24"/>
          <w:szCs w:val="24"/>
        </w:rPr>
        <w:t xml:space="preserve"> kanë aplikuar për kushte ndërtimore</w:t>
      </w:r>
      <w:r w:rsidR="00F64387">
        <w:rPr>
          <w:rFonts w:ascii="Times New Roman" w:eastAsia="Calibri" w:hAnsi="Times New Roman" w:cs="Times New Roman"/>
          <w:sz w:val="24"/>
          <w:szCs w:val="24"/>
        </w:rPr>
        <w:t>.</w:t>
      </w:r>
    </w:p>
    <w:p w14:paraId="07A828F3" w14:textId="77777777" w:rsidR="00827FB6" w:rsidRDefault="00827FB6" w:rsidP="00827FB6">
      <w:pPr>
        <w:spacing w:after="16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Pr>
          <w:rStyle w:val="Heading2Char"/>
        </w:rPr>
        <w:t>. Sektori i Mjedisit</w:t>
      </w:r>
    </w:p>
    <w:p w14:paraId="5937AFB8" w14:textId="108A13EB" w:rsidR="00827FB6" w:rsidRDefault="00827FB6" w:rsidP="00827FB6">
      <w:pPr>
        <w:numPr>
          <w:ilvl w:val="0"/>
          <w:numId w:val="26"/>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Janë realizuar kontrolle të rregullta nga inspektori i mjedisit; Janë shqiptuar </w:t>
      </w:r>
      <w:r>
        <w:rPr>
          <w:rFonts w:ascii="Times New Roman" w:eastAsia="Calibri" w:hAnsi="Times New Roman" w:cs="Times New Roman"/>
          <w:b/>
          <w:bCs/>
          <w:sz w:val="24"/>
          <w:szCs w:val="24"/>
        </w:rPr>
        <w:t xml:space="preserve">48 gjoba </w:t>
      </w:r>
      <w:proofErr w:type="spellStart"/>
      <w:r>
        <w:rPr>
          <w:rFonts w:ascii="Times New Roman" w:eastAsia="Calibri" w:hAnsi="Times New Roman" w:cs="Times New Roman"/>
          <w:b/>
          <w:bCs/>
          <w:sz w:val="24"/>
          <w:szCs w:val="24"/>
        </w:rPr>
        <w:t>mandatore</w:t>
      </w:r>
      <w:proofErr w:type="spellEnd"/>
      <w:r>
        <w:rPr>
          <w:rFonts w:ascii="Times New Roman" w:eastAsia="Calibri" w:hAnsi="Times New Roman" w:cs="Times New Roman"/>
          <w:sz w:val="24"/>
          <w:szCs w:val="24"/>
        </w:rPr>
        <w:t xml:space="preserve"> për ndotje të mjedisit; Janë inspektuar </w:t>
      </w:r>
      <w:r>
        <w:rPr>
          <w:rFonts w:ascii="Times New Roman" w:eastAsia="Calibri" w:hAnsi="Times New Roman" w:cs="Times New Roman"/>
          <w:b/>
          <w:bCs/>
          <w:sz w:val="24"/>
          <w:szCs w:val="24"/>
        </w:rPr>
        <w:t>17 biznese</w:t>
      </w:r>
      <w:r>
        <w:rPr>
          <w:rFonts w:ascii="Times New Roman" w:eastAsia="Calibri" w:hAnsi="Times New Roman" w:cs="Times New Roman"/>
          <w:sz w:val="24"/>
          <w:szCs w:val="24"/>
        </w:rPr>
        <w:t xml:space="preserve"> që ushtrojnë veprimtari të ndjeshme për mjedisin</w:t>
      </w:r>
      <w:r w:rsidR="00F64387">
        <w:rPr>
          <w:rFonts w:ascii="Times New Roman" w:eastAsia="Calibri" w:hAnsi="Times New Roman" w:cs="Times New Roman"/>
          <w:sz w:val="24"/>
          <w:szCs w:val="24"/>
        </w:rPr>
        <w:t>.</w:t>
      </w:r>
    </w:p>
    <w:p w14:paraId="485CFD96" w14:textId="77777777"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RISI E KËSAJ PERIUDHE</w:t>
      </w:r>
      <w:r>
        <w:rPr>
          <w:rFonts w:ascii="Times New Roman" w:eastAsia="Calibri" w:hAnsi="Times New Roman" w:cs="Times New Roman"/>
          <w:sz w:val="24"/>
          <w:szCs w:val="24"/>
        </w:rPr>
        <w:t>:</w:t>
      </w:r>
      <w:r>
        <w:rPr>
          <w:rFonts w:ascii="Times New Roman" w:eastAsia="Calibri" w:hAnsi="Times New Roman" w:cs="Times New Roman"/>
          <w:sz w:val="24"/>
          <w:szCs w:val="24"/>
        </w:rPr>
        <w:br/>
        <w:t xml:space="preserve">Pas </w:t>
      </w:r>
      <w:r>
        <w:rPr>
          <w:rFonts w:ascii="Times New Roman" w:eastAsia="Calibri" w:hAnsi="Times New Roman" w:cs="Times New Roman"/>
          <w:b/>
          <w:bCs/>
          <w:sz w:val="24"/>
          <w:szCs w:val="24"/>
        </w:rPr>
        <w:t>themelimit të fondit për shpërblim të raportimeve qytetare për ndotje</w:t>
      </w:r>
      <w:r>
        <w:rPr>
          <w:rFonts w:ascii="Times New Roman" w:eastAsia="Calibri" w:hAnsi="Times New Roman" w:cs="Times New Roman"/>
          <w:sz w:val="24"/>
          <w:szCs w:val="24"/>
        </w:rPr>
        <w:t xml:space="preserve">, është regjistruar </w:t>
      </w:r>
      <w:r>
        <w:rPr>
          <w:rFonts w:ascii="Times New Roman" w:eastAsia="Calibri" w:hAnsi="Times New Roman" w:cs="Times New Roman"/>
          <w:b/>
          <w:bCs/>
          <w:sz w:val="24"/>
          <w:szCs w:val="24"/>
        </w:rPr>
        <w:t>rritje e ndjeshme e numrit të raportimeve</w:t>
      </w:r>
      <w:r>
        <w:rPr>
          <w:rFonts w:ascii="Times New Roman" w:eastAsia="Calibri" w:hAnsi="Times New Roman" w:cs="Times New Roman"/>
          <w:sz w:val="24"/>
          <w:szCs w:val="24"/>
        </w:rPr>
        <w:t xml:space="preserve"> për raste të ndotjes mjedisore. Kjo nismë ka përmirësuar efikasitetin e sektorit dhe ka fuqizuar rolin aktiv të qytetarëve në ruajtjen e mjedisit të pastër dhe të shëndetshëm.</w:t>
      </w:r>
    </w:p>
    <w:p w14:paraId="327931DE"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 xml:space="preserve">3. </w:t>
      </w:r>
      <w:r>
        <w:rPr>
          <w:rStyle w:val="Heading2Char"/>
        </w:rPr>
        <w:t>Sektori i Çështjeve Komunale</w:t>
      </w:r>
    </w:p>
    <w:p w14:paraId="204F0BE2" w14:textId="67FE50D5" w:rsidR="00827FB6" w:rsidRPr="00F53D56" w:rsidRDefault="00827FB6" w:rsidP="00827FB6">
      <w:pPr>
        <w:numPr>
          <w:ilvl w:val="0"/>
          <w:numId w:val="27"/>
        </w:numPr>
        <w:spacing w:after="160" w:line="240" w:lineRule="auto"/>
        <w:rPr>
          <w:rFonts w:eastAsia="Calibri"/>
        </w:rPr>
      </w:pPr>
      <w:r>
        <w:rPr>
          <w:rFonts w:ascii="Times New Roman" w:eastAsia="Calibri" w:hAnsi="Times New Roman" w:cs="Times New Roman"/>
          <w:sz w:val="24"/>
          <w:szCs w:val="24"/>
        </w:rPr>
        <w:t xml:space="preserve">Janë shqiptuar </w:t>
      </w:r>
      <w:r>
        <w:rPr>
          <w:rFonts w:ascii="Times New Roman" w:eastAsia="Calibri" w:hAnsi="Times New Roman" w:cs="Times New Roman"/>
          <w:b/>
          <w:bCs/>
          <w:sz w:val="24"/>
          <w:szCs w:val="24"/>
        </w:rPr>
        <w:t>14 gjoba</w:t>
      </w:r>
      <w:r>
        <w:rPr>
          <w:rFonts w:ascii="Times New Roman" w:eastAsia="Calibri" w:hAnsi="Times New Roman" w:cs="Times New Roman"/>
          <w:sz w:val="24"/>
          <w:szCs w:val="24"/>
        </w:rPr>
        <w:t xml:space="preserve"> për shkelje të rregullave për përdorimin e hapësirave publike; Janë lëshuar </w:t>
      </w:r>
      <w:r>
        <w:rPr>
          <w:rFonts w:ascii="Times New Roman" w:eastAsia="Calibri" w:hAnsi="Times New Roman" w:cs="Times New Roman"/>
          <w:b/>
          <w:bCs/>
          <w:sz w:val="24"/>
          <w:szCs w:val="24"/>
        </w:rPr>
        <w:t>29 aktvendime kundrejt KRU “Gjakova”</w:t>
      </w:r>
      <w:r>
        <w:rPr>
          <w:rFonts w:ascii="Times New Roman" w:eastAsia="Calibri" w:hAnsi="Times New Roman" w:cs="Times New Roman"/>
          <w:sz w:val="24"/>
          <w:szCs w:val="24"/>
        </w:rPr>
        <w:t xml:space="preserve"> për garantimin e zhvillimit të ligjshëm të aktiviteteve të saj; </w:t>
      </w:r>
      <w:r>
        <w:rPr>
          <w:rFonts w:ascii="Times New Roman" w:eastAsia="Calibri" w:hAnsi="Times New Roman" w:cs="Times New Roman"/>
          <w:b/>
          <w:bCs/>
          <w:sz w:val="24"/>
          <w:szCs w:val="24"/>
        </w:rPr>
        <w:t>51 shfrytëzues</w:t>
      </w:r>
      <w:r>
        <w:rPr>
          <w:rFonts w:ascii="Times New Roman" w:eastAsia="Calibri" w:hAnsi="Times New Roman" w:cs="Times New Roman"/>
          <w:sz w:val="24"/>
          <w:szCs w:val="24"/>
        </w:rPr>
        <w:t xml:space="preserve"> të hapësirave publike janë urdhëruar të pajisen me leje të rregullta.</w:t>
      </w:r>
    </w:p>
    <w:p w14:paraId="1387A7F5"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4</w:t>
      </w:r>
      <w:r>
        <w:rPr>
          <w:rStyle w:val="Heading3Char"/>
          <w:rFonts w:ascii="Times New Roman" w:hAnsi="Times New Roman" w:cs="Times New Roman"/>
          <w:szCs w:val="24"/>
        </w:rPr>
        <w:t xml:space="preserve">. </w:t>
      </w:r>
      <w:r>
        <w:rPr>
          <w:rStyle w:val="Heading2Char"/>
        </w:rPr>
        <w:t>Sektori i Tregut</w:t>
      </w:r>
    </w:p>
    <w:p w14:paraId="56432716" w14:textId="32457D8E" w:rsidR="00827FB6" w:rsidRDefault="00827FB6" w:rsidP="00827FB6">
      <w:pPr>
        <w:numPr>
          <w:ilvl w:val="0"/>
          <w:numId w:val="28"/>
        </w:numPr>
        <w:spacing w:after="160" w:line="240" w:lineRule="auto"/>
        <w:rPr>
          <w:rFonts w:eastAsia="Calibri"/>
        </w:rPr>
      </w:pPr>
      <w:r>
        <w:rPr>
          <w:rFonts w:ascii="Times New Roman" w:eastAsia="Calibri" w:hAnsi="Times New Roman" w:cs="Times New Roman"/>
          <w:sz w:val="24"/>
          <w:szCs w:val="24"/>
        </w:rPr>
        <w:t xml:space="preserve">Janë shqiptuar </w:t>
      </w:r>
      <w:r>
        <w:rPr>
          <w:rFonts w:ascii="Times New Roman" w:eastAsia="Calibri" w:hAnsi="Times New Roman" w:cs="Times New Roman"/>
          <w:b/>
          <w:bCs/>
          <w:sz w:val="24"/>
          <w:szCs w:val="24"/>
        </w:rPr>
        <w:t xml:space="preserve">2 gjoba </w:t>
      </w:r>
      <w:proofErr w:type="spellStart"/>
      <w:r>
        <w:rPr>
          <w:rFonts w:ascii="Times New Roman" w:eastAsia="Calibri" w:hAnsi="Times New Roman" w:cs="Times New Roman"/>
          <w:b/>
          <w:bCs/>
          <w:sz w:val="24"/>
          <w:szCs w:val="24"/>
        </w:rPr>
        <w:t>mandatore</w:t>
      </w:r>
      <w:proofErr w:type="spellEnd"/>
      <w:r>
        <w:rPr>
          <w:rFonts w:ascii="Times New Roman" w:eastAsia="Calibri" w:hAnsi="Times New Roman" w:cs="Times New Roman"/>
          <w:sz w:val="24"/>
          <w:szCs w:val="24"/>
        </w:rPr>
        <w:t xml:space="preserve"> për mungesë dokumentacioni dhe mospërputhje në çmime; Janë </w:t>
      </w:r>
      <w:r>
        <w:rPr>
          <w:rFonts w:ascii="Times New Roman" w:eastAsia="Calibri" w:hAnsi="Times New Roman" w:cs="Times New Roman"/>
          <w:b/>
          <w:bCs/>
          <w:sz w:val="24"/>
          <w:szCs w:val="24"/>
        </w:rPr>
        <w:t>verifikuar peshoret</w:t>
      </w:r>
      <w:r>
        <w:rPr>
          <w:rFonts w:ascii="Times New Roman" w:eastAsia="Calibri" w:hAnsi="Times New Roman" w:cs="Times New Roman"/>
          <w:sz w:val="24"/>
          <w:szCs w:val="24"/>
        </w:rPr>
        <w:t xml:space="preserve"> në tregjet e bukës për saktësi të matjeve; </w:t>
      </w:r>
      <w:r>
        <w:rPr>
          <w:rFonts w:ascii="Times New Roman" w:eastAsia="Calibri" w:hAnsi="Times New Roman" w:cs="Times New Roman"/>
          <w:b/>
          <w:bCs/>
          <w:sz w:val="24"/>
          <w:szCs w:val="24"/>
        </w:rPr>
        <w:t>33 biznese të reja janë regjistruar</w:t>
      </w:r>
      <w:r>
        <w:rPr>
          <w:rFonts w:ascii="Times New Roman" w:eastAsia="Calibri" w:hAnsi="Times New Roman" w:cs="Times New Roman"/>
          <w:sz w:val="24"/>
          <w:szCs w:val="24"/>
        </w:rPr>
        <w:t xml:space="preserve"> në ARBK pas ndërhyrjes së inspektoratit</w:t>
      </w:r>
      <w:r w:rsidR="00F64387">
        <w:rPr>
          <w:rFonts w:ascii="Times New Roman" w:eastAsia="Calibri" w:hAnsi="Times New Roman" w:cs="Times New Roman"/>
          <w:sz w:val="24"/>
          <w:szCs w:val="24"/>
        </w:rPr>
        <w:t>.</w:t>
      </w:r>
    </w:p>
    <w:p w14:paraId="693F62F6"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 xml:space="preserve">5. </w:t>
      </w:r>
      <w:r>
        <w:rPr>
          <w:rStyle w:val="Heading2Char"/>
        </w:rPr>
        <w:t>Sektori i Transportit Publik dhe i Komunikacionit</w:t>
      </w:r>
    </w:p>
    <w:p w14:paraId="3FC46DC1" w14:textId="77777777" w:rsidR="00827FB6" w:rsidRDefault="00827FB6" w:rsidP="00827FB6">
      <w:pPr>
        <w:spacing w:after="160" w:line="240" w:lineRule="auto"/>
        <w:rPr>
          <w:rFonts w:eastAsia="Calibri"/>
        </w:rPr>
      </w:pPr>
      <w:r>
        <w:rPr>
          <w:rFonts w:ascii="Times New Roman" w:eastAsia="Calibri" w:hAnsi="Times New Roman" w:cs="Times New Roman"/>
          <w:sz w:val="24"/>
          <w:szCs w:val="24"/>
        </w:rPr>
        <w:t>Ky sektor ka mbikëqyrur shërbimet e transportit publik me fokus në sigurinë dhe rregullsinë.</w:t>
      </w:r>
    </w:p>
    <w:p w14:paraId="6DB35EA6" w14:textId="77777777" w:rsidR="00827FB6" w:rsidRDefault="002F0797" w:rsidP="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pict w14:anchorId="1592184C">
          <v:rect id="_x0000_i1025" style="width:468pt;height:1.5pt" o:hralign="center" o:hrstd="t" o:hr="t" fillcolor="#a0a0a0" stroked="f"/>
        </w:pict>
      </w:r>
    </w:p>
    <w:p w14:paraId="154308D5" w14:textId="5E148036" w:rsidR="00827FB6" w:rsidRDefault="00F64387" w:rsidP="00827FB6">
      <w:pPr>
        <w:spacing w:line="240" w:lineRule="auto"/>
        <w:rPr>
          <w:rFonts w:ascii="Times New Roman" w:hAnsi="Times New Roman" w:cs="Times New Roman"/>
          <w:sz w:val="24"/>
          <w:szCs w:val="24"/>
        </w:rPr>
      </w:pPr>
      <w:bookmarkStart w:id="66" w:name="_Toc200371491"/>
      <w:r>
        <w:rPr>
          <w:noProof/>
        </w:rPr>
        <w:drawing>
          <wp:anchor distT="0" distB="0" distL="114300" distR="114300" simplePos="0" relativeHeight="251658240" behindDoc="1" locked="0" layoutInCell="1" allowOverlap="1" wp14:anchorId="5FDE42E5" wp14:editId="18819F13">
            <wp:simplePos x="0" y="0"/>
            <wp:positionH relativeFrom="margin">
              <wp:posOffset>-1437</wp:posOffset>
            </wp:positionH>
            <wp:positionV relativeFrom="paragraph">
              <wp:posOffset>386979</wp:posOffset>
            </wp:positionV>
            <wp:extent cx="5943600" cy="3198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98495"/>
                    </a:xfrm>
                    <a:prstGeom prst="rect">
                      <a:avLst/>
                    </a:prstGeom>
                    <a:noFill/>
                  </pic:spPr>
                </pic:pic>
              </a:graphicData>
            </a:graphic>
            <wp14:sizeRelH relativeFrom="margin">
              <wp14:pctWidth>0</wp14:pctWidth>
            </wp14:sizeRelH>
            <wp14:sizeRelV relativeFrom="margin">
              <wp14:pctHeight>0</wp14:pctHeight>
            </wp14:sizeRelV>
          </wp:anchor>
        </w:drawing>
      </w:r>
      <w:r w:rsidR="00827FB6">
        <w:rPr>
          <w:rFonts w:ascii="Times New Roman" w:hAnsi="Times New Roman" w:cs="Times New Roman"/>
          <w:sz w:val="24"/>
          <w:szCs w:val="24"/>
        </w:rPr>
        <w:t>STATISTIKA – GJOBA MANDATORE DHE REALIZIM I TË HYRAVE</w:t>
      </w:r>
      <w:bookmarkEnd w:id="66"/>
    </w:p>
    <w:p w14:paraId="47B6970A" w14:textId="216295AB" w:rsidR="00827FB6" w:rsidRDefault="00827FB6" w:rsidP="00827FB6">
      <w:pPr>
        <w:spacing w:after="160" w:line="240" w:lineRule="auto"/>
        <w:rPr>
          <w:rFonts w:ascii="Times New Roman" w:eastAsia="Calibri" w:hAnsi="Times New Roman" w:cs="Times New Roman"/>
          <w:sz w:val="24"/>
          <w:szCs w:val="24"/>
          <w:lang w:eastAsia="ko-KR"/>
        </w:rPr>
      </w:pPr>
    </w:p>
    <w:p w14:paraId="42CD354C" w14:textId="77777777" w:rsidR="00827FB6" w:rsidRDefault="00827FB6" w:rsidP="00827FB6">
      <w:pPr>
        <w:spacing w:after="160" w:line="240" w:lineRule="auto"/>
        <w:rPr>
          <w:rFonts w:ascii="Times New Roman" w:eastAsia="Calibri" w:hAnsi="Times New Roman" w:cs="Times New Roman"/>
          <w:sz w:val="24"/>
          <w:szCs w:val="24"/>
          <w:lang w:eastAsia="ko-KR"/>
        </w:rPr>
      </w:pPr>
    </w:p>
    <w:p w14:paraId="6CB44B5D" w14:textId="5BBC27F1" w:rsidR="00827FB6" w:rsidRDefault="00827FB6" w:rsidP="00827FB6"/>
    <w:p w14:paraId="5C553DD0" w14:textId="077B8E4F" w:rsidR="00827FB6" w:rsidRPr="00827FB6" w:rsidRDefault="00827FB6" w:rsidP="00827FB6">
      <w:pPr>
        <w:pStyle w:val="Heading1"/>
        <w:spacing w:line="240" w:lineRule="auto"/>
        <w:jc w:val="center"/>
        <w:rPr>
          <w:rFonts w:ascii="Times New Roman" w:hAnsi="Times New Roman" w:cs="Times New Roman"/>
          <w:sz w:val="24"/>
          <w:szCs w:val="24"/>
        </w:rPr>
      </w:pPr>
      <w:bookmarkStart w:id="67" w:name="_Toc200619670"/>
      <w:r>
        <w:rPr>
          <w:rFonts w:ascii="Times New Roman" w:hAnsi="Times New Roman" w:cs="Times New Roman"/>
          <w:sz w:val="24"/>
          <w:szCs w:val="24"/>
        </w:rPr>
        <w:lastRenderedPageBreak/>
        <w:t>Drejtoria për Mbrojtje dhe Shpëtim</w:t>
      </w:r>
      <w:bookmarkEnd w:id="67"/>
    </w:p>
    <w:p w14:paraId="7F23407B" w14:textId="780E8B67" w:rsidR="00827FB6" w:rsidRDefault="00827FB6" w:rsidP="00827FB6">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Janë inspektuar lumenjtë, përroskat dhe kanalet e hapura në të gjithë territorin e komunës;</w:t>
      </w:r>
    </w:p>
    <w:p w14:paraId="066DBC4D" w14:textId="77777777" w:rsidR="00827FB6" w:rsidRDefault="00827FB6" w:rsidP="00827FB6">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Inspektimi i rregullt i objekteve publike, private dhe shëndetësore për verifikimin e gjendjes së aparateve për shuarjen e zjarreve;</w:t>
      </w:r>
    </w:p>
    <w:p w14:paraId="3ADD9523" w14:textId="77777777" w:rsidR="00827FB6" w:rsidRDefault="00827FB6" w:rsidP="00827FB6">
      <w:pPr>
        <w:spacing w:line="240" w:lineRule="auto"/>
        <w:contextualSpacing/>
        <w:rPr>
          <w:rFonts w:ascii="Times New Roman" w:eastAsia="MS Mincho" w:hAnsi="Times New Roman" w:cs="Times New Roman"/>
          <w:sz w:val="24"/>
          <w:szCs w:val="24"/>
        </w:rPr>
      </w:pPr>
      <w:r>
        <w:rPr>
          <w:rFonts w:ascii="Times New Roman" w:eastAsia="MS Mincho" w:hAnsi="Times New Roman" w:cs="Times New Roman"/>
          <w:sz w:val="24"/>
          <w:szCs w:val="24"/>
        </w:rPr>
        <w:t>Janë hartuar dy dokumente të rëndësishme: -Dokumenti mbi rreziqet dhe masat e sigurisë për muajt korrik dhe gusht; -Dokumenti për ngritjen e gatishmërisë emergjente për muajt korrik dhe gusht;</w:t>
      </w:r>
    </w:p>
    <w:p w14:paraId="61AF3E46" w14:textId="77777777" w:rsidR="00827FB6" w:rsidRDefault="00827FB6" w:rsidP="00827FB6">
      <w:pPr>
        <w:spacing w:line="240" w:lineRule="auto"/>
        <w:contextualSpacing/>
        <w:jc w:val="both"/>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t>Servisimi</w:t>
      </w:r>
      <w:proofErr w:type="spellEnd"/>
      <w:r>
        <w:rPr>
          <w:rFonts w:ascii="Times New Roman" w:eastAsia="MS Mincho" w:hAnsi="Times New Roman" w:cs="Times New Roman"/>
          <w:sz w:val="24"/>
          <w:szCs w:val="24"/>
        </w:rPr>
        <w:t xml:space="preserve"> i aparateve për fikjen e zjarrit, gjithsej 558 aparate; </w:t>
      </w:r>
    </w:p>
    <w:p w14:paraId="5D4D1095" w14:textId="44841D66" w:rsidR="00827FB6" w:rsidRPr="00EB2A70" w:rsidRDefault="00827FB6" w:rsidP="00EB2A70">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Ekipi i zjarrfikësve gjatë gjashtëmujorit të parë të vitit 2025, ka marrë gjithsej 109 kërkesa për intervenime - 57 ishin kërkesa për intervenime në raste zjarri, 7 aksidente rrugore.</w:t>
      </w:r>
      <w:r w:rsidR="00EB2A70" w:rsidRPr="00EB2A70">
        <w:rPr>
          <w:noProof/>
        </w:rPr>
        <w:drawing>
          <wp:anchor distT="0" distB="0" distL="114300" distR="114300" simplePos="0" relativeHeight="251659264" behindDoc="0" locked="0" layoutInCell="1" allowOverlap="1" wp14:anchorId="7110B6B3" wp14:editId="09608452">
            <wp:simplePos x="914400" y="2846717"/>
            <wp:positionH relativeFrom="margin">
              <wp:align>center</wp:align>
            </wp:positionH>
            <wp:positionV relativeFrom="margin">
              <wp:align>center</wp:align>
            </wp:positionV>
            <wp:extent cx="5943600" cy="2695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anchor>
        </w:drawing>
      </w:r>
    </w:p>
    <w:p w14:paraId="70820529" w14:textId="77777777" w:rsidR="00827FB6" w:rsidRDefault="00827FB6" w:rsidP="00827FB6">
      <w:pPr>
        <w:spacing w:line="240" w:lineRule="auto"/>
        <w:rPr>
          <w:rFonts w:ascii="Times New Roman" w:hAnsi="Times New Roman" w:cs="Times New Roman"/>
          <w:sz w:val="24"/>
          <w:szCs w:val="24"/>
        </w:rPr>
      </w:pPr>
    </w:p>
    <w:p w14:paraId="470CD85A" w14:textId="77777777" w:rsidR="00827FB6" w:rsidRDefault="00827FB6" w:rsidP="00827FB6">
      <w:pPr>
        <w:spacing w:line="240" w:lineRule="auto"/>
        <w:rPr>
          <w:rFonts w:ascii="Times New Roman" w:hAnsi="Times New Roman" w:cs="Times New Roman"/>
          <w:sz w:val="24"/>
          <w:szCs w:val="24"/>
        </w:rPr>
      </w:pPr>
    </w:p>
    <w:p w14:paraId="52D4C23F" w14:textId="77777777" w:rsidR="00827FB6" w:rsidRDefault="00827FB6" w:rsidP="00827FB6">
      <w:pPr>
        <w:spacing w:line="240" w:lineRule="auto"/>
        <w:rPr>
          <w:rFonts w:ascii="Times New Roman" w:hAnsi="Times New Roman" w:cs="Times New Roman"/>
          <w:sz w:val="24"/>
          <w:szCs w:val="24"/>
        </w:rPr>
      </w:pPr>
    </w:p>
    <w:p w14:paraId="472CC4A7" w14:textId="77777777" w:rsidR="00827FB6" w:rsidRDefault="00827FB6" w:rsidP="00827FB6">
      <w:pPr>
        <w:spacing w:line="240" w:lineRule="auto"/>
        <w:rPr>
          <w:rFonts w:ascii="Times New Roman" w:hAnsi="Times New Roman" w:cs="Times New Roman"/>
          <w:sz w:val="24"/>
          <w:szCs w:val="24"/>
        </w:rPr>
      </w:pPr>
    </w:p>
    <w:p w14:paraId="1B810560" w14:textId="77777777" w:rsidR="00827FB6" w:rsidRDefault="00827FB6" w:rsidP="00827FB6">
      <w:pPr>
        <w:spacing w:line="240" w:lineRule="auto"/>
        <w:rPr>
          <w:rFonts w:ascii="Times New Roman" w:hAnsi="Times New Roman" w:cs="Times New Roman"/>
          <w:sz w:val="24"/>
          <w:szCs w:val="24"/>
        </w:rPr>
      </w:pPr>
    </w:p>
    <w:p w14:paraId="3FB7EB06" w14:textId="77777777" w:rsidR="00827FB6" w:rsidRDefault="00827FB6" w:rsidP="00827FB6">
      <w:pPr>
        <w:spacing w:line="240" w:lineRule="auto"/>
        <w:rPr>
          <w:rFonts w:ascii="Times New Roman" w:hAnsi="Times New Roman" w:cs="Times New Roman"/>
          <w:sz w:val="24"/>
          <w:szCs w:val="24"/>
        </w:rPr>
      </w:pPr>
    </w:p>
    <w:p w14:paraId="0DC01309" w14:textId="77777777" w:rsidR="00827FB6" w:rsidRDefault="00827FB6" w:rsidP="00827FB6">
      <w:pPr>
        <w:spacing w:line="240" w:lineRule="auto"/>
        <w:rPr>
          <w:rFonts w:ascii="Times New Roman" w:hAnsi="Times New Roman" w:cs="Times New Roman"/>
          <w:sz w:val="24"/>
          <w:szCs w:val="24"/>
        </w:rPr>
      </w:pPr>
    </w:p>
    <w:p w14:paraId="1CA6E92F" w14:textId="77777777" w:rsidR="00827FB6" w:rsidRDefault="00827FB6" w:rsidP="00827FB6">
      <w:pPr>
        <w:spacing w:line="240" w:lineRule="auto"/>
        <w:rPr>
          <w:rFonts w:ascii="Times New Roman" w:hAnsi="Times New Roman" w:cs="Times New Roman"/>
          <w:sz w:val="24"/>
          <w:szCs w:val="24"/>
        </w:rPr>
      </w:pPr>
    </w:p>
    <w:p w14:paraId="4A4C6A4B" w14:textId="77777777" w:rsidR="00827FB6" w:rsidRDefault="00827FB6" w:rsidP="00827FB6">
      <w:pPr>
        <w:spacing w:line="240" w:lineRule="auto"/>
        <w:rPr>
          <w:rFonts w:ascii="Times New Roman" w:hAnsi="Times New Roman" w:cs="Times New Roman"/>
          <w:sz w:val="24"/>
          <w:szCs w:val="24"/>
        </w:rPr>
      </w:pPr>
    </w:p>
    <w:p w14:paraId="70969E41" w14:textId="77777777" w:rsidR="00827FB6" w:rsidRDefault="00827FB6" w:rsidP="00827FB6">
      <w:pPr>
        <w:spacing w:line="240" w:lineRule="auto"/>
        <w:rPr>
          <w:rFonts w:ascii="Times New Roman" w:hAnsi="Times New Roman" w:cs="Times New Roman"/>
          <w:sz w:val="24"/>
          <w:szCs w:val="24"/>
        </w:rPr>
      </w:pPr>
    </w:p>
    <w:p w14:paraId="7C94DB3D" w14:textId="77777777" w:rsidR="00F64387" w:rsidRDefault="00F64387" w:rsidP="00827FB6">
      <w:pPr>
        <w:spacing w:line="240" w:lineRule="auto"/>
        <w:rPr>
          <w:rFonts w:ascii="Times New Roman" w:hAnsi="Times New Roman" w:cs="Times New Roman"/>
          <w:sz w:val="24"/>
          <w:szCs w:val="24"/>
        </w:rPr>
      </w:pPr>
    </w:p>
    <w:p w14:paraId="496DE6E4" w14:textId="77777777" w:rsidR="00827FB6" w:rsidRDefault="00827FB6" w:rsidP="00827FB6">
      <w:pPr>
        <w:pStyle w:val="Heading1"/>
        <w:spacing w:line="240" w:lineRule="auto"/>
        <w:rPr>
          <w:rFonts w:ascii="Times New Roman" w:hAnsi="Times New Roman" w:cs="Times New Roman"/>
          <w:sz w:val="24"/>
          <w:szCs w:val="24"/>
        </w:rPr>
      </w:pPr>
      <w:bookmarkStart w:id="68" w:name="_Toc28937288"/>
      <w:bookmarkStart w:id="69" w:name="_Toc29375865"/>
      <w:bookmarkStart w:id="70" w:name="_Toc37219000"/>
      <w:bookmarkStart w:id="71" w:name="_Toc200619671"/>
      <w:r>
        <w:rPr>
          <w:rFonts w:ascii="Times New Roman" w:hAnsi="Times New Roman" w:cs="Times New Roman"/>
          <w:sz w:val="24"/>
          <w:szCs w:val="24"/>
        </w:rPr>
        <w:lastRenderedPageBreak/>
        <w:t>PËRFUNDIM</w:t>
      </w:r>
      <w:bookmarkEnd w:id="68"/>
      <w:bookmarkEnd w:id="69"/>
      <w:bookmarkEnd w:id="70"/>
      <w:bookmarkEnd w:id="71"/>
    </w:p>
    <w:p w14:paraId="183F9A03" w14:textId="77777777" w:rsidR="00827FB6" w:rsidRDefault="00827FB6" w:rsidP="00827FB6">
      <w:pPr>
        <w:pStyle w:val="NoSpacing"/>
        <w:rPr>
          <w:sz w:val="24"/>
          <w:szCs w:val="24"/>
          <w:lang w:val="sq-AL"/>
        </w:rPr>
      </w:pPr>
    </w:p>
    <w:p w14:paraId="5B042F1E" w14:textId="0557AD15"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Ky raport përmbledhës paraqet theksat kryesorë të aktiviteteve që kanë ndodhur gjatë kësaj periudhe raportuese.</w:t>
      </w:r>
    </w:p>
    <w:p w14:paraId="4A907D6C" w14:textId="0D055D73"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Raporti i punës për gjashtëmujorin e parë të vitit 2025, është dëshmi e respektit ndaj Ligjit mbi Vetëqeverisjen Lokale, në frymën e transparencës, llogaridhënies dhe </w:t>
      </w:r>
      <w:proofErr w:type="spellStart"/>
      <w:r>
        <w:rPr>
          <w:rFonts w:ascii="Times New Roman" w:hAnsi="Times New Roman" w:cs="Times New Roman"/>
          <w:i/>
          <w:sz w:val="24"/>
          <w:szCs w:val="24"/>
        </w:rPr>
        <w:t>performanc</w:t>
      </w:r>
      <w:r w:rsidR="00457461">
        <w:rPr>
          <w:rFonts w:ascii="Times New Roman" w:hAnsi="Times New Roman" w:cs="Times New Roman"/>
          <w:i/>
          <w:sz w:val="24"/>
          <w:szCs w:val="24"/>
        </w:rPr>
        <w:t>ë</w:t>
      </w:r>
      <w:r>
        <w:rPr>
          <w:rFonts w:ascii="Times New Roman" w:hAnsi="Times New Roman" w:cs="Times New Roman"/>
          <w:i/>
          <w:sz w:val="24"/>
          <w:szCs w:val="24"/>
        </w:rPr>
        <w:t>s</w:t>
      </w:r>
      <w:proofErr w:type="spellEnd"/>
      <w:r>
        <w:rPr>
          <w:rFonts w:ascii="Times New Roman" w:hAnsi="Times New Roman" w:cs="Times New Roman"/>
          <w:i/>
          <w:sz w:val="24"/>
          <w:szCs w:val="24"/>
        </w:rPr>
        <w:t xml:space="preserve"> sa më të mirë komunale dhe u dedikohet të zgjedhurve nga qytetarët, monitoruesve dhe publikut të gjerë.</w:t>
      </w:r>
    </w:p>
    <w:p w14:paraId="242864D0"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Mirëpresim kontributin e secilit që, përmes vërejtjeve, këshillave, plotësimeve apo të dobësive eventuale, që t’i bëjmë bashkërisht përmirësimet e nevojshme, në mënyrë që në të ardhmen ta bëjmë sa më mirë punën tonë.</w:t>
      </w:r>
    </w:p>
    <w:p w14:paraId="3CB04B77"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Programi qeverisës dhe vizioni ynë për Rahovecin, me të gjithë së bashku, hap pas hapi, po jetësohet.</w:t>
      </w:r>
    </w:p>
    <w:p w14:paraId="524BEE2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Bashkërisht me ekipin tim qeverisës, kemi vullnetin, gatishmërinë dhe energjinë e duhur, të jemi në dispozicion të qytetarëve, ashtu që Komuna e Rahovecit të përjetohet se është shtëpia e tyre dhe ofron të gjitha shërbimet e nevojshme për ta.</w:t>
      </w:r>
    </w:p>
    <w:p w14:paraId="45FBDA1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Jemi të vendosur për menaxhim të mirë të pronës publike, për të krijuar kushte sa më të mira dhe lehtësira për: zhvillim ekonomik, arsim, shëndetësi, bujqësi, infrastrukturë.</w:t>
      </w:r>
    </w:p>
    <w:p w14:paraId="69EA2CE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Gjithnjë do të angazhohemi  të punojmë për të mirën e përgjithshme, pa dallim.</w:t>
      </w:r>
    </w:p>
    <w:p w14:paraId="57C94227"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Ju faleminderit!</w:t>
      </w:r>
    </w:p>
    <w:p w14:paraId="5EFBC0C3" w14:textId="77777777" w:rsidR="00827FB6" w:rsidRDefault="00827FB6" w:rsidP="00827FB6">
      <w:pPr>
        <w:spacing w:line="240" w:lineRule="auto"/>
        <w:rPr>
          <w:rFonts w:ascii="Times New Roman" w:hAnsi="Times New Roman" w:cs="Times New Roman"/>
          <w:sz w:val="24"/>
          <w:szCs w:val="24"/>
        </w:rPr>
      </w:pPr>
    </w:p>
    <w:p w14:paraId="7B1ED692" w14:textId="77777777" w:rsidR="00827FB6" w:rsidRDefault="00827FB6" w:rsidP="00827FB6">
      <w:pPr>
        <w:spacing w:line="240" w:lineRule="auto"/>
        <w:rPr>
          <w:rFonts w:ascii="Times New Roman" w:hAnsi="Times New Roman" w:cs="Times New Roman"/>
          <w:sz w:val="24"/>
          <w:szCs w:val="24"/>
        </w:rPr>
      </w:pPr>
    </w:p>
    <w:p w14:paraId="691AA828" w14:textId="77777777" w:rsidR="00827FB6" w:rsidRDefault="00827FB6" w:rsidP="00827FB6">
      <w:pPr>
        <w:spacing w:line="240" w:lineRule="auto"/>
        <w:rPr>
          <w:rFonts w:ascii="Times New Roman" w:hAnsi="Times New Roman" w:cs="Times New Roman"/>
          <w:sz w:val="24"/>
          <w:szCs w:val="24"/>
        </w:rPr>
      </w:pPr>
    </w:p>
    <w:p w14:paraId="3EB1EFF5"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14:paraId="4B4F5349" w14:textId="77777777" w:rsidR="00827FB6" w:rsidRDefault="00827FB6" w:rsidP="00827FB6">
      <w:pPr>
        <w:tabs>
          <w:tab w:val="left" w:pos="6451"/>
        </w:tabs>
        <w:spacing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Smajl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Latifi</w:t>
      </w:r>
      <w:proofErr w:type="spellEnd"/>
    </w:p>
    <w:p w14:paraId="3D3AE3B9"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Rahovec, qershor 2025                                                                       _________________</w:t>
      </w:r>
    </w:p>
    <w:p w14:paraId="173EFFA2" w14:textId="77777777" w:rsidR="00827FB6" w:rsidRDefault="00827FB6" w:rsidP="00827FB6">
      <w:pPr>
        <w:spacing w:line="240" w:lineRule="auto"/>
        <w:rPr>
          <w:rFonts w:ascii="Times New Roman" w:hAnsi="Times New Roman" w:cs="Times New Roman"/>
          <w:b/>
          <w:sz w:val="24"/>
          <w:szCs w:val="24"/>
        </w:rPr>
      </w:pPr>
      <w:r>
        <w:rPr>
          <w:rFonts w:ascii="Times New Roman" w:hAnsi="Times New Roman" w:cs="Times New Roman"/>
          <w:sz w:val="24"/>
          <w:szCs w:val="24"/>
        </w:rPr>
        <w:t xml:space="preserve">                                                                                                                  Kryetar i Komunës</w:t>
      </w:r>
    </w:p>
    <w:p w14:paraId="51478049" w14:textId="77777777" w:rsidR="00132D24" w:rsidRDefault="00132D24"/>
    <w:sectPr w:rsidR="00132D24" w:rsidSect="00290020">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4CE15" w14:textId="77777777" w:rsidR="002F0797" w:rsidRDefault="002F0797" w:rsidP="00963C6E">
      <w:pPr>
        <w:spacing w:after="0" w:line="240" w:lineRule="auto"/>
      </w:pPr>
      <w:r>
        <w:separator/>
      </w:r>
    </w:p>
  </w:endnote>
  <w:endnote w:type="continuationSeparator" w:id="0">
    <w:p w14:paraId="30F96D61" w14:textId="77777777" w:rsidR="002F0797" w:rsidRDefault="002F0797" w:rsidP="00963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325518"/>
      <w:docPartObj>
        <w:docPartGallery w:val="Page Numbers (Bottom of Page)"/>
        <w:docPartUnique/>
      </w:docPartObj>
    </w:sdtPr>
    <w:sdtEndPr>
      <w:rPr>
        <w:noProof/>
      </w:rPr>
    </w:sdtEndPr>
    <w:sdtContent>
      <w:p w14:paraId="76D949C4" w14:textId="750EE7A1" w:rsidR="00290020" w:rsidRDefault="002900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3E6C58" w14:textId="77777777" w:rsidR="00963C6E" w:rsidRDefault="00963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6B8C" w14:textId="77777777" w:rsidR="002F0797" w:rsidRDefault="002F0797" w:rsidP="00963C6E">
      <w:pPr>
        <w:spacing w:after="0" w:line="240" w:lineRule="auto"/>
      </w:pPr>
      <w:r>
        <w:separator/>
      </w:r>
    </w:p>
  </w:footnote>
  <w:footnote w:type="continuationSeparator" w:id="0">
    <w:p w14:paraId="493B1DCA" w14:textId="77777777" w:rsidR="002F0797" w:rsidRDefault="002F0797" w:rsidP="00963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348"/>
    <w:multiLevelType w:val="multilevel"/>
    <w:tmpl w:val="8EE43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0471A"/>
    <w:multiLevelType w:val="hybridMultilevel"/>
    <w:tmpl w:val="CF3A6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8D7827"/>
    <w:multiLevelType w:val="hybridMultilevel"/>
    <w:tmpl w:val="9E3E2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E54A6"/>
    <w:multiLevelType w:val="hybridMultilevel"/>
    <w:tmpl w:val="7B504096"/>
    <w:lvl w:ilvl="0" w:tplc="241A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 w15:restartNumberingAfterBreak="0">
    <w:nsid w:val="09F357F6"/>
    <w:multiLevelType w:val="hybridMultilevel"/>
    <w:tmpl w:val="9BFE0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590963"/>
    <w:multiLevelType w:val="hybridMultilevel"/>
    <w:tmpl w:val="308270C6"/>
    <w:lvl w:ilvl="0" w:tplc="615C6758">
      <w:start w:val="1"/>
      <w:numFmt w:val="decimal"/>
      <w:lvlText w:val="%1."/>
      <w:lvlJc w:val="left"/>
      <w:pPr>
        <w:ind w:left="720" w:hanging="360"/>
      </w:pPr>
      <w:rPr>
        <w:sz w:val="22"/>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6" w15:restartNumberingAfterBreak="0">
    <w:nsid w:val="11FE7D4B"/>
    <w:multiLevelType w:val="hybridMultilevel"/>
    <w:tmpl w:val="04022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321BE5"/>
    <w:multiLevelType w:val="hybridMultilevel"/>
    <w:tmpl w:val="AB72A57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381768A"/>
    <w:multiLevelType w:val="hybridMultilevel"/>
    <w:tmpl w:val="A4480C78"/>
    <w:lvl w:ilvl="0" w:tplc="0409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9" w15:restartNumberingAfterBreak="0">
    <w:nsid w:val="1AD479CE"/>
    <w:multiLevelType w:val="hybridMultilevel"/>
    <w:tmpl w:val="709EF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C32B9D"/>
    <w:multiLevelType w:val="hybridMultilevel"/>
    <w:tmpl w:val="617E77BA"/>
    <w:lvl w:ilvl="0" w:tplc="ACEC6130">
      <w:start w:val="1"/>
      <w:numFmt w:val="bullet"/>
      <w:pStyle w:val="ListNumber2"/>
      <w:lvlText w:val=""/>
      <w:lvlJc w:val="left"/>
      <w:pPr>
        <w:ind w:left="450" w:hanging="360"/>
      </w:pPr>
      <w:rPr>
        <w:rFonts w:ascii="Symbol" w:hAnsi="Symbol" w:hint="default"/>
        <w:color w:val="2F5496" w:themeColor="accent1" w:themeShade="BF"/>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15:restartNumberingAfterBreak="0">
    <w:nsid w:val="25AE3700"/>
    <w:multiLevelType w:val="hybridMultilevel"/>
    <w:tmpl w:val="6610FB42"/>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2" w15:restartNumberingAfterBreak="0">
    <w:nsid w:val="2D0D0DA7"/>
    <w:multiLevelType w:val="hybridMultilevel"/>
    <w:tmpl w:val="F9E20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205FFE"/>
    <w:multiLevelType w:val="hybridMultilevel"/>
    <w:tmpl w:val="E17C0B28"/>
    <w:lvl w:ilvl="0" w:tplc="0409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15:restartNumberingAfterBreak="0">
    <w:nsid w:val="376C6DA6"/>
    <w:multiLevelType w:val="hybridMultilevel"/>
    <w:tmpl w:val="B008CA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76F5658"/>
    <w:multiLevelType w:val="hybridMultilevel"/>
    <w:tmpl w:val="90524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E0A480E"/>
    <w:multiLevelType w:val="multilevel"/>
    <w:tmpl w:val="1AAC8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E1DC4"/>
    <w:multiLevelType w:val="hybridMultilevel"/>
    <w:tmpl w:val="283877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3308B3"/>
    <w:multiLevelType w:val="hybridMultilevel"/>
    <w:tmpl w:val="F6A6DC6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EE458F"/>
    <w:multiLevelType w:val="hybridMultilevel"/>
    <w:tmpl w:val="F1E0B10C"/>
    <w:lvl w:ilvl="0" w:tplc="EBF822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93E7655"/>
    <w:multiLevelType w:val="hybridMultilevel"/>
    <w:tmpl w:val="D59C7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A082A76"/>
    <w:multiLevelType w:val="hybridMultilevel"/>
    <w:tmpl w:val="F75AE3E2"/>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C767550"/>
    <w:multiLevelType w:val="multilevel"/>
    <w:tmpl w:val="983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D736D"/>
    <w:multiLevelType w:val="hybridMultilevel"/>
    <w:tmpl w:val="FFEC91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D278A2"/>
    <w:multiLevelType w:val="multilevel"/>
    <w:tmpl w:val="87F8C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B42F4"/>
    <w:multiLevelType w:val="hybridMultilevel"/>
    <w:tmpl w:val="6FA6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8010131"/>
    <w:multiLevelType w:val="hybridMultilevel"/>
    <w:tmpl w:val="BB3C815C"/>
    <w:lvl w:ilvl="0" w:tplc="0409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7" w15:restartNumberingAfterBreak="0">
    <w:nsid w:val="7B09679F"/>
    <w:multiLevelType w:val="hybridMultilevel"/>
    <w:tmpl w:val="2D0A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3"/>
  </w:num>
  <w:num w:numId="4">
    <w:abstractNumId w:val="14"/>
  </w:num>
  <w:num w:numId="5">
    <w:abstractNumId w:val="7"/>
  </w:num>
  <w:num w:numId="6">
    <w:abstractNumId w:val="1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8"/>
  </w:num>
  <w:num w:numId="14">
    <w:abstractNumId w:val="1"/>
  </w:num>
  <w:num w:numId="15">
    <w:abstractNumId w:val="25"/>
  </w:num>
  <w:num w:numId="16">
    <w:abstractNumId w:val="27"/>
  </w:num>
  <w:num w:numId="17">
    <w:abstractNumId w:val="9"/>
  </w:num>
  <w:num w:numId="18">
    <w:abstractNumId w:val="6"/>
  </w:num>
  <w:num w:numId="19">
    <w:abstractNumId w:val="4"/>
  </w:num>
  <w:num w:numId="20">
    <w:abstractNumId w:val="12"/>
  </w:num>
  <w:num w:numId="21">
    <w:abstractNumId w:val="15"/>
  </w:num>
  <w:num w:numId="22">
    <w:abstractNumId w:val="11"/>
  </w:num>
  <w:num w:numId="23">
    <w:abstractNumId w:val="2"/>
  </w:num>
  <w:num w:numId="24">
    <w:abstractNumId w:val="21"/>
  </w:num>
  <w:num w:numId="25">
    <w:abstractNumId w:val="22"/>
  </w:num>
  <w:num w:numId="26">
    <w:abstractNumId w:val="16"/>
  </w:num>
  <w:num w:numId="27">
    <w:abstractNumId w:val="2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B6"/>
    <w:rsid w:val="000400D1"/>
    <w:rsid w:val="00132D24"/>
    <w:rsid w:val="002010D7"/>
    <w:rsid w:val="00246F40"/>
    <w:rsid w:val="00290020"/>
    <w:rsid w:val="002F0797"/>
    <w:rsid w:val="00426EE0"/>
    <w:rsid w:val="00457461"/>
    <w:rsid w:val="00663346"/>
    <w:rsid w:val="006D7CC7"/>
    <w:rsid w:val="006F5051"/>
    <w:rsid w:val="00827FB6"/>
    <w:rsid w:val="008B135F"/>
    <w:rsid w:val="008F42B7"/>
    <w:rsid w:val="00963C6E"/>
    <w:rsid w:val="00A02971"/>
    <w:rsid w:val="00E50D3B"/>
    <w:rsid w:val="00EB2A70"/>
    <w:rsid w:val="00F53D56"/>
    <w:rsid w:val="00F6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5E0F"/>
  <w15:chartTrackingRefBased/>
  <w15:docId w15:val="{5F3D41C0-8D94-4340-BA65-8527D5EE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B6"/>
    <w:pPr>
      <w:spacing w:after="200" w:line="276" w:lineRule="auto"/>
    </w:pPr>
    <w:rPr>
      <w:lang w:val="sq-AL"/>
    </w:rPr>
  </w:style>
  <w:style w:type="paragraph" w:styleId="Heading1">
    <w:name w:val="heading 1"/>
    <w:basedOn w:val="Normal"/>
    <w:next w:val="Normal"/>
    <w:link w:val="Heading1Char"/>
    <w:uiPriority w:val="9"/>
    <w:qFormat/>
    <w:rsid w:val="00827FB6"/>
    <w:pPr>
      <w:keepNext/>
      <w:keepLines/>
      <w:pBdr>
        <w:top w:val="threeDEmboss" w:sz="24" w:space="1" w:color="auto"/>
        <w:left w:val="threeDEmboss" w:sz="24" w:space="4" w:color="auto"/>
        <w:bottom w:val="threeDEngrave" w:sz="24" w:space="1" w:color="auto"/>
        <w:right w:val="threeDEngrave" w:sz="24" w:space="4" w:color="auto"/>
      </w:pBd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27FB6"/>
    <w:pPr>
      <w:keepNext/>
      <w:keepLines/>
      <w:pBdr>
        <w:top w:val="dotted" w:sz="4" w:space="1" w:color="auto"/>
        <w:left w:val="dotted" w:sz="4" w:space="4" w:color="auto"/>
        <w:bottom w:val="dotted" w:sz="4" w:space="1" w:color="auto"/>
        <w:right w:val="dotted" w:sz="4" w:space="4" w:color="auto"/>
      </w:pBdr>
      <w:spacing w:before="200" w:after="0"/>
      <w:outlineLvl w:val="1"/>
    </w:pPr>
    <w:rPr>
      <w:rFonts w:asciiTheme="majorHAnsi" w:eastAsiaTheme="majorEastAsia" w:hAnsiTheme="majorHAnsi" w:cstheme="majorBidi"/>
      <w:b/>
      <w:bCs/>
      <w:color w:val="4472C4" w:themeColor="accent1"/>
      <w:sz w:val="26"/>
      <w:szCs w:val="26"/>
      <w14:reflection w14:blurRad="0" w14:stA="0" w14:stPos="0" w14:endA="0" w14:endPos="28000" w14:dist="469900" w14:dir="0" w14:fadeDir="0" w14:sx="0" w14:sy="0" w14:kx="0" w14:ky="0" w14:algn="b"/>
    </w:rPr>
  </w:style>
  <w:style w:type="paragraph" w:styleId="Heading3">
    <w:name w:val="heading 3"/>
    <w:basedOn w:val="Normal"/>
    <w:next w:val="Normal"/>
    <w:link w:val="Heading3Char"/>
    <w:uiPriority w:val="9"/>
    <w:semiHidden/>
    <w:unhideWhenUsed/>
    <w:qFormat/>
    <w:rsid w:val="00827FB6"/>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827F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FB6"/>
    <w:rPr>
      <w:rFonts w:asciiTheme="majorHAnsi" w:eastAsiaTheme="majorEastAsia" w:hAnsiTheme="majorHAnsi" w:cstheme="majorBidi"/>
      <w:b/>
      <w:bCs/>
      <w:color w:val="2F5496" w:themeColor="accent1" w:themeShade="BF"/>
      <w:sz w:val="28"/>
      <w:szCs w:val="28"/>
      <w:lang w:val="sq-AL"/>
    </w:rPr>
  </w:style>
  <w:style w:type="character" w:customStyle="1" w:styleId="Heading2Char">
    <w:name w:val="Heading 2 Char"/>
    <w:basedOn w:val="DefaultParagraphFont"/>
    <w:link w:val="Heading2"/>
    <w:uiPriority w:val="9"/>
    <w:rsid w:val="00827FB6"/>
    <w:rPr>
      <w:rFonts w:asciiTheme="majorHAnsi" w:eastAsiaTheme="majorEastAsia" w:hAnsiTheme="majorHAnsi" w:cstheme="majorBidi"/>
      <w:b/>
      <w:bCs/>
      <w:color w:val="4472C4" w:themeColor="accent1"/>
      <w:sz w:val="26"/>
      <w:szCs w:val="26"/>
      <w:lang w:val="sq-AL"/>
      <w14:reflection w14:blurRad="0" w14:stA="0" w14:stPos="0" w14:endA="0" w14:endPos="28000" w14:dist="469900" w14:dir="0" w14:fadeDir="0" w14:sx="0" w14:sy="0" w14:kx="0" w14:ky="0" w14:algn="b"/>
    </w:rPr>
  </w:style>
  <w:style w:type="character" w:customStyle="1" w:styleId="Heading3Char">
    <w:name w:val="Heading 3 Char"/>
    <w:basedOn w:val="DefaultParagraphFont"/>
    <w:link w:val="Heading3"/>
    <w:uiPriority w:val="9"/>
    <w:semiHidden/>
    <w:rsid w:val="00827FB6"/>
    <w:rPr>
      <w:rFonts w:asciiTheme="majorHAnsi" w:eastAsiaTheme="majorEastAsia" w:hAnsiTheme="majorHAnsi" w:cstheme="majorBidi"/>
      <w:bCs/>
      <w:color w:val="44546A" w:themeColor="text2"/>
      <w:spacing w:val="14"/>
      <w:sz w:val="24"/>
      <w:lang w:val="sq-AL"/>
    </w:rPr>
  </w:style>
  <w:style w:type="character" w:customStyle="1" w:styleId="Heading4Char">
    <w:name w:val="Heading 4 Char"/>
    <w:basedOn w:val="DefaultParagraphFont"/>
    <w:link w:val="Heading4"/>
    <w:uiPriority w:val="9"/>
    <w:semiHidden/>
    <w:rsid w:val="00827FB6"/>
    <w:rPr>
      <w:rFonts w:asciiTheme="majorHAnsi" w:eastAsiaTheme="majorEastAsia" w:hAnsiTheme="majorHAnsi" w:cstheme="majorBidi"/>
      <w:i/>
      <w:iCs/>
      <w:color w:val="2F5496" w:themeColor="accent1" w:themeShade="BF"/>
      <w:lang w:val="sq-AL"/>
    </w:rPr>
  </w:style>
  <w:style w:type="character" w:styleId="Hyperlink">
    <w:name w:val="Hyperlink"/>
    <w:basedOn w:val="DefaultParagraphFont"/>
    <w:uiPriority w:val="99"/>
    <w:semiHidden/>
    <w:unhideWhenUsed/>
    <w:rsid w:val="00827FB6"/>
    <w:rPr>
      <w:color w:val="0563C1" w:themeColor="hyperlink"/>
      <w:u w:val="single"/>
    </w:rPr>
  </w:style>
  <w:style w:type="character" w:styleId="FollowedHyperlink">
    <w:name w:val="FollowedHyperlink"/>
    <w:basedOn w:val="DefaultParagraphFont"/>
    <w:uiPriority w:val="99"/>
    <w:semiHidden/>
    <w:unhideWhenUsed/>
    <w:rsid w:val="00827FB6"/>
    <w:rPr>
      <w:color w:val="954F72" w:themeColor="followedHyperlink"/>
      <w:u w:val="single"/>
    </w:rPr>
  </w:style>
  <w:style w:type="paragraph" w:customStyle="1" w:styleId="msonormal0">
    <w:name w:val="msonormal"/>
    <w:basedOn w:val="Normal"/>
    <w:uiPriority w:val="99"/>
    <w:semiHidden/>
    <w:rsid w:val="00827F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7FB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827FB6"/>
    <w:pPr>
      <w:tabs>
        <w:tab w:val="right" w:leader="dot" w:pos="9350"/>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semiHidden/>
    <w:unhideWhenUsed/>
    <w:rsid w:val="00827FB6"/>
    <w:pPr>
      <w:spacing w:after="100"/>
      <w:ind w:left="220"/>
    </w:pPr>
  </w:style>
  <w:style w:type="paragraph" w:styleId="TOC3">
    <w:name w:val="toc 3"/>
    <w:basedOn w:val="Normal"/>
    <w:next w:val="Normal"/>
    <w:autoRedefine/>
    <w:uiPriority w:val="39"/>
    <w:semiHidden/>
    <w:unhideWhenUsed/>
    <w:rsid w:val="00827FB6"/>
    <w:pPr>
      <w:spacing w:after="100"/>
      <w:ind w:left="440"/>
    </w:pPr>
  </w:style>
  <w:style w:type="paragraph" w:styleId="Header">
    <w:name w:val="header"/>
    <w:basedOn w:val="Normal"/>
    <w:link w:val="HeaderChar"/>
    <w:uiPriority w:val="99"/>
    <w:unhideWhenUsed/>
    <w:rsid w:val="00827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B6"/>
    <w:rPr>
      <w:lang w:val="sq-AL"/>
    </w:rPr>
  </w:style>
  <w:style w:type="paragraph" w:styleId="Footer">
    <w:name w:val="footer"/>
    <w:basedOn w:val="Normal"/>
    <w:link w:val="FooterChar"/>
    <w:uiPriority w:val="99"/>
    <w:unhideWhenUsed/>
    <w:rsid w:val="00827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B6"/>
    <w:rPr>
      <w:lang w:val="sq-AL"/>
    </w:rPr>
  </w:style>
  <w:style w:type="paragraph" w:styleId="ListNumber2">
    <w:name w:val="List Number 2"/>
    <w:basedOn w:val="Normal"/>
    <w:uiPriority w:val="10"/>
    <w:semiHidden/>
    <w:unhideWhenUsed/>
    <w:qFormat/>
    <w:rsid w:val="00827FB6"/>
    <w:pPr>
      <w:numPr>
        <w:numId w:val="1"/>
      </w:numPr>
      <w:spacing w:after="0" w:line="360" w:lineRule="auto"/>
      <w:contextualSpacing/>
    </w:pPr>
    <w:rPr>
      <w:rFonts w:eastAsiaTheme="minorEastAsia"/>
      <w:color w:val="000000" w:themeColor="text1"/>
      <w:sz w:val="24"/>
      <w:szCs w:val="20"/>
      <w:lang w:eastAsia="ja-JP"/>
    </w:rPr>
  </w:style>
  <w:style w:type="paragraph" w:styleId="ListNumber">
    <w:name w:val="List Number"/>
    <w:basedOn w:val="ListNumber2"/>
    <w:uiPriority w:val="9"/>
    <w:semiHidden/>
    <w:unhideWhenUsed/>
    <w:qFormat/>
    <w:rsid w:val="00827FB6"/>
  </w:style>
  <w:style w:type="paragraph" w:styleId="Title">
    <w:name w:val="Title"/>
    <w:basedOn w:val="Normal"/>
    <w:next w:val="Normal"/>
    <w:link w:val="TitleChar"/>
    <w:uiPriority w:val="10"/>
    <w:qFormat/>
    <w:rsid w:val="00827FB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827FB6"/>
    <w:rPr>
      <w:rFonts w:asciiTheme="majorHAnsi" w:eastAsiaTheme="majorEastAsia" w:hAnsiTheme="majorHAnsi" w:cstheme="majorBidi"/>
      <w:color w:val="323E4F" w:themeColor="text2" w:themeShade="BF"/>
      <w:spacing w:val="5"/>
      <w:kern w:val="28"/>
      <w:sz w:val="52"/>
      <w:szCs w:val="52"/>
      <w:lang w:val="sq-AL" w:eastAsia="ja-JP"/>
    </w:rPr>
  </w:style>
  <w:style w:type="paragraph" w:styleId="Signature">
    <w:name w:val="Signature"/>
    <w:basedOn w:val="Normal"/>
    <w:link w:val="SignatureChar"/>
    <w:uiPriority w:val="8"/>
    <w:semiHidden/>
    <w:unhideWhenUsed/>
    <w:qFormat/>
    <w:rsid w:val="00827FB6"/>
    <w:pPr>
      <w:spacing w:before="720" w:after="0" w:line="312" w:lineRule="auto"/>
      <w:contextualSpacing/>
    </w:pPr>
    <w:rPr>
      <w:rFonts w:eastAsiaTheme="minorEastAsia"/>
      <w:b/>
      <w:color w:val="000000" w:themeColor="text1"/>
      <w:kern w:val="20"/>
      <w:sz w:val="24"/>
      <w:szCs w:val="20"/>
      <w:lang w:eastAsia="ja-JP"/>
    </w:rPr>
  </w:style>
  <w:style w:type="character" w:customStyle="1" w:styleId="SignatureChar">
    <w:name w:val="Signature Char"/>
    <w:basedOn w:val="DefaultParagraphFont"/>
    <w:link w:val="Signature"/>
    <w:uiPriority w:val="8"/>
    <w:semiHidden/>
    <w:rsid w:val="00827FB6"/>
    <w:rPr>
      <w:rFonts w:eastAsiaTheme="minorEastAsia"/>
      <w:b/>
      <w:color w:val="000000" w:themeColor="text1"/>
      <w:kern w:val="20"/>
      <w:sz w:val="24"/>
      <w:szCs w:val="20"/>
      <w:lang w:val="sq-AL" w:eastAsia="ja-JP"/>
    </w:rPr>
  </w:style>
  <w:style w:type="paragraph" w:styleId="BodyTextIndent">
    <w:name w:val="Body Text Indent"/>
    <w:basedOn w:val="Normal"/>
    <w:link w:val="BodyTextIndentChar"/>
    <w:uiPriority w:val="99"/>
    <w:semiHidden/>
    <w:unhideWhenUsed/>
    <w:rsid w:val="00827FB6"/>
    <w:pPr>
      <w:spacing w:after="0" w:line="240" w:lineRule="auto"/>
      <w:ind w:left="720" w:firstLine="720"/>
      <w:jc w:val="both"/>
    </w:pPr>
    <w:rPr>
      <w:rFonts w:eastAsia="Times New Roman" w:cs="Times New Roman"/>
      <w:szCs w:val="24"/>
    </w:rPr>
  </w:style>
  <w:style w:type="character" w:customStyle="1" w:styleId="BodyTextIndentChar">
    <w:name w:val="Body Text Indent Char"/>
    <w:basedOn w:val="DefaultParagraphFont"/>
    <w:link w:val="BodyTextIndent"/>
    <w:uiPriority w:val="99"/>
    <w:semiHidden/>
    <w:rsid w:val="00827FB6"/>
    <w:rPr>
      <w:rFonts w:eastAsia="Times New Roman" w:cs="Times New Roman"/>
      <w:szCs w:val="24"/>
      <w:lang w:val="sq-AL"/>
    </w:rPr>
  </w:style>
  <w:style w:type="paragraph" w:styleId="Subtitle">
    <w:name w:val="Subtitle"/>
    <w:basedOn w:val="Normal"/>
    <w:next w:val="Normal"/>
    <w:link w:val="SubtitleChar"/>
    <w:uiPriority w:val="11"/>
    <w:qFormat/>
    <w:rsid w:val="00827FB6"/>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827FB6"/>
    <w:rPr>
      <w:rFonts w:asciiTheme="majorHAnsi" w:eastAsiaTheme="majorEastAsia" w:hAnsiTheme="majorHAnsi" w:cstheme="majorBidi"/>
      <w:i/>
      <w:iCs/>
      <w:color w:val="4472C4" w:themeColor="accent1"/>
      <w:spacing w:val="15"/>
      <w:sz w:val="24"/>
      <w:szCs w:val="24"/>
      <w:lang w:val="sq-AL" w:eastAsia="ja-JP"/>
    </w:rPr>
  </w:style>
  <w:style w:type="paragraph" w:styleId="PlainText">
    <w:name w:val="Plain Text"/>
    <w:basedOn w:val="Normal"/>
    <w:link w:val="PlainTextChar"/>
    <w:uiPriority w:val="99"/>
    <w:semiHidden/>
    <w:unhideWhenUsed/>
    <w:rsid w:val="00827FB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27FB6"/>
    <w:rPr>
      <w:rFonts w:ascii="Consolas" w:hAnsi="Consolas"/>
      <w:sz w:val="21"/>
      <w:szCs w:val="21"/>
      <w:lang w:val="sq-AL"/>
    </w:rPr>
  </w:style>
  <w:style w:type="paragraph" w:styleId="BalloonText">
    <w:name w:val="Balloon Text"/>
    <w:basedOn w:val="Normal"/>
    <w:link w:val="BalloonTextChar"/>
    <w:uiPriority w:val="99"/>
    <w:semiHidden/>
    <w:unhideWhenUsed/>
    <w:rsid w:val="00827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6"/>
    <w:rPr>
      <w:rFonts w:ascii="Tahoma" w:hAnsi="Tahoma" w:cs="Tahoma"/>
      <w:sz w:val="16"/>
      <w:szCs w:val="16"/>
      <w:lang w:val="sq-AL"/>
    </w:rPr>
  </w:style>
  <w:style w:type="character" w:customStyle="1" w:styleId="NoSpacingChar">
    <w:name w:val="No Spacing Char"/>
    <w:basedOn w:val="DefaultParagraphFont"/>
    <w:link w:val="NoSpacing"/>
    <w:uiPriority w:val="1"/>
    <w:locked/>
    <w:rsid w:val="00827FB6"/>
    <w:rPr>
      <w:rFonts w:ascii="Times New Roman" w:eastAsiaTheme="minorEastAsia" w:hAnsi="Times New Roman" w:cs="Times New Roman"/>
      <w:lang w:eastAsia="ja-JP"/>
    </w:rPr>
  </w:style>
  <w:style w:type="paragraph" w:styleId="NoSpacing">
    <w:name w:val="No Spacing"/>
    <w:link w:val="NoSpacingChar"/>
    <w:uiPriority w:val="1"/>
    <w:qFormat/>
    <w:rsid w:val="00827FB6"/>
    <w:pPr>
      <w:spacing w:after="0" w:line="240" w:lineRule="auto"/>
    </w:pPr>
    <w:rPr>
      <w:rFonts w:ascii="Times New Roman" w:eastAsiaTheme="minorEastAsia" w:hAnsi="Times New Roman" w:cs="Times New Roman"/>
      <w:lang w:eastAsia="ja-JP"/>
    </w:rPr>
  </w:style>
  <w:style w:type="character" w:customStyle="1" w:styleId="ListParagraphChar">
    <w:name w:val="List Paragraph Char"/>
    <w:aliases w:val="Normal 1 Char,List Paragraph 1 Char,Akapit z listą BS Char"/>
    <w:link w:val="ListParagraph"/>
    <w:uiPriority w:val="34"/>
    <w:locked/>
    <w:rsid w:val="00827FB6"/>
    <w:rPr>
      <w:lang w:val="sq-AL"/>
    </w:rPr>
  </w:style>
  <w:style w:type="paragraph" w:styleId="ListParagraph">
    <w:name w:val="List Paragraph"/>
    <w:aliases w:val="Normal 1,List Paragraph 1,Akapit z listą BS"/>
    <w:basedOn w:val="Normal"/>
    <w:link w:val="ListParagraphChar"/>
    <w:uiPriority w:val="34"/>
    <w:qFormat/>
    <w:rsid w:val="00827FB6"/>
    <w:pPr>
      <w:ind w:left="720"/>
      <w:contextualSpacing/>
    </w:pPr>
  </w:style>
  <w:style w:type="paragraph" w:styleId="TOCHeading">
    <w:name w:val="TOC Heading"/>
    <w:basedOn w:val="Heading1"/>
    <w:next w:val="Normal"/>
    <w:uiPriority w:val="39"/>
    <w:semiHidden/>
    <w:unhideWhenUsed/>
    <w:qFormat/>
    <w:rsid w:val="00827FB6"/>
    <w:pPr>
      <w:outlineLvl w:val="9"/>
    </w:pPr>
    <w:rPr>
      <w:lang w:eastAsia="ja-JP"/>
    </w:rPr>
  </w:style>
  <w:style w:type="character" w:customStyle="1" w:styleId="Emphasis2Char">
    <w:name w:val="Emphasis 2 Char"/>
    <w:basedOn w:val="DefaultParagraphFont"/>
    <w:link w:val="Emphasis2"/>
    <w:uiPriority w:val="8"/>
    <w:semiHidden/>
    <w:locked/>
    <w:rsid w:val="00827FB6"/>
    <w:rPr>
      <w:rFonts w:ascii="Times New Roman" w:eastAsiaTheme="minorEastAsia" w:hAnsi="Times New Roman" w:cs="Times New Roman"/>
      <w:b/>
      <w:color w:val="000000" w:themeColor="text1"/>
      <w:spacing w:val="20"/>
      <w:sz w:val="24"/>
      <w:szCs w:val="20"/>
      <w:lang w:val="sq-AL" w:eastAsia="ja-JP"/>
    </w:rPr>
  </w:style>
  <w:style w:type="paragraph" w:customStyle="1" w:styleId="Emphasis2">
    <w:name w:val="Emphasis 2"/>
    <w:basedOn w:val="Normal"/>
    <w:link w:val="Emphasis2Char"/>
    <w:uiPriority w:val="8"/>
    <w:semiHidden/>
    <w:qFormat/>
    <w:rsid w:val="00827FB6"/>
    <w:pPr>
      <w:spacing w:before="240" w:after="240" w:line="288" w:lineRule="auto"/>
      <w:contextualSpacing/>
    </w:pPr>
    <w:rPr>
      <w:rFonts w:ascii="Times New Roman" w:eastAsiaTheme="minorEastAsia" w:hAnsi="Times New Roman" w:cs="Times New Roman"/>
      <w:b/>
      <w:color w:val="000000" w:themeColor="text1"/>
      <w:spacing w:val="20"/>
      <w:sz w:val="24"/>
      <w:szCs w:val="20"/>
      <w:lang w:eastAsia="ja-JP"/>
    </w:rPr>
  </w:style>
  <w:style w:type="paragraph" w:customStyle="1" w:styleId="PersonalName">
    <w:name w:val="Personal Name"/>
    <w:basedOn w:val="Title"/>
    <w:uiPriority w:val="99"/>
    <w:semiHidden/>
    <w:qFormat/>
    <w:rsid w:val="00827FB6"/>
    <w:pPr>
      <w:pBdr>
        <w:bottom w:val="none" w:sz="0" w:space="0" w:color="auto"/>
      </w:pBdr>
      <w:spacing w:after="0"/>
    </w:pPr>
    <w:rPr>
      <w:b/>
      <w:spacing w:val="0"/>
      <w:sz w:val="28"/>
      <w:szCs w:val="28"/>
      <w:lang w:eastAsia="ko-KR"/>
      <w14:ligatures w14:val="standard"/>
      <w14:numForm w14:val="oldStyle"/>
    </w:rPr>
  </w:style>
  <w:style w:type="paragraph" w:customStyle="1" w:styleId="listparagraph0">
    <w:name w:val="listparagraph"/>
    <w:basedOn w:val="Normal"/>
    <w:uiPriority w:val="99"/>
    <w:semiHidden/>
    <w:rsid w:val="00827FB6"/>
    <w:pPr>
      <w:spacing w:after="0" w:line="240" w:lineRule="auto"/>
      <w:ind w:left="720"/>
    </w:pPr>
    <w:rPr>
      <w:rFonts w:ascii="Times New Roman" w:hAnsi="Times New Roman" w:cs="Times New Roman"/>
      <w:sz w:val="24"/>
      <w:szCs w:val="24"/>
    </w:rPr>
  </w:style>
  <w:style w:type="character" w:styleId="SubtleReference">
    <w:name w:val="Subtle Reference"/>
    <w:basedOn w:val="DefaultParagraphFont"/>
    <w:uiPriority w:val="31"/>
    <w:qFormat/>
    <w:rsid w:val="00827FB6"/>
    <w:rPr>
      <w:smallCaps/>
      <w:color w:val="ED7D31" w:themeColor="accent2"/>
      <w:u w:val="single"/>
    </w:rPr>
  </w:style>
  <w:style w:type="character" w:styleId="IntenseReference">
    <w:name w:val="Intense Reference"/>
    <w:basedOn w:val="DefaultParagraphFont"/>
    <w:uiPriority w:val="32"/>
    <w:qFormat/>
    <w:rsid w:val="00827FB6"/>
    <w:rPr>
      <w:b/>
      <w:bCs/>
      <w:smallCaps/>
      <w:color w:val="ED7D31" w:themeColor="accent2"/>
      <w:spacing w:val="5"/>
      <w:u w:val="single"/>
    </w:rPr>
  </w:style>
  <w:style w:type="table" w:styleId="TableGrid">
    <w:name w:val="Table Grid"/>
    <w:basedOn w:val="TableNormal"/>
    <w:uiPriority w:val="1"/>
    <w:rsid w:val="00827F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semiHidden/>
    <w:unhideWhenUsed/>
    <w:rsid w:val="00827FB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semiHidden/>
    <w:unhideWhenUsed/>
    <w:rsid w:val="00827FB6"/>
    <w:pPr>
      <w:spacing w:after="0" w:line="240" w:lineRule="auto"/>
    </w:p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827FB6"/>
    <w:pPr>
      <w:spacing w:after="0" w:line="240" w:lineRule="auto"/>
    </w:p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Shading1-Accent1">
    <w:name w:val="Medium Shading 1 Accent 1"/>
    <w:basedOn w:val="TableNormal"/>
    <w:uiPriority w:val="63"/>
    <w:semiHidden/>
    <w:unhideWhenUsed/>
    <w:rsid w:val="00827FB6"/>
    <w:pPr>
      <w:spacing w:after="0" w:line="240" w:lineRule="auto"/>
    </w:p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827FB6"/>
    <w:pPr>
      <w:spacing w:after="0" w:line="240" w:lineRule="auto"/>
    </w:p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semiHidden/>
    <w:unhideWhenUsed/>
    <w:rsid w:val="00827FB6"/>
    <w:pPr>
      <w:spacing w:after="0" w:line="240" w:lineRule="auto"/>
    </w:pPr>
    <w:rPr>
      <w:color w:val="000000" w:themeColor="text1"/>
    </w:rPr>
    <w:tblPr>
      <w:tblStyleRowBandSize w:val="1"/>
      <w:tblStyleColBandSize w:val="1"/>
      <w:tblInd w:w="0" w:type="nil"/>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3-Accent1">
    <w:name w:val="Medium Grid 3 Accent 1"/>
    <w:basedOn w:val="TableNormal"/>
    <w:uiPriority w:val="69"/>
    <w:semiHidden/>
    <w:unhideWhenUsed/>
    <w:rsid w:val="00827FB6"/>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List-Accent2">
    <w:name w:val="Light List Accent 2"/>
    <w:basedOn w:val="TableNormal"/>
    <w:uiPriority w:val="61"/>
    <w:semiHidden/>
    <w:unhideWhenUsed/>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semiHidden/>
    <w:unhideWhenUsed/>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1-Accent2">
    <w:name w:val="Medium Shading 1 Accent 2"/>
    <w:basedOn w:val="TableNormal"/>
    <w:uiPriority w:val="63"/>
    <w:semiHidden/>
    <w:unhideWhenUsed/>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semiHidden/>
    <w:unhideWhenUsed/>
    <w:rsid w:val="00827FB6"/>
    <w:pPr>
      <w:spacing w:after="0" w:line="240" w:lineRule="auto"/>
    </w:pPr>
    <w:rPr>
      <w:color w:val="7B7B7B" w:themeColor="accent3" w:themeShade="BF"/>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3">
    <w:name w:val="Light Grid Accent 3"/>
    <w:basedOn w:val="TableNormal"/>
    <w:uiPriority w:val="62"/>
    <w:semiHidden/>
    <w:unhideWhenUsed/>
    <w:rsid w:val="00827FB6"/>
    <w:pPr>
      <w:spacing w:after="0" w:line="240" w:lineRule="auto"/>
    </w:p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Grid1-Accent3">
    <w:name w:val="Medium Grid 1 Accent 3"/>
    <w:basedOn w:val="TableNormal"/>
    <w:uiPriority w:val="67"/>
    <w:semiHidden/>
    <w:unhideWhenUsed/>
    <w:rsid w:val="00827FB6"/>
    <w:pPr>
      <w:spacing w:after="0" w:line="240" w:lineRule="auto"/>
    </w:p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5">
    <w:name w:val="Light Grid Accent 5"/>
    <w:basedOn w:val="TableNormal"/>
    <w:uiPriority w:val="62"/>
    <w:semiHidden/>
    <w:unhideWhenUsed/>
    <w:rsid w:val="00827FB6"/>
    <w:pPr>
      <w:spacing w:after="0" w:line="240" w:lineRule="auto"/>
    </w:p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semiHidden/>
    <w:unhideWhenUsed/>
    <w:rsid w:val="00827FB6"/>
    <w:pPr>
      <w:spacing w:after="0" w:line="240" w:lineRule="auto"/>
    </w:p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Grid3-Accent6">
    <w:name w:val="Medium Grid 3 Accent 6"/>
    <w:basedOn w:val="TableNormal"/>
    <w:uiPriority w:val="69"/>
    <w:semiHidden/>
    <w:unhideWhenUsed/>
    <w:rsid w:val="00827FB6"/>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PlainTable1">
    <w:name w:val="Plain Table 1"/>
    <w:basedOn w:val="TableNormal"/>
    <w:uiPriority w:val="41"/>
    <w:rsid w:val="00827FB6"/>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27FB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7FB6"/>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uiPriority w:val="59"/>
    <w:rsid w:val="00827FB6"/>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uiPriority w:val="69"/>
    <w:rsid w:val="00827FB6"/>
    <w:pPr>
      <w:spacing w:after="0" w:line="240" w:lineRule="auto"/>
    </w:p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
    <w:name w:val="Light Shading - Accent 31"/>
    <w:basedOn w:val="TableNormal"/>
    <w:uiPriority w:val="60"/>
    <w:rsid w:val="00827FB6"/>
    <w:pPr>
      <w:spacing w:after="0" w:line="240" w:lineRule="auto"/>
    </w:pPr>
    <w:rPr>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1-Accent31">
    <w:name w:val="Medium Grid 1 - Accent 31"/>
    <w:basedOn w:val="TableNormal"/>
    <w:uiPriority w:val="67"/>
    <w:rsid w:val="00827FB6"/>
    <w:pPr>
      <w:spacing w:after="0" w:line="240" w:lineRule="auto"/>
    </w:p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2">
    <w:name w:val="Table Grid2"/>
    <w:basedOn w:val="TableNormal"/>
    <w:uiPriority w:val="59"/>
    <w:rsid w:val="00827F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uiPriority w:val="62"/>
    <w:rsid w:val="00827FB6"/>
    <w:pPr>
      <w:spacing w:after="0" w:line="240" w:lineRule="auto"/>
    </w:pPr>
    <w:rPr>
      <w:rFonts w:ascii="Calibri" w:eastAsia="Calibri"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61">
    <w:name w:val="Medium Grid 3 - Accent 61"/>
    <w:basedOn w:val="TableNormal"/>
    <w:uiPriority w:val="69"/>
    <w:rsid w:val="00827FB6"/>
    <w:pPr>
      <w:spacing w:after="0" w:line="240" w:lineRule="auto"/>
    </w:p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7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A02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A02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A02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A02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CF9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CF90"/>
      </w:tcPr>
    </w:tblStylePr>
  </w:style>
  <w:style w:type="table" w:customStyle="1" w:styleId="MediumGrid1-Accent32">
    <w:name w:val="Medium Grid 1 - Accent 32"/>
    <w:basedOn w:val="TableNormal"/>
    <w:uiPriority w:val="67"/>
    <w:rsid w:val="00827FB6"/>
    <w:pPr>
      <w:spacing w:after="0" w:line="240" w:lineRule="auto"/>
    </w:p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Shading1-Accent21">
    <w:name w:val="Medium Shading 1 - Accent 21"/>
    <w:basedOn w:val="TableNormal"/>
    <w:uiPriority w:val="63"/>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827FB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22">
    <w:name w:val="Medium Shading 1 - Accent 22"/>
    <w:basedOn w:val="TableNormal"/>
    <w:uiPriority w:val="63"/>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Grid-Accent21">
    <w:name w:val="Light Grid - Accent 21"/>
    <w:basedOn w:val="TableNormal"/>
    <w:uiPriority w:val="62"/>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3">
    <w:name w:val="Table Grid3"/>
    <w:basedOn w:val="TableNormal"/>
    <w:uiPriority w:val="59"/>
    <w:rsid w:val="00827FB6"/>
    <w:pPr>
      <w:spacing w:after="0" w:line="240" w:lineRule="auto"/>
    </w:pPr>
    <w:rPr>
      <w:lang w:val="sq-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uiPriority w:val="61"/>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2">
    <w:name w:val="Light List - Accent 22"/>
    <w:basedOn w:val="TableNormal"/>
    <w:uiPriority w:val="61"/>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2-Accent21">
    <w:name w:val="Grid Table 2 - Accent 21"/>
    <w:basedOn w:val="TableNormal"/>
    <w:uiPriority w:val="47"/>
    <w:rsid w:val="00827FB6"/>
    <w:pPr>
      <w:spacing w:after="0" w:line="240" w:lineRule="auto"/>
    </w:pPr>
    <w:rPr>
      <w:rFonts w:eastAsia="MS Mincho"/>
    </w:rPr>
    <w:tblPr>
      <w:tblStyleRowBandSize w:val="1"/>
      <w:tblStyleColBandSize w:val="1"/>
      <w:tblInd w:w="0" w:type="nil"/>
      <w:tblBorders>
        <w:top w:val="single" w:sz="2" w:space="0" w:color="CBA092"/>
        <w:bottom w:val="single" w:sz="2" w:space="0" w:color="CBA092"/>
        <w:insideH w:val="single" w:sz="2" w:space="0" w:color="CBA092"/>
        <w:insideV w:val="single" w:sz="2" w:space="0" w:color="CBA092"/>
      </w:tblBorders>
    </w:tblPr>
    <w:tblStylePr w:type="firstRow">
      <w:rPr>
        <w:b/>
        <w:bCs/>
      </w:rPr>
      <w:tblPr/>
      <w:tcPr>
        <w:tcBorders>
          <w:top w:val="nil"/>
          <w:bottom w:val="single" w:sz="12" w:space="0" w:color="CBA092"/>
          <w:insideH w:val="nil"/>
          <w:insideV w:val="nil"/>
        </w:tcBorders>
        <w:shd w:val="clear" w:color="auto" w:fill="FFFFFF"/>
      </w:tcPr>
    </w:tblStylePr>
    <w:tblStylePr w:type="lastRow">
      <w:rPr>
        <w:b/>
        <w:bCs/>
      </w:rPr>
      <w:tblPr/>
      <w:tcPr>
        <w:tcBorders>
          <w:top w:val="double" w:sz="2" w:space="0" w:color="CBA09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DFDA"/>
      </w:tcPr>
    </w:tblStylePr>
    <w:tblStylePr w:type="band1Horz">
      <w:tblPr/>
      <w:tcPr>
        <w:shd w:val="clear" w:color="auto" w:fill="EDDFDA"/>
      </w:tcPr>
    </w:tblStylePr>
  </w:style>
  <w:style w:type="table" w:customStyle="1" w:styleId="GridTable2-Accent22">
    <w:name w:val="Grid Table 2 - Accent 22"/>
    <w:basedOn w:val="TableNormal"/>
    <w:uiPriority w:val="47"/>
    <w:rsid w:val="00827FB6"/>
    <w:pPr>
      <w:spacing w:after="0" w:line="240" w:lineRule="auto"/>
    </w:pPr>
    <w:rPr>
      <w:rFonts w:eastAsia="MS Mincho"/>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11">
    <w:name w:val="Grid Table 1 Light - Accent 11"/>
    <w:basedOn w:val="TableNormal"/>
    <w:uiPriority w:val="46"/>
    <w:rsid w:val="00827FB6"/>
    <w:pPr>
      <w:spacing w:after="0" w:line="240" w:lineRule="auto"/>
    </w:pPr>
    <w:rPr>
      <w:rFonts w:eastAsia="MS Mincho"/>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827FB6"/>
    <w:pPr>
      <w:spacing w:after="0" w:line="240" w:lineRule="auto"/>
    </w:pPr>
    <w:rPr>
      <w:rFonts w:eastAsia="MS Minch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
    <w:name w:val="Plain Table 11"/>
    <w:basedOn w:val="TableNormal"/>
    <w:uiPriority w:val="41"/>
    <w:rsid w:val="00827FB6"/>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827FB6"/>
    <w:pPr>
      <w:spacing w:after="0" w:line="240" w:lineRule="auto"/>
    </w:p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5Dark-Accent21">
    <w:name w:val="List Table 5 Dark - Accent 21"/>
    <w:basedOn w:val="TableNormal"/>
    <w:uiPriority w:val="50"/>
    <w:rsid w:val="00827FB6"/>
    <w:pPr>
      <w:spacing w:after="0" w:line="240" w:lineRule="auto"/>
    </w:pPr>
    <w:rPr>
      <w:color w:val="FFFFFF" w:themeColor="background1"/>
    </w:rPr>
    <w:tblPr>
      <w:tblStyleRowBandSize w:val="1"/>
      <w:tblStyleColBandSize w:val="1"/>
      <w:tblInd w:w="0" w:type="nil"/>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5">
    <w:name w:val="Table Grid5"/>
    <w:basedOn w:val="TableNormal"/>
    <w:uiPriority w:val="59"/>
    <w:rsid w:val="00827FB6"/>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27FB6"/>
    <w:pPr>
      <w:spacing w:after="0" w:line="240" w:lineRule="auto"/>
    </w:p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27FB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827FB6"/>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827FB6"/>
    <w:pPr>
      <w:spacing w:after="0" w:line="240" w:lineRule="auto"/>
    </w:p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27FB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uiPriority w:val="59"/>
    <w:rsid w:val="00827FB6"/>
    <w:pPr>
      <w:spacing w:after="0" w:line="240" w:lineRule="auto"/>
    </w:pPr>
    <w:rPr>
      <w:rFonts w:eastAsia="MS Minch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3">
    <w:name w:val="Grid Table 1 Light - Accent 13"/>
    <w:basedOn w:val="TableNormal"/>
    <w:uiPriority w:val="46"/>
    <w:rsid w:val="00827FB6"/>
    <w:pPr>
      <w:spacing w:after="0" w:line="240" w:lineRule="auto"/>
    </w:pPr>
    <w:rPr>
      <w:rFonts w:eastAsia="MS Mincho"/>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7">
    <w:name w:val="Table Grid7"/>
    <w:basedOn w:val="TableNormal"/>
    <w:uiPriority w:val="39"/>
    <w:rsid w:val="00827FB6"/>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891075">
      <w:bodyDiv w:val="1"/>
      <w:marLeft w:val="0"/>
      <w:marRight w:val="0"/>
      <w:marTop w:val="0"/>
      <w:marBottom w:val="0"/>
      <w:divBdr>
        <w:top w:val="none" w:sz="0" w:space="0" w:color="auto"/>
        <w:left w:val="none" w:sz="0" w:space="0" w:color="auto"/>
        <w:bottom w:val="none" w:sz="0" w:space="0" w:color="auto"/>
        <w:right w:val="none" w:sz="0" w:space="0" w:color="auto"/>
      </w:divBdr>
      <w:divsChild>
        <w:div w:id="1674603869">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jolla.Duraku\Desktop\Raportet%20gjasht&#235;mujore%202025\Raporti%20gjasht&#235;mujor%20janar-qershor%202025.docx" TargetMode="External"/><Relationship Id="rId18" Type="http://schemas.openxmlformats.org/officeDocument/2006/relationships/hyperlink" Target="file:///C:\Users\Fjolla.Duraku\Desktop\Raportet%20gjasht&#235;mujore%202025\Raporti%20gjasht&#235;mujor%20janar-qershor%202025.docx" TargetMode="External"/><Relationship Id="rId26" Type="http://schemas.openxmlformats.org/officeDocument/2006/relationships/hyperlink" Target="file:///C:\Users\Fjolla.Duraku\Desktop\Raportet%20gjasht&#235;mujore%202025\Raporti%20gjasht&#235;mujor%20janar-qershor%202025.docx" TargetMode="External"/><Relationship Id="rId39" Type="http://schemas.openxmlformats.org/officeDocument/2006/relationships/footer" Target="footer1.xml"/><Relationship Id="rId21" Type="http://schemas.openxmlformats.org/officeDocument/2006/relationships/hyperlink" Target="file:///C:\Users\Fjolla.Duraku\Desktop\Raportet%20gjasht&#235;mujore%202025\Raporti%20gjasht&#235;mujor%20janar-qershor%202025.docx" TargetMode="External"/><Relationship Id="rId34" Type="http://schemas.openxmlformats.org/officeDocument/2006/relationships/hyperlink" Target="file:///C:\Users\Fjolla.Duraku\Desktop\Raportet%20gjasht&#235;mujore%202025\Raporti%20gjasht&#235;mujor%20janar-qershor%202025.docx"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file:///C:\Users\Fjolla.Duraku\Desktop\Raportet%20gjasht&#235;mujore%202025\Raporti%20gjasht&#235;mujor%20janar-qershor%202025.docx" TargetMode="External"/><Relationship Id="rId20" Type="http://schemas.openxmlformats.org/officeDocument/2006/relationships/hyperlink" Target="file:///C:\Users\Fjolla.Duraku\Desktop\Raportet%20gjasht&#235;mujore%202025\Raporti%20gjasht&#235;mujor%20janar-qershor%202025.docx" TargetMode="External"/><Relationship Id="rId29" Type="http://schemas.openxmlformats.org/officeDocument/2006/relationships/hyperlink" Target="file:///C:\Users\Fjolla.Duraku\Desktop\Raportet%20gjasht&#235;mujore%202025\Raporti%20gjasht&#235;mujor%20janar-qershor%202025.doc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Fjolla.Duraku\Desktop\Raportet%20gjasht&#235;mujore%202025\Raporti%20gjasht&#235;mujor%20janar-qershor%202025.docx" TargetMode="External"/><Relationship Id="rId24" Type="http://schemas.openxmlformats.org/officeDocument/2006/relationships/hyperlink" Target="file:///C:\Users\Fjolla.Duraku\Desktop\Raportet%20gjasht&#235;mujore%202025\Raporti%20gjasht&#235;mujor%20janar-qershor%202025.docx" TargetMode="External"/><Relationship Id="rId32" Type="http://schemas.openxmlformats.org/officeDocument/2006/relationships/hyperlink" Target="file:///C:\Users\Fjolla.Duraku\Desktop\Raportet%20gjasht&#235;mujore%202025\Raporti%20gjasht&#235;mujor%20janar-qershor%202025.docx" TargetMode="External"/><Relationship Id="rId37" Type="http://schemas.openxmlformats.org/officeDocument/2006/relationships/image" Target="media/image3.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Fjolla.Duraku\Desktop\Raportet%20gjasht&#235;mujore%202025\Raporti%20gjasht&#235;mujor%20janar-qershor%202025.docx" TargetMode="External"/><Relationship Id="rId23" Type="http://schemas.openxmlformats.org/officeDocument/2006/relationships/hyperlink" Target="file:///C:\Users\Fjolla.Duraku\Desktop\Raportet%20gjasht&#235;mujore%202025\Raporti%20gjasht&#235;mujor%20janar-qershor%202025.docx" TargetMode="External"/><Relationship Id="rId28" Type="http://schemas.openxmlformats.org/officeDocument/2006/relationships/hyperlink" Target="file:///C:\Users\Fjolla.Duraku\Desktop\Raportet%20gjasht&#235;mujore%202025\Raporti%20gjasht&#235;mujor%20janar-qershor%202025.docx" TargetMode="External"/><Relationship Id="rId36" Type="http://schemas.openxmlformats.org/officeDocument/2006/relationships/chart" Target="charts/chart1.xml"/><Relationship Id="rId10" Type="http://schemas.openxmlformats.org/officeDocument/2006/relationships/hyperlink" Target="file:///C:\Users\Fjolla.Duraku\Desktop\Raportet%20gjasht&#235;mujore%202025\Raporti%20gjasht&#235;mujor%20janar-qershor%202025.docx" TargetMode="External"/><Relationship Id="rId19" Type="http://schemas.openxmlformats.org/officeDocument/2006/relationships/hyperlink" Target="file:///C:\Users\Fjolla.Duraku\Desktop\Raportet%20gjasht&#235;mujore%202025\Raporti%20gjasht&#235;mujor%20janar-qershor%202025.docx" TargetMode="External"/><Relationship Id="rId31" Type="http://schemas.openxmlformats.org/officeDocument/2006/relationships/hyperlink" Target="file:///C:\Users\Fjolla.Duraku\Desktop\Raportet%20gjasht&#235;mujore%202025\Raporti%20gjasht&#235;mujor%20janar-qershor%202025.docx" TargetMode="External"/><Relationship Id="rId4" Type="http://schemas.openxmlformats.org/officeDocument/2006/relationships/webSettings" Target="webSettings.xml"/><Relationship Id="rId9" Type="http://schemas.openxmlformats.org/officeDocument/2006/relationships/hyperlink" Target="file:///C:\Users\Fjolla.Duraku\Desktop\Raportet%20gjasht&#235;mujore%202025\Raporti%20gjasht&#235;mujor%20janar-qershor%202025.docx" TargetMode="External"/><Relationship Id="rId14" Type="http://schemas.openxmlformats.org/officeDocument/2006/relationships/hyperlink" Target="file:///C:\Users\Fjolla.Duraku\Desktop\Raportet%20gjasht&#235;mujore%202025\Raporti%20gjasht&#235;mujor%20janar-qershor%202025.docx" TargetMode="External"/><Relationship Id="rId22" Type="http://schemas.openxmlformats.org/officeDocument/2006/relationships/hyperlink" Target="file:///C:\Users\Fjolla.Duraku\Desktop\Raportet%20gjasht&#235;mujore%202025\Raporti%20gjasht&#235;mujor%20janar-qershor%202025.docx" TargetMode="External"/><Relationship Id="rId27" Type="http://schemas.openxmlformats.org/officeDocument/2006/relationships/hyperlink" Target="file:///C:\Users\Fjolla.Duraku\Desktop\Raportet%20gjasht&#235;mujore%202025\Raporti%20gjasht&#235;mujor%20janar-qershor%202025.docx" TargetMode="External"/><Relationship Id="rId30" Type="http://schemas.openxmlformats.org/officeDocument/2006/relationships/hyperlink" Target="file:///C:\Users\Fjolla.Duraku\Desktop\Raportet%20gjasht&#235;mujore%202025\Raporti%20gjasht&#235;mujor%20janar-qershor%202025.docx" TargetMode="External"/><Relationship Id="rId35" Type="http://schemas.openxmlformats.org/officeDocument/2006/relationships/hyperlink" Target="https://oshp.rks-gov.net/"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file:///C:\Users\Fjolla.Duraku\Desktop\Raportet%20gjasht&#235;mujore%202025\Raporti%20gjasht&#235;mujor%20janar-qershor%202025.docx" TargetMode="External"/><Relationship Id="rId17" Type="http://schemas.openxmlformats.org/officeDocument/2006/relationships/hyperlink" Target="file:///C:\Users\Fjolla.Duraku\Desktop\Raportet%20gjasht&#235;mujore%202025\Raporti%20gjasht&#235;mujor%20janar-qershor%202025.docx" TargetMode="External"/><Relationship Id="rId25" Type="http://schemas.openxmlformats.org/officeDocument/2006/relationships/hyperlink" Target="file:///C:\Users\Fjolla.Duraku\Desktop\Raportet%20gjasht&#235;mujore%202025\Raporti%20gjasht&#235;mujor%20janar-qershor%202025.docx" TargetMode="External"/><Relationship Id="rId33" Type="http://schemas.openxmlformats.org/officeDocument/2006/relationships/hyperlink" Target="file:///C:\Users\Fjolla.Duraku\Desktop\Raportet%20gjasht&#235;mujore%202025\Raporti%20gjasht&#235;mujor%20janar-qershor%202025.docx" TargetMode="External"/><Relationship Id="rId38"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800" b="1" i="0" cap="all" baseline="0">
                <a:effectLst/>
              </a:rPr>
              <a:t>Buxheti final dhe Shpenzimi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006827394922127E-3"/>
          <c:y val="0.29635196215661841"/>
          <c:w val="0.95306165991039049"/>
          <c:h val="0.59288565806660676"/>
        </c:manualLayout>
      </c:layout>
      <c:barChart>
        <c:barDir val="col"/>
        <c:grouping val="clustered"/>
        <c:varyColors val="0"/>
        <c:ser>
          <c:idx val="0"/>
          <c:order val="0"/>
          <c:tx>
            <c:strRef>
              <c:f>Sheet1!$D$1</c:f>
              <c:strCache>
                <c:ptCount val="1"/>
                <c:pt idx="0">
                  <c:v>Buxheti final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Mëdtije </c:v>
                </c:pt>
                <c:pt idx="1">
                  <c:v>Mallra dhe Shërbime </c:v>
                </c:pt>
                <c:pt idx="2">
                  <c:v>Shpenzime Komunale </c:v>
                </c:pt>
                <c:pt idx="3">
                  <c:v>Subvencione dhe Transfere</c:v>
                </c:pt>
                <c:pt idx="4">
                  <c:v>Investime Kapitale </c:v>
                </c:pt>
                <c:pt idx="5">
                  <c:v>Totali</c:v>
                </c:pt>
              </c:strCache>
            </c:strRef>
          </c:cat>
          <c:val>
            <c:numRef>
              <c:f>Sheet1!$D$2:$D$7</c:f>
              <c:numCache>
                <c:formatCode>#,##0.00</c:formatCode>
                <c:ptCount val="6"/>
                <c:pt idx="0">
                  <c:v>10746449</c:v>
                </c:pt>
                <c:pt idx="1">
                  <c:v>2811100.03</c:v>
                </c:pt>
                <c:pt idx="2">
                  <c:v>390000</c:v>
                </c:pt>
                <c:pt idx="3">
                  <c:v>1060000</c:v>
                </c:pt>
                <c:pt idx="4">
                  <c:v>6721007.46</c:v>
                </c:pt>
                <c:pt idx="5">
                  <c:v>21728556.489999998</c:v>
                </c:pt>
              </c:numCache>
            </c:numRef>
          </c:val>
          <c:extLst>
            <c:ext xmlns:c16="http://schemas.microsoft.com/office/drawing/2014/chart" uri="{C3380CC4-5D6E-409C-BE32-E72D297353CC}">
              <c16:uniqueId val="{00000000-FF39-4390-AAEE-130D939E90A4}"/>
            </c:ext>
          </c:extLst>
        </c:ser>
        <c:ser>
          <c:idx val="1"/>
          <c:order val="1"/>
          <c:tx>
            <c:strRef>
              <c:f>Sheet1!$F$1</c:f>
              <c:strCache>
                <c:ptCount val="1"/>
                <c:pt idx="0">
                  <c:v>Shpenzimet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Mëdtije </c:v>
                </c:pt>
                <c:pt idx="1">
                  <c:v>Mallra dhe Shërbime </c:v>
                </c:pt>
                <c:pt idx="2">
                  <c:v>Shpenzime Komunale </c:v>
                </c:pt>
                <c:pt idx="3">
                  <c:v>Subvencione dhe Transfere</c:v>
                </c:pt>
                <c:pt idx="4">
                  <c:v>Investime Kapitale </c:v>
                </c:pt>
                <c:pt idx="5">
                  <c:v>Totali</c:v>
                </c:pt>
              </c:strCache>
            </c:strRef>
          </c:cat>
          <c:val>
            <c:numRef>
              <c:f>Sheet1!$F$2:$F$7</c:f>
              <c:numCache>
                <c:formatCode>#,##0.00</c:formatCode>
                <c:ptCount val="6"/>
                <c:pt idx="0">
                  <c:v>4647296.8</c:v>
                </c:pt>
                <c:pt idx="1">
                  <c:v>2064771</c:v>
                </c:pt>
                <c:pt idx="2">
                  <c:v>204195.21</c:v>
                </c:pt>
                <c:pt idx="3">
                  <c:v>443548.04</c:v>
                </c:pt>
                <c:pt idx="4">
                  <c:v>4858325.8</c:v>
                </c:pt>
                <c:pt idx="5">
                  <c:v>12218136.85</c:v>
                </c:pt>
              </c:numCache>
            </c:numRef>
          </c:val>
          <c:extLst>
            <c:ext xmlns:c16="http://schemas.microsoft.com/office/drawing/2014/chart" uri="{C3380CC4-5D6E-409C-BE32-E72D297353CC}">
              <c16:uniqueId val="{00000001-FF39-4390-AAEE-130D939E90A4}"/>
            </c:ext>
          </c:extLst>
        </c:ser>
        <c:dLbls>
          <c:dLblPos val="outEnd"/>
          <c:showLegendKey val="0"/>
          <c:showVal val="1"/>
          <c:showCatName val="0"/>
          <c:showSerName val="0"/>
          <c:showPercent val="0"/>
          <c:showBubbleSize val="0"/>
        </c:dLbls>
        <c:gapWidth val="444"/>
        <c:overlap val="-90"/>
        <c:axId val="249254320"/>
        <c:axId val="249256400"/>
      </c:barChart>
      <c:catAx>
        <c:axId val="24925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49256400"/>
        <c:crosses val="autoZero"/>
        <c:auto val="1"/>
        <c:lblAlgn val="ctr"/>
        <c:lblOffset val="100"/>
        <c:noMultiLvlLbl val="0"/>
      </c:catAx>
      <c:valAx>
        <c:axId val="249256400"/>
        <c:scaling>
          <c:orientation val="minMax"/>
        </c:scaling>
        <c:delete val="1"/>
        <c:axPos val="l"/>
        <c:numFmt formatCode="#,##0.00" sourceLinked="1"/>
        <c:majorTickMark val="none"/>
        <c:minorTickMark val="none"/>
        <c:tickLblPos val="nextTo"/>
        <c:crossAx val="249254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25</Pages>
  <Words>6359</Words>
  <Characters>36248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ASHI</Company>
  <LinksUpToDate>false</LinksUpToDate>
  <CharactersWithSpaces>42522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Fjolla Duraku</dc:creator>
  <cp:keywords/>
  <dc:description/>
  <cp:lastModifiedBy>Fjolla Duraku</cp:lastModifiedBy>
  <cp:revision>16</cp:revision>
  <cp:lastPrinted>2025-06-17T06:35:00Z</cp:lastPrinted>
  <dcterms:created xsi:type="dcterms:W3CDTF">2025-06-12T11:49:00Z</dcterms:created>
  <dcterms:modified xsi:type="dcterms:W3CDTF">2025-06-17T06:45:00Z</dcterms:modified>
</cp:coreProperties>
</file>