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b/>
        </w:rPr>
        <w:id w:val="-1875537938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tbl>
          <w:tblPr>
            <w:tblpPr w:leftFromText="187" w:rightFromText="187" w:vertAnchor="page" w:horzAnchor="page" w:tblpYSpec="top"/>
            <w:tblW w:w="12109" w:type="dxa"/>
            <w:tblLook w:val="04A0" w:firstRow="1" w:lastRow="0" w:firstColumn="1" w:lastColumn="0" w:noHBand="0" w:noVBand="1"/>
          </w:tblPr>
          <w:tblGrid>
            <w:gridCol w:w="5359"/>
            <w:gridCol w:w="6750"/>
          </w:tblGrid>
          <w:tr w:rsidR="00896080" w:rsidRPr="00C638E7" w:rsidTr="002F2E02">
            <w:trPr>
              <w:trHeight w:val="3185"/>
            </w:trPr>
            <w:tc>
              <w:tcPr>
                <w:tcW w:w="535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896080" w:rsidRPr="00C638E7" w:rsidRDefault="00896080">
                <w:pPr>
                  <w:rPr>
                    <w:b/>
                  </w:rPr>
                </w:pPr>
              </w:p>
            </w:tc>
            <w:tc>
              <w:tcPr>
                <w:tcW w:w="6750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896080" w:rsidRPr="00C638E7" w:rsidRDefault="00B8796F" w:rsidP="00896080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56"/>
                    <w:szCs w:val="56"/>
                  </w:rPr>
                </w:pPr>
                <w:r w:rsidRPr="00C638E7">
                  <w:rPr>
                    <w:b/>
                    <w:noProof/>
                    <w:sz w:val="56"/>
                    <w:szCs w:val="56"/>
                    <w:lang w:eastAsia="en-US"/>
                  </w:rPr>
                  <w:drawing>
                    <wp:anchor distT="0" distB="0" distL="114300" distR="114300" simplePos="0" relativeHeight="251656192" behindDoc="0" locked="0" layoutInCell="1" allowOverlap="1" wp14:anchorId="35C3ADED" wp14:editId="2EF436CA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-1815465</wp:posOffset>
                      </wp:positionV>
                      <wp:extent cx="1519555" cy="1590675"/>
                      <wp:effectExtent l="171450" t="171450" r="385445" b="371475"/>
                      <wp:wrapSquare wrapText="bothSides"/>
                      <wp:docPr id="2" name="Picture 2" descr="C:\Users\Nora.Boshnjaku\Desktop\Emblema_-_Komuna_Rahove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Nora.Boshnjaku\Desktop\Emblema_-_Komuna_Rahovec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9555" cy="1590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292100" dist="139700" dir="2700000" algn="tl" rotWithShape="0">
                                  <a:srgbClr val="333333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896080" w:rsidRPr="00C638E7"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56"/>
                    <w:szCs w:val="56"/>
                  </w:rPr>
                  <w:t>KOMUNA RAHOVEC</w:t>
                </w:r>
              </w:p>
            </w:tc>
          </w:tr>
          <w:tr w:rsidR="00896080" w:rsidRPr="00C638E7" w:rsidTr="002F2E02">
            <w:trPr>
              <w:trHeight w:val="2330"/>
            </w:trPr>
            <w:tc>
              <w:tcPr>
                <w:tcW w:w="5359" w:type="dxa"/>
                <w:tcBorders>
                  <w:right w:val="single" w:sz="4" w:space="0" w:color="000000" w:themeColor="text1"/>
                </w:tcBorders>
              </w:tcPr>
              <w:p w:rsidR="00896080" w:rsidRPr="00C638E7" w:rsidRDefault="00896080">
                <w:pPr>
                  <w:rPr>
                    <w:b/>
                  </w:rPr>
                </w:pPr>
              </w:p>
            </w:tc>
            <w:tc>
              <w:tcPr>
                <w:tcW w:w="6750" w:type="dxa"/>
                <w:tcBorders>
                  <w:left w:val="single" w:sz="4" w:space="0" w:color="000000" w:themeColor="text1"/>
                </w:tcBorders>
                <w:vAlign w:val="center"/>
              </w:tcPr>
              <w:p w:rsidR="00896080" w:rsidRPr="00C638E7" w:rsidRDefault="00896080">
                <w:pPr>
                  <w:pStyle w:val="NoSpacing"/>
                  <w:rPr>
                    <w:b/>
                    <w:color w:val="76923C" w:themeColor="accent3" w:themeShade="BF"/>
                  </w:rPr>
                </w:pPr>
                <w:r w:rsidRPr="00C638E7">
                  <w:rPr>
                    <w:b/>
                    <w:noProof/>
                    <w:color w:val="9BBB59" w:themeColor="accent3"/>
                    <w:lang w:eastAsia="en-US"/>
                  </w:rPr>
                  <w:drawing>
                    <wp:anchor distT="0" distB="0" distL="114300" distR="114300" simplePos="0" relativeHeight="251659264" behindDoc="0" locked="0" layoutInCell="1" allowOverlap="1" wp14:anchorId="69E6A71E" wp14:editId="50A60B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3810000" cy="3810000"/>
                      <wp:effectExtent l="0" t="0" r="0" b="0"/>
                      <wp:wrapSquare wrapText="bothSides"/>
                      <wp:docPr id="4" name="Picture 4" descr="C:\Users\Nora.Boshnjaku\Desktop\rahovec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Nora.Boshnjaku\Desktop\rahovec1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0" cy="381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896080" w:rsidRPr="00C638E7" w:rsidRDefault="00896080" w:rsidP="00896080">
                <w:pPr>
                  <w:pStyle w:val="NoSpacing"/>
                  <w:rPr>
                    <w:b/>
                    <w:color w:val="76923C" w:themeColor="accent3" w:themeShade="BF"/>
                  </w:rPr>
                </w:pPr>
              </w:p>
            </w:tc>
          </w:tr>
        </w:tbl>
        <w:p w:rsidR="00896080" w:rsidRPr="002F2E02" w:rsidRDefault="0033456F" w:rsidP="002F2E02">
          <w:pPr>
            <w:pStyle w:val="NoSpacing"/>
            <w:jc w:val="center"/>
            <w:rPr>
              <w:b/>
              <w:bCs/>
              <w:caps/>
              <w:sz w:val="72"/>
              <w:szCs w:val="72"/>
            </w:rPr>
          </w:pPr>
          <w:sdt>
            <w:sdtPr>
              <w:rPr>
                <w:b/>
                <w:i/>
                <w:noProof/>
                <w:sz w:val="44"/>
                <w:szCs w:val="44"/>
              </w:rPr>
              <w:alias w:val="Abstract"/>
              <w:id w:val="2064052928"/>
              <w:showingPlcHdr/>
              <w:dataBinding w:prefixMappings="xmlns:ns0='http://schemas.microsoft.com/office/2006/coverPageProps'" w:xpath="/ns0:CoverPageProperties[1]/ns0:Abstract[1]" w:storeItemID="{55AF091B-3C7A-41E3-B477-F2FDAA23CFDA}"/>
              <w:text/>
            </w:sdtPr>
            <w:sdtEndPr/>
            <w:sdtContent>
              <w:r w:rsidR="002F2E02" w:rsidRPr="00B350FF">
                <w:rPr>
                  <w:b/>
                  <w:i/>
                  <w:noProof/>
                  <w:sz w:val="44"/>
                  <w:szCs w:val="44"/>
                </w:rPr>
                <w:t xml:space="preserve">     </w:t>
              </w:r>
            </w:sdtContent>
          </w:sdt>
          <w:r w:rsidR="002F2E02" w:rsidRPr="002F2E02">
            <w:rPr>
              <w:b/>
              <w:i/>
              <w:noProof/>
              <w:sz w:val="72"/>
              <w:szCs w:val="72"/>
            </w:rPr>
            <w:t xml:space="preserve">JANAR – </w:t>
          </w:r>
          <w:r w:rsidR="000B69DD">
            <w:rPr>
              <w:b/>
              <w:i/>
              <w:noProof/>
              <w:sz w:val="72"/>
              <w:szCs w:val="72"/>
            </w:rPr>
            <w:t>DHJET</w:t>
          </w:r>
          <w:r w:rsidR="003841D0">
            <w:rPr>
              <w:b/>
              <w:i/>
              <w:noProof/>
              <w:sz w:val="72"/>
              <w:szCs w:val="72"/>
            </w:rPr>
            <w:t>OR 2023</w:t>
          </w:r>
        </w:p>
        <w:tbl>
          <w:tblPr>
            <w:tblpPr w:leftFromText="187" w:rightFromText="187" w:vertAnchor="page" w:horzAnchor="margin" w:tblpX="108" w:tblpY="10846"/>
            <w:tblW w:w="5000" w:type="pct"/>
            <w:shd w:val="clear" w:color="auto" w:fill="9BBB59" w:themeFill="accent3"/>
            <w:tblLook w:val="04A0" w:firstRow="1" w:lastRow="0" w:firstColumn="1" w:lastColumn="0" w:noHBand="0" w:noVBand="1"/>
          </w:tblPr>
          <w:tblGrid>
            <w:gridCol w:w="9576"/>
          </w:tblGrid>
          <w:tr w:rsidR="002F2E02" w:rsidRPr="002F2E02" w:rsidTr="002F2E02">
            <w:trPr>
              <w:trHeight w:val="1764"/>
            </w:trPr>
            <w:tc>
              <w:tcPr>
                <w:tcW w:w="5000" w:type="pct"/>
                <w:shd w:val="clear" w:color="auto" w:fill="800000"/>
              </w:tcPr>
              <w:p w:rsidR="005A29B5" w:rsidRPr="002F2E02" w:rsidRDefault="005A29B5" w:rsidP="00B93E93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r w:rsidRPr="002F2E02">
                  <w:rPr>
                    <w:b/>
                    <w:bCs/>
                    <w:caps/>
                    <w:sz w:val="72"/>
                    <w:szCs w:val="72"/>
                  </w:rPr>
                  <w:t xml:space="preserve">[RAPORT </w:t>
                </w:r>
                <w:r w:rsidR="000B69DD">
                  <w:rPr>
                    <w:b/>
                    <w:bCs/>
                    <w:caps/>
                    <w:sz w:val="72"/>
                    <w:szCs w:val="72"/>
                  </w:rPr>
                  <w:t>vjetor</w:t>
                </w:r>
                <w:r w:rsidR="0055029B">
                  <w:rPr>
                    <w:b/>
                    <w:bCs/>
                    <w:caps/>
                    <w:sz w:val="72"/>
                    <w:szCs w:val="72"/>
                  </w:rPr>
                  <w:t xml:space="preserve"> </w:t>
                </w:r>
                <w:r w:rsidRPr="002F2E02">
                  <w:rPr>
                    <w:b/>
                    <w:bCs/>
                    <w:caps/>
                    <w:sz w:val="72"/>
                    <w:szCs w:val="72"/>
                  </w:rPr>
                  <w:t>I PUNËS]</w:t>
                </w:r>
              </w:p>
            </w:tc>
          </w:tr>
        </w:tbl>
        <w:p w:rsidR="00896080" w:rsidRPr="00C638E7" w:rsidRDefault="00896080">
          <w:pPr>
            <w:rPr>
              <w:b/>
            </w:rPr>
          </w:pPr>
        </w:p>
        <w:p w:rsidR="00B350FF" w:rsidRPr="002F2E02" w:rsidRDefault="002F2E02" w:rsidP="002F2E02">
          <w:pPr>
            <w:shd w:val="clear" w:color="auto" w:fill="EEECE1" w:themeFill="background2"/>
            <w:rPr>
              <w:b/>
            </w:rPr>
          </w:pPr>
          <w:r w:rsidRPr="00B350FF">
            <w:rPr>
              <w:b/>
            </w:rPr>
            <w:t xml:space="preserve">Zyra e </w:t>
          </w:r>
          <w:proofErr w:type="spellStart"/>
          <w:r w:rsidR="0071589C" w:rsidRPr="00B350FF">
            <w:rPr>
              <w:b/>
            </w:rPr>
            <w:t>Kryetarit</w:t>
          </w:r>
          <w:proofErr w:type="spellEnd"/>
          <w:r w:rsidR="0071589C" w:rsidRPr="00B350FF">
            <w:rPr>
              <w:b/>
            </w:rPr>
            <w:t xml:space="preserve"> </w:t>
          </w:r>
          <w:proofErr w:type="spellStart"/>
          <w:r w:rsidR="0071589C" w:rsidRPr="00B350FF">
            <w:rPr>
              <w:b/>
            </w:rPr>
            <w:t>Adresa</w:t>
          </w:r>
          <w:proofErr w:type="spellEnd"/>
          <w:r w:rsidRPr="00B350FF">
            <w:rPr>
              <w:b/>
            </w:rPr>
            <w:t xml:space="preserve">: Rr. 8 </w:t>
          </w:r>
          <w:proofErr w:type="spellStart"/>
          <w:r w:rsidRPr="00B350FF">
            <w:rPr>
              <w:b/>
            </w:rPr>
            <w:t>Dëshmorët</w:t>
          </w:r>
          <w:proofErr w:type="spellEnd"/>
          <w:r w:rsidRPr="00B350FF">
            <w:rPr>
              <w:b/>
            </w:rPr>
            <w:t xml:space="preserve"> </w:t>
          </w:r>
          <w:r w:rsidRPr="00B350FF">
            <w:rPr>
              <w:b/>
              <w:shd w:val="clear" w:color="auto" w:fill="EEECE1" w:themeFill="background2"/>
            </w:rPr>
            <w:t xml:space="preserve">e </w:t>
          </w:r>
          <w:proofErr w:type="spellStart"/>
          <w:r w:rsidRPr="00B350FF">
            <w:rPr>
              <w:b/>
            </w:rPr>
            <w:t>Pashtrikut</w:t>
          </w:r>
          <w:proofErr w:type="spellEnd"/>
          <w:r w:rsidRPr="00B350FF">
            <w:rPr>
              <w:b/>
            </w:rPr>
            <w:t xml:space="preserve"> </w:t>
          </w:r>
          <w:proofErr w:type="spellStart"/>
          <w:r w:rsidRPr="00B350FF">
            <w:rPr>
              <w:b/>
            </w:rPr>
            <w:t>p.n</w:t>
          </w:r>
          <w:proofErr w:type="spellEnd"/>
          <w:r w:rsidR="0071589C" w:rsidRPr="00B350FF">
            <w:rPr>
              <w:b/>
            </w:rPr>
            <w:t xml:space="preserve">, 21000, </w:t>
          </w:r>
          <w:proofErr w:type="spellStart"/>
          <w:r w:rsidR="0071589C" w:rsidRPr="00B350FF">
            <w:rPr>
              <w:b/>
            </w:rPr>
            <w:t>Rahovec</w:t>
          </w:r>
          <w:proofErr w:type="spellEnd"/>
          <w:r w:rsidRPr="00B350FF">
            <w:rPr>
              <w:b/>
            </w:rPr>
            <w:t xml:space="preserve"> –</w:t>
          </w:r>
          <w:proofErr w:type="spellStart"/>
          <w:r w:rsidR="0071589C" w:rsidRPr="00B350FF">
            <w:rPr>
              <w:b/>
            </w:rPr>
            <w:t>Kosovës</w:t>
          </w:r>
          <w:proofErr w:type="spellEnd"/>
          <w:r w:rsidR="0071589C" w:rsidRPr="00B350FF">
            <w:rPr>
              <w:b/>
            </w:rPr>
            <w:t xml:space="preserve"> Tel: 0382004534</w:t>
          </w:r>
        </w:p>
        <w:p w:rsidR="00896080" w:rsidRPr="00C638E7" w:rsidRDefault="00A03C43" w:rsidP="00A03C43">
          <w:pPr>
            <w:shd w:val="clear" w:color="auto" w:fill="800000"/>
            <w:jc w:val="both"/>
            <w:rPr>
              <w:b/>
              <w:color w:val="FFFFFF" w:themeColor="background1"/>
            </w:rPr>
          </w:pPr>
          <w:r w:rsidRPr="00C638E7">
            <w:rPr>
              <w:b/>
              <w:color w:val="FFFFFF" w:themeColor="background1"/>
            </w:rPr>
            <w:lastRenderedPageBreak/>
            <w:t>P</w:t>
          </w:r>
          <w:r w:rsidRPr="00C638E7">
            <w:rPr>
              <w:b/>
              <w:color w:val="FFFFFF" w:themeColor="background1"/>
              <w:lang w:val="sq-AL"/>
            </w:rPr>
            <w:t>ËRMBAJTJA</w:t>
          </w:r>
        </w:p>
      </w:sdtContent>
    </w:sdt>
    <w:p w:rsidR="00A23F84" w:rsidRDefault="00A03C43" w:rsidP="00A23F84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C638E7">
        <w:rPr>
          <w:b/>
        </w:rPr>
        <w:fldChar w:fldCharType="begin"/>
      </w:r>
      <w:r w:rsidRPr="00C638E7">
        <w:rPr>
          <w:b/>
        </w:rPr>
        <w:instrText xml:space="preserve"> TOC \o "1-1" \h \z \u </w:instrText>
      </w:r>
      <w:r w:rsidRPr="00C638E7">
        <w:rPr>
          <w:b/>
        </w:rPr>
        <w:fldChar w:fldCharType="separate"/>
      </w:r>
    </w:p>
    <w:p w:rsidR="003E0D49" w:rsidRDefault="003E0D49">
      <w:pPr>
        <w:pStyle w:val="TOC1"/>
        <w:tabs>
          <w:tab w:val="right" w:leader="dot" w:pos="9350"/>
        </w:tabs>
        <w:rPr>
          <w:rFonts w:eastAsiaTheme="minorEastAsia"/>
          <w:noProof/>
        </w:rPr>
      </w:pPr>
    </w:p>
    <w:p w:rsidR="003E0D49" w:rsidRDefault="003345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7218994" w:history="1">
        <w:r w:rsidR="003E0D49" w:rsidRPr="00CF4EF8">
          <w:rPr>
            <w:rStyle w:val="Hyperlink"/>
            <w:noProof/>
          </w:rPr>
          <w:t>DREJTORIA PËR SHËRBIME PUBLIKE</w:t>
        </w:r>
        <w:r w:rsidR="003E0D49">
          <w:rPr>
            <w:noProof/>
            <w:webHidden/>
          </w:rPr>
          <w:tab/>
        </w:r>
      </w:hyperlink>
      <w:r w:rsidR="00647815">
        <w:rPr>
          <w:noProof/>
        </w:rPr>
        <w:t>1</w:t>
      </w:r>
    </w:p>
    <w:p w:rsidR="003E0D49" w:rsidRDefault="003345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7219000" w:history="1">
        <w:r w:rsidR="003E0D49" w:rsidRPr="00CF4EF8">
          <w:rPr>
            <w:rStyle w:val="Hyperlink"/>
            <w:noProof/>
          </w:rPr>
          <w:t>PËRFUNDIM</w:t>
        </w:r>
        <w:r w:rsidR="003E0D49">
          <w:rPr>
            <w:noProof/>
            <w:webHidden/>
          </w:rPr>
          <w:tab/>
        </w:r>
      </w:hyperlink>
      <w:r w:rsidR="00E17517">
        <w:rPr>
          <w:noProof/>
        </w:rPr>
        <w:t>2</w:t>
      </w:r>
    </w:p>
    <w:p w:rsidR="0007135F" w:rsidRDefault="00A03C43" w:rsidP="0007135F">
      <w:r w:rsidRPr="00C638E7">
        <w:rPr>
          <w:b/>
        </w:rPr>
        <w:fldChar w:fldCharType="end"/>
      </w:r>
    </w:p>
    <w:p w:rsidR="002F2E02" w:rsidRDefault="002F2E02"/>
    <w:p w:rsidR="00E977BF" w:rsidRDefault="00E977BF" w:rsidP="00E977BF">
      <w:pPr>
        <w:rPr>
          <w:rFonts w:ascii="Calibri" w:eastAsia="Calibri" w:hAnsi="Calibri" w:cs="Times New Roman"/>
        </w:rPr>
      </w:pPr>
      <w:r>
        <w:rPr>
          <w:lang w:val="sq-AL"/>
        </w:rPr>
        <w:t xml:space="preserve">Raporti pasqyron të  </w:t>
      </w:r>
      <w:proofErr w:type="spellStart"/>
      <w:r w:rsidRPr="00483616">
        <w:rPr>
          <w:rFonts w:ascii="Calibri" w:eastAsia="Calibri" w:hAnsi="Calibri" w:cs="Times New Roman"/>
        </w:rPr>
        <w:t>gjitha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aktivitetet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angazhimet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 w:rsidR="00515D36">
        <w:rPr>
          <w:rFonts w:ascii="Calibri" w:eastAsia="Calibri" w:hAnsi="Calibri" w:cs="Times New Roman"/>
        </w:rPr>
        <w:t>Drejtorisë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së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Shërbimeve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Publike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në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Komunën</w:t>
      </w:r>
      <w:proofErr w:type="spellEnd"/>
      <w:r w:rsidR="00515D36">
        <w:rPr>
          <w:rFonts w:ascii="Calibri" w:eastAsia="Calibri" w:hAnsi="Calibri" w:cs="Times New Roman"/>
        </w:rPr>
        <w:t xml:space="preserve"> e </w:t>
      </w:r>
      <w:proofErr w:type="spellStart"/>
      <w:r w:rsidR="00515D36">
        <w:rPr>
          <w:rFonts w:ascii="Calibri" w:eastAsia="Calibri" w:hAnsi="Calibri" w:cs="Times New Roman"/>
        </w:rPr>
        <w:t>Rahovecit</w:t>
      </w:r>
      <w:proofErr w:type="spellEnd"/>
      <w:r w:rsidR="00515D36">
        <w:rPr>
          <w:rFonts w:ascii="Calibri" w:eastAsia="Calibri" w:hAnsi="Calibri" w:cs="Times New Roman"/>
        </w:rPr>
        <w:t xml:space="preserve"> </w:t>
      </w:r>
      <w:proofErr w:type="spellStart"/>
      <w:r w:rsidR="00515D36"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njëkohësisht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reflekton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angazhimin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rezultatet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shënuara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periudhë</w:t>
      </w:r>
      <w:r w:rsidR="005465BE">
        <w:rPr>
          <w:rFonts w:ascii="Calibri" w:eastAsia="Calibri" w:hAnsi="Calibri" w:cs="Times New Roman"/>
        </w:rPr>
        <w:t>n</w:t>
      </w:r>
      <w:proofErr w:type="spellEnd"/>
      <w:r w:rsidR="005465BE">
        <w:rPr>
          <w:rFonts w:ascii="Calibri" w:eastAsia="Calibri" w:hAnsi="Calibri" w:cs="Times New Roman"/>
        </w:rPr>
        <w:t xml:space="preserve"> </w:t>
      </w:r>
      <w:proofErr w:type="spellStart"/>
      <w:r w:rsidR="007206FC">
        <w:rPr>
          <w:rFonts w:ascii="Calibri" w:eastAsia="Calibri" w:hAnsi="Calibri" w:cs="Times New Roman"/>
        </w:rPr>
        <w:t>janar-dhjetor</w:t>
      </w:r>
      <w:proofErr w:type="spellEnd"/>
      <w:r w:rsidR="007206FC">
        <w:rPr>
          <w:rFonts w:ascii="Calibri" w:eastAsia="Calibri" w:hAnsi="Calibri" w:cs="Times New Roman"/>
        </w:rPr>
        <w:t xml:space="preserve"> 2023</w:t>
      </w:r>
      <w:r>
        <w:rPr>
          <w:rFonts w:ascii="Calibri" w:eastAsia="Calibri" w:hAnsi="Calibri" w:cs="Times New Roman"/>
        </w:rPr>
        <w:t>.</w:t>
      </w:r>
    </w:p>
    <w:p w:rsidR="00E977BF" w:rsidRDefault="00E977BF" w:rsidP="00E977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Ky </w:t>
      </w:r>
      <w:proofErr w:type="spellStart"/>
      <w:r>
        <w:rPr>
          <w:rFonts w:ascii="Calibri" w:eastAsia="Calibri" w:hAnsi="Calibri" w:cs="Times New Roman"/>
        </w:rPr>
        <w:t>raport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gjith</w:t>
      </w:r>
      <w:r w:rsidR="00E20CA4">
        <w:rPr>
          <w:rFonts w:ascii="Calibri" w:eastAsia="Calibri" w:hAnsi="Calibri" w:cs="Times New Roman"/>
        </w:rPr>
        <w:t>ë</w:t>
      </w:r>
      <w:r>
        <w:rPr>
          <w:rFonts w:ascii="Calibri" w:eastAsia="Calibri" w:hAnsi="Calibri" w:cs="Times New Roman"/>
        </w:rPr>
        <w:t>përfshirës</w:t>
      </w:r>
      <w:proofErr w:type="spellEnd"/>
      <w:r>
        <w:rPr>
          <w:rFonts w:ascii="Calibri" w:eastAsia="Calibri" w:hAnsi="Calibri" w:cs="Times New Roman"/>
        </w:rPr>
        <w:t xml:space="preserve"> ka </w:t>
      </w:r>
      <w:proofErr w:type="spellStart"/>
      <w:r>
        <w:rPr>
          <w:rFonts w:ascii="Calibri" w:eastAsia="Calibri" w:hAnsi="Calibri" w:cs="Times New Roman"/>
        </w:rPr>
        <w:t>për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qëllim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nënvizojë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progresin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arritur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realizimin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prioritet</w:t>
      </w:r>
      <w:r w:rsidR="00E20CA4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ve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K</w:t>
      </w:r>
      <w:r w:rsidR="00E20CA4">
        <w:rPr>
          <w:rFonts w:ascii="Calibri" w:eastAsia="Calibri" w:hAnsi="Calibri" w:cs="Times New Roman"/>
        </w:rPr>
        <w:t>omunës</w:t>
      </w:r>
      <w:proofErr w:type="spellEnd"/>
      <w:r w:rsidR="00E20CA4">
        <w:rPr>
          <w:rFonts w:ascii="Calibri" w:eastAsia="Calibri" w:hAnsi="Calibri" w:cs="Times New Roman"/>
        </w:rPr>
        <w:t xml:space="preserve"> </w:t>
      </w:r>
      <w:proofErr w:type="spellStart"/>
      <w:r w:rsidR="00E20CA4"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ka </w:t>
      </w:r>
      <w:proofErr w:type="spellStart"/>
      <w:r>
        <w:rPr>
          <w:rFonts w:ascii="Calibri" w:eastAsia="Calibri" w:hAnsi="Calibri" w:cs="Times New Roman"/>
        </w:rPr>
        <w:t>si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pikë</w:t>
      </w:r>
      <w:proofErr w:type="spellEnd"/>
      <w:r>
        <w:rPr>
          <w:rFonts w:ascii="Calibri" w:eastAsia="Calibri" w:hAnsi="Calibri" w:cs="Times New Roman"/>
        </w:rPr>
        <w:t xml:space="preserve"> reference </w:t>
      </w:r>
      <w:proofErr w:type="spellStart"/>
      <w:r>
        <w:rPr>
          <w:rFonts w:ascii="Calibri" w:eastAsia="Calibri" w:hAnsi="Calibri" w:cs="Times New Roman"/>
        </w:rPr>
        <w:t>Programin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Qeverisë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Komunale</w:t>
      </w:r>
      <w:proofErr w:type="spellEnd"/>
      <w:r>
        <w:rPr>
          <w:rFonts w:ascii="Calibri" w:eastAsia="Calibri" w:hAnsi="Calibri" w:cs="Times New Roman"/>
        </w:rPr>
        <w:t>.</w:t>
      </w:r>
    </w:p>
    <w:p w:rsidR="00605CAD" w:rsidRPr="00605CAD" w:rsidRDefault="00605CAD" w:rsidP="00605CAD">
      <w:pPr>
        <w:pStyle w:val="Heading1"/>
        <w:shd w:val="clear" w:color="auto" w:fill="800000"/>
        <w:rPr>
          <w:color w:val="FFFFFF" w:themeColor="background1"/>
        </w:rPr>
      </w:pPr>
      <w:bookmarkStart w:id="0" w:name="_Toc28937282"/>
      <w:bookmarkStart w:id="1" w:name="_Toc29375859"/>
      <w:bookmarkStart w:id="2" w:name="_Toc37218994"/>
      <w:r w:rsidRPr="00605CAD">
        <w:rPr>
          <w:color w:val="FFFFFF" w:themeColor="background1"/>
        </w:rPr>
        <w:t>DREJTORIA PËR SHËRBIME PUBLIKE</w:t>
      </w:r>
      <w:bookmarkEnd w:id="0"/>
      <w:bookmarkEnd w:id="1"/>
      <w:bookmarkEnd w:id="2"/>
    </w:p>
    <w:p w:rsidR="00605CAD" w:rsidRDefault="00605CAD" w:rsidP="00287ED1">
      <w:pPr>
        <w:pStyle w:val="NoSpacing"/>
      </w:pPr>
    </w:p>
    <w:p w:rsidR="00086FAA" w:rsidRDefault="00287ED1" w:rsidP="00605CAD">
      <w:pPr>
        <w:rPr>
          <w:rFonts w:ascii="Calibri" w:eastAsia="MS Mincho" w:hAnsi="Calibri" w:cs="Times New Roman"/>
          <w:noProof/>
          <w:lang w:val="sq-AL"/>
        </w:rPr>
      </w:pPr>
      <w:r w:rsidRPr="00287ED1">
        <w:rPr>
          <w:rFonts w:ascii="Calibri" w:eastAsia="Calibri" w:hAnsi="Calibri" w:cs="Times New Roman"/>
          <w:lang w:val="sq-AL"/>
        </w:rPr>
        <w:t xml:space="preserve">Drejtoria për Shërbime Publike, në bazë të Statutit të Komunës së Rahovecit dhe rregulloreve në fuqi, </w:t>
      </w:r>
      <w:r w:rsidR="0055029B">
        <w:rPr>
          <w:rFonts w:ascii="Calibri" w:eastAsia="MS Mincho" w:hAnsi="Calibri" w:cs="Times New Roman"/>
          <w:noProof/>
          <w:lang w:val="sq-AL"/>
        </w:rPr>
        <w:t>Planit të Punës për vitin 202</w:t>
      </w:r>
      <w:r w:rsidR="003841D0">
        <w:rPr>
          <w:rFonts w:ascii="Calibri" w:eastAsia="MS Mincho" w:hAnsi="Calibri" w:cs="Times New Roman"/>
          <w:noProof/>
          <w:lang w:val="sq-AL"/>
        </w:rPr>
        <w:t>3</w:t>
      </w:r>
      <w:r w:rsidRPr="00287ED1">
        <w:rPr>
          <w:rFonts w:ascii="Calibri" w:eastAsia="MS Mincho" w:hAnsi="Calibri" w:cs="Times New Roman"/>
          <w:noProof/>
          <w:lang w:val="sq-AL"/>
        </w:rPr>
        <w:t>, përkundër sfidave dhe vështirësive ka përfunduar me sukses një sërë projektesh dhe ka realizuar një mori aktivitetesh pë</w:t>
      </w:r>
      <w:r w:rsidR="008279CE">
        <w:rPr>
          <w:rFonts w:ascii="Calibri" w:eastAsia="MS Mincho" w:hAnsi="Calibri" w:cs="Times New Roman"/>
          <w:noProof/>
          <w:lang w:val="sq-AL"/>
        </w:rPr>
        <w:t>rg</w:t>
      </w:r>
      <w:r w:rsidR="00515D36">
        <w:rPr>
          <w:rFonts w:ascii="Calibri" w:eastAsia="MS Mincho" w:hAnsi="Calibri" w:cs="Times New Roman"/>
          <w:noProof/>
          <w:lang w:val="sq-AL"/>
        </w:rPr>
        <w:t xml:space="preserve">jatë </w:t>
      </w:r>
      <w:r w:rsidR="003841D0">
        <w:rPr>
          <w:rFonts w:ascii="Calibri" w:eastAsia="MS Mincho" w:hAnsi="Calibri" w:cs="Times New Roman"/>
          <w:noProof/>
          <w:lang w:val="sq-AL"/>
        </w:rPr>
        <w:t xml:space="preserve">periudhes </w:t>
      </w:r>
      <w:r w:rsidR="007206FC">
        <w:rPr>
          <w:rFonts w:ascii="Calibri" w:eastAsia="MS Mincho" w:hAnsi="Calibri" w:cs="Times New Roman"/>
          <w:noProof/>
          <w:lang w:val="sq-AL"/>
        </w:rPr>
        <w:t>janar-dhjetor 2023</w:t>
      </w:r>
      <w:r w:rsidR="003841D0">
        <w:rPr>
          <w:rFonts w:ascii="Calibri" w:eastAsia="MS Mincho" w:hAnsi="Calibri" w:cs="Times New Roman"/>
          <w:noProof/>
          <w:lang w:val="sq-AL"/>
        </w:rPr>
        <w:t>.</w:t>
      </w:r>
    </w:p>
    <w:p w:rsidR="00287ED1" w:rsidRDefault="00287ED1" w:rsidP="00605CAD">
      <w:pPr>
        <w:rPr>
          <w:rFonts w:ascii="Calibri" w:eastAsia="Calibri" w:hAnsi="Calibri" w:cs="Times New Roman"/>
          <w:noProof/>
          <w:lang w:val="sq-AL"/>
        </w:rPr>
      </w:pPr>
      <w:r w:rsidRPr="00287ED1">
        <w:rPr>
          <w:rFonts w:ascii="Calibri" w:eastAsia="MS Mincho" w:hAnsi="Calibri" w:cs="Times New Roman"/>
          <w:noProof/>
          <w:lang w:val="sq-AL"/>
        </w:rPr>
        <w:t>N</w:t>
      </w:r>
      <w:r w:rsidR="00DE6814">
        <w:rPr>
          <w:rFonts w:ascii="Calibri" w:eastAsia="MS Mincho" w:hAnsi="Calibri" w:cs="Times New Roman"/>
          <w:noProof/>
          <w:lang w:val="sq-AL"/>
        </w:rPr>
        <w:t>ë vazhdim DSHP ka raportuar</w:t>
      </w:r>
      <w:r w:rsidR="00DE6814">
        <w:rPr>
          <w:rFonts w:ascii="Calibri" w:eastAsia="Calibri" w:hAnsi="Calibri" w:cs="Times New Roman"/>
          <w:noProof/>
          <w:lang w:val="sq-AL"/>
        </w:rPr>
        <w:t xml:space="preserve"> për aktivitetet kryesore</w:t>
      </w:r>
      <w:r w:rsidRPr="00287ED1">
        <w:rPr>
          <w:rFonts w:ascii="Calibri" w:eastAsia="Calibri" w:hAnsi="Calibri" w:cs="Times New Roman"/>
          <w:noProof/>
          <w:lang w:val="sq-AL"/>
        </w:rPr>
        <w:t xml:space="preserve"> që kanë ndodhur</w:t>
      </w:r>
      <w:r w:rsidR="00DE6814">
        <w:rPr>
          <w:rFonts w:ascii="Calibri" w:eastAsia="Calibri" w:hAnsi="Calibri" w:cs="Times New Roman"/>
          <w:noProof/>
          <w:lang w:val="sq-AL"/>
        </w:rPr>
        <w:t xml:space="preserve"> gjatë </w:t>
      </w:r>
      <w:r w:rsidR="005465BE">
        <w:rPr>
          <w:rFonts w:ascii="Calibri" w:eastAsia="Calibri" w:hAnsi="Calibri" w:cs="Times New Roman"/>
          <w:noProof/>
          <w:lang w:val="sq-AL"/>
        </w:rPr>
        <w:t xml:space="preserve">ketij </w:t>
      </w:r>
      <w:r w:rsidR="003841D0">
        <w:rPr>
          <w:rFonts w:ascii="Calibri" w:eastAsia="Calibri" w:hAnsi="Calibri" w:cs="Times New Roman"/>
          <w:noProof/>
          <w:lang w:val="sq-AL"/>
        </w:rPr>
        <w:t>raportimi</w:t>
      </w:r>
      <w:r w:rsidR="008279CE">
        <w:rPr>
          <w:rFonts w:ascii="Calibri" w:eastAsia="Calibri" w:hAnsi="Calibri" w:cs="Times New Roman"/>
          <w:noProof/>
          <w:lang w:val="sq-AL"/>
        </w:rPr>
        <w:t>.</w:t>
      </w:r>
    </w:p>
    <w:p w:rsidR="00A42E51" w:rsidRDefault="00A42E51" w:rsidP="00A42E51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Aktivitetet në periudhën: janar, shkurt, mars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Është përfunduar vlerësimi i punëtoreve gjatë kësaj periudhe, </w:t>
      </w:r>
      <w:r w:rsidR="00792AB7">
        <w:rPr>
          <w:rFonts w:ascii="Times New Roman" w:hAnsi="Times New Roman" w:cs="Times New Roman"/>
          <w:sz w:val="24"/>
          <w:szCs w:val="24"/>
          <w:lang w:val="sq-AL"/>
        </w:rPr>
        <w:t>për vitin paraprak,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>Ka pasur aktivitete  me 3 kompanitë e kontraktuar nga Komuna e Rahovecit, në menaxhimin sa më të mirë të mirëmbajtjes së rrugëve dimërore edhe pse nuk ka pasur të reshura të bores, kompanitë janë angazhuar në pastrimin e rrugëve nga mbeturinat,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Është bërë ri-marrëveshja e re me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me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KRU Gjakovën, </w:t>
      </w:r>
      <w:r w:rsidR="002C0F5C">
        <w:rPr>
          <w:rFonts w:ascii="Times New Roman" w:hAnsi="Times New Roman" w:cs="Times New Roman"/>
          <w:sz w:val="24"/>
          <w:szCs w:val="24"/>
          <w:lang w:val="sq-AL"/>
        </w:rPr>
        <w:t>për investime publike si dhe trajtim të ujërave të zeza,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Është aprovuar plani për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vlersimimin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e rrezikut nga fatkeqësitë natyrore dhe fatkeqësitë te tjera,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Është aprovuar plani për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mobilitet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2C0F5C" w:rsidRDefault="002C0F5C" w:rsidP="00CF47FC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2C0F5C">
        <w:rPr>
          <w:rFonts w:ascii="Times New Roman" w:hAnsi="Times New Roman" w:cs="Times New Roman"/>
          <w:sz w:val="24"/>
          <w:szCs w:val="24"/>
          <w:lang w:val="sq-AL"/>
        </w:rPr>
        <w:t>Është aprovuar</w:t>
      </w:r>
      <w:r w:rsidR="00D46D31"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 plani i </w:t>
      </w:r>
      <w:proofErr w:type="spellStart"/>
      <w:r w:rsidR="00D46D31" w:rsidRPr="002C0F5C">
        <w:rPr>
          <w:rFonts w:ascii="Times New Roman" w:hAnsi="Times New Roman" w:cs="Times New Roman"/>
          <w:sz w:val="24"/>
          <w:szCs w:val="24"/>
          <w:lang w:val="sq-AL"/>
        </w:rPr>
        <w:t>trasnportit</w:t>
      </w:r>
      <w:proofErr w:type="spellEnd"/>
      <w:r w:rsidR="00D46D31"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 rrugor lokal </w:t>
      </w:r>
    </w:p>
    <w:p w:rsidR="00D46D31" w:rsidRPr="002C0F5C" w:rsidRDefault="00D46D31" w:rsidP="00CF47FC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Janë sanuar dy segmente rrugore në fshatin </w:t>
      </w:r>
      <w:proofErr w:type="spellStart"/>
      <w:r w:rsidRPr="002C0F5C">
        <w:rPr>
          <w:rFonts w:ascii="Times New Roman" w:hAnsi="Times New Roman" w:cs="Times New Roman"/>
          <w:sz w:val="24"/>
          <w:szCs w:val="24"/>
          <w:lang w:val="sq-AL"/>
        </w:rPr>
        <w:t>Çifllak</w:t>
      </w:r>
      <w:proofErr w:type="spellEnd"/>
      <w:r w:rsidRPr="002C0F5C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>Kanë filluar punimet në qytet nga kompania e kontraktuar, aktualisht punimet janë duke u zhvilluar ne rrugën ‘’Ali Sokoli’’,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 ky projekt ka përfunduar,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Kanë filluar punimet në ndërtimin dhe rregullimin e përroskës në fshatin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Celine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 ky projekt ka përfunduar,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Është bërë propozim rregullorja e re për tarifa dhe për menaxhim të mbeturinave, ka kaluar në proces të diskutimit publik, është aprovuar edhe në kuvendin e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komunes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D46D31" w:rsidRPr="00D46D31" w:rsidRDefault="002C0F5C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përfunduar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ndërtimi i rrugëve në </w:t>
      </w:r>
      <w:proofErr w:type="spellStart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>fsh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proofErr w:type="spellStart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>Hoqë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e Vogël,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janë ndërtuar 5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semgmente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rrugore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si dhe ndërtimi i rrugës në varrezat e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dëshmore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ve edhe martireve ne fshatin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Hoçë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Vogël,</w:t>
      </w:r>
    </w:p>
    <w:p w:rsidR="002C0F5C" w:rsidRDefault="002C0F5C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bërë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ndë</w:t>
      </w:r>
      <w:r>
        <w:rPr>
          <w:rFonts w:ascii="Times New Roman" w:hAnsi="Times New Roman" w:cs="Times New Roman"/>
          <w:sz w:val="24"/>
          <w:szCs w:val="24"/>
          <w:lang w:val="sq-AL"/>
        </w:rPr>
        <w:t>rtimi i dy segmenteve rrugore në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fshatin </w:t>
      </w:r>
      <w:proofErr w:type="spellStart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>Polluzhë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:rsidR="00D46D31" w:rsidRPr="00D46D31" w:rsidRDefault="002C0F5C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përfunduar 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projekti edhe  me 4 segmente </w:t>
      </w:r>
      <w:r>
        <w:rPr>
          <w:rFonts w:ascii="Times New Roman" w:hAnsi="Times New Roman" w:cs="Times New Roman"/>
          <w:sz w:val="24"/>
          <w:szCs w:val="24"/>
          <w:lang w:val="sq-AL"/>
        </w:rPr>
        <w:t>rrugore në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fshatin </w:t>
      </w:r>
      <w:proofErr w:type="spellStart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>Pastasel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:rsidR="00D46D31" w:rsidRPr="00D46D31" w:rsidRDefault="002C0F5C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 pasur aktivitete</w:t>
      </w:r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ne rrugën 4 </w:t>
      </w:r>
      <w:proofErr w:type="spellStart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>korsi</w:t>
      </w:r>
      <w:proofErr w:type="spellEnd"/>
      <w:r w:rsidR="00D46D31"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, me kompaninë MENDI –P në Lot 3,  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Ne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bashkepunim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me zyrtarin nga GIS, </w:t>
      </w:r>
      <w:r w:rsidR="002C0F5C">
        <w:rPr>
          <w:rFonts w:ascii="Times New Roman" w:hAnsi="Times New Roman" w:cs="Times New Roman"/>
          <w:sz w:val="24"/>
          <w:szCs w:val="24"/>
          <w:lang w:val="sq-AL"/>
        </w:rPr>
        <w:t>është bërë harta e</w:t>
      </w: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lirisë digjitale si dhe </w:t>
      </w:r>
      <w:r w:rsidR="002C0F5C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integruar ne platformën Rahoveci Digjital,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Kemi filluar mbledhjen e te dhënave për energji dhe klime, është bere grupi punues për monitorimin dhe mbledhjen e te dhënave, 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edhe ky plan </w:t>
      </w:r>
      <w:proofErr w:type="spellStart"/>
      <w:r w:rsidR="00DF6721">
        <w:rPr>
          <w:rFonts w:ascii="Times New Roman" w:hAnsi="Times New Roman" w:cs="Times New Roman"/>
          <w:sz w:val="24"/>
          <w:szCs w:val="24"/>
          <w:lang w:val="sq-AL"/>
        </w:rPr>
        <w:t>eshte</w:t>
      </w:r>
      <w:proofErr w:type="spellEnd"/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 aprovuar nga kuvendi i komunës se Rahovecit,</w:t>
      </w:r>
    </w:p>
    <w:p w:rsidR="00D46D31" w:rsidRPr="00D46D31" w:rsidRDefault="00D46D31" w:rsidP="00D46D31">
      <w:pPr>
        <w:numPr>
          <w:ilvl w:val="0"/>
          <w:numId w:val="38"/>
        </w:numPr>
        <w:tabs>
          <w:tab w:val="left" w:pos="5309"/>
        </w:tabs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Janë anuluar ne </w:t>
      </w:r>
      <w:proofErr w:type="spellStart"/>
      <w:r w:rsidRPr="00D46D31">
        <w:rPr>
          <w:rFonts w:ascii="Times New Roman" w:hAnsi="Times New Roman" w:cs="Times New Roman"/>
          <w:sz w:val="24"/>
          <w:szCs w:val="24"/>
          <w:lang w:val="sq-AL"/>
        </w:rPr>
        <w:t>kete</w:t>
      </w:r>
      <w:proofErr w:type="spellEnd"/>
      <w:r w:rsidRPr="00D46D31">
        <w:rPr>
          <w:rFonts w:ascii="Times New Roman" w:hAnsi="Times New Roman" w:cs="Times New Roman"/>
          <w:sz w:val="24"/>
          <w:szCs w:val="24"/>
          <w:lang w:val="sq-AL"/>
        </w:rPr>
        <w:t xml:space="preserve"> periudhe dy kontrata, sipas KVK, këto kontrata j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>anë rishpallur sipas procedurës, ndërtimi i rrugëve lokale 1 dhe 3.</w:t>
      </w:r>
    </w:p>
    <w:p w:rsidR="00086FAA" w:rsidRPr="00FC0DAC" w:rsidRDefault="00086FAA" w:rsidP="00086FAA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</w:pPr>
      <w:r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>Aktivitetet në periudhën: prill, maj, qershor</w:t>
      </w:r>
    </w:p>
    <w:p w:rsidR="00D46D31" w:rsidRPr="00FC0DAC" w:rsidRDefault="00D46D31" w:rsidP="00D46D31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>Gjate muajit prill ne kuvendin e komunës është aprovuar rregullorja dhe tarifa  për taksen e mbeturinave,</w:t>
      </w:r>
    </w:p>
    <w:p w:rsidR="00D46D31" w:rsidRPr="00FC0DAC" w:rsidRDefault="00DF6721" w:rsidP="00D46D31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Gjate këtij muaji</w:t>
      </w:r>
      <w:r w:rsidR="00D46D31"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kompanitë e kontraktuara nga komuna kane pasur aktivitete në  mirëmbajtjen e hapësirave publike, varrezave, lapidareve, si dhe hapësirave tjera ne rruge, ndërsa ne ditën e tokës kemi pasur aktivitete si institucione ne pastrimin e mbeturinave inerte dhe pastrim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te rrugëve, hapësirave publike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eleminim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deponive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ilegale,</w:t>
      </w:r>
    </w:p>
    <w:p w:rsidR="00D46D31" w:rsidRDefault="00D46D31" w:rsidP="00D46D31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Ka pasur zhvillime ne punimet me rrjet të ndriçimit publik janë duke u punuar në vendosjen 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ormaneve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ka pasur disa intervenime në disa fshatra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Dejn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Xërxë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:rsidR="002A1FEC" w:rsidRDefault="00D46D31" w:rsidP="002A1FEC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Ka vazhduar projekti i ndërtimit të rrugëve në qytet, </w:t>
      </w:r>
      <w:r w:rsidR="002A1FEC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 segmente rrugore ne rrugën ‘’</w:t>
      </w:r>
      <w:proofErr w:type="spellStart"/>
      <w:r w:rsidRPr="002C0F5C">
        <w:rPr>
          <w:rFonts w:ascii="Times New Roman" w:hAnsi="Times New Roman" w:cs="Times New Roman"/>
          <w:sz w:val="24"/>
          <w:szCs w:val="24"/>
          <w:lang w:val="sq-AL"/>
        </w:rPr>
        <w:t>Sadedin</w:t>
      </w:r>
      <w:proofErr w:type="spellEnd"/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2C0F5C">
        <w:rPr>
          <w:rFonts w:ascii="Times New Roman" w:hAnsi="Times New Roman" w:cs="Times New Roman"/>
          <w:sz w:val="24"/>
          <w:szCs w:val="24"/>
          <w:lang w:val="sq-AL"/>
        </w:rPr>
        <w:t>Hajda</w:t>
      </w:r>
      <w:proofErr w:type="spellEnd"/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’’ janë përfunduar, po vazhdon 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>ky projekt ka vazhduar</w:t>
      </w:r>
      <w:r w:rsidRPr="002C0F5C">
        <w:rPr>
          <w:rFonts w:ascii="Times New Roman" w:hAnsi="Times New Roman" w:cs="Times New Roman"/>
          <w:sz w:val="24"/>
          <w:szCs w:val="24"/>
          <w:lang w:val="sq-AL"/>
        </w:rPr>
        <w:t xml:space="preserve"> në disa lagje të qytetit,</w:t>
      </w:r>
    </w:p>
    <w:p w:rsidR="002A1FEC" w:rsidRDefault="00DF6721" w:rsidP="002A1FEC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perfunduar</w:t>
      </w:r>
      <w:proofErr w:type="spellEnd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ndriçim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publik sipas kontratës me ESCO, ne fshat</w:t>
      </w:r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rat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Vrajak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Bratatin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Senoc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Pastasel</w:t>
      </w:r>
      <w:proofErr w:type="spellEnd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Zatriq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Opterushe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Nagac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Celine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Zoqisht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Pataqan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Poshtem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Pataqan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Eperm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2A1FEC" w:rsidRDefault="002A1FEC" w:rsidP="002A1FEC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Po përfundon projekti i dritave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dixhitale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ne qytet sipas kontratës ESCO,</w:t>
      </w:r>
    </w:p>
    <w:p w:rsidR="002A1FEC" w:rsidRDefault="002A1FEC" w:rsidP="002A1FEC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Kanë përfunduar</w:t>
      </w:r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punimet me ndërtimin e </w:t>
      </w:r>
      <w:proofErr w:type="spellStart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trotuarëve</w:t>
      </w:r>
      <w:proofErr w:type="spellEnd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në fshatrat, </w:t>
      </w:r>
      <w:proofErr w:type="spellStart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Potoqan</w:t>
      </w:r>
      <w:proofErr w:type="spellEnd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i Poshtëm dhe </w:t>
      </w:r>
      <w:proofErr w:type="spellStart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Nashpall</w:t>
      </w:r>
      <w:proofErr w:type="spellEnd"/>
      <w:r w:rsidR="00D46D31" w:rsidRPr="002A1FEC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D46D31" w:rsidRPr="002A1FEC" w:rsidRDefault="00D46D31" w:rsidP="002A1FEC">
      <w:pPr>
        <w:pStyle w:val="ListParagraph"/>
        <w:numPr>
          <w:ilvl w:val="0"/>
          <w:numId w:val="38"/>
        </w:numPr>
        <w:tabs>
          <w:tab w:val="left" w:pos="5309"/>
        </w:tabs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Ka pasur aktivitete në 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>projektin e ndërtimit</w:t>
      </w:r>
      <w:r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dhe rregullimi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n e përroskës në fshatin </w:t>
      </w:r>
      <w:proofErr w:type="spellStart"/>
      <w:r w:rsidR="00DF6721">
        <w:rPr>
          <w:rFonts w:ascii="Times New Roman" w:hAnsi="Times New Roman" w:cs="Times New Roman"/>
          <w:sz w:val="24"/>
          <w:szCs w:val="24"/>
          <w:lang w:val="sq-AL"/>
        </w:rPr>
        <w:t>Celine</w:t>
      </w:r>
      <w:proofErr w:type="spellEnd"/>
      <w:r w:rsidR="00DF672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46D31" w:rsidRPr="00FC0DAC" w:rsidRDefault="00D46D31" w:rsidP="00D46D31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D46D31" w:rsidRPr="00FC0DAC" w:rsidRDefault="00D46D31" w:rsidP="00D46D31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D46D31" w:rsidRPr="00FC0DAC" w:rsidRDefault="00D46D31" w:rsidP="00D46D31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465BE" w:rsidRPr="00FC0DAC" w:rsidRDefault="005465BE" w:rsidP="005465BE">
      <w:pPr>
        <w:pStyle w:val="Heading3"/>
        <w:numPr>
          <w:ilvl w:val="0"/>
          <w:numId w:val="38"/>
        </w:numPr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</w:pPr>
      <w:r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>Aktivitetet në periudhën: korrik, gusht, shtator</w:t>
      </w:r>
    </w:p>
    <w:p w:rsidR="002A1FEC" w:rsidRDefault="002A1FE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Gjate kësaj periudhe 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kane </w:t>
      </w:r>
      <w:proofErr w:type="spellStart"/>
      <w:r w:rsidR="00DF6721">
        <w:rPr>
          <w:rFonts w:ascii="Times New Roman" w:hAnsi="Times New Roman" w:cs="Times New Roman"/>
          <w:sz w:val="24"/>
          <w:szCs w:val="24"/>
          <w:lang w:val="sq-AL"/>
        </w:rPr>
        <w:t>fillouar</w:t>
      </w:r>
      <w:proofErr w:type="spellEnd"/>
      <w:r w:rsidR="00FC0DAC"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punimet me ndërtimin e rrjeteve te kanalizimit</w:t>
      </w:r>
      <w:r w:rsidR="00DF672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ne disa lagje te qytetit janë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perfunduar</w:t>
      </w:r>
      <w:proofErr w:type="spellEnd"/>
      <w:r w:rsidR="00FC0DAC"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778D">
        <w:rPr>
          <w:rFonts w:ascii="Times New Roman" w:hAnsi="Times New Roman" w:cs="Times New Roman"/>
          <w:sz w:val="24"/>
          <w:szCs w:val="24"/>
          <w:lang w:val="sq-AL"/>
        </w:rPr>
        <w:t xml:space="preserve">si ne lagjen </w:t>
      </w:r>
      <w:proofErr w:type="spellStart"/>
      <w:r w:rsidR="0013778D">
        <w:rPr>
          <w:rFonts w:ascii="Times New Roman" w:hAnsi="Times New Roman" w:cs="Times New Roman"/>
          <w:sz w:val="24"/>
          <w:szCs w:val="24"/>
          <w:lang w:val="sq-AL"/>
        </w:rPr>
        <w:t>Vellezerit</w:t>
      </w:r>
      <w:proofErr w:type="spellEnd"/>
      <w:r w:rsidR="001377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778D">
        <w:rPr>
          <w:rFonts w:ascii="Times New Roman" w:hAnsi="Times New Roman" w:cs="Times New Roman"/>
          <w:sz w:val="24"/>
          <w:szCs w:val="24"/>
          <w:lang w:val="sq-AL"/>
        </w:rPr>
        <w:t>Frasheri</w:t>
      </w:r>
      <w:proofErr w:type="spellEnd"/>
      <w:r w:rsidR="0013778D">
        <w:rPr>
          <w:rFonts w:ascii="Times New Roman" w:hAnsi="Times New Roman" w:cs="Times New Roman"/>
          <w:sz w:val="24"/>
          <w:szCs w:val="24"/>
          <w:lang w:val="sq-AL"/>
        </w:rPr>
        <w:t xml:space="preserve"> si dhe ne disa rruge te tjera, 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Ka pasur aktivitet në mirëmbajtjen e hapësirave publike, varrezave, lapidareve, si dhe hapësirave tjera në rrugë,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poashtu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ka mirëmbajtje edhe te rrugëve ne zonën urbane,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Është duke u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implementuar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projekti i zgjerimit të kanaleve për ujera te zeza sipas prioriteteve, kemi filluar punën ne pjesën e rrugës se UCK-së, 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Ka pasur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nje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intervenim dhe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nje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zgjidhje e problemit te kanalit te ujerave te zeza dhe rregullimit te rrugës ne fshatin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Sapniq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2A1FEC" w:rsidRDefault="002A1FEC" w:rsidP="00334A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Kane </w:t>
      </w:r>
      <w:proofErr w:type="spellStart"/>
      <w:r w:rsidRPr="002A1FEC">
        <w:rPr>
          <w:rFonts w:ascii="Times New Roman" w:hAnsi="Times New Roman" w:cs="Times New Roman"/>
          <w:sz w:val="24"/>
          <w:szCs w:val="24"/>
          <w:lang w:val="sq-AL"/>
        </w:rPr>
        <w:t>perfunduar</w:t>
      </w:r>
      <w:proofErr w:type="spellEnd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punimet ne ndërtimin e rrugëve lokale, dy rruge ne </w:t>
      </w:r>
      <w:proofErr w:type="spellStart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>Pataqan</w:t>
      </w:r>
      <w:proofErr w:type="spellEnd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te </w:t>
      </w:r>
      <w:proofErr w:type="spellStart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>Eperm</w:t>
      </w:r>
      <w:proofErr w:type="spellEnd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, dy rruge ne </w:t>
      </w:r>
      <w:proofErr w:type="spellStart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>Nashpall</w:t>
      </w:r>
      <w:proofErr w:type="spellEnd"/>
      <w:r w:rsidR="00FC0DAC" w:rsidRPr="002A1FEC">
        <w:rPr>
          <w:rFonts w:ascii="Times New Roman" w:hAnsi="Times New Roman" w:cs="Times New Roman"/>
          <w:sz w:val="24"/>
          <w:szCs w:val="24"/>
          <w:lang w:val="sq-AL"/>
        </w:rPr>
        <w:t xml:space="preserve"> dhe dy 4 rruge </w:t>
      </w:r>
      <w:r w:rsidR="00BA7B39">
        <w:rPr>
          <w:rFonts w:ascii="Times New Roman" w:hAnsi="Times New Roman" w:cs="Times New Roman"/>
          <w:sz w:val="24"/>
          <w:szCs w:val="24"/>
          <w:lang w:val="sq-AL"/>
        </w:rPr>
        <w:t xml:space="preserve">ne fshatin </w:t>
      </w:r>
      <w:proofErr w:type="spellStart"/>
      <w:r w:rsidR="00BA7B39">
        <w:rPr>
          <w:rFonts w:ascii="Times New Roman" w:hAnsi="Times New Roman" w:cs="Times New Roman"/>
          <w:sz w:val="24"/>
          <w:szCs w:val="24"/>
          <w:lang w:val="sq-AL"/>
        </w:rPr>
        <w:t>Pataqan</w:t>
      </w:r>
      <w:proofErr w:type="spellEnd"/>
      <w:r w:rsidR="00BA7B39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BA7B39">
        <w:rPr>
          <w:rFonts w:ascii="Times New Roman" w:hAnsi="Times New Roman" w:cs="Times New Roman"/>
          <w:sz w:val="24"/>
          <w:szCs w:val="24"/>
          <w:lang w:val="sq-AL"/>
        </w:rPr>
        <w:t>Poshtem</w:t>
      </w:r>
      <w:proofErr w:type="spellEnd"/>
      <w:r w:rsidR="00BA7B39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Ne rrugën katër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korsi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kemi zhvillime ne dy loto, ne lot 2 dhe 3 vazhdojnë punimet ndërsa ne Lot 1 me kompaninë Victoria Invest kemi ngecje te punimeve, 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Është duke u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implementuar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projekti i zgjerimit të kanaleve për ujera te zeza sipas prioriteteve, kemi përfunduar punimet ne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Dabidol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tek objekti i zjarrfikësve,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Mrasor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dhe disa ndërhyrje tjera,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Ratkoc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>, Rahovec dhe do te vazhdojmë me prioritete te tjera,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Ka filluar trajtimi dhe mirëmbajtja e rrugëve me asfalt, janë disa rruge ne qytet ku është bere trajtimi i tyre, rruga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Gzim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Hamza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Mulla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Cufa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Xhelal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Hajda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ne disa pjese, ka pasur ndërhyrje edhe ne disa rruge me rregullimin e ujëmbledhëseve,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>Është fituar projekti nga IPA 2019-2022 Programi ndërkufitar Kosove-Maqedoni e Veriut (Rahovec-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Haraqine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) i gropave septike Rahovec,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Reti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Polluzhë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Potoqan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i Epërm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Potoqan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i Poshtëm dhe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Pastasel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, vlera e projektit 694,973.32 euro ne total,  ndërsa vlera e projektit për komunën tone është 282,958.06 si dhe për participim 42,443.72 euro, 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Ka filluar aksioni për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eleminin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proofErr w:type="spellStart"/>
      <w:r w:rsidRPr="00FC0DAC">
        <w:rPr>
          <w:rFonts w:ascii="Times New Roman" w:hAnsi="Times New Roman" w:cs="Times New Roman"/>
          <w:sz w:val="24"/>
          <w:szCs w:val="24"/>
          <w:lang w:val="sq-AL"/>
        </w:rPr>
        <w:t>deponive</w:t>
      </w:r>
      <w:proofErr w:type="spellEnd"/>
      <w:r w:rsidRPr="00FC0DAC">
        <w:rPr>
          <w:rFonts w:ascii="Times New Roman" w:hAnsi="Times New Roman" w:cs="Times New Roman"/>
          <w:sz w:val="24"/>
          <w:szCs w:val="24"/>
          <w:lang w:val="sq-AL"/>
        </w:rPr>
        <w:t xml:space="preserve"> ilegale, po ashtu ka filluar aktiviteti i mbledhjes se mbeturinave te vëllimshme,</w:t>
      </w:r>
    </w:p>
    <w:p w:rsidR="00FC0DAC" w:rsidRPr="00FC0DA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>Është përfunduar një segment rrugor ne Fortese 150 metra,</w:t>
      </w:r>
    </w:p>
    <w:p w:rsidR="00FC0DAC" w:rsidRPr="002A1FEC" w:rsidRDefault="00FC0DAC" w:rsidP="00FC0DAC">
      <w:pPr>
        <w:pStyle w:val="ListParagraph"/>
        <w:numPr>
          <w:ilvl w:val="0"/>
          <w:numId w:val="40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sz w:val="24"/>
          <w:szCs w:val="24"/>
          <w:lang w:val="sq-AL"/>
        </w:rPr>
        <w:t>Është përfunduar puna ne asfaltimin e një rruge ne fsha</w:t>
      </w:r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tin </w:t>
      </w:r>
      <w:proofErr w:type="spellStart"/>
      <w:r w:rsidR="002A1FEC">
        <w:rPr>
          <w:rFonts w:ascii="Times New Roman" w:hAnsi="Times New Roman" w:cs="Times New Roman"/>
          <w:sz w:val="24"/>
          <w:szCs w:val="24"/>
          <w:lang w:val="sq-AL"/>
        </w:rPr>
        <w:t>Celine</w:t>
      </w:r>
      <w:proofErr w:type="spellEnd"/>
      <w:r w:rsidR="002A1FEC">
        <w:rPr>
          <w:rFonts w:ascii="Times New Roman" w:hAnsi="Times New Roman" w:cs="Times New Roman"/>
          <w:sz w:val="24"/>
          <w:szCs w:val="24"/>
          <w:lang w:val="sq-AL"/>
        </w:rPr>
        <w:t xml:space="preserve"> me gjatësi 400 metra.</w:t>
      </w:r>
    </w:p>
    <w:p w:rsidR="00EF7CA4" w:rsidRPr="00FC0DAC" w:rsidRDefault="00EF7CA4" w:rsidP="00EF7CA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F7CA4" w:rsidRPr="00FC0DAC" w:rsidRDefault="00EF7CA4" w:rsidP="00EF7CA4">
      <w:pPr>
        <w:pStyle w:val="Heading3"/>
        <w:numPr>
          <w:ilvl w:val="0"/>
          <w:numId w:val="38"/>
        </w:numPr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</w:pPr>
      <w:r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lastRenderedPageBreak/>
        <w:t xml:space="preserve">Aktivitetet në periudhën: </w:t>
      </w:r>
      <w:r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>tetor, nëntor, dhjetor</w:t>
      </w:r>
    </w:p>
    <w:p w:rsidR="006869D0" w:rsidRPr="006869D0" w:rsidRDefault="006869D0" w:rsidP="006869D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Ndriçimi publik,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smart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city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>)</w:t>
      </w:r>
      <w:r w:rsidR="00D235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duke vazhduar ndërrimi </w:t>
      </w:r>
      <w:r w:rsidR="00D235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 </w:t>
      </w:r>
      <w:proofErr w:type="spellStart"/>
      <w:r w:rsidR="00D2353B">
        <w:rPr>
          <w:rFonts w:ascii="Times New Roman" w:eastAsia="Calibri" w:hAnsi="Times New Roman" w:cs="Times New Roman"/>
          <w:sz w:val="24"/>
          <w:szCs w:val="24"/>
          <w:lang w:val="sq-AL"/>
        </w:rPr>
        <w:t>poqave</w:t>
      </w:r>
      <w:proofErr w:type="spellEnd"/>
      <w:r w:rsidR="00D235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elektrik në Rahovec dhe vendbanime të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tjera,</w:t>
      </w:r>
    </w:p>
    <w:p w:rsidR="006869D0" w:rsidRPr="006869D0" w:rsidRDefault="006869D0" w:rsidP="006869D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Mirëmbajtja e hapësirave publike dhe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deponitë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ilegale, kemi pasur angazhime ne ketë drejtim, ne disa fshatra dhe ne qytet janë mirëmbajtur hapësirat publike,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poashtu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eshte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bere pastrimi ne disa kanale te ujerave atmosferik si ne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Pataqan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Poshtëm,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Celine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Ratkoc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Biqec</w:t>
      </w:r>
      <w:proofErr w:type="spellEnd"/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, etj.</w:t>
      </w:r>
    </w:p>
    <w:p w:rsidR="006869D0" w:rsidRDefault="006869D0" w:rsidP="00706EF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Rrugët lokale në qytet dhe fshatra, ka pasur aktivitete, ne fshatin Gur i Kuq po vazhdon ndërtimi i 5 rrugëve, 21 rruge janë përuruar ne qytet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me gjatësi me mbi 2 km rruge,</w:t>
      </w:r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janë ne ndërtim e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sieperm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7 rruge ne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Cifllak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2 rruge ne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Senoc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janë përfunduar 5 rruge ne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Patasel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2 rruge ne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Nashpall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5 rruge ne fshatin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Pataqan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Poshtem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2 rruge ne fshatin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Pataqan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Eperm</w:t>
      </w:r>
      <w:proofErr w:type="spellEnd"/>
      <w:r w:rsidR="00906E09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</w:p>
    <w:p w:rsidR="006869D0" w:rsidRPr="00AA4186" w:rsidRDefault="006869D0" w:rsidP="00AA418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Rrjedhja e ujerave te zeza, </w:t>
      </w:r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janë trajtua gjatë vitit problemet me kanalizim ne rrugën ‘’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Vellezerit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Frasheri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’’, 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Xërxë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Malësi e Vogël, Rahovec në disa lagje, 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Ratkoc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Dabidol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Gexhë</w:t>
      </w:r>
      <w:proofErr w:type="spellEnd"/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, ky projekt do te vazhdon edhe në vitin e ardhshëm,</w:t>
      </w:r>
      <w:r w:rsidRP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njëjti projekt qe po vazhdon me kanalizimin, janë </w:t>
      </w:r>
      <w:r w:rsidR="00AA4186">
        <w:rPr>
          <w:rFonts w:ascii="Times New Roman" w:eastAsia="Calibri" w:hAnsi="Times New Roman" w:cs="Times New Roman"/>
          <w:sz w:val="24"/>
          <w:szCs w:val="24"/>
          <w:lang w:val="sq-AL"/>
        </w:rPr>
        <w:t>paraparë edhe</w:t>
      </w:r>
      <w:r w:rsidRPr="00AA41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ndërtimi i gropave septike,</w:t>
      </w:r>
    </w:p>
    <w:p w:rsidR="006869D0" w:rsidRPr="006869D0" w:rsidRDefault="00D2353B" w:rsidP="006869D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Ndërtimi </w:t>
      </w:r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 rrugës </w:t>
      </w:r>
      <w:proofErr w:type="spellStart"/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Shejh</w:t>
      </w:r>
      <w:proofErr w:type="spellEnd"/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Myhedini</w:t>
      </w:r>
      <w:proofErr w:type="spellEnd"/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>, instalimet nëntokësore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per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vendosjen e kabllove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per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energjinë</w:t>
      </w:r>
      <w:r w:rsidR="006869D0" w:rsidRPr="006869D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2D31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janë finalizuar punimet </w:t>
      </w:r>
      <w:proofErr w:type="spellStart"/>
      <w:r w:rsidR="002D31C7">
        <w:rPr>
          <w:rFonts w:ascii="Times New Roman" w:eastAsia="Calibri" w:hAnsi="Times New Roman" w:cs="Times New Roman"/>
          <w:sz w:val="24"/>
          <w:szCs w:val="24"/>
          <w:lang w:val="sq-AL"/>
        </w:rPr>
        <w:t>nentokesore</w:t>
      </w:r>
      <w:proofErr w:type="spellEnd"/>
      <w:r w:rsidR="002D31C7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</w:p>
    <w:p w:rsidR="006869D0" w:rsidRPr="006869D0" w:rsidRDefault="00D2353B" w:rsidP="006869D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Rruga 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korsi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ne dy </w:t>
      </w:r>
      <w:proofErr w:type="spellStart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>lote</w:t>
      </w:r>
      <w:proofErr w:type="spellEnd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janë duke vazhduar punimet, kemi ngecje ne lot 1, ku priten te </w:t>
      </w:r>
      <w:proofErr w:type="spellStart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>mirren</w:t>
      </w:r>
      <w:proofErr w:type="spellEnd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masa </w:t>
      </w:r>
      <w:proofErr w:type="spellStart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>per</w:t>
      </w:r>
      <w:proofErr w:type="spellEnd"/>
      <w:r w:rsidR="001707E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pezullim te kontratës.</w:t>
      </w:r>
    </w:p>
    <w:p w:rsidR="00FC0DAC" w:rsidRPr="00FC0DAC" w:rsidRDefault="00FC0DAC" w:rsidP="00FC0DAC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FC0DAC" w:rsidRDefault="00FC0DAC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BA7B39" w:rsidRDefault="00BA7B3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BA7B39" w:rsidRDefault="00BA7B3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6E09" w:rsidRPr="00FC0DAC" w:rsidRDefault="00906E09" w:rsidP="00FC0DA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87ED1" w:rsidRPr="00FC0DAC" w:rsidRDefault="00287ED1" w:rsidP="0012153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</w:pPr>
      <w:bookmarkStart w:id="3" w:name="_Toc534909850"/>
      <w:bookmarkStart w:id="4" w:name="_Toc534915284"/>
      <w:bookmarkStart w:id="5" w:name="_Toc534990159"/>
      <w:r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lastRenderedPageBreak/>
        <w:t>Sfidat e Drejtorisë së Sh</w:t>
      </w:r>
      <w:r w:rsidR="005465BE"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 xml:space="preserve">ërbimeve Publike  për </w:t>
      </w:r>
      <w:r w:rsidR="003841D0"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>periudhen raportuese</w:t>
      </w:r>
      <w:r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 xml:space="preserve"> </w:t>
      </w:r>
      <w:bookmarkEnd w:id="3"/>
      <w:bookmarkEnd w:id="4"/>
      <w:bookmarkEnd w:id="5"/>
      <w:r w:rsidR="00E72330" w:rsidRPr="00FC0DAC">
        <w:rPr>
          <w:rFonts w:ascii="Times New Roman" w:hAnsi="Times New Roman" w:cs="Times New Roman"/>
          <w:b/>
          <w:noProof/>
          <w:color w:val="990000"/>
          <w:spacing w:val="0"/>
          <w:szCs w:val="24"/>
          <w:lang w:val="sq-AL"/>
        </w:rPr>
        <w:t>janë:</w:t>
      </w:r>
    </w:p>
    <w:p w:rsidR="00287ED1" w:rsidRPr="00FC0DAC" w:rsidRDefault="00287ED1" w:rsidP="00FE364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Sfidat e drejtorisë do të jenë mundësitë buxhetor</w:t>
      </w:r>
      <w:r w:rsidR="0012153D"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e</w:t>
      </w:r>
      <w:r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që kemi si drejtori, kemi shumë kërk</w:t>
      </w:r>
      <w:r w:rsidR="0012153D"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e</w:t>
      </w:r>
      <w:r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sa të ndërtimit të rrugëve lokale të rrugë</w:t>
      </w:r>
      <w:r w:rsidR="00743C80"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ve</w:t>
      </w:r>
      <w:r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</w:t>
      </w:r>
      <w:r w:rsidR="002A1FEC">
        <w:rPr>
          <w:rFonts w:ascii="Times New Roman" w:hAnsi="Times New Roman" w:cs="Times New Roman"/>
          <w:noProof/>
          <w:sz w:val="24"/>
          <w:szCs w:val="24"/>
          <w:lang w:val="sq-AL"/>
        </w:rPr>
        <w:t>ytësore dhe të pa kategorizuara</w:t>
      </w:r>
      <w:r w:rsidR="0012153D"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p w:rsidR="00605CAD" w:rsidRPr="00FC0DAC" w:rsidRDefault="00287ED1" w:rsidP="00FE364D">
      <w:pPr>
        <w:pStyle w:val="ListParagraph"/>
        <w:numPr>
          <w:ilvl w:val="0"/>
          <w:numId w:val="25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>Furnizimi me ujë të pijshëm për ato vende që ende nuk kanë të</w:t>
      </w:r>
      <w:r w:rsidR="00743C80" w:rsidRPr="00FC0DAC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shtrirë rrjetin e KRU Gjakovës si dhe kërkesat e shumëta për zavendsimi</w:t>
      </w:r>
      <w:r w:rsidR="00AA4186">
        <w:rPr>
          <w:rFonts w:ascii="Times New Roman" w:hAnsi="Times New Roman" w:cs="Times New Roman"/>
          <w:noProof/>
          <w:sz w:val="24"/>
          <w:szCs w:val="24"/>
          <w:lang w:val="sq-AL"/>
        </w:rPr>
        <w:t>n e gypave të rinjë të azbestit;</w:t>
      </w:r>
    </w:p>
    <w:p w:rsidR="00A23F84" w:rsidRPr="00A23F84" w:rsidRDefault="00A23F84" w:rsidP="00A23F84">
      <w:pPr>
        <w:jc w:val="both"/>
        <w:rPr>
          <w:rFonts w:eastAsia="Calibri"/>
          <w:noProof/>
          <w:lang w:val="sq-AL"/>
        </w:rPr>
      </w:pPr>
    </w:p>
    <w:p w:rsidR="0013303D" w:rsidRPr="0013303D" w:rsidRDefault="0013303D" w:rsidP="0013303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13303D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Përfundim</w:t>
      </w:r>
    </w:p>
    <w:p w:rsidR="0013303D" w:rsidRDefault="0013303D" w:rsidP="0013303D">
      <w:pPr>
        <w:jc w:val="both"/>
      </w:pPr>
      <w:r>
        <w:t xml:space="preserve">Ky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përmbledhës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thekset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</w:t>
      </w:r>
      <w:r w:rsidR="00DD56BA">
        <w:t>iviteteve</w:t>
      </w:r>
      <w:proofErr w:type="spellEnd"/>
      <w:r w:rsidR="00DD56BA">
        <w:t xml:space="preserve"> </w:t>
      </w:r>
      <w:proofErr w:type="spellStart"/>
      <w:r w:rsidR="00DD56BA">
        <w:t>që</w:t>
      </w:r>
      <w:proofErr w:type="spellEnd"/>
      <w:r w:rsidR="00DD56BA">
        <w:t xml:space="preserve"> </w:t>
      </w:r>
      <w:proofErr w:type="spellStart"/>
      <w:r w:rsidR="00DD56BA">
        <w:t>kanë</w:t>
      </w:r>
      <w:proofErr w:type="spellEnd"/>
      <w:r w:rsidR="00DD56BA">
        <w:t xml:space="preserve"> </w:t>
      </w:r>
      <w:proofErr w:type="spellStart"/>
      <w:r w:rsidR="00DD56BA">
        <w:t>ndodhur</w:t>
      </w:r>
      <w:proofErr w:type="spellEnd"/>
      <w:r w:rsidR="00DD56BA">
        <w:t xml:space="preserve"> </w:t>
      </w:r>
      <w:proofErr w:type="spellStart"/>
      <w:r w:rsidR="00DD56BA">
        <w:t>gjatë</w:t>
      </w:r>
      <w:proofErr w:type="spellEnd"/>
      <w:r w:rsidR="00DD56BA">
        <w:t xml:space="preserve"> </w:t>
      </w:r>
      <w:proofErr w:type="spellStart"/>
      <w:r w:rsidR="00DD56BA">
        <w:t>periudhes</w:t>
      </w:r>
      <w:proofErr w:type="spellEnd"/>
      <w:r w:rsidR="00DD56BA">
        <w:t xml:space="preserve"> </w:t>
      </w:r>
      <w:proofErr w:type="spellStart"/>
      <w:r w:rsidR="001707E5">
        <w:t>vjetore</w:t>
      </w:r>
      <w:proofErr w:type="spellEnd"/>
      <w:r w:rsidR="001707E5">
        <w:t xml:space="preserve"> 2023.</w:t>
      </w:r>
      <w:r>
        <w:t xml:space="preserve"> </w:t>
      </w:r>
    </w:p>
    <w:p w:rsidR="00743C80" w:rsidRDefault="00743C80" w:rsidP="00A03C43"/>
    <w:p w:rsidR="00743C80" w:rsidRDefault="00743C80" w:rsidP="00A03C43"/>
    <w:p w:rsidR="00A23F84" w:rsidRPr="00B350FF" w:rsidRDefault="00A23F84" w:rsidP="00A23F84">
      <w:pPr>
        <w:rPr>
          <w:b/>
          <w:i/>
        </w:rPr>
      </w:pPr>
      <w:r w:rsidRPr="00432BD5">
        <w:rPr>
          <w:b/>
          <w:i/>
        </w:rPr>
        <w:t xml:space="preserve">Ju </w:t>
      </w:r>
      <w:proofErr w:type="spellStart"/>
      <w:r w:rsidRPr="00432BD5">
        <w:rPr>
          <w:b/>
          <w:i/>
        </w:rPr>
        <w:t>faleminderit</w:t>
      </w:r>
      <w:proofErr w:type="spellEnd"/>
      <w:r w:rsidRPr="00432BD5">
        <w:rPr>
          <w:b/>
          <w:i/>
        </w:rPr>
        <w:t>!</w:t>
      </w:r>
    </w:p>
    <w:p w:rsidR="00A23F84" w:rsidRPr="00432BD5" w:rsidRDefault="00A23F84" w:rsidP="00A23F84">
      <w:pPr>
        <w:jc w:val="both"/>
        <w:rPr>
          <w:b/>
          <w:i/>
        </w:rPr>
      </w:pPr>
    </w:p>
    <w:p w:rsidR="008B0987" w:rsidRDefault="00A23F84" w:rsidP="008B0987">
      <w:pPr>
        <w:jc w:val="both"/>
        <w:rPr>
          <w:b/>
          <w:i/>
        </w:rPr>
      </w:pPr>
      <w:proofErr w:type="spellStart"/>
      <w:r w:rsidRPr="00432BD5">
        <w:rPr>
          <w:b/>
          <w:i/>
        </w:rPr>
        <w:t>Rahovec</w:t>
      </w:r>
      <w:proofErr w:type="spellEnd"/>
      <w:r w:rsidRPr="00432BD5">
        <w:rPr>
          <w:b/>
          <w:i/>
        </w:rPr>
        <w:t>,</w:t>
      </w:r>
      <w:r w:rsidR="00CD3D78">
        <w:rPr>
          <w:b/>
          <w:i/>
        </w:rPr>
        <w:t xml:space="preserve"> </w:t>
      </w:r>
      <w:r w:rsidR="008B0987">
        <w:rPr>
          <w:b/>
          <w:i/>
        </w:rPr>
        <w:t>09.01.2024</w:t>
      </w:r>
    </w:p>
    <w:p w:rsidR="00A23F84" w:rsidRPr="00432BD5" w:rsidRDefault="00A23F84" w:rsidP="008B0987">
      <w:pPr>
        <w:jc w:val="both"/>
        <w:rPr>
          <w:b/>
          <w:i/>
        </w:rPr>
      </w:pPr>
    </w:p>
    <w:p w:rsidR="002F2E02" w:rsidRPr="00743C80" w:rsidRDefault="00A23F84" w:rsidP="008B0987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i/>
        </w:rPr>
        <w:t>Drejtor</w:t>
      </w:r>
      <w:r w:rsidR="008B0987">
        <w:rPr>
          <w:b/>
          <w:i/>
        </w:rPr>
        <w:t>ia</w:t>
      </w:r>
      <w:proofErr w:type="spellEnd"/>
      <w:r w:rsidR="008B0987">
        <w:rPr>
          <w:b/>
          <w:i/>
        </w:rPr>
        <w:t xml:space="preserve"> </w:t>
      </w:r>
      <w:proofErr w:type="spellStart"/>
      <w:r w:rsidR="008B0987">
        <w:rPr>
          <w:b/>
          <w:i/>
        </w:rPr>
        <w:t>pë</w:t>
      </w:r>
      <w:bookmarkStart w:id="6" w:name="_GoBack"/>
      <w:bookmarkEnd w:id="6"/>
      <w:r w:rsidR="008B0987">
        <w:rPr>
          <w:b/>
          <w:i/>
        </w:rPr>
        <w:t>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Shërbimeve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Pub</w:t>
      </w:r>
      <w:r w:rsidR="00743C80">
        <w:rPr>
          <w:b/>
          <w:i/>
        </w:rPr>
        <w:t>l</w:t>
      </w:r>
      <w:r>
        <w:rPr>
          <w:b/>
          <w:i/>
        </w:rPr>
        <w:t>ike</w:t>
      </w:r>
      <w:proofErr w:type="spellEnd"/>
    </w:p>
    <w:p w:rsidR="002F2E02" w:rsidRDefault="002F2E02" w:rsidP="008B0987">
      <w:pPr>
        <w:jc w:val="both"/>
      </w:pPr>
    </w:p>
    <w:sectPr w:rsidR="002F2E02" w:rsidSect="008960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6F" w:rsidRDefault="0033456F" w:rsidP="001C26BC">
      <w:pPr>
        <w:spacing w:after="0" w:line="240" w:lineRule="auto"/>
      </w:pPr>
      <w:r>
        <w:separator/>
      </w:r>
    </w:p>
  </w:endnote>
  <w:endnote w:type="continuationSeparator" w:id="0">
    <w:p w:rsidR="0033456F" w:rsidRDefault="0033456F" w:rsidP="001C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CA4" w:rsidRDefault="00E20C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KOMUNA RAHOVEC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206FC" w:rsidRPr="007206FC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20CA4" w:rsidRDefault="00E2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6F" w:rsidRDefault="0033456F" w:rsidP="001C26BC">
      <w:pPr>
        <w:spacing w:after="0" w:line="240" w:lineRule="auto"/>
      </w:pPr>
      <w:r>
        <w:separator/>
      </w:r>
    </w:p>
  </w:footnote>
  <w:footnote w:type="continuationSeparator" w:id="0">
    <w:p w:rsidR="0033456F" w:rsidRDefault="0033456F" w:rsidP="001C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0CA4" w:rsidRDefault="00E20CA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RAPORT </w:t>
        </w:r>
        <w:r w:rsidR="000B69DD">
          <w:rPr>
            <w:rFonts w:asciiTheme="majorHAnsi" w:eastAsiaTheme="majorEastAsia" w:hAnsiTheme="majorHAnsi" w:cstheme="majorBidi"/>
            <w:sz w:val="32"/>
            <w:szCs w:val="32"/>
          </w:rPr>
          <w:t>VJETOR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 PUNËS</w:t>
        </w:r>
      </w:p>
    </w:sdtContent>
  </w:sdt>
  <w:p w:rsidR="00E20CA4" w:rsidRDefault="00E2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1C"/>
    <w:multiLevelType w:val="hybridMultilevel"/>
    <w:tmpl w:val="3B4A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7EBD"/>
    <w:multiLevelType w:val="hybridMultilevel"/>
    <w:tmpl w:val="0ECC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7D92"/>
    <w:multiLevelType w:val="hybridMultilevel"/>
    <w:tmpl w:val="43D2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4889"/>
    <w:multiLevelType w:val="hybridMultilevel"/>
    <w:tmpl w:val="DDE0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271"/>
    <w:multiLevelType w:val="hybridMultilevel"/>
    <w:tmpl w:val="5060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1391"/>
    <w:multiLevelType w:val="hybridMultilevel"/>
    <w:tmpl w:val="AA56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EEE"/>
    <w:multiLevelType w:val="hybridMultilevel"/>
    <w:tmpl w:val="CC2A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7751"/>
    <w:multiLevelType w:val="hybridMultilevel"/>
    <w:tmpl w:val="3EA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55F2B"/>
    <w:multiLevelType w:val="hybridMultilevel"/>
    <w:tmpl w:val="9BA8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6719E"/>
    <w:multiLevelType w:val="hybridMultilevel"/>
    <w:tmpl w:val="1200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A6D69"/>
    <w:multiLevelType w:val="hybridMultilevel"/>
    <w:tmpl w:val="6AAE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D01"/>
    <w:multiLevelType w:val="hybridMultilevel"/>
    <w:tmpl w:val="CE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3CDE"/>
    <w:multiLevelType w:val="hybridMultilevel"/>
    <w:tmpl w:val="097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9A7"/>
    <w:multiLevelType w:val="hybridMultilevel"/>
    <w:tmpl w:val="AD20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97716"/>
    <w:multiLevelType w:val="hybridMultilevel"/>
    <w:tmpl w:val="D804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E3700"/>
    <w:multiLevelType w:val="hybridMultilevel"/>
    <w:tmpl w:val="6610FB4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85BF2"/>
    <w:multiLevelType w:val="hybridMultilevel"/>
    <w:tmpl w:val="0E40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8D3"/>
    <w:multiLevelType w:val="hybridMultilevel"/>
    <w:tmpl w:val="038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62F1"/>
    <w:multiLevelType w:val="hybridMultilevel"/>
    <w:tmpl w:val="1736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BE7"/>
    <w:multiLevelType w:val="hybridMultilevel"/>
    <w:tmpl w:val="0180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2156E"/>
    <w:multiLevelType w:val="hybridMultilevel"/>
    <w:tmpl w:val="819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C49ED"/>
    <w:multiLevelType w:val="hybridMultilevel"/>
    <w:tmpl w:val="31EC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605A7"/>
    <w:multiLevelType w:val="hybridMultilevel"/>
    <w:tmpl w:val="14B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6BA0"/>
    <w:multiLevelType w:val="hybridMultilevel"/>
    <w:tmpl w:val="BF78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E1BBE"/>
    <w:multiLevelType w:val="hybridMultilevel"/>
    <w:tmpl w:val="055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72FE"/>
    <w:multiLevelType w:val="hybridMultilevel"/>
    <w:tmpl w:val="0C38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E2B9C"/>
    <w:multiLevelType w:val="hybridMultilevel"/>
    <w:tmpl w:val="A1F85112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A6F59"/>
    <w:multiLevelType w:val="hybridMultilevel"/>
    <w:tmpl w:val="EA4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C4E3E"/>
    <w:multiLevelType w:val="hybridMultilevel"/>
    <w:tmpl w:val="E2C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D6660"/>
    <w:multiLevelType w:val="hybridMultilevel"/>
    <w:tmpl w:val="A082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90B7B"/>
    <w:multiLevelType w:val="hybridMultilevel"/>
    <w:tmpl w:val="2A34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3995"/>
    <w:multiLevelType w:val="hybridMultilevel"/>
    <w:tmpl w:val="B66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1268"/>
    <w:multiLevelType w:val="hybridMultilevel"/>
    <w:tmpl w:val="C544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C4131"/>
    <w:multiLevelType w:val="hybridMultilevel"/>
    <w:tmpl w:val="6166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E2652"/>
    <w:multiLevelType w:val="hybridMultilevel"/>
    <w:tmpl w:val="4626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A15A6"/>
    <w:multiLevelType w:val="hybridMultilevel"/>
    <w:tmpl w:val="59D6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10B36"/>
    <w:multiLevelType w:val="hybridMultilevel"/>
    <w:tmpl w:val="9CA2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4631"/>
    <w:multiLevelType w:val="hybridMultilevel"/>
    <w:tmpl w:val="032A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0D1EED"/>
    <w:multiLevelType w:val="hybridMultilevel"/>
    <w:tmpl w:val="6726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E450E"/>
    <w:multiLevelType w:val="hybridMultilevel"/>
    <w:tmpl w:val="B960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7"/>
  </w:num>
  <w:num w:numId="5">
    <w:abstractNumId w:val="26"/>
  </w:num>
  <w:num w:numId="6">
    <w:abstractNumId w:val="2"/>
  </w:num>
  <w:num w:numId="7">
    <w:abstractNumId w:val="11"/>
  </w:num>
  <w:num w:numId="8">
    <w:abstractNumId w:val="40"/>
  </w:num>
  <w:num w:numId="9">
    <w:abstractNumId w:val="30"/>
  </w:num>
  <w:num w:numId="10">
    <w:abstractNumId w:val="10"/>
  </w:num>
  <w:num w:numId="11">
    <w:abstractNumId w:val="25"/>
  </w:num>
  <w:num w:numId="12">
    <w:abstractNumId w:val="33"/>
  </w:num>
  <w:num w:numId="13">
    <w:abstractNumId w:val="4"/>
  </w:num>
  <w:num w:numId="14">
    <w:abstractNumId w:val="37"/>
  </w:num>
  <w:num w:numId="15">
    <w:abstractNumId w:val="39"/>
  </w:num>
  <w:num w:numId="16">
    <w:abstractNumId w:val="7"/>
  </w:num>
  <w:num w:numId="17">
    <w:abstractNumId w:val="34"/>
  </w:num>
  <w:num w:numId="18">
    <w:abstractNumId w:val="32"/>
  </w:num>
  <w:num w:numId="19">
    <w:abstractNumId w:val="21"/>
  </w:num>
  <w:num w:numId="20">
    <w:abstractNumId w:val="31"/>
  </w:num>
  <w:num w:numId="21">
    <w:abstractNumId w:val="27"/>
  </w:num>
  <w:num w:numId="22">
    <w:abstractNumId w:val="19"/>
  </w:num>
  <w:num w:numId="23">
    <w:abstractNumId w:val="5"/>
  </w:num>
  <w:num w:numId="24">
    <w:abstractNumId w:val="29"/>
  </w:num>
  <w:num w:numId="25">
    <w:abstractNumId w:val="36"/>
  </w:num>
  <w:num w:numId="26">
    <w:abstractNumId w:val="24"/>
  </w:num>
  <w:num w:numId="27">
    <w:abstractNumId w:val="13"/>
  </w:num>
  <w:num w:numId="28">
    <w:abstractNumId w:val="35"/>
  </w:num>
  <w:num w:numId="29">
    <w:abstractNumId w:val="23"/>
  </w:num>
  <w:num w:numId="30">
    <w:abstractNumId w:val="18"/>
  </w:num>
  <w:num w:numId="31">
    <w:abstractNumId w:val="12"/>
  </w:num>
  <w:num w:numId="32">
    <w:abstractNumId w:val="22"/>
  </w:num>
  <w:num w:numId="33">
    <w:abstractNumId w:val="20"/>
  </w:num>
  <w:num w:numId="34">
    <w:abstractNumId w:val="3"/>
  </w:num>
  <w:num w:numId="35">
    <w:abstractNumId w:val="28"/>
  </w:num>
  <w:num w:numId="36">
    <w:abstractNumId w:val="14"/>
  </w:num>
  <w:num w:numId="37">
    <w:abstractNumId w:val="9"/>
  </w:num>
  <w:num w:numId="38">
    <w:abstractNumId w:val="15"/>
  </w:num>
  <w:num w:numId="39">
    <w:abstractNumId w:val="0"/>
  </w:num>
  <w:num w:numId="40">
    <w:abstractNumId w:val="38"/>
  </w:num>
  <w:num w:numId="41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080"/>
    <w:rsid w:val="00012962"/>
    <w:rsid w:val="00014F1E"/>
    <w:rsid w:val="00021B6A"/>
    <w:rsid w:val="0004153A"/>
    <w:rsid w:val="0005392F"/>
    <w:rsid w:val="0007135F"/>
    <w:rsid w:val="00081C0F"/>
    <w:rsid w:val="00083989"/>
    <w:rsid w:val="00085009"/>
    <w:rsid w:val="00086FAA"/>
    <w:rsid w:val="00087CE9"/>
    <w:rsid w:val="000B2ACC"/>
    <w:rsid w:val="000B69DD"/>
    <w:rsid w:val="0012153D"/>
    <w:rsid w:val="0013303D"/>
    <w:rsid w:val="0013778D"/>
    <w:rsid w:val="0014383B"/>
    <w:rsid w:val="00144E0F"/>
    <w:rsid w:val="001639A8"/>
    <w:rsid w:val="001707E5"/>
    <w:rsid w:val="00171DA9"/>
    <w:rsid w:val="00195419"/>
    <w:rsid w:val="001B2198"/>
    <w:rsid w:val="001C26BC"/>
    <w:rsid w:val="001D1819"/>
    <w:rsid w:val="00212DA5"/>
    <w:rsid w:val="0021570C"/>
    <w:rsid w:val="00227339"/>
    <w:rsid w:val="0024255E"/>
    <w:rsid w:val="00274A1A"/>
    <w:rsid w:val="0028311A"/>
    <w:rsid w:val="00287ED1"/>
    <w:rsid w:val="00295BF5"/>
    <w:rsid w:val="002A1FEC"/>
    <w:rsid w:val="002A6B14"/>
    <w:rsid w:val="002B247A"/>
    <w:rsid w:val="002C0F5C"/>
    <w:rsid w:val="002C5C94"/>
    <w:rsid w:val="002D31C7"/>
    <w:rsid w:val="002D64AC"/>
    <w:rsid w:val="002E0A11"/>
    <w:rsid w:val="002F2E02"/>
    <w:rsid w:val="002F5A67"/>
    <w:rsid w:val="0033456F"/>
    <w:rsid w:val="00336567"/>
    <w:rsid w:val="0034253A"/>
    <w:rsid w:val="00342AA0"/>
    <w:rsid w:val="00357B75"/>
    <w:rsid w:val="00376764"/>
    <w:rsid w:val="003841D0"/>
    <w:rsid w:val="00387627"/>
    <w:rsid w:val="003907D3"/>
    <w:rsid w:val="003967A8"/>
    <w:rsid w:val="003C364C"/>
    <w:rsid w:val="003D26F8"/>
    <w:rsid w:val="003D7717"/>
    <w:rsid w:val="003E0D49"/>
    <w:rsid w:val="003F7AA0"/>
    <w:rsid w:val="00411559"/>
    <w:rsid w:val="00431842"/>
    <w:rsid w:val="00432BD5"/>
    <w:rsid w:val="00434C3F"/>
    <w:rsid w:val="00440C63"/>
    <w:rsid w:val="00454CFD"/>
    <w:rsid w:val="004604CD"/>
    <w:rsid w:val="004669CC"/>
    <w:rsid w:val="00487082"/>
    <w:rsid w:val="004A2524"/>
    <w:rsid w:val="004B4500"/>
    <w:rsid w:val="004C4FF4"/>
    <w:rsid w:val="00515D36"/>
    <w:rsid w:val="005465BE"/>
    <w:rsid w:val="0055029B"/>
    <w:rsid w:val="005A29B5"/>
    <w:rsid w:val="005A2E08"/>
    <w:rsid w:val="005F4753"/>
    <w:rsid w:val="00605CAD"/>
    <w:rsid w:val="00625792"/>
    <w:rsid w:val="00627FB5"/>
    <w:rsid w:val="00645895"/>
    <w:rsid w:val="006459D3"/>
    <w:rsid w:val="00647815"/>
    <w:rsid w:val="006869D0"/>
    <w:rsid w:val="006A33D0"/>
    <w:rsid w:val="006B24DA"/>
    <w:rsid w:val="006C19C9"/>
    <w:rsid w:val="006E1B1A"/>
    <w:rsid w:val="006E2D39"/>
    <w:rsid w:val="0071589C"/>
    <w:rsid w:val="007206FC"/>
    <w:rsid w:val="00721610"/>
    <w:rsid w:val="007421AA"/>
    <w:rsid w:val="00743C80"/>
    <w:rsid w:val="0078118B"/>
    <w:rsid w:val="0078392C"/>
    <w:rsid w:val="00786C90"/>
    <w:rsid w:val="00786FAB"/>
    <w:rsid w:val="00792AB7"/>
    <w:rsid w:val="007A245E"/>
    <w:rsid w:val="007A343F"/>
    <w:rsid w:val="007A35E7"/>
    <w:rsid w:val="007D77BC"/>
    <w:rsid w:val="007F5339"/>
    <w:rsid w:val="00803765"/>
    <w:rsid w:val="00817419"/>
    <w:rsid w:val="00827635"/>
    <w:rsid w:val="008279CE"/>
    <w:rsid w:val="00841BA3"/>
    <w:rsid w:val="00871C23"/>
    <w:rsid w:val="00872F24"/>
    <w:rsid w:val="00876D34"/>
    <w:rsid w:val="00877A78"/>
    <w:rsid w:val="00884078"/>
    <w:rsid w:val="00896080"/>
    <w:rsid w:val="00897C0F"/>
    <w:rsid w:val="008B0987"/>
    <w:rsid w:val="008B3686"/>
    <w:rsid w:val="008B441A"/>
    <w:rsid w:val="008D15D1"/>
    <w:rsid w:val="00901CC7"/>
    <w:rsid w:val="00904209"/>
    <w:rsid w:val="0090434E"/>
    <w:rsid w:val="00906E09"/>
    <w:rsid w:val="00912DC7"/>
    <w:rsid w:val="009221AF"/>
    <w:rsid w:val="00934AE3"/>
    <w:rsid w:val="00953A22"/>
    <w:rsid w:val="00966487"/>
    <w:rsid w:val="009877C3"/>
    <w:rsid w:val="00995556"/>
    <w:rsid w:val="00996AFF"/>
    <w:rsid w:val="009A0B94"/>
    <w:rsid w:val="009C06F1"/>
    <w:rsid w:val="009C14FA"/>
    <w:rsid w:val="009E21CC"/>
    <w:rsid w:val="009E72FA"/>
    <w:rsid w:val="00A03C43"/>
    <w:rsid w:val="00A16C3F"/>
    <w:rsid w:val="00A23F84"/>
    <w:rsid w:val="00A42E51"/>
    <w:rsid w:val="00A436E0"/>
    <w:rsid w:val="00A473B5"/>
    <w:rsid w:val="00A722F4"/>
    <w:rsid w:val="00A803A9"/>
    <w:rsid w:val="00A84FE5"/>
    <w:rsid w:val="00AA4186"/>
    <w:rsid w:val="00AA5D02"/>
    <w:rsid w:val="00AB3AE2"/>
    <w:rsid w:val="00AC329F"/>
    <w:rsid w:val="00AC5381"/>
    <w:rsid w:val="00AD4B35"/>
    <w:rsid w:val="00B00AC6"/>
    <w:rsid w:val="00B03788"/>
    <w:rsid w:val="00B17C20"/>
    <w:rsid w:val="00B208C3"/>
    <w:rsid w:val="00B228D6"/>
    <w:rsid w:val="00B350FF"/>
    <w:rsid w:val="00B47D12"/>
    <w:rsid w:val="00B8796F"/>
    <w:rsid w:val="00B92FEC"/>
    <w:rsid w:val="00B93E93"/>
    <w:rsid w:val="00BA00B6"/>
    <w:rsid w:val="00BA2FD9"/>
    <w:rsid w:val="00BA3B16"/>
    <w:rsid w:val="00BA7B39"/>
    <w:rsid w:val="00BC300E"/>
    <w:rsid w:val="00BD3FEE"/>
    <w:rsid w:val="00BE020A"/>
    <w:rsid w:val="00BE1B7E"/>
    <w:rsid w:val="00BF57C3"/>
    <w:rsid w:val="00C2113C"/>
    <w:rsid w:val="00C21265"/>
    <w:rsid w:val="00C638E7"/>
    <w:rsid w:val="00C70357"/>
    <w:rsid w:val="00CA7E42"/>
    <w:rsid w:val="00CC11A7"/>
    <w:rsid w:val="00CD3D78"/>
    <w:rsid w:val="00CF03EE"/>
    <w:rsid w:val="00D071B7"/>
    <w:rsid w:val="00D11D92"/>
    <w:rsid w:val="00D2353B"/>
    <w:rsid w:val="00D34807"/>
    <w:rsid w:val="00D36443"/>
    <w:rsid w:val="00D36A9E"/>
    <w:rsid w:val="00D44A39"/>
    <w:rsid w:val="00D46D31"/>
    <w:rsid w:val="00D50E46"/>
    <w:rsid w:val="00D54242"/>
    <w:rsid w:val="00D7023C"/>
    <w:rsid w:val="00D95693"/>
    <w:rsid w:val="00DA3EAB"/>
    <w:rsid w:val="00DB4C7C"/>
    <w:rsid w:val="00DC7BD3"/>
    <w:rsid w:val="00DD56BA"/>
    <w:rsid w:val="00DE6814"/>
    <w:rsid w:val="00DF66F4"/>
    <w:rsid w:val="00DF6721"/>
    <w:rsid w:val="00E051E1"/>
    <w:rsid w:val="00E17517"/>
    <w:rsid w:val="00E20CA4"/>
    <w:rsid w:val="00E367C2"/>
    <w:rsid w:val="00E429C9"/>
    <w:rsid w:val="00E52205"/>
    <w:rsid w:val="00E62562"/>
    <w:rsid w:val="00E72330"/>
    <w:rsid w:val="00E76958"/>
    <w:rsid w:val="00E76D1D"/>
    <w:rsid w:val="00E85868"/>
    <w:rsid w:val="00E93574"/>
    <w:rsid w:val="00E977BF"/>
    <w:rsid w:val="00EA1EDE"/>
    <w:rsid w:val="00EB0EAE"/>
    <w:rsid w:val="00ED58CF"/>
    <w:rsid w:val="00EF1C72"/>
    <w:rsid w:val="00EF7CA4"/>
    <w:rsid w:val="00F21CB6"/>
    <w:rsid w:val="00F37A22"/>
    <w:rsid w:val="00F419EE"/>
    <w:rsid w:val="00F50C15"/>
    <w:rsid w:val="00F52396"/>
    <w:rsid w:val="00F719E0"/>
    <w:rsid w:val="00F93B32"/>
    <w:rsid w:val="00FA0988"/>
    <w:rsid w:val="00FA5E57"/>
    <w:rsid w:val="00FC0B5E"/>
    <w:rsid w:val="00FC0DAC"/>
    <w:rsid w:val="00FC60E4"/>
    <w:rsid w:val="00FD6148"/>
    <w:rsid w:val="00FE364D"/>
    <w:rsid w:val="00FF00E7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EAF3"/>
  <w15:docId w15:val="{36FEB03C-C8B0-472C-872B-654C606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419"/>
  </w:style>
  <w:style w:type="paragraph" w:styleId="Heading1">
    <w:name w:val="heading 1"/>
    <w:basedOn w:val="Normal"/>
    <w:next w:val="Normal"/>
    <w:link w:val="Heading1Char"/>
    <w:uiPriority w:val="9"/>
    <w:qFormat/>
    <w:rsid w:val="001C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ED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608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08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6BC"/>
    <w:pPr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BC"/>
  </w:style>
  <w:style w:type="paragraph" w:styleId="Footer">
    <w:name w:val="footer"/>
    <w:basedOn w:val="Normal"/>
    <w:link w:val="FooterChar"/>
    <w:uiPriority w:val="99"/>
    <w:unhideWhenUsed/>
    <w:rsid w:val="001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BC"/>
  </w:style>
  <w:style w:type="character" w:styleId="IntenseReference">
    <w:name w:val="Intense Reference"/>
    <w:basedOn w:val="DefaultParagraphFont"/>
    <w:uiPriority w:val="32"/>
    <w:qFormat/>
    <w:rsid w:val="00EA1ED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A1EDE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1ED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1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03C4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03C4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03C4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03C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E5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0378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0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B037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C7BD3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DC7B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78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72F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872F2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2E0A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2E0A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2E0A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3D77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4C4F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7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A02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A02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A02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A02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CF9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CF90"/>
      </w:tcPr>
    </w:tblStylePr>
  </w:style>
  <w:style w:type="table" w:styleId="MediumGrid3-Accent6">
    <w:name w:val="Medium Grid 3 Accent 6"/>
    <w:basedOn w:val="TableNormal"/>
    <w:uiPriority w:val="69"/>
    <w:rsid w:val="004C4F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C31651-9496-44C1-94B7-A3B03A1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 VJETOR I PUNËS</vt:lpstr>
      <vt:lpstr>RAPORT TREMUJOR I PUNËS</vt:lpstr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VJETOR I PUNËS</dc:title>
  <dc:creator>Nora Boshnjaku</dc:creator>
  <cp:lastModifiedBy>Perparim Krasniqi</cp:lastModifiedBy>
  <cp:revision>46</cp:revision>
  <dcterms:created xsi:type="dcterms:W3CDTF">2020-04-09T19:11:00Z</dcterms:created>
  <dcterms:modified xsi:type="dcterms:W3CDTF">2024-01-09T12:23:00Z</dcterms:modified>
</cp:coreProperties>
</file>