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974D7" w14:textId="77777777" w:rsidR="00665D9A" w:rsidRPr="00A9602D" w:rsidRDefault="00665D9A" w:rsidP="008D0AA7">
      <w:pPr>
        <w:pStyle w:val="Salutation"/>
        <w:rPr>
          <w:sz w:val="24"/>
          <w:szCs w:val="24"/>
        </w:rPr>
      </w:pPr>
    </w:p>
    <w:p w14:paraId="20243D71" w14:textId="77777777" w:rsidR="00665D9A" w:rsidRPr="00A9602D" w:rsidRDefault="00665D9A" w:rsidP="00665D9A">
      <w:pPr>
        <w:pStyle w:val="Salutation"/>
        <w:rPr>
          <w:sz w:val="24"/>
          <w:szCs w:val="24"/>
        </w:rPr>
      </w:pPr>
      <w:r w:rsidRPr="00A9602D">
        <w:rPr>
          <w:noProof/>
          <w:sz w:val="24"/>
          <w:szCs w:val="24"/>
        </w:rPr>
        <w:drawing>
          <wp:inline distT="0" distB="0" distL="0" distR="0" wp14:anchorId="1EC139DF" wp14:editId="75D5E70A">
            <wp:extent cx="5989955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18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665D9A" w:rsidRPr="00A9602D" w14:paraId="5B25EEF2" w14:textId="77777777" w:rsidTr="00665D9A">
        <w:trPr>
          <w:trHeight w:val="80"/>
        </w:trPr>
        <w:tc>
          <w:tcPr>
            <w:tcW w:w="10318" w:type="dxa"/>
          </w:tcPr>
          <w:p w14:paraId="2955C9A8" w14:textId="77777777" w:rsidR="00665D9A" w:rsidRPr="00A9602D" w:rsidRDefault="00665D9A" w:rsidP="0080420F">
            <w:pPr>
              <w:tabs>
                <w:tab w:val="left" w:pos="360"/>
              </w:tabs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14:paraId="594CAD9A" w14:textId="77777777" w:rsidR="00665D9A" w:rsidRPr="00A9602D" w:rsidRDefault="00665D9A" w:rsidP="008D0AA7">
      <w:pPr>
        <w:pStyle w:val="Salutation"/>
        <w:rPr>
          <w:b/>
          <w:sz w:val="24"/>
          <w:szCs w:val="24"/>
        </w:rPr>
      </w:pPr>
    </w:p>
    <w:p w14:paraId="6DACD82A" w14:textId="77777777" w:rsidR="0052588B" w:rsidRPr="00A9602D" w:rsidRDefault="0052588B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96"/>
        </w:rPr>
      </w:pPr>
    </w:p>
    <w:p w14:paraId="1AEDC0B1" w14:textId="5F8EF050" w:rsidR="002525CA" w:rsidRPr="00A9602D" w:rsidRDefault="008E25CE" w:rsidP="002525CA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96"/>
          <w:lang w:val="sq-AL"/>
        </w:rPr>
      </w:pPr>
      <w:r w:rsidRPr="00A9602D">
        <w:rPr>
          <w:rFonts w:eastAsia="Times New Roman" w:cs="Times New Roman"/>
          <w:b/>
          <w:caps/>
          <w:color w:val="404040"/>
          <w:spacing w:val="-10"/>
          <w:sz w:val="72"/>
          <w:szCs w:val="96"/>
        </w:rPr>
        <w:t xml:space="preserve">Procesverbal i konsultimit publik  pËr </w:t>
      </w:r>
      <w:r w:rsidR="00670CD0" w:rsidRPr="00A9602D">
        <w:rPr>
          <w:rFonts w:eastAsia="Times New Roman" w:cs="Times New Roman"/>
          <w:b/>
          <w:caps/>
          <w:color w:val="404040"/>
          <w:spacing w:val="-10"/>
          <w:sz w:val="72"/>
          <w:szCs w:val="96"/>
          <w:lang w:val="sq-AL"/>
        </w:rPr>
        <w:t xml:space="preserve">projekt-planin e </w:t>
      </w:r>
      <w:r w:rsidR="002525CA" w:rsidRPr="00A9602D">
        <w:rPr>
          <w:rFonts w:eastAsia="Times New Roman" w:cs="Times New Roman"/>
          <w:b/>
          <w:caps/>
          <w:color w:val="404040"/>
          <w:spacing w:val="-10"/>
          <w:sz w:val="72"/>
          <w:szCs w:val="96"/>
          <w:lang w:val="sq-AL"/>
        </w:rPr>
        <w:t xml:space="preserve">PUNËS SË </w:t>
      </w:r>
      <w:r w:rsidR="00693755" w:rsidRPr="00A9602D">
        <w:rPr>
          <w:rFonts w:eastAsia="Times New Roman" w:cs="Times New Roman"/>
          <w:b/>
          <w:caps/>
          <w:color w:val="404040"/>
          <w:spacing w:val="-10"/>
          <w:sz w:val="72"/>
          <w:szCs w:val="96"/>
          <w:lang w:val="sq-AL"/>
        </w:rPr>
        <w:t>KRYETARIT PËR VITIN 202</w:t>
      </w:r>
      <w:r w:rsidR="00860BB1">
        <w:rPr>
          <w:rFonts w:eastAsia="Times New Roman" w:cs="Times New Roman"/>
          <w:b/>
          <w:caps/>
          <w:color w:val="404040"/>
          <w:spacing w:val="-10"/>
          <w:sz w:val="72"/>
          <w:szCs w:val="96"/>
          <w:lang w:val="sq-AL"/>
        </w:rPr>
        <w:t>4</w:t>
      </w:r>
    </w:p>
    <w:p w14:paraId="2E05FC7A" w14:textId="77777777" w:rsidR="002525CA" w:rsidRPr="00A9602D" w:rsidRDefault="002525CA" w:rsidP="00AB2280">
      <w:pPr>
        <w:spacing w:after="0" w:line="240" w:lineRule="auto"/>
        <w:contextualSpacing/>
        <w:jc w:val="center"/>
        <w:rPr>
          <w:rFonts w:eastAsia="Times New Roman" w:cs="Times New Roman"/>
          <w:caps/>
          <w:color w:val="404040"/>
          <w:spacing w:val="-10"/>
          <w:sz w:val="24"/>
          <w:szCs w:val="24"/>
        </w:rPr>
      </w:pPr>
    </w:p>
    <w:p w14:paraId="36B3944F" w14:textId="77777777" w:rsidR="00AB2280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224D7930" w14:textId="77777777" w:rsidR="00A9602D" w:rsidRDefault="00A9602D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112EDBCA" w14:textId="77777777" w:rsidR="00A9602D" w:rsidRDefault="00A9602D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4DB29472" w14:textId="77777777" w:rsidR="00A9602D" w:rsidRDefault="00A9602D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56F5BEDE" w14:textId="77777777" w:rsidR="00A9602D" w:rsidRDefault="00A9602D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2CA8223E" w14:textId="77777777" w:rsidR="00A9602D" w:rsidRDefault="00A9602D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493664F6" w14:textId="77777777" w:rsidR="00A9602D" w:rsidRDefault="00A9602D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46CC134C" w14:textId="77777777" w:rsidR="00A9602D" w:rsidRDefault="00A9602D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1E0D33F6" w14:textId="77777777" w:rsidR="00A9602D" w:rsidRDefault="00A9602D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7B8F26AD" w14:textId="77777777" w:rsidR="00A9602D" w:rsidRDefault="00A9602D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3DCBB189" w14:textId="77777777" w:rsidR="00A9602D" w:rsidRPr="00A9602D" w:rsidRDefault="00A9602D" w:rsidP="00A9602D">
      <w:pPr>
        <w:spacing w:after="0" w:line="240" w:lineRule="auto"/>
        <w:contextualSpacing/>
        <w:rPr>
          <w:rFonts w:eastAsia="Times New Roman" w:cs="Times New Roman"/>
          <w:b/>
          <w:caps/>
          <w:color w:val="404040"/>
          <w:spacing w:val="-10"/>
          <w:sz w:val="24"/>
          <w:szCs w:val="24"/>
        </w:rPr>
      </w:pPr>
    </w:p>
    <w:p w14:paraId="4A66A3D2" w14:textId="77777777" w:rsidR="00AB2280" w:rsidRPr="00A9602D" w:rsidRDefault="00AB2280" w:rsidP="00AB2280">
      <w:pPr>
        <w:spacing w:after="0" w:line="240" w:lineRule="auto"/>
        <w:contextualSpacing/>
        <w:jc w:val="center"/>
        <w:rPr>
          <w:sz w:val="24"/>
          <w:szCs w:val="24"/>
        </w:rPr>
      </w:pPr>
    </w:p>
    <w:p w14:paraId="5EA77AF7" w14:textId="77777777" w:rsidR="00DE1BFF" w:rsidRPr="00A9602D" w:rsidRDefault="00DE1BFF" w:rsidP="00DF7865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7140"/>
        </w:tabs>
        <w:spacing w:before="200" w:after="120"/>
        <w:outlineLvl w:val="2"/>
        <w:rPr>
          <w:rFonts w:eastAsia="Times New Roman" w:cs="Times New Roman"/>
          <w:b/>
          <w:smallCaps/>
          <w:noProof/>
          <w:color w:val="000000" w:themeColor="text1"/>
          <w:sz w:val="24"/>
          <w:szCs w:val="24"/>
          <w:lang w:val="sq-AL"/>
        </w:rPr>
      </w:pPr>
      <w:r w:rsidRPr="00A9602D">
        <w:rPr>
          <w:rFonts w:eastAsia="Times New Roman" w:cs="Times New Roman"/>
          <w:b/>
          <w:smallCaps/>
          <w:noProof/>
          <w:color w:val="000000" w:themeColor="text1"/>
          <w:sz w:val="24"/>
          <w:szCs w:val="24"/>
          <w:lang w:val="sq-AL"/>
        </w:rPr>
        <w:t>INFORMATË RRETH  NJOFTIMIT</w:t>
      </w:r>
      <w:r w:rsidR="00DF7865" w:rsidRPr="00A9602D">
        <w:rPr>
          <w:rFonts w:eastAsia="Times New Roman" w:cs="Times New Roman"/>
          <w:b/>
          <w:smallCaps/>
          <w:noProof/>
          <w:color w:val="000000" w:themeColor="text1"/>
          <w:sz w:val="24"/>
          <w:szCs w:val="24"/>
          <w:lang w:val="sq-AL"/>
        </w:rPr>
        <w:tab/>
      </w:r>
    </w:p>
    <w:p w14:paraId="5A25411A" w14:textId="77777777" w:rsidR="00DE1BFF" w:rsidRPr="00A9602D" w:rsidRDefault="00DE1BFF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eastAsia="Times New Roman" w:cs="Times New Roman"/>
          <w:bCs/>
          <w:color w:val="212121"/>
          <w:sz w:val="24"/>
          <w:szCs w:val="24"/>
        </w:rPr>
      </w:pPr>
    </w:p>
    <w:p w14:paraId="623F6772" w14:textId="77777777" w:rsidR="001B6050" w:rsidRPr="00A9602D" w:rsidRDefault="00973857" w:rsidP="001B6050">
      <w:pPr>
        <w:spacing w:line="360" w:lineRule="auto"/>
        <w:jc w:val="both"/>
        <w:rPr>
          <w:rFonts w:cs="Times New Roman"/>
          <w:b/>
          <w:sz w:val="24"/>
          <w:szCs w:val="24"/>
        </w:rPr>
      </w:pPr>
      <w:r w:rsidRPr="00A9602D">
        <w:rPr>
          <w:rFonts w:cs="Times New Roman"/>
          <w:sz w:val="24"/>
          <w:szCs w:val="24"/>
        </w:rPr>
        <w:t xml:space="preserve">Duke </w:t>
      </w:r>
      <w:r w:rsidR="001B6050" w:rsidRPr="00A9602D">
        <w:rPr>
          <w:rFonts w:cs="Times New Roman"/>
          <w:sz w:val="24"/>
          <w:szCs w:val="24"/>
          <w:lang w:val="sq-AL"/>
        </w:rPr>
        <w:t xml:space="preserve">duke u bazuar në Ligjin numër 03/L-040 për Vetëqeverisjen Lokale, Statutin e Komunës së Rahovecit Nr.1005 i datës 29.03.2017 dhe Nenit 6 pika 1.1 të </w:t>
      </w:r>
      <w:r w:rsidR="00333B34" w:rsidRPr="00A9602D">
        <w:rPr>
          <w:rFonts w:cs="Times New Roman"/>
          <w:sz w:val="24"/>
          <w:szCs w:val="24"/>
          <w:lang w:val="sq-AL"/>
        </w:rPr>
        <w:t>Udhëzimi</w:t>
      </w:r>
      <w:r w:rsidR="001B6050" w:rsidRPr="00A9602D">
        <w:rPr>
          <w:rFonts w:cs="Times New Roman"/>
          <w:sz w:val="24"/>
          <w:szCs w:val="24"/>
          <w:lang w:val="sq-AL"/>
        </w:rPr>
        <w:t xml:space="preserve">t Administrativ (MAPL) Nr.06/2018 për Standardet Minimale të Konsultimit Publik në Komuna, </w:t>
      </w:r>
      <w:r w:rsidR="001B6050" w:rsidRPr="00A9602D">
        <w:rPr>
          <w:rFonts w:cs="Times New Roman"/>
          <w:sz w:val="24"/>
          <w:szCs w:val="24"/>
        </w:rPr>
        <w:t>Zyra për Informim në bashkëpunim me Sekretarinë e Kuvendit Komunal të Rahovecit, bën njoftimin për:</w:t>
      </w:r>
    </w:p>
    <w:p w14:paraId="35707AEC" w14:textId="6B72A1AE" w:rsidR="008E25CE" w:rsidRPr="00A9602D" w:rsidRDefault="0021232C" w:rsidP="008E25CE">
      <w:pPr>
        <w:shd w:val="clear" w:color="auto" w:fill="FFFFFF"/>
        <w:spacing w:before="300" w:after="150" w:line="259" w:lineRule="auto"/>
        <w:jc w:val="center"/>
        <w:outlineLvl w:val="1"/>
        <w:rPr>
          <w:rFonts w:eastAsia="Times New Roman" w:cs="Times New Roman"/>
          <w:b/>
          <w:bCs/>
          <w:color w:val="212121"/>
          <w:sz w:val="24"/>
          <w:szCs w:val="24"/>
        </w:rPr>
      </w:pPr>
      <w:r w:rsidRPr="00A9602D">
        <w:rPr>
          <w:rFonts w:eastAsia="Times New Roman" w:cs="Times New Roman"/>
          <w:b/>
          <w:bCs/>
          <w:color w:val="212121"/>
          <w:sz w:val="24"/>
          <w:szCs w:val="24"/>
        </w:rPr>
        <w:t>KONSULTIM  PUBLIK</w:t>
      </w:r>
      <w:r w:rsidRPr="00A9602D">
        <w:rPr>
          <w:rFonts w:eastAsia="Times New Roman" w:cs="Times New Roman"/>
          <w:bCs/>
          <w:color w:val="212121"/>
          <w:sz w:val="24"/>
          <w:szCs w:val="24"/>
        </w:rPr>
        <w:br/>
      </w:r>
      <w:r w:rsidRPr="00A9602D">
        <w:rPr>
          <w:rFonts w:eastAsia="Times New Roman" w:cs="Times New Roman"/>
          <w:bCs/>
          <w:color w:val="212121"/>
          <w:sz w:val="24"/>
          <w:szCs w:val="24"/>
        </w:rPr>
        <w:br/>
      </w:r>
      <w:r w:rsidR="008E25CE" w:rsidRPr="00A9602D">
        <w:rPr>
          <w:rFonts w:eastAsia="Times New Roman" w:cs="Times New Roman"/>
          <w:b/>
          <w:bCs/>
          <w:color w:val="212121"/>
          <w:sz w:val="24"/>
          <w:szCs w:val="24"/>
        </w:rPr>
        <w:t xml:space="preserve">Për </w:t>
      </w:r>
      <w:r w:rsidR="00E26F52" w:rsidRPr="00A9602D">
        <w:rPr>
          <w:rFonts w:eastAsia="Times New Roman" w:cs="Times New Roman"/>
          <w:b/>
          <w:bCs/>
          <w:color w:val="212121"/>
          <w:sz w:val="24"/>
          <w:szCs w:val="24"/>
        </w:rPr>
        <w:t>P</w:t>
      </w:r>
      <w:r w:rsidR="00E26F52" w:rsidRPr="00A9602D">
        <w:rPr>
          <w:b/>
          <w:sz w:val="24"/>
          <w:szCs w:val="24"/>
          <w:lang w:val="sq-AL"/>
        </w:rPr>
        <w:t xml:space="preserve">rojekt-Planin e </w:t>
      </w:r>
      <w:r w:rsidR="002525CA" w:rsidRPr="00A9602D">
        <w:rPr>
          <w:b/>
          <w:sz w:val="24"/>
          <w:szCs w:val="24"/>
          <w:lang w:val="sq-AL"/>
        </w:rPr>
        <w:t xml:space="preserve">Punës së </w:t>
      </w:r>
      <w:r w:rsidR="00693755" w:rsidRPr="00A9602D">
        <w:rPr>
          <w:b/>
          <w:sz w:val="24"/>
          <w:szCs w:val="24"/>
          <w:lang w:val="sq-AL"/>
        </w:rPr>
        <w:t>Kryetarit</w:t>
      </w:r>
      <w:r w:rsidR="00860BB1">
        <w:rPr>
          <w:b/>
          <w:sz w:val="24"/>
          <w:szCs w:val="24"/>
          <w:lang w:val="sq-AL"/>
        </w:rPr>
        <w:t xml:space="preserve"> të komunës</w:t>
      </w:r>
      <w:r w:rsidR="002525CA" w:rsidRPr="00A9602D">
        <w:rPr>
          <w:b/>
          <w:sz w:val="24"/>
          <w:szCs w:val="24"/>
          <w:lang w:val="sq-AL"/>
        </w:rPr>
        <w:t xml:space="preserve"> për vitin 202</w:t>
      </w:r>
      <w:r w:rsidR="00860BB1">
        <w:rPr>
          <w:b/>
          <w:sz w:val="24"/>
          <w:szCs w:val="24"/>
          <w:lang w:val="sq-AL"/>
        </w:rPr>
        <w:t>4</w:t>
      </w:r>
    </w:p>
    <w:p w14:paraId="372888E6" w14:textId="3A3582FE" w:rsidR="009302F1" w:rsidRPr="00A9602D" w:rsidRDefault="002525CA" w:rsidP="00693755">
      <w:pPr>
        <w:shd w:val="clear" w:color="auto" w:fill="FFFFFF"/>
        <w:spacing w:before="300" w:after="150" w:line="259" w:lineRule="auto"/>
        <w:jc w:val="both"/>
        <w:outlineLvl w:val="1"/>
        <w:rPr>
          <w:rFonts w:eastAsia="Arial" w:cs="Times New Roman"/>
          <w:sz w:val="24"/>
          <w:szCs w:val="24"/>
        </w:rPr>
      </w:pPr>
      <w:r w:rsidRPr="00A9602D">
        <w:rPr>
          <w:rFonts w:eastAsia="Arial" w:cs="Times New Roman"/>
          <w:b/>
          <w:sz w:val="24"/>
          <w:szCs w:val="24"/>
        </w:rPr>
        <w:t xml:space="preserve">Me </w:t>
      </w:r>
      <w:r w:rsidR="00860BB1">
        <w:rPr>
          <w:rFonts w:eastAsia="Arial" w:cs="Times New Roman"/>
          <w:b/>
          <w:sz w:val="24"/>
          <w:szCs w:val="24"/>
        </w:rPr>
        <w:t>7</w:t>
      </w:r>
      <w:r w:rsidR="00E26F52" w:rsidRPr="00A9602D">
        <w:rPr>
          <w:rFonts w:eastAsia="Arial" w:cs="Times New Roman"/>
          <w:b/>
          <w:sz w:val="24"/>
          <w:szCs w:val="24"/>
        </w:rPr>
        <w:t>.11</w:t>
      </w:r>
      <w:r w:rsidR="009302F1" w:rsidRPr="00A9602D">
        <w:rPr>
          <w:rFonts w:eastAsia="Arial" w:cs="Times New Roman"/>
          <w:b/>
          <w:sz w:val="24"/>
          <w:szCs w:val="24"/>
        </w:rPr>
        <w:t>.202</w:t>
      </w:r>
      <w:r w:rsidR="00860BB1">
        <w:rPr>
          <w:rFonts w:eastAsia="Arial" w:cs="Times New Roman"/>
          <w:b/>
          <w:sz w:val="24"/>
          <w:szCs w:val="24"/>
        </w:rPr>
        <w:t>3</w:t>
      </w:r>
      <w:r w:rsidR="009302F1" w:rsidRPr="00A9602D">
        <w:rPr>
          <w:rFonts w:eastAsia="Arial" w:cs="Times New Roman"/>
          <w:sz w:val="24"/>
          <w:szCs w:val="24"/>
        </w:rPr>
        <w:t>, është publikuar njoftimi për mbajtjen e konsultimit për</w:t>
      </w:r>
      <w:r w:rsidR="001C1566" w:rsidRPr="00A9602D">
        <w:rPr>
          <w:rFonts w:eastAsia="Arial" w:cs="Times New Roman"/>
          <w:sz w:val="24"/>
          <w:szCs w:val="24"/>
        </w:rPr>
        <w:t xml:space="preserve"> </w:t>
      </w:r>
      <w:r w:rsidR="00693755" w:rsidRPr="00A9602D">
        <w:rPr>
          <w:rFonts w:eastAsia="Times New Roman" w:cs="Times New Roman"/>
          <w:b/>
          <w:bCs/>
          <w:color w:val="212121"/>
          <w:sz w:val="24"/>
          <w:szCs w:val="24"/>
        </w:rPr>
        <w:t>P</w:t>
      </w:r>
      <w:r w:rsidR="00693755" w:rsidRPr="00A9602D">
        <w:rPr>
          <w:b/>
          <w:sz w:val="24"/>
          <w:szCs w:val="24"/>
          <w:lang w:val="sq-AL"/>
        </w:rPr>
        <w:t>rojekt-Planin e Punës së Kryetarit për vitin 202</w:t>
      </w:r>
      <w:r w:rsidR="00860BB1">
        <w:rPr>
          <w:b/>
          <w:sz w:val="24"/>
          <w:szCs w:val="24"/>
          <w:lang w:val="sq-AL"/>
        </w:rPr>
        <w:t>4</w:t>
      </w:r>
      <w:r w:rsidR="00693755" w:rsidRPr="00A9602D">
        <w:rPr>
          <w:b/>
          <w:sz w:val="24"/>
          <w:szCs w:val="24"/>
          <w:lang w:val="sq-AL"/>
        </w:rPr>
        <w:t>.</w:t>
      </w:r>
      <w:r w:rsidR="009302F1" w:rsidRPr="00A9602D">
        <w:rPr>
          <w:rFonts w:eastAsia="Arial" w:cs="Times New Roman"/>
          <w:sz w:val="24"/>
          <w:szCs w:val="24"/>
        </w:rPr>
        <w:t>Njoftimi është pu</w:t>
      </w:r>
      <w:r w:rsidR="001C1566" w:rsidRPr="00A9602D">
        <w:rPr>
          <w:rFonts w:eastAsia="Arial" w:cs="Times New Roman"/>
          <w:sz w:val="24"/>
          <w:szCs w:val="24"/>
        </w:rPr>
        <w:t>blikuar në uebfaqen zyrtare të K</w:t>
      </w:r>
      <w:r w:rsidR="009302F1" w:rsidRPr="00A9602D">
        <w:rPr>
          <w:rFonts w:eastAsia="Arial" w:cs="Times New Roman"/>
          <w:sz w:val="24"/>
          <w:szCs w:val="24"/>
        </w:rPr>
        <w:t>omunës, facebookun e komunës dhe Platformën e Konsultimeve Publike.</w:t>
      </w:r>
      <w:r w:rsidR="009302F1" w:rsidRPr="00A9602D">
        <w:rPr>
          <w:rFonts w:cs="Times New Roman"/>
          <w:sz w:val="24"/>
          <w:szCs w:val="24"/>
        </w:rPr>
        <w:t xml:space="preserve"> </w:t>
      </w:r>
      <w:r w:rsidR="001C1566" w:rsidRPr="00A9602D">
        <w:rPr>
          <w:rFonts w:eastAsia="Arial" w:cs="Times New Roman"/>
          <w:sz w:val="24"/>
          <w:szCs w:val="24"/>
        </w:rPr>
        <w:t>Në të njëjtën ditë janë njoftuar</w:t>
      </w:r>
      <w:r w:rsidR="009302F1" w:rsidRPr="00A9602D">
        <w:rPr>
          <w:rFonts w:eastAsia="Arial" w:cs="Times New Roman"/>
          <w:sz w:val="24"/>
          <w:szCs w:val="24"/>
        </w:rPr>
        <w:t xml:space="preserve"> përmes emailit drejtorët e shkollave dhe  përfaqësuesit e OJQ-</w:t>
      </w:r>
      <w:r w:rsidR="001C1566" w:rsidRPr="00A9602D">
        <w:rPr>
          <w:rFonts w:eastAsia="Arial" w:cs="Times New Roman"/>
          <w:sz w:val="24"/>
          <w:szCs w:val="24"/>
        </w:rPr>
        <w:t>ve që veprojnë në territorin e komunës së Rahovecit, ndërsa përme</w:t>
      </w:r>
      <w:r w:rsidR="009302F1" w:rsidRPr="00A9602D">
        <w:rPr>
          <w:rFonts w:eastAsia="Arial" w:cs="Times New Roman"/>
          <w:sz w:val="24"/>
          <w:szCs w:val="24"/>
        </w:rPr>
        <w:t>s r</w:t>
      </w:r>
      <w:r w:rsidR="001C1566" w:rsidRPr="00A9602D">
        <w:rPr>
          <w:rFonts w:eastAsia="Arial" w:cs="Times New Roman"/>
          <w:sz w:val="24"/>
          <w:szCs w:val="24"/>
        </w:rPr>
        <w:t xml:space="preserve">rjetit social viber janë </w:t>
      </w:r>
      <w:r w:rsidR="009302F1" w:rsidRPr="00A9602D">
        <w:rPr>
          <w:rFonts w:eastAsia="Arial" w:cs="Times New Roman"/>
          <w:sz w:val="24"/>
          <w:szCs w:val="24"/>
        </w:rPr>
        <w:t>njoftuar kryetarët e fshatrave-lagjeve të komunës dhe përfaqësuesit e OJQ-ve.</w:t>
      </w:r>
    </w:p>
    <w:p w14:paraId="2918BF3D" w14:textId="77777777" w:rsidR="00693755" w:rsidRPr="00A9602D" w:rsidRDefault="00693755" w:rsidP="00693755">
      <w:pPr>
        <w:shd w:val="clear" w:color="auto" w:fill="FFFFFF"/>
        <w:spacing w:before="300" w:after="150" w:line="259" w:lineRule="auto"/>
        <w:jc w:val="both"/>
        <w:outlineLvl w:val="1"/>
        <w:rPr>
          <w:rFonts w:eastAsia="Times New Roman" w:cs="Times New Roman"/>
          <w:b/>
          <w:bCs/>
          <w:color w:val="212121"/>
          <w:sz w:val="24"/>
          <w:szCs w:val="24"/>
        </w:rPr>
      </w:pPr>
    </w:p>
    <w:p w14:paraId="356D5F47" w14:textId="5F863A3F" w:rsidR="00DB7FAC" w:rsidRPr="00A9602D" w:rsidRDefault="00DB7FAC" w:rsidP="00693755">
      <w:pPr>
        <w:numPr>
          <w:ilvl w:val="0"/>
          <w:numId w:val="14"/>
        </w:numPr>
        <w:tabs>
          <w:tab w:val="left" w:pos="7005"/>
        </w:tabs>
        <w:spacing w:line="360" w:lineRule="auto"/>
        <w:contextualSpacing/>
        <w:jc w:val="both"/>
        <w:rPr>
          <w:rFonts w:cs="Times New Roman"/>
          <w:color w:val="00B0F0" w:themeColor="text2"/>
          <w:sz w:val="24"/>
          <w:szCs w:val="24"/>
        </w:rPr>
      </w:pPr>
      <w:r w:rsidRPr="00A9602D">
        <w:rPr>
          <w:rFonts w:cs="Times New Roman"/>
          <w:sz w:val="24"/>
          <w:szCs w:val="24"/>
        </w:rPr>
        <w:t xml:space="preserve">Publikimi </w:t>
      </w:r>
      <w:r w:rsidR="009302F1" w:rsidRPr="00A9602D">
        <w:rPr>
          <w:rFonts w:cs="Times New Roman"/>
          <w:sz w:val="24"/>
          <w:szCs w:val="24"/>
        </w:rPr>
        <w:t xml:space="preserve">në uebfaqe: </w:t>
      </w:r>
      <w:bookmarkStart w:id="0" w:name="_Hlk152746015"/>
      <w:r w:rsidR="00000000">
        <w:fldChar w:fldCharType="begin"/>
      </w:r>
      <w:r w:rsidR="00000000">
        <w:instrText>HYPERLINK "https://kk.rks-gov.net/rahovec/wp-content/uploads/sites/23/2023/11/Projektplan-i-punes-se-kryetarit-te-komunes-dhe-qeverise-komunale-2024.pdf"</w:instrText>
      </w:r>
      <w:r w:rsidR="00000000">
        <w:fldChar w:fldCharType="separate"/>
      </w:r>
      <w:r w:rsidR="00860BB1" w:rsidRPr="005D36D0">
        <w:rPr>
          <w:rStyle w:val="Hyperlink"/>
          <w:rFonts w:cs="Times New Roman"/>
          <w:sz w:val="24"/>
          <w:szCs w:val="24"/>
        </w:rPr>
        <w:t>https://kk.rks-gov.net/rahovec/wp-content/uploads/sites/23/2023/11/Projektplan-i-punes-se-kryetarit-te-komunes-dhe-qeverise-komunale-2024.pdf</w:t>
      </w:r>
      <w:r w:rsidR="00000000">
        <w:rPr>
          <w:rStyle w:val="Hyperlink"/>
          <w:rFonts w:cs="Times New Roman"/>
          <w:sz w:val="24"/>
          <w:szCs w:val="24"/>
        </w:rPr>
        <w:fldChar w:fldCharType="end"/>
      </w:r>
      <w:r w:rsidR="00860BB1">
        <w:rPr>
          <w:rFonts w:cs="Times New Roman"/>
          <w:sz w:val="24"/>
          <w:szCs w:val="24"/>
        </w:rPr>
        <w:t xml:space="preserve"> </w:t>
      </w:r>
      <w:bookmarkEnd w:id="0"/>
    </w:p>
    <w:p w14:paraId="3FECF1A6" w14:textId="77777777" w:rsidR="002525CA" w:rsidRPr="00A9602D" w:rsidRDefault="002525CA" w:rsidP="002525CA">
      <w:pPr>
        <w:tabs>
          <w:tab w:val="left" w:pos="7005"/>
        </w:tabs>
        <w:spacing w:line="360" w:lineRule="auto"/>
        <w:ind w:left="720"/>
        <w:contextualSpacing/>
        <w:jc w:val="both"/>
        <w:rPr>
          <w:rFonts w:cs="Times New Roman"/>
          <w:color w:val="306785" w:themeColor="accent1" w:themeShade="BF"/>
          <w:sz w:val="24"/>
          <w:szCs w:val="24"/>
        </w:rPr>
      </w:pPr>
    </w:p>
    <w:p w14:paraId="7FFF3263" w14:textId="77777777" w:rsidR="008E25CE" w:rsidRPr="00A9602D" w:rsidRDefault="009302F1" w:rsidP="00693755">
      <w:pPr>
        <w:numPr>
          <w:ilvl w:val="0"/>
          <w:numId w:val="14"/>
        </w:numPr>
        <w:tabs>
          <w:tab w:val="left" w:pos="7005"/>
        </w:tabs>
        <w:spacing w:line="360" w:lineRule="auto"/>
        <w:contextualSpacing/>
        <w:jc w:val="both"/>
        <w:rPr>
          <w:rFonts w:cs="Times New Roman"/>
          <w:color w:val="0070C0"/>
          <w:sz w:val="24"/>
          <w:szCs w:val="24"/>
        </w:rPr>
      </w:pPr>
      <w:r w:rsidRPr="00A9602D">
        <w:rPr>
          <w:rFonts w:cs="Times New Roman"/>
          <w:sz w:val="24"/>
          <w:szCs w:val="24"/>
        </w:rPr>
        <w:t xml:space="preserve">Publikimi facebook: </w:t>
      </w:r>
      <w:bookmarkStart w:id="1" w:name="_Hlk152746088"/>
      <w:r w:rsidR="00000000">
        <w:fldChar w:fldCharType="begin"/>
      </w:r>
      <w:r w:rsidR="00000000">
        <w:instrText>HYPERLINK "https://www.facebook.com/rahoveckomuna/posts/pfbid029h51JG5tTTPskR2JtFWAzDdWR38G9g6ELnqcX5QXjFc9SuvsAttSfo3xAY7UHiPEl"</w:instrText>
      </w:r>
      <w:r w:rsidR="00000000">
        <w:fldChar w:fldCharType="separate"/>
      </w:r>
      <w:r w:rsidR="00693755" w:rsidRPr="00A9602D">
        <w:rPr>
          <w:rStyle w:val="Hyperlink"/>
          <w:color w:val="00B0F0" w:themeColor="text2"/>
          <w:sz w:val="24"/>
          <w:szCs w:val="24"/>
        </w:rPr>
        <w:t>https://www.facebook.com/rahoveckomuna/posts/pfbid029h51JG5tTTPskR2JtFWAzDdWR38G9g6ELnqcX5QXjFc9SuvsAttSfo3xAY7UHiPEl</w:t>
      </w:r>
      <w:r w:rsidR="00000000">
        <w:rPr>
          <w:rStyle w:val="Hyperlink"/>
          <w:color w:val="00B0F0" w:themeColor="text2"/>
          <w:sz w:val="24"/>
          <w:szCs w:val="24"/>
        </w:rPr>
        <w:fldChar w:fldCharType="end"/>
      </w:r>
      <w:r w:rsidR="00693755" w:rsidRPr="00A9602D">
        <w:rPr>
          <w:color w:val="00B0F0" w:themeColor="text2"/>
          <w:sz w:val="24"/>
          <w:szCs w:val="24"/>
        </w:rPr>
        <w:t xml:space="preserve"> </w:t>
      </w:r>
      <w:bookmarkEnd w:id="1"/>
    </w:p>
    <w:p w14:paraId="7C3CEBEF" w14:textId="77777777" w:rsidR="002525CA" w:rsidRPr="00A9602D" w:rsidRDefault="002525CA" w:rsidP="002525CA">
      <w:pPr>
        <w:tabs>
          <w:tab w:val="left" w:pos="7005"/>
        </w:tabs>
        <w:spacing w:line="360" w:lineRule="auto"/>
        <w:contextualSpacing/>
        <w:jc w:val="both"/>
        <w:rPr>
          <w:rStyle w:val="Hyperlink"/>
          <w:rFonts w:cs="Times New Roman"/>
          <w:color w:val="0070C0"/>
          <w:sz w:val="24"/>
          <w:szCs w:val="24"/>
          <w:u w:val="none"/>
        </w:rPr>
      </w:pPr>
    </w:p>
    <w:p w14:paraId="48342649" w14:textId="77777777" w:rsidR="00693755" w:rsidRPr="00A9602D" w:rsidRDefault="009302F1" w:rsidP="00693755">
      <w:pPr>
        <w:numPr>
          <w:ilvl w:val="0"/>
          <w:numId w:val="14"/>
        </w:numPr>
        <w:shd w:val="clear" w:color="auto" w:fill="FFFFFF"/>
        <w:tabs>
          <w:tab w:val="left" w:pos="7005"/>
        </w:tabs>
        <w:spacing w:before="300" w:after="150" w:line="360" w:lineRule="auto"/>
        <w:contextualSpacing/>
        <w:jc w:val="both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  <w:r w:rsidRPr="00A9602D">
        <w:rPr>
          <w:rFonts w:cs="Times New Roman"/>
          <w:sz w:val="24"/>
          <w:szCs w:val="24"/>
        </w:rPr>
        <w:t xml:space="preserve">Publikimi në </w:t>
      </w:r>
      <w:r w:rsidRPr="00A9602D">
        <w:rPr>
          <w:rFonts w:eastAsia="Arial" w:cs="Times New Roman"/>
          <w:sz w:val="24"/>
          <w:szCs w:val="24"/>
        </w:rPr>
        <w:t>Platformën e Konsultimeve Publike:</w:t>
      </w:r>
      <w:r w:rsidRPr="00A9602D">
        <w:rPr>
          <w:rFonts w:cs="Times New Roman"/>
          <w:color w:val="0070C0"/>
          <w:sz w:val="24"/>
          <w:szCs w:val="24"/>
        </w:rPr>
        <w:t xml:space="preserve"> </w:t>
      </w:r>
      <w:bookmarkStart w:id="2" w:name="_Hlk152746104"/>
      <w:r w:rsidR="00000000">
        <w:fldChar w:fldCharType="begin"/>
      </w:r>
      <w:r w:rsidR="00000000">
        <w:instrText>HYPERLINK "https://konsultimet.rks-gov.net/viewConsult.php?ConsultationID=41627"</w:instrText>
      </w:r>
      <w:r w:rsidR="00000000">
        <w:fldChar w:fldCharType="separate"/>
      </w:r>
      <w:r w:rsidR="00693755" w:rsidRPr="00A9602D">
        <w:rPr>
          <w:rStyle w:val="Hyperlink"/>
          <w:color w:val="00B0F0" w:themeColor="text2"/>
          <w:sz w:val="24"/>
          <w:szCs w:val="24"/>
        </w:rPr>
        <w:t>https://konsultimet.rks-gov.net/viewConsult.php?ConsultationID=41627</w:t>
      </w:r>
      <w:r w:rsidR="00000000">
        <w:rPr>
          <w:rStyle w:val="Hyperlink"/>
          <w:color w:val="00B0F0" w:themeColor="text2"/>
          <w:sz w:val="24"/>
          <w:szCs w:val="24"/>
        </w:rPr>
        <w:fldChar w:fldCharType="end"/>
      </w:r>
      <w:bookmarkEnd w:id="2"/>
    </w:p>
    <w:p w14:paraId="13AD9F1B" w14:textId="77777777" w:rsidR="00693755" w:rsidRPr="00A9602D" w:rsidRDefault="00693755" w:rsidP="00693755">
      <w:pPr>
        <w:pStyle w:val="ListParagraph"/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</w:pPr>
    </w:p>
    <w:p w14:paraId="06BD8775" w14:textId="22E5734F" w:rsidR="00333B34" w:rsidRPr="00A9602D" w:rsidRDefault="002525CA" w:rsidP="00693755">
      <w:pPr>
        <w:numPr>
          <w:ilvl w:val="0"/>
          <w:numId w:val="14"/>
        </w:numPr>
        <w:shd w:val="clear" w:color="auto" w:fill="FFFFFF"/>
        <w:tabs>
          <w:tab w:val="left" w:pos="7005"/>
        </w:tabs>
        <w:spacing w:before="300" w:after="150" w:line="360" w:lineRule="auto"/>
        <w:contextualSpacing/>
        <w:jc w:val="both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  <w:r w:rsidRPr="00A9602D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Me 2</w:t>
      </w:r>
      <w:r w:rsidR="00860BB1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0</w:t>
      </w:r>
      <w:r w:rsidR="00670CD0" w:rsidRPr="00A9602D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.1</w:t>
      </w:r>
      <w:r w:rsidR="00E26F52" w:rsidRPr="00A9602D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1</w:t>
      </w:r>
      <w:r w:rsidR="00333B34" w:rsidRPr="00A9602D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.2022</w:t>
      </w:r>
      <w:r w:rsidR="00333B34" w:rsidRPr="00A9602D">
        <w:rPr>
          <w:rFonts w:eastAsia="Times New Roman" w:cs="Times New Roman"/>
          <w:bCs/>
          <w:color w:val="212121"/>
          <w:sz w:val="24"/>
          <w:szCs w:val="24"/>
          <w:lang w:val="sq-AL"/>
        </w:rPr>
        <w:t>, në uebfaqe zyrtare dhe në faceb</w:t>
      </w:r>
      <w:r w:rsidR="001C1566" w:rsidRPr="00A9602D">
        <w:rPr>
          <w:rFonts w:eastAsia="Times New Roman" w:cs="Times New Roman"/>
          <w:bCs/>
          <w:color w:val="212121"/>
          <w:sz w:val="24"/>
          <w:szCs w:val="24"/>
          <w:lang w:val="sq-AL"/>
        </w:rPr>
        <w:t>ukun e komunës,  është</w:t>
      </w:r>
      <w:r w:rsidR="00333B34" w:rsidRPr="00A9602D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publikuar r</w:t>
      </w:r>
      <w:r w:rsidR="001C1566" w:rsidRPr="00A9602D">
        <w:rPr>
          <w:rFonts w:eastAsia="Times New Roman" w:cs="Times New Roman"/>
          <w:bCs/>
          <w:color w:val="212121"/>
          <w:sz w:val="24"/>
          <w:szCs w:val="24"/>
          <w:lang w:val="sq-AL"/>
        </w:rPr>
        <w:t>ikujtimi i</w:t>
      </w:r>
      <w:r w:rsidR="00333B34" w:rsidRPr="00A9602D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njoftimit për mbajtjen e konsultimit publik, në të njëjtën ditë përmes emailit rikujtimi i njoftimit u është dërguar, drejtorëve të shkollave, OJQ-ve sportive dhe OJQ-ve kulturore. Rikujtimi i njoftimit OJQ-ve sportive, OJQ-ve kulturore dhe kryetarëve të këshillave të fshatrave dhe lagjeve u është dërguar edhe përmes rrjetit social viber.</w:t>
      </w:r>
    </w:p>
    <w:p w14:paraId="30025345" w14:textId="77777777" w:rsidR="00EB6182" w:rsidRDefault="00EB6182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644147A5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37666D05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6F7117C1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60A93721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56B4DC1B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736CDFF5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32D8A647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3C6FB767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24DBBA72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1C8C5A98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4F7C2F04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6A249653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18A7E13F" w14:textId="77777777" w:rsid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7B78E15C" w14:textId="77777777" w:rsidR="00A9602D" w:rsidRPr="00A9602D" w:rsidRDefault="00A9602D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676A7E74" w14:textId="77777777" w:rsidR="00BF5EE1" w:rsidRPr="00A9602D" w:rsidRDefault="00BF5EE1" w:rsidP="00BF5EE1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eastAsia="Times New Roman" w:cs="Times New Roman"/>
          <w:b/>
          <w:smallCaps/>
          <w:sz w:val="24"/>
          <w:szCs w:val="24"/>
          <w:lang w:val="sq-AL"/>
        </w:rPr>
      </w:pPr>
      <w:r w:rsidRPr="00A9602D">
        <w:rPr>
          <w:rFonts w:eastAsia="Times New Roman" w:cs="Times New Roman"/>
          <w:b/>
          <w:smallCaps/>
          <w:sz w:val="24"/>
          <w:szCs w:val="24"/>
          <w:lang w:val="sq-AL"/>
        </w:rPr>
        <w:t>KONSULTIMI PUBLIK</w:t>
      </w:r>
    </w:p>
    <w:p w14:paraId="7B82280A" w14:textId="77777777" w:rsidR="000730CD" w:rsidRPr="00A9602D" w:rsidRDefault="000730CD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4B470A28" w14:textId="58451B81" w:rsidR="0098097B" w:rsidRPr="00A9602D" w:rsidRDefault="00BF5EE1" w:rsidP="00BF5EE1">
      <w:pPr>
        <w:spacing w:after="200" w:line="360" w:lineRule="auto"/>
        <w:jc w:val="both"/>
        <w:rPr>
          <w:rFonts w:eastAsia="Calibri" w:cs="Times New Roman"/>
          <w:noProof/>
          <w:sz w:val="24"/>
          <w:szCs w:val="24"/>
          <w:lang w:val="sq-AL"/>
        </w:rPr>
      </w:pPr>
      <w:r w:rsidRPr="00A9602D">
        <w:rPr>
          <w:rFonts w:eastAsia="Calibri" w:cs="Times New Roman"/>
          <w:noProof/>
          <w:sz w:val="24"/>
          <w:szCs w:val="24"/>
          <w:lang w:val="sq-AL"/>
        </w:rPr>
        <w:t>Më datë</w:t>
      </w:r>
      <w:r w:rsidR="00693755" w:rsidRPr="00A9602D">
        <w:rPr>
          <w:rFonts w:eastAsia="Calibri" w:cs="Times New Roman"/>
          <w:b/>
          <w:noProof/>
          <w:sz w:val="24"/>
          <w:szCs w:val="24"/>
          <w:lang w:val="sq-AL"/>
        </w:rPr>
        <w:t>: 2</w:t>
      </w:r>
      <w:r w:rsidR="00860BB1">
        <w:rPr>
          <w:rFonts w:eastAsia="Calibri" w:cs="Times New Roman"/>
          <w:b/>
          <w:noProof/>
          <w:sz w:val="24"/>
          <w:szCs w:val="24"/>
          <w:lang w:val="sq-AL"/>
        </w:rPr>
        <w:t>1</w:t>
      </w:r>
      <w:r w:rsidR="004B3301" w:rsidRPr="00A9602D">
        <w:rPr>
          <w:rFonts w:eastAsia="Calibri" w:cs="Times New Roman"/>
          <w:b/>
          <w:noProof/>
          <w:sz w:val="24"/>
          <w:szCs w:val="24"/>
          <w:lang w:val="sq-AL"/>
        </w:rPr>
        <w:t>.</w:t>
      </w:r>
      <w:r w:rsidR="002525CA" w:rsidRPr="00A9602D">
        <w:rPr>
          <w:rFonts w:eastAsia="Calibri" w:cs="Times New Roman"/>
          <w:b/>
          <w:noProof/>
          <w:sz w:val="24"/>
          <w:szCs w:val="24"/>
          <w:lang w:val="sq-AL"/>
        </w:rPr>
        <w:t>1</w:t>
      </w:r>
      <w:r w:rsidR="00693755" w:rsidRPr="00A9602D">
        <w:rPr>
          <w:rFonts w:eastAsia="Calibri" w:cs="Times New Roman"/>
          <w:b/>
          <w:noProof/>
          <w:sz w:val="24"/>
          <w:szCs w:val="24"/>
          <w:lang w:val="sq-AL"/>
        </w:rPr>
        <w:t>1</w:t>
      </w:r>
      <w:r w:rsidR="004B3301" w:rsidRPr="00A9602D">
        <w:rPr>
          <w:rFonts w:eastAsia="Calibri" w:cs="Times New Roman"/>
          <w:b/>
          <w:noProof/>
          <w:sz w:val="24"/>
          <w:szCs w:val="24"/>
          <w:lang w:val="sq-AL"/>
        </w:rPr>
        <w:t>.</w:t>
      </w:r>
      <w:r w:rsidR="0001174E" w:rsidRPr="00A9602D">
        <w:rPr>
          <w:rFonts w:eastAsia="Calibri" w:cs="Times New Roman"/>
          <w:b/>
          <w:noProof/>
          <w:sz w:val="24"/>
          <w:szCs w:val="24"/>
          <w:lang w:val="sq-AL"/>
        </w:rPr>
        <w:t>202</w:t>
      </w:r>
      <w:r w:rsidR="00860BB1">
        <w:rPr>
          <w:rFonts w:eastAsia="Calibri" w:cs="Times New Roman"/>
          <w:b/>
          <w:noProof/>
          <w:sz w:val="24"/>
          <w:szCs w:val="24"/>
          <w:lang w:val="sq-AL"/>
        </w:rPr>
        <w:t>3</w:t>
      </w:r>
      <w:r w:rsidRPr="00A9602D">
        <w:rPr>
          <w:rFonts w:eastAsia="Calibri" w:cs="Times New Roman"/>
          <w:noProof/>
          <w:sz w:val="24"/>
          <w:szCs w:val="24"/>
          <w:lang w:val="sq-AL"/>
        </w:rPr>
        <w:t xml:space="preserve"> mbahet konsultimi publik në sallën e </w:t>
      </w:r>
      <w:r w:rsidR="0001174E" w:rsidRPr="00A9602D">
        <w:rPr>
          <w:rFonts w:eastAsia="Calibri" w:cs="Times New Roman"/>
          <w:noProof/>
          <w:sz w:val="24"/>
          <w:szCs w:val="24"/>
          <w:lang w:val="sq-AL"/>
        </w:rPr>
        <w:t>Kuvendit Komunal</w:t>
      </w:r>
      <w:r w:rsidRPr="00A9602D">
        <w:rPr>
          <w:rFonts w:eastAsia="Calibri" w:cs="Times New Roman"/>
          <w:noProof/>
          <w:sz w:val="24"/>
          <w:szCs w:val="24"/>
          <w:lang w:val="sq-AL"/>
        </w:rPr>
        <w:t>. Të pranishëm kanë q</w:t>
      </w:r>
      <w:r w:rsidR="0001174E" w:rsidRPr="00A9602D">
        <w:rPr>
          <w:rFonts w:eastAsia="Calibri" w:cs="Times New Roman"/>
          <w:noProof/>
          <w:sz w:val="24"/>
          <w:szCs w:val="24"/>
          <w:lang w:val="sq-AL"/>
        </w:rPr>
        <w:t>enë zyrtarë komunal,</w:t>
      </w:r>
      <w:r w:rsidRPr="00A9602D">
        <w:rPr>
          <w:rFonts w:eastAsia="Calibri" w:cs="Times New Roman"/>
          <w:noProof/>
          <w:sz w:val="24"/>
          <w:szCs w:val="24"/>
          <w:lang w:val="sq-AL"/>
        </w:rPr>
        <w:t xml:space="preserve"> kryeta</w:t>
      </w:r>
      <w:r w:rsidR="0086170A" w:rsidRPr="00A9602D">
        <w:rPr>
          <w:rFonts w:eastAsia="Calibri" w:cs="Times New Roman"/>
          <w:noProof/>
          <w:sz w:val="24"/>
          <w:szCs w:val="24"/>
          <w:lang w:val="sq-AL"/>
        </w:rPr>
        <w:t xml:space="preserve">rët e këshillave të fshatrave, </w:t>
      </w:r>
      <w:r w:rsidR="0001174E" w:rsidRPr="00A9602D">
        <w:rPr>
          <w:rFonts w:eastAsia="Calibri" w:cs="Times New Roman"/>
          <w:noProof/>
          <w:sz w:val="24"/>
          <w:szCs w:val="24"/>
          <w:lang w:val="sq-AL"/>
        </w:rPr>
        <w:t xml:space="preserve">drejtorë të shkollave, përfaqësues të OJQ-ve, </w:t>
      </w:r>
      <w:r w:rsidR="0086170A" w:rsidRPr="00A9602D">
        <w:rPr>
          <w:rFonts w:eastAsia="Calibri" w:cs="Times New Roman"/>
          <w:noProof/>
          <w:sz w:val="24"/>
          <w:szCs w:val="24"/>
          <w:lang w:val="sq-AL"/>
        </w:rPr>
        <w:t>dë</w:t>
      </w:r>
      <w:r w:rsidR="0098097B" w:rsidRPr="00A9602D">
        <w:rPr>
          <w:rFonts w:eastAsia="Calibri" w:cs="Times New Roman"/>
          <w:noProof/>
          <w:sz w:val="24"/>
          <w:szCs w:val="24"/>
          <w:lang w:val="sq-AL"/>
        </w:rPr>
        <w:t>shmi janë listat e nënshkrimeve.</w:t>
      </w:r>
    </w:p>
    <w:p w14:paraId="7F5D8A8D" w14:textId="77777777" w:rsidR="008E25CE" w:rsidRPr="00A9602D" w:rsidRDefault="0098097B" w:rsidP="00BF5EE1">
      <w:pPr>
        <w:spacing w:after="200" w:line="360" w:lineRule="auto"/>
        <w:jc w:val="both"/>
        <w:rPr>
          <w:color w:val="0070C0"/>
          <w:sz w:val="24"/>
          <w:szCs w:val="24"/>
        </w:rPr>
      </w:pPr>
      <w:r w:rsidRPr="00A9602D">
        <w:rPr>
          <w:rFonts w:cs="Times New Roman"/>
          <w:color w:val="333333"/>
          <w:sz w:val="24"/>
          <w:szCs w:val="24"/>
          <w:shd w:val="clear" w:color="auto" w:fill="FFFFFF"/>
        </w:rPr>
        <w:t>Lajmin për mbajtjen e konsultimit mund të gjeni të publikuar në vegëzën</w:t>
      </w:r>
      <w:r w:rsidR="001926BA" w:rsidRPr="00A9602D">
        <w:rPr>
          <w:sz w:val="24"/>
          <w:szCs w:val="24"/>
        </w:rPr>
        <w:t xml:space="preserve">: </w:t>
      </w:r>
    </w:p>
    <w:p w14:paraId="42994440" w14:textId="505F1A78" w:rsidR="001926BA" w:rsidRPr="00A9602D" w:rsidRDefault="001926BA" w:rsidP="00BF5EE1">
      <w:pPr>
        <w:spacing w:after="200" w:line="360" w:lineRule="auto"/>
        <w:jc w:val="both"/>
        <w:rPr>
          <w:color w:val="0070C0"/>
          <w:sz w:val="24"/>
          <w:szCs w:val="24"/>
        </w:rPr>
      </w:pPr>
      <w:r w:rsidRPr="00A9602D">
        <w:rPr>
          <w:color w:val="000000" w:themeColor="text1"/>
          <w:sz w:val="24"/>
          <w:szCs w:val="24"/>
        </w:rPr>
        <w:t>Në ueb faqe</w:t>
      </w:r>
      <w:r w:rsidRPr="00A9602D">
        <w:rPr>
          <w:color w:val="0070C0"/>
          <w:sz w:val="24"/>
          <w:szCs w:val="24"/>
        </w:rPr>
        <w:t>:</w:t>
      </w:r>
      <w:bookmarkStart w:id="3" w:name="_Hlk152746182"/>
      <w:r w:rsidRPr="00A9602D">
        <w:rPr>
          <w:color w:val="0070C0"/>
          <w:sz w:val="24"/>
          <w:szCs w:val="24"/>
        </w:rPr>
        <w:t xml:space="preserve"> </w:t>
      </w:r>
      <w:bookmarkEnd w:id="3"/>
      <w:r w:rsidR="003727FE">
        <w:fldChar w:fldCharType="begin"/>
      </w:r>
      <w:r w:rsidR="003727FE">
        <w:instrText>HYPERLINK "</w:instrText>
      </w:r>
      <w:r w:rsidR="003727FE" w:rsidRPr="003727FE">
        <w:instrText>https://kk.rks-gov.net/rahovec/news/u-mbajt-konsultimi-publik-per-projekt-planin-e-punes-se-kryetarit-dhe-ekzekutivit-per-vitin-2024/</w:instrText>
      </w:r>
      <w:r w:rsidR="003727FE">
        <w:instrText>"</w:instrText>
      </w:r>
      <w:r w:rsidR="003727FE">
        <w:fldChar w:fldCharType="separate"/>
      </w:r>
      <w:r w:rsidR="003727FE" w:rsidRPr="005D36D0">
        <w:rPr>
          <w:rStyle w:val="Hyperlink"/>
        </w:rPr>
        <w:t>https://kk.rks-gov.net/rahovec/news/u-mbajt-konsultimi-publik-per-projekt-planin-e-punes-se-kryetarit-dhe-ekzekutivit-per-vitin-2024/</w:t>
      </w:r>
      <w:r w:rsidR="003727FE">
        <w:fldChar w:fldCharType="end"/>
      </w:r>
      <w:r w:rsidR="003727FE">
        <w:t xml:space="preserve"> </w:t>
      </w:r>
    </w:p>
    <w:p w14:paraId="0CDC1D00" w14:textId="77777777" w:rsidR="00BF5EE1" w:rsidRPr="00A9602D" w:rsidRDefault="00BF5EE1" w:rsidP="00BF5EE1">
      <w:pPr>
        <w:spacing w:after="200" w:line="360" w:lineRule="auto"/>
        <w:jc w:val="both"/>
        <w:rPr>
          <w:rFonts w:eastAsia="Calibri" w:cs="Times New Roman"/>
          <w:noProof/>
          <w:sz w:val="24"/>
          <w:szCs w:val="24"/>
          <w:lang w:val="sq-AL"/>
        </w:rPr>
      </w:pPr>
      <w:r w:rsidRPr="00A9602D">
        <w:rPr>
          <w:rFonts w:eastAsia="Calibri" w:cs="Times New Roman"/>
          <w:noProof/>
          <w:sz w:val="24"/>
          <w:szCs w:val="24"/>
          <w:lang w:val="sq-AL"/>
        </w:rPr>
        <w:t xml:space="preserve">Konsultimi publik filloi </w:t>
      </w:r>
      <w:r w:rsidR="00693755" w:rsidRPr="00A9602D">
        <w:rPr>
          <w:rFonts w:eastAsia="Calibri" w:cs="Times New Roman"/>
          <w:noProof/>
          <w:sz w:val="24"/>
          <w:szCs w:val="24"/>
          <w:lang w:val="sq-AL"/>
        </w:rPr>
        <w:t>në orën 10</w:t>
      </w:r>
      <w:r w:rsidR="001C1566" w:rsidRPr="00A9602D">
        <w:rPr>
          <w:rFonts w:eastAsia="Calibri" w:cs="Times New Roman"/>
          <w:noProof/>
          <w:sz w:val="24"/>
          <w:szCs w:val="24"/>
          <w:lang w:val="sq-AL"/>
        </w:rPr>
        <w:t>:0</w:t>
      </w:r>
      <w:r w:rsidR="00B90A2F" w:rsidRPr="00A9602D">
        <w:rPr>
          <w:rFonts w:eastAsia="Calibri" w:cs="Times New Roman"/>
          <w:noProof/>
          <w:sz w:val="24"/>
          <w:szCs w:val="24"/>
          <w:lang w:val="sq-AL"/>
        </w:rPr>
        <w:t>0.</w:t>
      </w:r>
    </w:p>
    <w:p w14:paraId="735142FE" w14:textId="5A4F082F" w:rsidR="001926BA" w:rsidRPr="00A9602D" w:rsidRDefault="00A921BE" w:rsidP="001926BA">
      <w:pPr>
        <w:rPr>
          <w:rFonts w:eastAsia="Calibri" w:cs="Times New Roman"/>
          <w:noProof/>
          <w:sz w:val="24"/>
          <w:szCs w:val="24"/>
        </w:rPr>
      </w:pPr>
      <w:r w:rsidRPr="00A9602D"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0D7254" wp14:editId="61ACBF10">
            <wp:simplePos x="0" y="0"/>
            <wp:positionH relativeFrom="margin">
              <wp:posOffset>-59690</wp:posOffset>
            </wp:positionH>
            <wp:positionV relativeFrom="paragraph">
              <wp:posOffset>541020</wp:posOffset>
            </wp:positionV>
            <wp:extent cx="4238625" cy="2512060"/>
            <wp:effectExtent l="152400" t="152400" r="371475" b="3644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51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2F" w:rsidRPr="00A9602D">
        <w:rPr>
          <w:rFonts w:eastAsia="Calibri" w:cs="Times New Roman"/>
          <w:noProof/>
          <w:sz w:val="24"/>
          <w:szCs w:val="24"/>
          <w:lang w:val="sq-AL"/>
        </w:rPr>
        <w:t xml:space="preserve">Konsultimin e shpalli të hapur </w:t>
      </w:r>
      <w:r w:rsidR="00693755" w:rsidRPr="00A9602D">
        <w:rPr>
          <w:rFonts w:eastAsia="Calibri" w:cs="Times New Roman"/>
          <w:noProof/>
          <w:sz w:val="24"/>
          <w:szCs w:val="24"/>
        </w:rPr>
        <w:t xml:space="preserve">Shefi </w:t>
      </w:r>
      <w:r w:rsidR="00860BB1">
        <w:rPr>
          <w:rFonts w:eastAsia="Calibri" w:cs="Times New Roman"/>
          <w:noProof/>
          <w:sz w:val="24"/>
          <w:szCs w:val="24"/>
        </w:rPr>
        <w:t>i</w:t>
      </w:r>
      <w:r w:rsidR="00693755" w:rsidRPr="00A9602D">
        <w:rPr>
          <w:rFonts w:eastAsia="Calibri" w:cs="Times New Roman"/>
          <w:noProof/>
          <w:sz w:val="24"/>
          <w:szCs w:val="24"/>
        </w:rPr>
        <w:t xml:space="preserve"> Kabinetit</w:t>
      </w:r>
      <w:r w:rsidR="001926BA" w:rsidRPr="00A9602D">
        <w:rPr>
          <w:rFonts w:eastAsia="Calibri" w:cs="Times New Roman"/>
          <w:noProof/>
          <w:sz w:val="24"/>
          <w:szCs w:val="24"/>
        </w:rPr>
        <w:t>,</w:t>
      </w:r>
      <w:r w:rsidR="00693755" w:rsidRPr="00A9602D">
        <w:rPr>
          <w:rFonts w:eastAsia="Calibri" w:cs="Times New Roman"/>
          <w:noProof/>
          <w:sz w:val="24"/>
          <w:szCs w:val="24"/>
        </w:rPr>
        <w:t xml:space="preserve"> Ali Morina</w:t>
      </w:r>
      <w:r w:rsidR="001926BA" w:rsidRPr="00A9602D">
        <w:rPr>
          <w:rFonts w:eastAsia="Calibri" w:cs="Times New Roman"/>
          <w:noProof/>
          <w:sz w:val="24"/>
          <w:szCs w:val="24"/>
        </w:rPr>
        <w:t xml:space="preserve"> e cil</w:t>
      </w:r>
      <w:r w:rsidR="004A1412" w:rsidRPr="00A9602D">
        <w:rPr>
          <w:rFonts w:eastAsia="Calibri" w:cs="Times New Roman"/>
          <w:noProof/>
          <w:sz w:val="24"/>
          <w:szCs w:val="24"/>
        </w:rPr>
        <w:t>i</w:t>
      </w:r>
      <w:r w:rsidR="001926BA" w:rsidRPr="00A9602D">
        <w:rPr>
          <w:rFonts w:eastAsia="Calibri" w:cs="Times New Roman"/>
          <w:noProof/>
          <w:sz w:val="24"/>
          <w:szCs w:val="24"/>
        </w:rPr>
        <w:t xml:space="preserve"> në pika të shkurtëra prezantoi Planin e </w:t>
      </w:r>
      <w:r w:rsidR="00693755" w:rsidRPr="00A9602D">
        <w:rPr>
          <w:rFonts w:eastAsia="Calibri" w:cs="Times New Roman"/>
          <w:noProof/>
          <w:sz w:val="24"/>
          <w:szCs w:val="24"/>
        </w:rPr>
        <w:t>Punës së Kryetari</w:t>
      </w:r>
      <w:r w:rsidR="004A1412" w:rsidRPr="00A9602D">
        <w:rPr>
          <w:rFonts w:eastAsia="Calibri" w:cs="Times New Roman"/>
          <w:noProof/>
          <w:sz w:val="24"/>
          <w:szCs w:val="24"/>
        </w:rPr>
        <w:t>t</w:t>
      </w:r>
      <w:r w:rsidR="001926BA" w:rsidRPr="00A9602D">
        <w:rPr>
          <w:rFonts w:eastAsia="Calibri" w:cs="Times New Roman"/>
          <w:noProof/>
          <w:sz w:val="24"/>
          <w:szCs w:val="24"/>
        </w:rPr>
        <w:t xml:space="preserve">, </w:t>
      </w:r>
      <w:r w:rsidR="004A1412" w:rsidRPr="00A9602D">
        <w:rPr>
          <w:rFonts w:eastAsia="Calibri" w:cs="Times New Roman"/>
          <w:noProof/>
          <w:sz w:val="24"/>
          <w:szCs w:val="24"/>
        </w:rPr>
        <w:t>me</w:t>
      </w:r>
      <w:r w:rsidR="001926BA" w:rsidRPr="00A9602D">
        <w:rPr>
          <w:rFonts w:eastAsia="Calibri" w:cs="Times New Roman"/>
          <w:noProof/>
          <w:sz w:val="24"/>
          <w:szCs w:val="24"/>
        </w:rPr>
        <w:t xml:space="preserve"> qëllim</w:t>
      </w:r>
      <w:r w:rsidR="00693755" w:rsidRPr="00A9602D">
        <w:rPr>
          <w:rFonts w:eastAsia="Calibri" w:cs="Times New Roman"/>
          <w:noProof/>
          <w:sz w:val="24"/>
          <w:szCs w:val="24"/>
        </w:rPr>
        <w:t xml:space="preserve"> </w:t>
      </w:r>
      <w:r w:rsidR="004A1412" w:rsidRPr="00A9602D">
        <w:rPr>
          <w:rFonts w:eastAsia="Calibri" w:cs="Times New Roman"/>
          <w:noProof/>
          <w:sz w:val="24"/>
          <w:szCs w:val="24"/>
        </w:rPr>
        <w:t xml:space="preserve">që </w:t>
      </w:r>
      <w:r w:rsidR="001926BA" w:rsidRPr="00A9602D">
        <w:rPr>
          <w:rFonts w:eastAsia="Calibri" w:cs="Times New Roman"/>
          <w:noProof/>
          <w:sz w:val="24"/>
          <w:szCs w:val="24"/>
        </w:rPr>
        <w:t xml:space="preserve"> t’i ofroj publikut qasje të lehtë në mbikëqyrjen dhe zbatimin e po</w:t>
      </w:r>
      <w:r w:rsidR="004A1412" w:rsidRPr="00A9602D">
        <w:rPr>
          <w:rFonts w:eastAsia="Calibri" w:cs="Times New Roman"/>
          <w:noProof/>
          <w:sz w:val="24"/>
          <w:szCs w:val="24"/>
        </w:rPr>
        <w:t>litikave nga organet e komunës</w:t>
      </w:r>
      <w:r w:rsidR="001926BA" w:rsidRPr="00A9602D">
        <w:rPr>
          <w:rFonts w:eastAsia="Calibri" w:cs="Times New Roman"/>
          <w:noProof/>
          <w:sz w:val="24"/>
          <w:szCs w:val="24"/>
        </w:rPr>
        <w:t xml:space="preserve"> si dhe rritjen e mundësive të pjesëmarrjes së qytetarëve në proceset vendimmarrëse.</w:t>
      </w:r>
    </w:p>
    <w:p w14:paraId="0F83FABE" w14:textId="77777777" w:rsidR="001926BA" w:rsidRPr="00A9602D" w:rsidRDefault="001926BA" w:rsidP="001926BA">
      <w:pPr>
        <w:rPr>
          <w:rFonts w:eastAsia="Calibri" w:cs="Times New Roman"/>
          <w:noProof/>
          <w:sz w:val="24"/>
          <w:szCs w:val="24"/>
        </w:rPr>
      </w:pPr>
    </w:p>
    <w:p w14:paraId="55371739" w14:textId="3C17260D" w:rsidR="00DB7FAC" w:rsidRPr="00A9602D" w:rsidRDefault="00693755" w:rsidP="001926BA">
      <w:pPr>
        <w:rPr>
          <w:rFonts w:cs="Times New Roman"/>
          <w:sz w:val="24"/>
          <w:szCs w:val="24"/>
        </w:rPr>
      </w:pPr>
      <w:r w:rsidRPr="00A9602D">
        <w:rPr>
          <w:rFonts w:cs="Times New Roman"/>
          <w:b/>
          <w:sz w:val="24"/>
          <w:szCs w:val="24"/>
        </w:rPr>
        <w:t>Ali Morina</w:t>
      </w:r>
      <w:r w:rsidR="000B5712" w:rsidRPr="00A9602D">
        <w:rPr>
          <w:rFonts w:cs="Times New Roman"/>
          <w:sz w:val="24"/>
          <w:szCs w:val="24"/>
        </w:rPr>
        <w:t xml:space="preserve">- </w:t>
      </w:r>
      <w:r w:rsidR="00DB7FAC" w:rsidRPr="00A9602D">
        <w:rPr>
          <w:rFonts w:cs="Times New Roman"/>
          <w:sz w:val="24"/>
          <w:szCs w:val="24"/>
        </w:rPr>
        <w:t xml:space="preserve">Përshëndetje të gjithëve, </w:t>
      </w:r>
      <w:r w:rsidR="004A1412" w:rsidRPr="00A9602D">
        <w:rPr>
          <w:rFonts w:cs="Times New Roman"/>
          <w:sz w:val="24"/>
          <w:szCs w:val="24"/>
        </w:rPr>
        <w:t xml:space="preserve">të nderuar </w:t>
      </w:r>
      <w:r w:rsidRPr="00A9602D">
        <w:rPr>
          <w:rFonts w:cs="Times New Roman"/>
          <w:sz w:val="24"/>
          <w:szCs w:val="24"/>
        </w:rPr>
        <w:t>mir</w:t>
      </w:r>
      <w:r w:rsidR="0087561A">
        <w:rPr>
          <w:rFonts w:cs="Times New Roman"/>
          <w:sz w:val="24"/>
          <w:szCs w:val="24"/>
        </w:rPr>
        <w:t>ë</w:t>
      </w:r>
      <w:r w:rsidRPr="00A9602D">
        <w:rPr>
          <w:rFonts w:cs="Times New Roman"/>
          <w:sz w:val="24"/>
          <w:szCs w:val="24"/>
        </w:rPr>
        <w:t xml:space="preserve"> se keni ardhur sot</w:t>
      </w:r>
      <w:r w:rsidR="004A1412" w:rsidRPr="00A9602D">
        <w:rPr>
          <w:rFonts w:cs="Times New Roman"/>
          <w:sz w:val="24"/>
          <w:szCs w:val="24"/>
        </w:rPr>
        <w:t xml:space="preserve"> në konsultimin publik për </w:t>
      </w:r>
      <w:r w:rsidRPr="00A9602D">
        <w:rPr>
          <w:rFonts w:cs="Times New Roman"/>
          <w:sz w:val="24"/>
          <w:szCs w:val="24"/>
        </w:rPr>
        <w:t>Planin e Punës së Kryetarit</w:t>
      </w:r>
      <w:r w:rsidR="004A1412" w:rsidRPr="00A9602D">
        <w:rPr>
          <w:rFonts w:cs="Times New Roman"/>
          <w:sz w:val="24"/>
          <w:szCs w:val="24"/>
        </w:rPr>
        <w:t xml:space="preserve"> për vitin 202</w:t>
      </w:r>
      <w:r w:rsidR="0087561A">
        <w:rPr>
          <w:rFonts w:cs="Times New Roman"/>
          <w:sz w:val="24"/>
          <w:szCs w:val="24"/>
        </w:rPr>
        <w:t>4</w:t>
      </w:r>
      <w:r w:rsidR="004A1412" w:rsidRPr="00A9602D">
        <w:rPr>
          <w:rFonts w:cs="Times New Roman"/>
          <w:sz w:val="24"/>
          <w:szCs w:val="24"/>
        </w:rPr>
        <w:t xml:space="preserve">. Plani </w:t>
      </w:r>
      <w:r w:rsidR="0087561A">
        <w:rPr>
          <w:rFonts w:cs="Times New Roman"/>
          <w:sz w:val="24"/>
          <w:szCs w:val="24"/>
        </w:rPr>
        <w:t>i</w:t>
      </w:r>
      <w:r w:rsidR="004A1412" w:rsidRPr="00A9602D">
        <w:rPr>
          <w:rFonts w:cs="Times New Roman"/>
          <w:sz w:val="24"/>
          <w:szCs w:val="24"/>
        </w:rPr>
        <w:t xml:space="preserve"> punës është në konsultim publik nga </w:t>
      </w:r>
      <w:r w:rsidR="0087561A">
        <w:rPr>
          <w:rFonts w:cs="Times New Roman"/>
          <w:sz w:val="24"/>
          <w:szCs w:val="24"/>
        </w:rPr>
        <w:t>07</w:t>
      </w:r>
      <w:r w:rsidR="004A1412" w:rsidRPr="00A9602D">
        <w:rPr>
          <w:rFonts w:cs="Times New Roman"/>
          <w:sz w:val="24"/>
          <w:szCs w:val="24"/>
        </w:rPr>
        <w:t xml:space="preserve"> nëntori deri më </w:t>
      </w:r>
      <w:r w:rsidR="0087561A">
        <w:rPr>
          <w:rFonts w:cs="Times New Roman"/>
          <w:sz w:val="24"/>
          <w:szCs w:val="24"/>
        </w:rPr>
        <w:t>07</w:t>
      </w:r>
      <w:r w:rsidR="004A1412" w:rsidRPr="00A9602D">
        <w:rPr>
          <w:rFonts w:cs="Times New Roman"/>
          <w:sz w:val="24"/>
          <w:szCs w:val="24"/>
        </w:rPr>
        <w:t xml:space="preserve"> dhjetor 202</w:t>
      </w:r>
      <w:r w:rsidR="0087561A">
        <w:rPr>
          <w:rFonts w:cs="Times New Roman"/>
          <w:sz w:val="24"/>
          <w:szCs w:val="24"/>
        </w:rPr>
        <w:t>3</w:t>
      </w:r>
      <w:r w:rsidR="004A1412" w:rsidRPr="00A9602D">
        <w:rPr>
          <w:rFonts w:cs="Times New Roman"/>
          <w:sz w:val="24"/>
          <w:szCs w:val="24"/>
        </w:rPr>
        <w:t xml:space="preserve">. Të gjithë ju që doni të jepni kritika dhe sugjerime atë mund ta bëni </w:t>
      </w:r>
      <w:r w:rsidR="004A1412" w:rsidRPr="00A9602D">
        <w:rPr>
          <w:rFonts w:cs="Times New Roman"/>
          <w:sz w:val="24"/>
          <w:szCs w:val="24"/>
        </w:rPr>
        <w:lastRenderedPageBreak/>
        <w:t>duke shënuar në adresa</w:t>
      </w:r>
      <w:r w:rsidR="000024FE" w:rsidRPr="00A9602D">
        <w:rPr>
          <w:rFonts w:cs="Times New Roman"/>
          <w:sz w:val="24"/>
          <w:szCs w:val="24"/>
        </w:rPr>
        <w:t>t zyrtare të cekura në njoftim i</w:t>
      </w:r>
      <w:r w:rsidR="004A1412" w:rsidRPr="00A9602D">
        <w:rPr>
          <w:rFonts w:cs="Times New Roman"/>
          <w:sz w:val="24"/>
          <w:szCs w:val="24"/>
        </w:rPr>
        <w:t xml:space="preserve"> cili është publik në ueb faqe dhe faqen zyrtare në facebook. </w:t>
      </w:r>
      <w:r w:rsidR="0087561A">
        <w:rPr>
          <w:rFonts w:cs="Times New Roman"/>
          <w:sz w:val="24"/>
          <w:szCs w:val="24"/>
        </w:rPr>
        <w:t>i</w:t>
      </w:r>
      <w:r w:rsidRPr="00A9602D">
        <w:rPr>
          <w:rFonts w:cs="Times New Roman"/>
          <w:sz w:val="24"/>
          <w:szCs w:val="24"/>
        </w:rPr>
        <w:t xml:space="preserve"> nderuar nënkryetarë, drejtorë, të nderuar të pranishëm</w:t>
      </w:r>
      <w:r w:rsidR="000024FE" w:rsidRPr="00A9602D">
        <w:rPr>
          <w:rFonts w:cs="Times New Roman"/>
          <w:sz w:val="24"/>
          <w:szCs w:val="24"/>
        </w:rPr>
        <w:t>.</w:t>
      </w:r>
    </w:p>
    <w:p w14:paraId="3D82DB7F" w14:textId="5D6E0877" w:rsidR="000024FE" w:rsidRPr="00A9602D" w:rsidRDefault="000024FE" w:rsidP="000024FE">
      <w:pPr>
        <w:spacing w:line="240" w:lineRule="auto"/>
        <w:jc w:val="both"/>
        <w:rPr>
          <w:rFonts w:cs="Times New Roman"/>
          <w:sz w:val="24"/>
          <w:szCs w:val="24"/>
        </w:rPr>
      </w:pPr>
      <w:r w:rsidRPr="00A9602D">
        <w:rPr>
          <w:rFonts w:cs="Times New Roman"/>
          <w:sz w:val="24"/>
          <w:szCs w:val="24"/>
        </w:rPr>
        <w:t>Komuna e Rahovecit respektivisht grupi punues për përgatitjen e Projekt planit të punës së kryetarit të komunës dhe qeverisë komunale 202</w:t>
      </w:r>
      <w:r w:rsidR="0087561A">
        <w:rPr>
          <w:rFonts w:cs="Times New Roman"/>
          <w:sz w:val="24"/>
          <w:szCs w:val="24"/>
        </w:rPr>
        <w:t>4</w:t>
      </w:r>
      <w:r w:rsidRPr="00A9602D">
        <w:rPr>
          <w:rFonts w:cs="Times New Roman"/>
          <w:sz w:val="24"/>
          <w:szCs w:val="24"/>
        </w:rPr>
        <w:t>, duke u bazuar në Ligjin numër 03/L-040 për Vetëqeverisjen Lokale, Statutin e Komunës së Rahovecit Nr.1005 i datës 29.03.2017 dhe  Nenit 6 pika 1.1 të  Udhëzimet Administrativ (MAPL) Nr.06/2018 për Standardet Minimale të Konsultimit Publik në Komuna, lëshon njoftimin publik lidhur me organizimin e konsultimit publik me qytetarë për Projekt planin e punës së kryetarit të komunës dhe qeverisë komunale 202</w:t>
      </w:r>
      <w:r w:rsidR="0087561A">
        <w:rPr>
          <w:rFonts w:cs="Times New Roman"/>
          <w:sz w:val="24"/>
          <w:szCs w:val="24"/>
        </w:rPr>
        <w:t>4</w:t>
      </w:r>
      <w:r w:rsidRPr="00A9602D">
        <w:rPr>
          <w:rFonts w:cs="Times New Roman"/>
          <w:sz w:val="24"/>
          <w:szCs w:val="24"/>
        </w:rPr>
        <w:t xml:space="preserve">. </w:t>
      </w:r>
    </w:p>
    <w:p w14:paraId="602B5F4B" w14:textId="38F241E1" w:rsidR="000024FE" w:rsidRPr="00A9602D" w:rsidRDefault="000024FE" w:rsidP="00A9602D">
      <w:pPr>
        <w:spacing w:after="80" w:line="240" w:lineRule="auto"/>
        <w:jc w:val="both"/>
        <w:rPr>
          <w:sz w:val="24"/>
          <w:szCs w:val="24"/>
        </w:rPr>
      </w:pPr>
      <w:r w:rsidRPr="00A9602D">
        <w:rPr>
          <w:rFonts w:cs="Times New Roman"/>
          <w:sz w:val="24"/>
          <w:szCs w:val="24"/>
        </w:rPr>
        <w:t>Ashtu siç edhe po e shihni në proje</w:t>
      </w:r>
      <w:r w:rsidR="0087561A">
        <w:rPr>
          <w:rFonts w:cs="Times New Roman"/>
          <w:sz w:val="24"/>
          <w:szCs w:val="24"/>
        </w:rPr>
        <w:t>k</w:t>
      </w:r>
      <w:r w:rsidRPr="00A9602D">
        <w:rPr>
          <w:rFonts w:cs="Times New Roman"/>
          <w:sz w:val="24"/>
          <w:szCs w:val="24"/>
        </w:rPr>
        <w:t xml:space="preserve">tor janë paraqitur zotimet e kryetarit, </w:t>
      </w:r>
      <w:r w:rsidRPr="00A9602D">
        <w:rPr>
          <w:sz w:val="24"/>
          <w:szCs w:val="24"/>
        </w:rPr>
        <w:t>Komunë</w:t>
      </w:r>
      <w:r w:rsidR="0087561A">
        <w:rPr>
          <w:sz w:val="24"/>
          <w:szCs w:val="24"/>
        </w:rPr>
        <w:t>s</w:t>
      </w:r>
      <w:r w:rsidRPr="00A9602D">
        <w:rPr>
          <w:sz w:val="24"/>
          <w:szCs w:val="24"/>
        </w:rPr>
        <w:t xml:space="preserve"> e hapur për qytetarët, transparencë e plotë dhe llogaridhënie; </w:t>
      </w:r>
    </w:p>
    <w:p w14:paraId="7AF39703" w14:textId="77777777" w:rsidR="000024FE" w:rsidRPr="00A9602D" w:rsidRDefault="00A9602D" w:rsidP="000024FE">
      <w:pPr>
        <w:spacing w:after="80" w:line="240" w:lineRule="auto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96BA9D6" wp14:editId="5DD8CFE7">
            <wp:simplePos x="0" y="0"/>
            <wp:positionH relativeFrom="column">
              <wp:posOffset>228600</wp:posOffset>
            </wp:positionH>
            <wp:positionV relativeFrom="paragraph">
              <wp:posOffset>654050</wp:posOffset>
            </wp:positionV>
            <wp:extent cx="4305300" cy="2152650"/>
            <wp:effectExtent l="152400" t="152400" r="361950" b="361950"/>
            <wp:wrapTight wrapText="bothSides">
              <wp:wrapPolygon edited="0">
                <wp:start x="382" y="-1529"/>
                <wp:lineTo x="-765" y="-1147"/>
                <wp:lineTo x="-765" y="22365"/>
                <wp:lineTo x="-478" y="23320"/>
                <wp:lineTo x="860" y="24658"/>
                <wp:lineTo x="956" y="25041"/>
                <wp:lineTo x="21600" y="25041"/>
                <wp:lineTo x="21696" y="24658"/>
                <wp:lineTo x="22938" y="23320"/>
                <wp:lineTo x="23320" y="20453"/>
                <wp:lineTo x="23320" y="1912"/>
                <wp:lineTo x="22173" y="-956"/>
                <wp:lineTo x="22078" y="-1529"/>
                <wp:lineTo x="382" y="-152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4FE" w:rsidRPr="00A9602D">
        <w:rPr>
          <w:sz w:val="24"/>
          <w:szCs w:val="24"/>
        </w:rPr>
        <w:t>Komunë që qeveriset drejtë dhe mirë, ligjshëm dhe me performancë të lartë;</w:t>
      </w:r>
    </w:p>
    <w:p w14:paraId="6DF534F7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 xml:space="preserve">Komunë që u shërben qytetarëve pa dallim; </w:t>
      </w:r>
    </w:p>
    <w:p w14:paraId="72FDD0B4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 xml:space="preserve">Komunë me shërbime gjithnjë e më bashkëkohore; </w:t>
      </w:r>
    </w:p>
    <w:p w14:paraId="0E3C75AA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 xml:space="preserve">Komunë ku promovohen politikat dhe praktikat më të mira si dhe standardet e larta të qeverisjes; </w:t>
      </w:r>
    </w:p>
    <w:p w14:paraId="407AC05E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 xml:space="preserve">Komunë ku respektohen vlerat njerëzore e qytetare; </w:t>
      </w:r>
    </w:p>
    <w:p w14:paraId="4032A62C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Komunë pa diskriminim, e që qytetarët i trajton barabartë;</w:t>
      </w:r>
    </w:p>
    <w:p w14:paraId="721DBF85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 xml:space="preserve">Komunë ku respektohen vlerat kombëtare, historike, vlerat e luftës dhe të lirisë; </w:t>
      </w:r>
    </w:p>
    <w:p w14:paraId="7A4953D7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 xml:space="preserve">Komunë që nderon sakrificën dhe gjakun e derdhur për liri; </w:t>
      </w:r>
    </w:p>
    <w:p w14:paraId="6A224920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 xml:space="preserve">Komunë që trajton dhe mbështet qytetarët që kanë nevoja të veçanta; </w:t>
      </w:r>
    </w:p>
    <w:p w14:paraId="405C51BA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 xml:space="preserve">Komunë që nderon, promovon e i jep përkrahje traditës, trashëgimisë dhe gjithë pasurisë sonë të përbashkët, gjithë asaj që është vlerë dhe identitet i Rahovecit; </w:t>
      </w:r>
    </w:p>
    <w:p w14:paraId="30B82523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 xml:space="preserve">Komunë ku përfaqësohet, mbrohet dhe punohet për interesin publik; </w:t>
      </w:r>
    </w:p>
    <w:p w14:paraId="23757E04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lastRenderedPageBreak/>
        <w:t xml:space="preserve">Komunë ku përkushtimi për të vepruar ndershëm dhe në pajtim me ligjin, veçse vullnet, përcaktim i të zgjedhurve, jetësohet edhe si detyrim moral ndaj zgjedhësve si dhe ndaj ligjit; </w:t>
      </w:r>
    </w:p>
    <w:p w14:paraId="6D70322C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 xml:space="preserve">Komunë ku respektohet mozaiku i vlerave njerëzore, demokratike, kulturore, të trashëgimisë e të besimit në Zot; </w:t>
      </w:r>
    </w:p>
    <w:p w14:paraId="0441B035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Komunë ku respektohen pakicat dhe promovohen vlerat e tyre.</w:t>
      </w:r>
    </w:p>
    <w:p w14:paraId="67119C38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Bujqësia;</w:t>
      </w:r>
    </w:p>
    <w:p w14:paraId="29A30EAD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Ekonomia, agroturizmi dhe punësimi;</w:t>
      </w:r>
    </w:p>
    <w:p w14:paraId="6F76BFC3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Administratë bashkëkohore me shërbime të shpejta dhe cilësore;</w:t>
      </w:r>
    </w:p>
    <w:p w14:paraId="39A78F88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Arsimi, shëndetësia dhe përkujdesja sociale;</w:t>
      </w:r>
    </w:p>
    <w:p w14:paraId="6C3A1943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Infrastrukturë publike të rregulluar dhe të mirëmbajtur;</w:t>
      </w:r>
    </w:p>
    <w:p w14:paraId="0BE81CC6" w14:textId="66C67DAB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Investime nga fondi i efiçiencës së energjisë në sektorin publik dhe privat;</w:t>
      </w:r>
    </w:p>
    <w:p w14:paraId="62A48E1A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Investime në infrastrukturë kulturore, sportive dhe hapësira për të rinjtë si dhe rritja e përkrahjes për këta sektorë;</w:t>
      </w:r>
    </w:p>
    <w:p w14:paraId="5DEC61CC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Promovimi i potencialit dhe mundësive për investime nga mërgata jonë;</w:t>
      </w:r>
    </w:p>
    <w:p w14:paraId="5070AD98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Trashëgimia kulturore, historike dhe investime për ta nderuar hartën e sakrificës dhe lirisë.</w:t>
      </w:r>
    </w:p>
    <w:p w14:paraId="2C5F3FE4" w14:textId="5D429F00" w:rsidR="000024FE" w:rsidRPr="00A9602D" w:rsidRDefault="000024FE" w:rsidP="0076103F">
      <w:pPr>
        <w:spacing w:after="80" w:line="240" w:lineRule="auto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Poashtu janë edhe prioritetet e kryetarit.</w:t>
      </w:r>
    </w:p>
    <w:p w14:paraId="495E818D" w14:textId="643DAD8E" w:rsidR="000024FE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Edukim dinjitoz i brezave të rinj, duke iu ofruar mësimdhënie dhe mësimnxënie cilësore</w:t>
      </w:r>
      <w:r w:rsidR="0076103F">
        <w:rPr>
          <w:sz w:val="24"/>
          <w:szCs w:val="24"/>
        </w:rPr>
        <w:t>,</w:t>
      </w:r>
    </w:p>
    <w:p w14:paraId="5AE4B2DC" w14:textId="73FBAE1E" w:rsidR="0076103F" w:rsidRPr="00A9602D" w:rsidRDefault="0076103F" w:rsidP="000024FE">
      <w:pPr>
        <w:spacing w:after="8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Mjedis të përshtatshëm arsimor,</w:t>
      </w:r>
    </w:p>
    <w:p w14:paraId="499CE792" w14:textId="3A0FC6F0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Funksionalizim i plotë i çerdheve ekzistuese;</w:t>
      </w:r>
    </w:p>
    <w:p w14:paraId="236CB4B7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Bursa për student;</w:t>
      </w:r>
    </w:p>
    <w:p w14:paraId="1C5DA0CE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Përkrahje e fermerëve me serra, stalla, ferma të vogla, inpute dhe pajisje bujqësore;</w:t>
      </w:r>
    </w:p>
    <w:p w14:paraId="4EEECDE2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Rrugë fushore;</w:t>
      </w:r>
    </w:p>
    <w:p w14:paraId="3A5D4925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Përkrahje për pikat grumbulluese të qumështit;</w:t>
      </w:r>
    </w:p>
    <w:p w14:paraId="27CBD574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Kanale të kullimit të tokave bujqësore;</w:t>
      </w:r>
    </w:p>
    <w:p w14:paraId="51C881C8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Shërbime veterinare periodike, falas;</w:t>
      </w:r>
    </w:p>
    <w:p w14:paraId="1427A9CE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Konsulencë dhe hartim të projekteve falas për bujq dhe biznese;</w:t>
      </w:r>
    </w:p>
    <w:p w14:paraId="50A9F6A3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Ndërtim i rrugëve të reja dhe mirëmbajtja e rrugëve ekzistuese;</w:t>
      </w:r>
    </w:p>
    <w:p w14:paraId="2367AAE6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Në bashkëpunim me KEDS, angazhim për furnizim stabil me energji, ndërrim i rrjetit, i shtyllave, instalime nëntokësore etj;</w:t>
      </w:r>
    </w:p>
    <w:p w14:paraId="5B1411AB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Bashkëpunim me KRU “Gjjakova” dhe donatorë të tjerë për furnizim më të mirë me ujë të pijshëm;</w:t>
      </w:r>
    </w:p>
    <w:p w14:paraId="2BF6BE57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Eficienca e energjisë në objekte publike dhe në sektorin privat, përmes fondit të mileniumit;</w:t>
      </w:r>
    </w:p>
    <w:p w14:paraId="33F0D4B1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Mirëmbajtje e rregullt e hapësirave publike, e objekteve publike dhe të gjitha llojeve të investimeve publike në komunën e Rahovecit;</w:t>
      </w:r>
    </w:p>
    <w:p w14:paraId="391C4FE9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lastRenderedPageBreak/>
        <w:t>Legalizimi i parkingjeve ekzistuese dhe krijimi i parkingjeve të reja;</w:t>
      </w:r>
    </w:p>
    <w:p w14:paraId="0E326DAC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Rregullimi i infrastrukturës për persona me nevoja të veçanta;</w:t>
      </w:r>
    </w:p>
    <w:p w14:paraId="3FA612A9" w14:textId="77777777" w:rsidR="000024FE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Trajtimi i ujërave të zeza dhe rrugëve në pjesë problematike të qytetit;</w:t>
      </w:r>
    </w:p>
    <w:p w14:paraId="2D04C7E2" w14:textId="27E115E6" w:rsidR="0076103F" w:rsidRPr="00A9602D" w:rsidRDefault="0076103F" w:rsidP="000024FE">
      <w:pPr>
        <w:spacing w:after="8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On stop shop.</w:t>
      </w:r>
    </w:p>
    <w:p w14:paraId="6126B98E" w14:textId="77777777" w:rsidR="000024FE" w:rsidRPr="00A9602D" w:rsidRDefault="000024FE" w:rsidP="000024FE">
      <w:pPr>
        <w:spacing w:after="80" w:line="240" w:lineRule="auto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E shume të tjera.</w:t>
      </w:r>
    </w:p>
    <w:p w14:paraId="25A96676" w14:textId="77777777" w:rsidR="000024FE" w:rsidRPr="00A9602D" w:rsidRDefault="000024FE" w:rsidP="000024FE">
      <w:pPr>
        <w:spacing w:after="80" w:line="240" w:lineRule="auto"/>
        <w:jc w:val="both"/>
        <w:rPr>
          <w:sz w:val="24"/>
          <w:szCs w:val="24"/>
        </w:rPr>
      </w:pPr>
    </w:p>
    <w:p w14:paraId="6ECC8997" w14:textId="77777777" w:rsidR="000024FE" w:rsidRPr="00A9602D" w:rsidRDefault="000024FE" w:rsidP="000024FE">
      <w:pPr>
        <w:spacing w:after="80" w:line="240" w:lineRule="auto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Synimet janë:</w:t>
      </w:r>
    </w:p>
    <w:p w14:paraId="37C7660F" w14:textId="77777777" w:rsidR="000024FE" w:rsidRPr="00A9602D" w:rsidRDefault="00A9602D" w:rsidP="000024FE">
      <w:pPr>
        <w:spacing w:after="80" w:line="240" w:lineRule="auto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05EF5B8" wp14:editId="1C43A29A">
            <wp:simplePos x="0" y="0"/>
            <wp:positionH relativeFrom="column">
              <wp:posOffset>203200</wp:posOffset>
            </wp:positionH>
            <wp:positionV relativeFrom="paragraph">
              <wp:posOffset>152400</wp:posOffset>
            </wp:positionV>
            <wp:extent cx="3271520" cy="4361815"/>
            <wp:effectExtent l="152400" t="152400" r="367030" b="362585"/>
            <wp:wrapTight wrapText="bothSides">
              <wp:wrapPolygon edited="0">
                <wp:start x="503" y="-755"/>
                <wp:lineTo x="-1006" y="-566"/>
                <wp:lineTo x="-880" y="22169"/>
                <wp:lineTo x="1132" y="23113"/>
                <wp:lineTo x="1258" y="23301"/>
                <wp:lineTo x="21634" y="23301"/>
                <wp:lineTo x="21759" y="23113"/>
                <wp:lineTo x="23646" y="22169"/>
                <wp:lineTo x="23898" y="20565"/>
                <wp:lineTo x="23898" y="943"/>
                <wp:lineTo x="22388" y="-472"/>
                <wp:lineTo x="22262" y="-755"/>
                <wp:lineTo x="503" y="-75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436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4FE" w:rsidRPr="00A9602D">
        <w:rPr>
          <w:sz w:val="24"/>
          <w:szCs w:val="24"/>
        </w:rPr>
        <w:t>Bujqësi të përkrahur;</w:t>
      </w:r>
    </w:p>
    <w:p w14:paraId="77A31F31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Riparimi dhe mirëmbajtja e rrugëve fushore;</w:t>
      </w:r>
    </w:p>
    <w:p w14:paraId="47F0A186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Intervenimi në ndërtimin e kanaleve të kullimit dhe drenazhimit të tokave bujqësore;</w:t>
      </w:r>
    </w:p>
    <w:p w14:paraId="75715BEE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Zgjerimi i sistemit të ujitjes në pjesët ku mungon;</w:t>
      </w:r>
    </w:p>
    <w:p w14:paraId="18E0B9E4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  <w:lang w:val="de-DE"/>
        </w:rPr>
      </w:pPr>
      <w:r w:rsidRPr="00A9602D">
        <w:rPr>
          <w:sz w:val="24"/>
          <w:szCs w:val="24"/>
          <w:lang w:val="de-DE"/>
        </w:rPr>
        <w:t>Pastrimi dhe mirëmbajtja e përrenjve;</w:t>
      </w:r>
    </w:p>
    <w:p w14:paraId="00482032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  <w:lang w:val="de-DE"/>
        </w:rPr>
      </w:pPr>
      <w:r w:rsidRPr="00A9602D">
        <w:rPr>
          <w:sz w:val="24"/>
          <w:szCs w:val="24"/>
          <w:lang w:val="de-DE"/>
        </w:rPr>
        <w:t>Barna esenciale për qytetarët në nevojë nga buxheti i komunës;</w:t>
      </w:r>
    </w:p>
    <w:p w14:paraId="6A07D2C3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  <w:lang w:val="de-DE"/>
        </w:rPr>
      </w:pPr>
      <w:r w:rsidRPr="00A9602D">
        <w:rPr>
          <w:sz w:val="24"/>
          <w:szCs w:val="24"/>
          <w:lang w:val="de-DE"/>
        </w:rPr>
        <w:t>Investime në rritjen e cilësisë së shërbimeve, zgjerimin e tyre, pajisje mjekësore dhe inventarizim për QKMF dhe rrjetin e shërbimeve parësore shëndetësore;</w:t>
      </w:r>
    </w:p>
    <w:p w14:paraId="492D7050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  <w:lang w:val="de-DE"/>
        </w:rPr>
      </w:pPr>
      <w:r w:rsidRPr="00A9602D">
        <w:rPr>
          <w:sz w:val="24"/>
          <w:szCs w:val="24"/>
          <w:lang w:val="de-DE"/>
        </w:rPr>
        <w:t>Arsim cilësor dhe biblioteka, pajisje bashkëkohore, laboratorë, më shumë teknologji informative dhe mjete konkretizimi në shkolla;</w:t>
      </w:r>
    </w:p>
    <w:p w14:paraId="6F3A7D62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Hartimi i planeve urbane;</w:t>
      </w:r>
    </w:p>
    <w:p w14:paraId="31E90E04" w14:textId="77777777" w:rsidR="000024FE" w:rsidRPr="00A9602D" w:rsidRDefault="000024FE" w:rsidP="000024FE">
      <w:pPr>
        <w:spacing w:after="80" w:line="240" w:lineRule="auto"/>
        <w:ind w:left="360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Zhvillim ekonomik dhe punësim nëpërmjet fuqizimit dhe mbështetjes së sektorit privat;</w:t>
      </w:r>
    </w:p>
    <w:p w14:paraId="54CB7B34" w14:textId="77777777" w:rsidR="000024FE" w:rsidRDefault="000024FE" w:rsidP="00A9602D">
      <w:pPr>
        <w:spacing w:after="80" w:line="240" w:lineRule="auto"/>
        <w:jc w:val="both"/>
        <w:rPr>
          <w:sz w:val="24"/>
          <w:szCs w:val="24"/>
        </w:rPr>
      </w:pPr>
      <w:r w:rsidRPr="00A9602D">
        <w:rPr>
          <w:sz w:val="24"/>
          <w:szCs w:val="24"/>
        </w:rPr>
        <w:t>Po ashtu janë paraqitur edhe planet e zyreve të kryetarit dhe drejtorive përkatëse, gjithsej 12 drejtori. Unë nuk do isha zgjatur më shumë po ju lë juve fjalën nëse dikush ka ndonjë koment.</w:t>
      </w:r>
    </w:p>
    <w:p w14:paraId="1D426C3C" w14:textId="77777777" w:rsidR="00A9602D" w:rsidRPr="00A9602D" w:rsidRDefault="00A9602D" w:rsidP="00A9602D">
      <w:pPr>
        <w:spacing w:after="80" w:line="240" w:lineRule="auto"/>
        <w:jc w:val="both"/>
        <w:rPr>
          <w:sz w:val="24"/>
          <w:szCs w:val="24"/>
        </w:rPr>
      </w:pPr>
    </w:p>
    <w:p w14:paraId="183EF452" w14:textId="062A7DE9" w:rsidR="004E3103" w:rsidRPr="0076103F" w:rsidRDefault="0076103F" w:rsidP="00EE1F04">
      <w:pPr>
        <w:tabs>
          <w:tab w:val="left" w:pos="720"/>
        </w:tabs>
        <w:spacing w:after="120" w:line="240" w:lineRule="auto"/>
        <w:rPr>
          <w:rFonts w:eastAsia="MingLiU-ExtB" w:cs="MingLiU-ExtB"/>
          <w:bCs/>
          <w:sz w:val="24"/>
          <w:szCs w:val="24"/>
          <w:lang w:val="sq-AL"/>
        </w:rPr>
      </w:pPr>
      <w:r>
        <w:rPr>
          <w:rFonts w:eastAsia="Times New Roman" w:cs="Times New Roman"/>
          <w:b/>
          <w:sz w:val="24"/>
          <w:szCs w:val="24"/>
          <w:lang w:val="sq-AL"/>
        </w:rPr>
        <w:lastRenderedPageBreak/>
        <w:t>Vjollce G</w:t>
      </w:r>
      <w:r w:rsidR="00BA686A">
        <w:rPr>
          <w:rFonts w:eastAsia="Times New Roman" w:cs="Times New Roman"/>
          <w:b/>
          <w:sz w:val="24"/>
          <w:szCs w:val="24"/>
          <w:lang w:val="sq-AL"/>
        </w:rPr>
        <w:t>ë</w:t>
      </w:r>
      <w:r>
        <w:rPr>
          <w:rFonts w:eastAsia="Times New Roman" w:cs="Times New Roman"/>
          <w:b/>
          <w:sz w:val="24"/>
          <w:szCs w:val="24"/>
          <w:lang w:val="sq-AL"/>
        </w:rPr>
        <w:t xml:space="preserve">rgula: </w:t>
      </w:r>
      <w:r>
        <w:rPr>
          <w:rFonts w:eastAsia="Times New Roman" w:cs="Times New Roman"/>
          <w:bCs/>
          <w:sz w:val="24"/>
          <w:szCs w:val="24"/>
          <w:lang w:val="sq-AL"/>
        </w:rPr>
        <w:t>Përshëndetje për të gjithë, faleminderit qe jemi pjesë e këtij takimi. Unë prej Qe</w:t>
      </w:r>
      <w:r w:rsidR="00593D82">
        <w:rPr>
          <w:rFonts w:eastAsia="Times New Roman" w:cs="Times New Roman"/>
          <w:bCs/>
          <w:sz w:val="24"/>
          <w:szCs w:val="24"/>
          <w:lang w:val="sq-AL"/>
        </w:rPr>
        <w:t>n</w:t>
      </w:r>
      <w:r>
        <w:rPr>
          <w:rFonts w:eastAsia="Times New Roman" w:cs="Times New Roman"/>
          <w:bCs/>
          <w:sz w:val="24"/>
          <w:szCs w:val="24"/>
          <w:lang w:val="sq-AL"/>
        </w:rPr>
        <w:t>dres Rinore kam vetem falenderime për mbështetjen e vazhdueshme</w:t>
      </w:r>
      <w:r w:rsidR="00BA686A">
        <w:rPr>
          <w:rFonts w:eastAsia="Times New Roman" w:cs="Times New Roman"/>
          <w:bCs/>
          <w:sz w:val="24"/>
          <w:szCs w:val="24"/>
          <w:lang w:val="sq-AL"/>
        </w:rPr>
        <w:t xml:space="preserve"> ku ne si partner serioz e kemi komunën.</w:t>
      </w:r>
    </w:p>
    <w:p w14:paraId="422F9BF2" w14:textId="2D3E00A0" w:rsidR="004E3103" w:rsidRPr="00BA686A" w:rsidRDefault="00BA686A" w:rsidP="00EE1F04">
      <w:pPr>
        <w:tabs>
          <w:tab w:val="left" w:pos="720"/>
        </w:tabs>
        <w:spacing w:after="120" w:line="240" w:lineRule="auto"/>
        <w:rPr>
          <w:rFonts w:eastAsia="MingLiU-ExtB" w:cs="MingLiU-ExtB"/>
          <w:bCs/>
          <w:sz w:val="24"/>
          <w:szCs w:val="24"/>
          <w:lang w:val="sq-AL"/>
        </w:rPr>
      </w:pPr>
      <w:r>
        <w:rPr>
          <w:rFonts w:eastAsia="Times New Roman" w:cs="Times New Roman"/>
          <w:b/>
          <w:sz w:val="24"/>
          <w:szCs w:val="24"/>
          <w:lang w:val="sq-AL"/>
        </w:rPr>
        <w:t xml:space="preserve">Gresa Kastrati: </w:t>
      </w:r>
      <w:r>
        <w:rPr>
          <w:rFonts w:eastAsia="Times New Roman" w:cs="Times New Roman"/>
          <w:bCs/>
          <w:sz w:val="24"/>
          <w:szCs w:val="24"/>
          <w:lang w:val="sq-AL"/>
        </w:rPr>
        <w:t>Përshëndetje, jam nxënëse e shkollës Selajdin Mullabazi Mici</w:t>
      </w:r>
      <w:r w:rsidR="00F670A6">
        <w:rPr>
          <w:rFonts w:eastAsia="Times New Roman" w:cs="Times New Roman"/>
          <w:bCs/>
          <w:sz w:val="24"/>
          <w:szCs w:val="24"/>
          <w:lang w:val="sq-AL"/>
        </w:rPr>
        <w:t>, kërkesa ime është për një shetitje njëditore në Shqipëri për të parë nga afër se si zhvillohet mësimi n</w:t>
      </w:r>
      <w:r w:rsidR="00F670A6">
        <w:rPr>
          <w:rFonts w:eastAsia="MingLiU-ExtB" w:cs="MingLiU-ExtB"/>
          <w:bCs/>
          <w:sz w:val="24"/>
          <w:szCs w:val="24"/>
          <w:lang w:val="sq-AL"/>
        </w:rPr>
        <w:t>ë një shkollë profesionale atje.</w:t>
      </w:r>
    </w:p>
    <w:p w14:paraId="377E688F" w14:textId="77777777" w:rsidR="00EE1F04" w:rsidRPr="00A9602D" w:rsidRDefault="00EE1F04" w:rsidP="00EE1F04">
      <w:pPr>
        <w:spacing w:after="120" w:line="240" w:lineRule="auto"/>
        <w:jc w:val="both"/>
        <w:rPr>
          <w:rFonts w:eastAsia="Times New Roman" w:cs="Times New Roman"/>
          <w:sz w:val="24"/>
          <w:szCs w:val="24"/>
          <w:lang w:val="sq-AL"/>
        </w:rPr>
      </w:pPr>
    </w:p>
    <w:p w14:paraId="077E0108" w14:textId="771A6F70" w:rsidR="00A921BE" w:rsidRPr="00A9602D" w:rsidRDefault="00F670A6" w:rsidP="00A921BE">
      <w:pPr>
        <w:pStyle w:val="NormalWeb"/>
        <w:spacing w:after="0"/>
        <w:jc w:val="both"/>
        <w:rPr>
          <w:rFonts w:asciiTheme="minorHAnsi" w:hAnsiTheme="minorHAnsi"/>
          <w:lang w:val="sq-AL"/>
        </w:rPr>
      </w:pPr>
      <w:r>
        <w:rPr>
          <w:rFonts w:asciiTheme="minorHAnsi" w:hAnsiTheme="minorHAnsi"/>
          <w:b/>
          <w:lang w:val="sq-AL"/>
        </w:rPr>
        <w:t>Afrim Krasniqi (</w:t>
      </w:r>
      <w:r w:rsidRPr="00F670A6">
        <w:rPr>
          <w:rFonts w:asciiTheme="minorHAnsi" w:hAnsiTheme="minorHAnsi"/>
          <w:b/>
          <w:i/>
          <w:iCs/>
          <w:lang w:val="sq-AL"/>
        </w:rPr>
        <w:t>përfaqësues i fshatit Pastasel</w:t>
      </w:r>
      <w:r>
        <w:rPr>
          <w:rFonts w:asciiTheme="minorHAnsi" w:hAnsiTheme="minorHAnsi"/>
          <w:b/>
          <w:lang w:val="sq-AL"/>
        </w:rPr>
        <w:t xml:space="preserve">) – </w:t>
      </w:r>
      <w:r>
        <w:rPr>
          <w:rFonts w:asciiTheme="minorHAnsi" w:hAnsiTheme="minorHAnsi"/>
          <w:bCs/>
          <w:lang w:val="sq-AL"/>
        </w:rPr>
        <w:t>Përshëndetje për të gjithë pjesëmarrësit, ju falenderoj për punët e përfunduara në fshatin tonë këto vitet e fundit dhe presim që edhe projektet tjera në bazë të kërkesave tona të realizhen.</w:t>
      </w:r>
    </w:p>
    <w:p w14:paraId="07FA4389" w14:textId="77777777" w:rsidR="00A921BE" w:rsidRPr="00A9602D" w:rsidRDefault="00A921BE" w:rsidP="00A921BE">
      <w:pPr>
        <w:pStyle w:val="NormalWeb"/>
        <w:spacing w:after="0"/>
        <w:jc w:val="both"/>
        <w:rPr>
          <w:rFonts w:asciiTheme="minorHAnsi" w:hAnsiTheme="minorHAnsi"/>
          <w:lang w:val="sq-AL"/>
        </w:rPr>
      </w:pPr>
    </w:p>
    <w:p w14:paraId="26FD9804" w14:textId="77777777" w:rsidR="00A921BE" w:rsidRPr="00A9602D" w:rsidRDefault="00A921BE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</w:p>
    <w:p w14:paraId="69BDA299" w14:textId="28C8A34C" w:rsidR="00A921BE" w:rsidRPr="00A9602D" w:rsidRDefault="00A9602D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5408" behindDoc="1" locked="0" layoutInCell="1" allowOverlap="1" wp14:anchorId="3587CFB3" wp14:editId="26EFF00C">
            <wp:simplePos x="0" y="0"/>
            <wp:positionH relativeFrom="margin">
              <wp:posOffset>0</wp:posOffset>
            </wp:positionH>
            <wp:positionV relativeFrom="paragraph">
              <wp:posOffset>504190</wp:posOffset>
            </wp:positionV>
            <wp:extent cx="4495800" cy="2383790"/>
            <wp:effectExtent l="0" t="0" r="0" b="0"/>
            <wp:wrapTight wrapText="bothSides">
              <wp:wrapPolygon edited="0">
                <wp:start x="0" y="0"/>
                <wp:lineTo x="0" y="21404"/>
                <wp:lineTo x="21508" y="21404"/>
                <wp:lineTo x="2150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70A6">
        <w:rPr>
          <w:rFonts w:asciiTheme="minorHAnsi" w:hAnsiTheme="minorHAnsi"/>
          <w:b/>
          <w:lang w:val="sq-AL"/>
        </w:rPr>
        <w:t>Murat Morina (</w:t>
      </w:r>
      <w:r w:rsidR="00F670A6" w:rsidRPr="00F670A6">
        <w:rPr>
          <w:rFonts w:asciiTheme="minorHAnsi" w:hAnsiTheme="minorHAnsi"/>
          <w:b/>
          <w:i/>
          <w:iCs/>
          <w:lang w:val="sq-AL"/>
        </w:rPr>
        <w:t>përfaqësues i fshatit Malësi e Vogël</w:t>
      </w:r>
      <w:r w:rsidR="00F670A6">
        <w:rPr>
          <w:rFonts w:asciiTheme="minorHAnsi" w:hAnsiTheme="minorHAnsi"/>
          <w:b/>
          <w:lang w:val="sq-AL"/>
        </w:rPr>
        <w:t>)</w:t>
      </w:r>
      <w:r w:rsidR="00F670A6">
        <w:rPr>
          <w:rFonts w:asciiTheme="minorHAnsi" w:hAnsiTheme="minorHAnsi"/>
          <w:lang w:val="sq-AL"/>
        </w:rPr>
        <w:t xml:space="preserve"> – Përshëndetje të nderuar, falënderoj drejtorinë e kultures për investimet, ka ende për tu bër dhe shpresoj që viteve në vazhdim të përfundojnë.</w:t>
      </w:r>
    </w:p>
    <w:p w14:paraId="2B13BCEC" w14:textId="77777777" w:rsidR="00A921BE" w:rsidRPr="00A9602D" w:rsidRDefault="00A921BE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</w:p>
    <w:p w14:paraId="48F0D48B" w14:textId="6021D661" w:rsidR="00783657" w:rsidRDefault="00ED14B2" w:rsidP="00783657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  <w:r>
        <w:rPr>
          <w:rFonts w:asciiTheme="minorHAnsi" w:hAnsiTheme="minorHAnsi"/>
          <w:b/>
          <w:lang w:val="sq-AL"/>
        </w:rPr>
        <w:t xml:space="preserve">Leonis Rama- </w:t>
      </w:r>
      <w:r>
        <w:rPr>
          <w:rFonts w:asciiTheme="minorHAnsi" w:hAnsiTheme="minorHAnsi"/>
          <w:bCs/>
          <w:lang w:val="sq-AL"/>
        </w:rPr>
        <w:t>nxënës në shkollën Selajdin Mullabazi Mici, desha të flas për gjendjen e zhveshtores së shkollave, mungpjnë disa gjëra elementare si dyer, drita etj.</w:t>
      </w:r>
    </w:p>
    <w:p w14:paraId="294E73DF" w14:textId="77777777" w:rsidR="00ED14B2" w:rsidRPr="00ED14B2" w:rsidRDefault="00ED14B2" w:rsidP="00783657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</w:p>
    <w:p w14:paraId="5A16BD20" w14:textId="6CBC604A" w:rsidR="00783657" w:rsidRPr="00A9602D" w:rsidRDefault="00ED14B2" w:rsidP="00783657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  <w:r>
        <w:rPr>
          <w:rFonts w:asciiTheme="minorHAnsi" w:hAnsiTheme="minorHAnsi"/>
          <w:b/>
          <w:lang w:val="sq-AL"/>
        </w:rPr>
        <w:t>Erza Berisha (</w:t>
      </w:r>
      <w:r w:rsidRPr="00ED14B2">
        <w:rPr>
          <w:rFonts w:asciiTheme="minorHAnsi" w:hAnsiTheme="minorHAnsi"/>
          <w:b/>
          <w:i/>
          <w:iCs/>
          <w:lang w:val="sq-AL"/>
        </w:rPr>
        <w:t>nxënëse</w:t>
      </w:r>
      <w:r>
        <w:rPr>
          <w:rFonts w:asciiTheme="minorHAnsi" w:hAnsiTheme="minorHAnsi"/>
          <w:b/>
          <w:lang w:val="sq-AL"/>
        </w:rPr>
        <w:t xml:space="preserve">) – </w:t>
      </w:r>
      <w:r w:rsidRPr="00ED14B2">
        <w:rPr>
          <w:rFonts w:asciiTheme="minorHAnsi" w:hAnsiTheme="minorHAnsi"/>
          <w:bCs/>
          <w:lang w:val="sq-AL"/>
        </w:rPr>
        <w:t>Kërkesa ime është që të kemi siguri në shkolla sepse shumë herë ka ndodhë qe në shkollë vijn persona të panjohur</w:t>
      </w:r>
      <w:r>
        <w:rPr>
          <w:rFonts w:asciiTheme="minorHAnsi" w:hAnsiTheme="minorHAnsi"/>
          <w:bCs/>
          <w:lang w:val="sq-AL"/>
        </w:rPr>
        <w:t xml:space="preserve"> dhe nuk ndihemi të sigurt.</w:t>
      </w:r>
    </w:p>
    <w:p w14:paraId="35624C4B" w14:textId="77777777" w:rsidR="00914971" w:rsidRPr="00A9602D" w:rsidRDefault="00914971" w:rsidP="00783657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</w:p>
    <w:p w14:paraId="178C298E" w14:textId="11337BF8" w:rsidR="00ED14B2" w:rsidRDefault="00D07169" w:rsidP="00914971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  <w:r>
        <w:rPr>
          <w:rFonts w:asciiTheme="minorHAnsi" w:hAnsiTheme="minorHAnsi"/>
          <w:b/>
          <w:lang w:val="sq-AL"/>
        </w:rPr>
        <w:t xml:space="preserve">Muharrem Morina – </w:t>
      </w:r>
      <w:r w:rsidRPr="00D07169">
        <w:rPr>
          <w:rFonts w:asciiTheme="minorHAnsi" w:hAnsiTheme="minorHAnsi"/>
          <w:bCs/>
          <w:lang w:val="sq-AL"/>
        </w:rPr>
        <w:t>Të nderuar, deshta të shpreh një shqetësim</w:t>
      </w:r>
      <w:r>
        <w:rPr>
          <w:rFonts w:asciiTheme="minorHAnsi" w:hAnsiTheme="minorHAnsi"/>
          <w:bCs/>
          <w:lang w:val="sq-AL"/>
        </w:rPr>
        <w:t xml:space="preserve"> të familjarëve të dëshmorëve, të vendoset shenjëzimi i ndalim parkingjeve para lapidareve. </w:t>
      </w:r>
    </w:p>
    <w:p w14:paraId="2B318FBF" w14:textId="77777777" w:rsidR="00D07169" w:rsidRPr="00D07169" w:rsidRDefault="00D07169" w:rsidP="00914971">
      <w:pPr>
        <w:pStyle w:val="NormalWeb"/>
        <w:spacing w:after="0" w:line="360" w:lineRule="auto"/>
        <w:jc w:val="both"/>
        <w:rPr>
          <w:rFonts w:ascii="MS Mincho" w:hAnsi="MS Mincho" w:cs="MS Mincho"/>
          <w:b/>
          <w:lang w:eastAsia="ja-JP"/>
        </w:rPr>
      </w:pPr>
    </w:p>
    <w:p w14:paraId="33C1047B" w14:textId="5637D859" w:rsidR="00914971" w:rsidRPr="00C623AA" w:rsidRDefault="00C623AA" w:rsidP="00914971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  <w:r>
        <w:rPr>
          <w:rFonts w:asciiTheme="minorHAnsi" w:hAnsiTheme="minorHAnsi"/>
          <w:b/>
          <w:lang w:val="sq-AL"/>
        </w:rPr>
        <w:t>Saranda Morina</w:t>
      </w:r>
      <w:r w:rsidRPr="00C623AA">
        <w:rPr>
          <w:rFonts w:asciiTheme="minorHAnsi" w:hAnsiTheme="minorHAnsi"/>
          <w:b/>
          <w:i/>
          <w:iCs/>
          <w:lang w:val="sq-AL"/>
        </w:rPr>
        <w:t>, nxënëse</w:t>
      </w:r>
      <w:r>
        <w:rPr>
          <w:rFonts w:asciiTheme="minorHAnsi" w:hAnsiTheme="minorHAnsi"/>
          <w:b/>
          <w:i/>
          <w:iCs/>
          <w:lang w:val="sq-AL"/>
        </w:rPr>
        <w:t xml:space="preserve">- </w:t>
      </w:r>
      <w:r>
        <w:rPr>
          <w:rFonts w:asciiTheme="minorHAnsi" w:hAnsiTheme="minorHAnsi"/>
          <w:bCs/>
          <w:lang w:val="sq-AL"/>
        </w:rPr>
        <w:t>Kërkesa ime është të kemi psikolog në shkollë sepse na mundësonë trajtimin e rasteve të ndonjë problemi.</w:t>
      </w:r>
    </w:p>
    <w:p w14:paraId="0ED5A60C" w14:textId="77777777" w:rsidR="00914971" w:rsidRPr="00A9602D" w:rsidRDefault="00914971" w:rsidP="00914971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</w:p>
    <w:p w14:paraId="354FD926" w14:textId="17676038" w:rsidR="00914971" w:rsidRPr="00C623AA" w:rsidRDefault="00C623AA" w:rsidP="00914971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  <w:r>
        <w:rPr>
          <w:rFonts w:asciiTheme="minorHAnsi" w:hAnsiTheme="minorHAnsi"/>
          <w:b/>
          <w:lang w:val="sq-AL"/>
        </w:rPr>
        <w:t xml:space="preserve">Kujtim Sopjani, </w:t>
      </w:r>
      <w:r w:rsidRPr="00C623AA">
        <w:rPr>
          <w:rFonts w:asciiTheme="minorHAnsi" w:hAnsiTheme="minorHAnsi"/>
          <w:b/>
          <w:i/>
          <w:iCs/>
          <w:lang w:val="sq-AL"/>
        </w:rPr>
        <w:t>përfaqësues i fshatit Dobidol</w:t>
      </w:r>
      <w:r>
        <w:rPr>
          <w:rFonts w:asciiTheme="minorHAnsi" w:hAnsiTheme="minorHAnsi"/>
          <w:b/>
          <w:i/>
          <w:iCs/>
          <w:lang w:val="sq-AL"/>
        </w:rPr>
        <w:t xml:space="preserve"> – </w:t>
      </w:r>
      <w:r>
        <w:rPr>
          <w:rFonts w:asciiTheme="minorHAnsi" w:hAnsiTheme="minorHAnsi"/>
          <w:bCs/>
          <w:lang w:val="sq-AL"/>
        </w:rPr>
        <w:t>Ju përshëndes të gjithëve, vetem deshta të përgëzojë ekzekutivin për investimit në fshatin tonë, rregullimin e kanalizimit, rregullimin e kanaleve të ujrave atmosferik. Kërkesa ime është përfshirja në projekt e lagjes Berisha.</w:t>
      </w:r>
    </w:p>
    <w:p w14:paraId="534A68E3" w14:textId="77777777" w:rsidR="00914971" w:rsidRPr="00A9602D" w:rsidRDefault="00914971" w:rsidP="00914971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</w:p>
    <w:p w14:paraId="0D0B59B8" w14:textId="77777777" w:rsidR="0054048D" w:rsidRDefault="00C623AA" w:rsidP="001926BA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  <w:r>
        <w:rPr>
          <w:rFonts w:asciiTheme="minorHAnsi" w:hAnsiTheme="minorHAnsi"/>
          <w:b/>
          <w:lang w:val="sq-AL"/>
        </w:rPr>
        <w:t xml:space="preserve">Afrim Dina – </w:t>
      </w:r>
      <w:r w:rsidRPr="00C623AA">
        <w:rPr>
          <w:rFonts w:asciiTheme="minorHAnsi" w:hAnsiTheme="minorHAnsi"/>
          <w:bCs/>
          <w:lang w:val="sq-AL"/>
        </w:rPr>
        <w:t>Përshëndetje të gjithëve dhe faleminderit që jeni sot këtu me ne</w:t>
      </w:r>
      <w:r>
        <w:rPr>
          <w:rFonts w:asciiTheme="minorHAnsi" w:hAnsiTheme="minorHAnsi"/>
          <w:bCs/>
          <w:lang w:val="sq-AL"/>
        </w:rPr>
        <w:t>, sa i përket themelimit t</w:t>
      </w:r>
      <w:r w:rsidR="00D661F9">
        <w:rPr>
          <w:rFonts w:asciiTheme="minorHAnsi" w:hAnsiTheme="minorHAnsi"/>
          <w:bCs/>
          <w:lang w:val="sq-AL"/>
        </w:rPr>
        <w:t xml:space="preserve">ë </w:t>
      </w:r>
      <w:r>
        <w:rPr>
          <w:rFonts w:asciiTheme="minorHAnsi" w:hAnsiTheme="minorHAnsi"/>
          <w:bCs/>
          <w:lang w:val="sq-AL"/>
        </w:rPr>
        <w:t>teatrit</w:t>
      </w:r>
      <w:r w:rsidR="00D661F9">
        <w:rPr>
          <w:rFonts w:asciiTheme="minorHAnsi" w:hAnsiTheme="minorHAnsi"/>
          <w:bCs/>
          <w:lang w:val="sq-AL"/>
        </w:rPr>
        <w:t>, ne kemi bër gurthemelin e Qendres Rinore</w:t>
      </w:r>
      <w:r w:rsidR="0054048D">
        <w:rPr>
          <w:rFonts w:asciiTheme="minorHAnsi" w:hAnsiTheme="minorHAnsi"/>
          <w:bCs/>
          <w:lang w:val="sq-AL"/>
        </w:rPr>
        <w:t xml:space="preserve"> e Kulturore në Rahovec tani do të kemi hapësira të mjaftueshme me përfundimin e atij objekti. Rahoveci ka nevoj për teater por në mungesë të infrastrukturës të cilën e kemi patur. Do të vazhdojmë me mbështetjen e OJQ-ve.</w:t>
      </w:r>
    </w:p>
    <w:p w14:paraId="46D3C22B" w14:textId="77777777" w:rsidR="0054048D" w:rsidRDefault="0054048D" w:rsidP="001926BA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  <w:r>
        <w:rPr>
          <w:rFonts w:asciiTheme="minorHAnsi" w:hAnsiTheme="minorHAnsi"/>
          <w:bCs/>
          <w:lang w:val="sq-AL"/>
        </w:rPr>
        <w:t>Sa i përket zhveshtores në sallën e sportit, do ti shohim mundësitë buxhetore.</w:t>
      </w:r>
    </w:p>
    <w:p w14:paraId="00669E88" w14:textId="77777777" w:rsidR="0054048D" w:rsidRDefault="0054048D" w:rsidP="001926BA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</w:p>
    <w:p w14:paraId="7E296F35" w14:textId="03A44293" w:rsidR="0054048D" w:rsidRDefault="0054048D" w:rsidP="001926BA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  <w:r w:rsidRPr="0054048D">
        <w:rPr>
          <w:rFonts w:asciiTheme="minorHAnsi" w:hAnsiTheme="minorHAnsi"/>
          <w:b/>
          <w:lang w:val="sq-AL"/>
        </w:rPr>
        <w:t>Ali Morina</w:t>
      </w:r>
      <w:r>
        <w:rPr>
          <w:rFonts w:asciiTheme="minorHAnsi" w:hAnsiTheme="minorHAnsi"/>
          <w:bCs/>
          <w:lang w:val="sq-AL"/>
        </w:rPr>
        <w:t>- sa i përket zhveshtores, ne e kemi një kontratë për mirëmbajtjen e objekteve publike, do ta trajtojmë me seriozitet kërkesen tuaj. Për sigurinë në shkolla, kryetari mban takime periodike me KKSB-në, është e pamundur të kemi sigurim fizik në secilën shkollë, por do të kërkpjmë nga drejtorët e shkollave të rrisin fokusin në këtë drejtim. Te qështja e p</w:t>
      </w:r>
      <w:r w:rsidR="00FA2FC5">
        <w:rPr>
          <w:rFonts w:asciiTheme="minorHAnsi" w:hAnsiTheme="minorHAnsi"/>
          <w:bCs/>
          <w:lang w:val="sq-AL"/>
        </w:rPr>
        <w:t>sikologëve, ne kemi të angazhuar disa psikolog, por fatkeqësisht numri nuk është i mjaftueshëm.</w:t>
      </w:r>
    </w:p>
    <w:p w14:paraId="0D1C7205" w14:textId="4D7187A6" w:rsidR="00A46C43" w:rsidRDefault="00A46C43" w:rsidP="001926BA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  <w:r>
        <w:rPr>
          <w:rFonts w:asciiTheme="minorHAnsi" w:hAnsiTheme="minorHAnsi"/>
          <w:bCs/>
          <w:lang w:val="sq-AL"/>
        </w:rPr>
        <w:t>Sai përket shenjëzimit tek lapidaret e dëshmorëve, drejtori i financave ësht menaxher i kontratës për sinjalizim horizontal dhe vertikal, e lusim drejtorin të kujdeset për këtë qështje dhe të vendosen shenjat te këto lapidare.</w:t>
      </w:r>
    </w:p>
    <w:p w14:paraId="67E37D1D" w14:textId="338F67C3" w:rsidR="00A46C43" w:rsidRPr="0054048D" w:rsidRDefault="00A46C43" w:rsidP="001926BA">
      <w:pPr>
        <w:pStyle w:val="NormalWeb"/>
        <w:spacing w:after="0" w:line="360" w:lineRule="auto"/>
        <w:jc w:val="both"/>
        <w:rPr>
          <w:rFonts w:asciiTheme="minorHAnsi" w:hAnsiTheme="minorHAnsi"/>
          <w:bCs/>
          <w:lang w:val="sq-AL"/>
        </w:rPr>
      </w:pPr>
      <w:r>
        <w:rPr>
          <w:rFonts w:asciiTheme="minorHAnsi" w:hAnsiTheme="minorHAnsi"/>
          <w:bCs/>
          <w:lang w:val="sq-AL"/>
        </w:rPr>
        <w:t>Tek vizita studimore, bëjeni një kërkesë zyrës së kryetarit, ne në konsultim me DKA-në do te ju mundësojmë viziten për këtë qëllim</w:t>
      </w:r>
    </w:p>
    <w:p w14:paraId="452C22FF" w14:textId="77777777" w:rsidR="00A921BE" w:rsidRPr="00A9602D" w:rsidRDefault="00A921BE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</w:p>
    <w:p w14:paraId="49475977" w14:textId="77777777" w:rsidR="00A921BE" w:rsidRDefault="00A921BE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  <w:r w:rsidRPr="00A9602D">
        <w:rPr>
          <w:rFonts w:asciiTheme="minorHAnsi" w:hAnsiTheme="minorHAnsi"/>
          <w:lang w:val="sq-AL"/>
        </w:rPr>
        <w:t>Konsultimi përfundoi në 1</w:t>
      </w:r>
      <w:r w:rsidR="00A9602D">
        <w:rPr>
          <w:rFonts w:asciiTheme="minorHAnsi" w:hAnsiTheme="minorHAnsi"/>
          <w:lang w:val="sq-AL"/>
        </w:rPr>
        <w:t>0 e 4</w:t>
      </w:r>
      <w:r w:rsidRPr="00A9602D">
        <w:rPr>
          <w:rFonts w:asciiTheme="minorHAnsi" w:hAnsiTheme="minorHAnsi"/>
          <w:lang w:val="sq-AL"/>
        </w:rPr>
        <w:t>0.</w:t>
      </w:r>
    </w:p>
    <w:p w14:paraId="51401959" w14:textId="2B92DDA1" w:rsidR="006905FA" w:rsidRPr="00A9602D" w:rsidRDefault="00C547AA" w:rsidP="00C547AA">
      <w:pPr>
        <w:tabs>
          <w:tab w:val="left" w:pos="7005"/>
        </w:tabs>
        <w:spacing w:line="240" w:lineRule="auto"/>
        <w:rPr>
          <w:rFonts w:eastAsia="Garamond" w:cs="Times New Roman"/>
          <w:b/>
          <w:sz w:val="24"/>
          <w:szCs w:val="24"/>
        </w:rPr>
      </w:pPr>
      <w:r>
        <w:rPr>
          <w:rFonts w:eastAsia="Garamond" w:cs="Times New Roman"/>
          <w:b/>
          <w:sz w:val="24"/>
          <w:szCs w:val="24"/>
        </w:rPr>
        <w:t xml:space="preserve">                                                                                                      Zyra për Informim</w:t>
      </w:r>
    </w:p>
    <w:p w14:paraId="404B2B19" w14:textId="0D2D8910" w:rsidR="00F375BB" w:rsidRPr="00C547AA" w:rsidRDefault="00C547AA" w:rsidP="00C547AA">
      <w:pPr>
        <w:tabs>
          <w:tab w:val="left" w:pos="7005"/>
        </w:tabs>
        <w:spacing w:line="240" w:lineRule="auto"/>
        <w:jc w:val="center"/>
        <w:rPr>
          <w:rFonts w:eastAsia="Garamond" w:cs="Times New Roman"/>
          <w:sz w:val="24"/>
          <w:szCs w:val="24"/>
        </w:rPr>
      </w:pPr>
      <w:r>
        <w:rPr>
          <w:rFonts w:eastAsia="Garamond" w:cs="Times New Roman"/>
          <w:sz w:val="24"/>
          <w:szCs w:val="24"/>
        </w:rPr>
        <w:t xml:space="preserve">                                                                               </w:t>
      </w:r>
      <w:r w:rsidR="006905FA" w:rsidRPr="00A9602D">
        <w:rPr>
          <w:rFonts w:eastAsia="Garamond" w:cs="Times New Roman"/>
          <w:sz w:val="24"/>
          <w:szCs w:val="24"/>
        </w:rPr>
        <w:t>______________</w:t>
      </w:r>
      <w:r>
        <w:rPr>
          <w:rFonts w:eastAsia="Garamond" w:cs="Times New Roman"/>
          <w:sz w:val="24"/>
          <w:szCs w:val="24"/>
        </w:rPr>
        <w:t xml:space="preserve"> </w:t>
      </w:r>
    </w:p>
    <w:sectPr w:rsidR="00F375BB" w:rsidRPr="00C547AA" w:rsidSect="00DE1BFF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7A378" w14:textId="77777777" w:rsidR="0000318E" w:rsidRDefault="0000318E">
      <w:pPr>
        <w:spacing w:after="0" w:line="240" w:lineRule="auto"/>
      </w:pPr>
      <w:r>
        <w:separator/>
      </w:r>
    </w:p>
    <w:p w14:paraId="2CE6F2CF" w14:textId="77777777" w:rsidR="0000318E" w:rsidRDefault="0000318E"/>
  </w:endnote>
  <w:endnote w:type="continuationSeparator" w:id="0">
    <w:p w14:paraId="4B2ACC6B" w14:textId="77777777" w:rsidR="0000318E" w:rsidRDefault="0000318E">
      <w:pPr>
        <w:spacing w:after="0" w:line="240" w:lineRule="auto"/>
      </w:pPr>
      <w:r>
        <w:continuationSeparator/>
      </w:r>
    </w:p>
    <w:p w14:paraId="43F10C6C" w14:textId="77777777" w:rsidR="0000318E" w:rsidRDefault="000031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32346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8D9BB5" w14:textId="77777777" w:rsidR="00DF7865" w:rsidRDefault="00DF7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05F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1D9B4573" w14:textId="77777777"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C654B" w14:textId="77777777" w:rsidR="00DE1BFF" w:rsidRDefault="00DE1BFF">
    <w:pPr>
      <w:pStyle w:val="Footer"/>
      <w:jc w:val="right"/>
    </w:pPr>
  </w:p>
  <w:p w14:paraId="5DF6CFA7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2C27A" w14:textId="77777777" w:rsidR="0000318E" w:rsidRDefault="0000318E">
      <w:pPr>
        <w:spacing w:after="0" w:line="240" w:lineRule="auto"/>
      </w:pPr>
      <w:r>
        <w:separator/>
      </w:r>
    </w:p>
    <w:p w14:paraId="7BEBBCC0" w14:textId="77777777" w:rsidR="0000318E" w:rsidRDefault="0000318E"/>
  </w:footnote>
  <w:footnote w:type="continuationSeparator" w:id="0">
    <w:p w14:paraId="45595C94" w14:textId="77777777" w:rsidR="0000318E" w:rsidRDefault="0000318E">
      <w:pPr>
        <w:spacing w:after="0" w:line="240" w:lineRule="auto"/>
      </w:pPr>
      <w:r>
        <w:continuationSeparator/>
      </w:r>
    </w:p>
    <w:p w14:paraId="1041787A" w14:textId="77777777" w:rsidR="0000318E" w:rsidRDefault="000031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7CFDD" w14:textId="77777777" w:rsidR="00665D9A" w:rsidRDefault="00665D9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 wp14:anchorId="378DF883" wp14:editId="5C837AE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0BDA3F" w14:textId="22C07F33" w:rsidR="00860BB1" w:rsidRPr="00693755" w:rsidRDefault="00693755" w:rsidP="00693755">
                          <w:pPr>
                            <w:pStyle w:val="Header"/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</w:pPr>
                          <w:r w:rsidRPr="00693755">
                            <w:rPr>
                              <w:b/>
                              <w:caps/>
                              <w:color w:val="FFFFFF" w:themeColor="background1"/>
                            </w:rPr>
                            <w:t xml:space="preserve">Procesverbal i konsultimit publik  pËr </w:t>
                          </w:r>
                          <w:r w:rsidRPr="00693755"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  <w:t>projekt-planin e PUNËS SË KRYETARIT PËR VITIN 202</w:t>
                          </w:r>
                          <w:r w:rsidR="00860BB1"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  <w:t>4</w:t>
                          </w:r>
                        </w:p>
                        <w:p w14:paraId="155DD3D8" w14:textId="77777777" w:rsidR="00665D9A" w:rsidRDefault="00665D9A" w:rsidP="009302F1">
                          <w:pPr>
                            <w:pStyle w:val="Header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78DF883" id="Rectangle 197" o:spid="_x0000_s1026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" o:allowoverlap="f" fillcolor="#418ab3 [3204]" stroked="f" strokeweight="1.25pt">
              <v:textbox style="mso-fit-shape-to-text:t">
                <w:txbxContent>
                  <w:p w14:paraId="350BDA3F" w14:textId="22C07F33" w:rsidR="00860BB1" w:rsidRPr="00693755" w:rsidRDefault="00693755" w:rsidP="00693755">
                    <w:pPr>
                      <w:pStyle w:val="Header"/>
                      <w:rPr>
                        <w:b/>
                        <w:caps/>
                        <w:color w:val="FFFFFF" w:themeColor="background1"/>
                        <w:lang w:val="sq-AL"/>
                      </w:rPr>
                    </w:pPr>
                    <w:r w:rsidRPr="00693755">
                      <w:rPr>
                        <w:b/>
                        <w:caps/>
                        <w:color w:val="FFFFFF" w:themeColor="background1"/>
                      </w:rPr>
                      <w:t xml:space="preserve">Procesverbal i konsultimit publik  pËr </w:t>
                    </w:r>
                    <w:r w:rsidRPr="00693755">
                      <w:rPr>
                        <w:b/>
                        <w:caps/>
                        <w:color w:val="FFFFFF" w:themeColor="background1"/>
                        <w:lang w:val="sq-AL"/>
                      </w:rPr>
                      <w:t>projekt-planin e PUNËS SË KRYETARIT PËR VITIN 202</w:t>
                    </w:r>
                    <w:r w:rsidR="00860BB1">
                      <w:rPr>
                        <w:b/>
                        <w:caps/>
                        <w:color w:val="FFFFFF" w:themeColor="background1"/>
                        <w:lang w:val="sq-AL"/>
                      </w:rPr>
                      <w:t>4</w:t>
                    </w:r>
                  </w:p>
                  <w:p w14:paraId="155DD3D8" w14:textId="77777777" w:rsidR="00665D9A" w:rsidRDefault="00665D9A" w:rsidP="009302F1">
                    <w:pPr>
                      <w:pStyle w:val="Header"/>
                      <w:rPr>
                        <w:caps/>
                        <w:color w:val="FFFFFF" w:themeColor="background1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364CF" w14:textId="77777777"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B0FBEEC" wp14:editId="661C41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DA48037" id="Group 1" o:spid="_x0000_s1026" alt="&quot;&quot;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2baa8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fec306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f69200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2baa8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f69200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06786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df5327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18ab3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F63B4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A5527"/>
    <w:multiLevelType w:val="hybridMultilevel"/>
    <w:tmpl w:val="07B64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F7DBF"/>
    <w:multiLevelType w:val="hybridMultilevel"/>
    <w:tmpl w:val="CA2A2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25A56"/>
    <w:multiLevelType w:val="hybridMultilevel"/>
    <w:tmpl w:val="24149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D2F3F"/>
    <w:multiLevelType w:val="hybridMultilevel"/>
    <w:tmpl w:val="E3B2D1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C7BD8"/>
    <w:multiLevelType w:val="hybridMultilevel"/>
    <w:tmpl w:val="296C8F80"/>
    <w:lvl w:ilvl="0" w:tplc="F95CEE6C">
      <w:start w:val="2022"/>
      <w:numFmt w:val="bullet"/>
      <w:lvlText w:val="-"/>
      <w:lvlJc w:val="left"/>
      <w:pPr>
        <w:ind w:left="720" w:hanging="360"/>
      </w:pPr>
      <w:rPr>
        <w:rFonts w:ascii="Calibri Light" w:eastAsia="MS Mincho" w:hAnsi="Calibri Light" w:cs="Calibri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C239E6"/>
    <w:multiLevelType w:val="hybridMultilevel"/>
    <w:tmpl w:val="59A20C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8AC2A4">
      <w:numFmt w:val="bullet"/>
      <w:lvlText w:val="•"/>
      <w:lvlJc w:val="left"/>
      <w:pPr>
        <w:ind w:left="1800" w:hanging="720"/>
      </w:pPr>
      <w:rPr>
        <w:rFonts w:ascii="Calibri" w:eastAsiaTheme="minorEastAsia" w:hAnsi="Calibri" w:cstheme="minorBidi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C2B3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770138"/>
    <w:multiLevelType w:val="hybridMultilevel"/>
    <w:tmpl w:val="82FEA9D8"/>
    <w:lvl w:ilvl="0" w:tplc="E9227F14">
      <w:numFmt w:val="bullet"/>
      <w:lvlText w:val="-"/>
      <w:lvlJc w:val="left"/>
      <w:pPr>
        <w:tabs>
          <w:tab w:val="num" w:pos="1020"/>
        </w:tabs>
        <w:ind w:left="1020" w:hanging="6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55763"/>
    <w:multiLevelType w:val="hybridMultilevel"/>
    <w:tmpl w:val="37C6F734"/>
    <w:lvl w:ilvl="0" w:tplc="C696192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526C71"/>
    <w:multiLevelType w:val="hybridMultilevel"/>
    <w:tmpl w:val="D0ACFB74"/>
    <w:lvl w:ilvl="0" w:tplc="305EF3F4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C2EEB"/>
    <w:multiLevelType w:val="hybridMultilevel"/>
    <w:tmpl w:val="47169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A2B81"/>
    <w:multiLevelType w:val="hybridMultilevel"/>
    <w:tmpl w:val="BC208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A31771"/>
    <w:multiLevelType w:val="hybridMultilevel"/>
    <w:tmpl w:val="DB0258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879399">
    <w:abstractNumId w:val="9"/>
  </w:num>
  <w:num w:numId="2" w16cid:durableId="2109689448">
    <w:abstractNumId w:val="7"/>
  </w:num>
  <w:num w:numId="3" w16cid:durableId="1206911953">
    <w:abstractNumId w:val="6"/>
  </w:num>
  <w:num w:numId="4" w16cid:durableId="1129779835">
    <w:abstractNumId w:val="5"/>
  </w:num>
  <w:num w:numId="5" w16cid:durableId="1337608882">
    <w:abstractNumId w:val="4"/>
  </w:num>
  <w:num w:numId="6" w16cid:durableId="118963154">
    <w:abstractNumId w:val="8"/>
  </w:num>
  <w:num w:numId="7" w16cid:durableId="650214246">
    <w:abstractNumId w:val="3"/>
  </w:num>
  <w:num w:numId="8" w16cid:durableId="2096704211">
    <w:abstractNumId w:val="2"/>
  </w:num>
  <w:num w:numId="9" w16cid:durableId="999237984">
    <w:abstractNumId w:val="1"/>
  </w:num>
  <w:num w:numId="10" w16cid:durableId="607200187">
    <w:abstractNumId w:val="0"/>
  </w:num>
  <w:num w:numId="11" w16cid:durableId="1214850011">
    <w:abstractNumId w:val="22"/>
  </w:num>
  <w:num w:numId="12" w16cid:durableId="1848904660">
    <w:abstractNumId w:val="19"/>
  </w:num>
  <w:num w:numId="13" w16cid:durableId="1360427423">
    <w:abstractNumId w:val="13"/>
  </w:num>
  <w:num w:numId="14" w16cid:durableId="1666711834">
    <w:abstractNumId w:val="17"/>
  </w:num>
  <w:num w:numId="15" w16cid:durableId="976833147">
    <w:abstractNumId w:val="10"/>
  </w:num>
  <w:num w:numId="16" w16cid:durableId="1927111278">
    <w:abstractNumId w:val="12"/>
  </w:num>
  <w:num w:numId="17" w16cid:durableId="684600356">
    <w:abstractNumId w:val="11"/>
  </w:num>
  <w:num w:numId="18" w16cid:durableId="263877323">
    <w:abstractNumId w:val="21"/>
  </w:num>
  <w:num w:numId="19" w16cid:durableId="1829515621">
    <w:abstractNumId w:val="15"/>
  </w:num>
  <w:num w:numId="20" w16cid:durableId="1595825731">
    <w:abstractNumId w:val="20"/>
  </w:num>
  <w:num w:numId="21" w16cid:durableId="1331978929">
    <w:abstractNumId w:val="18"/>
  </w:num>
  <w:num w:numId="22" w16cid:durableId="1893342603">
    <w:abstractNumId w:val="16"/>
  </w:num>
  <w:num w:numId="23" w16cid:durableId="2033341472">
    <w:abstractNumId w:val="14"/>
  </w:num>
  <w:num w:numId="24" w16cid:durableId="4485499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D9A"/>
    <w:rsid w:val="000010B5"/>
    <w:rsid w:val="000024FE"/>
    <w:rsid w:val="0000318E"/>
    <w:rsid w:val="000115CE"/>
    <w:rsid w:val="0001174E"/>
    <w:rsid w:val="00011D84"/>
    <w:rsid w:val="000335E9"/>
    <w:rsid w:val="000730CD"/>
    <w:rsid w:val="000828F4"/>
    <w:rsid w:val="000A67DA"/>
    <w:rsid w:val="000B5712"/>
    <w:rsid w:val="000D1F4F"/>
    <w:rsid w:val="000F1B5C"/>
    <w:rsid w:val="000F51EC"/>
    <w:rsid w:val="000F7122"/>
    <w:rsid w:val="00114A27"/>
    <w:rsid w:val="001171C9"/>
    <w:rsid w:val="00140CB8"/>
    <w:rsid w:val="001557FE"/>
    <w:rsid w:val="00184B87"/>
    <w:rsid w:val="001926BA"/>
    <w:rsid w:val="001B4EEF"/>
    <w:rsid w:val="001B6050"/>
    <w:rsid w:val="001B689C"/>
    <w:rsid w:val="001C1566"/>
    <w:rsid w:val="00200635"/>
    <w:rsid w:val="0021232C"/>
    <w:rsid w:val="00240ABA"/>
    <w:rsid w:val="00242F28"/>
    <w:rsid w:val="002525CA"/>
    <w:rsid w:val="00254E0D"/>
    <w:rsid w:val="002577EA"/>
    <w:rsid w:val="00286ABE"/>
    <w:rsid w:val="002B052E"/>
    <w:rsid w:val="002B18FC"/>
    <w:rsid w:val="002C13B3"/>
    <w:rsid w:val="003146B5"/>
    <w:rsid w:val="00333B34"/>
    <w:rsid w:val="003527D0"/>
    <w:rsid w:val="00364A39"/>
    <w:rsid w:val="003727FE"/>
    <w:rsid w:val="0038000D"/>
    <w:rsid w:val="00385ACF"/>
    <w:rsid w:val="003C12F0"/>
    <w:rsid w:val="003C551B"/>
    <w:rsid w:val="00400754"/>
    <w:rsid w:val="00422757"/>
    <w:rsid w:val="0042357C"/>
    <w:rsid w:val="00436E03"/>
    <w:rsid w:val="00445D44"/>
    <w:rsid w:val="00475D96"/>
    <w:rsid w:val="00477474"/>
    <w:rsid w:val="00480B7F"/>
    <w:rsid w:val="0049796F"/>
    <w:rsid w:val="004A1412"/>
    <w:rsid w:val="004A1893"/>
    <w:rsid w:val="004B3301"/>
    <w:rsid w:val="004C4A44"/>
    <w:rsid w:val="004E3103"/>
    <w:rsid w:val="005004B2"/>
    <w:rsid w:val="005071F8"/>
    <w:rsid w:val="005125BB"/>
    <w:rsid w:val="0052588B"/>
    <w:rsid w:val="005264AB"/>
    <w:rsid w:val="00530E98"/>
    <w:rsid w:val="00537F9C"/>
    <w:rsid w:val="0054048D"/>
    <w:rsid w:val="0055629A"/>
    <w:rsid w:val="005652F2"/>
    <w:rsid w:val="00572222"/>
    <w:rsid w:val="005765EB"/>
    <w:rsid w:val="005923B0"/>
    <w:rsid w:val="00593D82"/>
    <w:rsid w:val="005A118F"/>
    <w:rsid w:val="005A2D73"/>
    <w:rsid w:val="005D3DA6"/>
    <w:rsid w:val="005E6B5F"/>
    <w:rsid w:val="00614B3F"/>
    <w:rsid w:val="00616566"/>
    <w:rsid w:val="006230A2"/>
    <w:rsid w:val="00636644"/>
    <w:rsid w:val="00642E91"/>
    <w:rsid w:val="00665D9A"/>
    <w:rsid w:val="00670CD0"/>
    <w:rsid w:val="006905FA"/>
    <w:rsid w:val="00693755"/>
    <w:rsid w:val="006A602B"/>
    <w:rsid w:val="006E173A"/>
    <w:rsid w:val="006E1AA5"/>
    <w:rsid w:val="00744EA9"/>
    <w:rsid w:val="00752FC4"/>
    <w:rsid w:val="00757E9C"/>
    <w:rsid w:val="0076103F"/>
    <w:rsid w:val="00783657"/>
    <w:rsid w:val="007B13C1"/>
    <w:rsid w:val="007B43EC"/>
    <w:rsid w:val="007B4C91"/>
    <w:rsid w:val="007D70F7"/>
    <w:rsid w:val="007F32AF"/>
    <w:rsid w:val="00830C5F"/>
    <w:rsid w:val="00832527"/>
    <w:rsid w:val="00834A33"/>
    <w:rsid w:val="00860BB1"/>
    <w:rsid w:val="0086170A"/>
    <w:rsid w:val="0087561A"/>
    <w:rsid w:val="00896EE1"/>
    <w:rsid w:val="008C1482"/>
    <w:rsid w:val="008C2737"/>
    <w:rsid w:val="008D0AA7"/>
    <w:rsid w:val="008D727B"/>
    <w:rsid w:val="008E25CE"/>
    <w:rsid w:val="008E6B73"/>
    <w:rsid w:val="0090401D"/>
    <w:rsid w:val="00912A0A"/>
    <w:rsid w:val="00914971"/>
    <w:rsid w:val="009302F1"/>
    <w:rsid w:val="009468D3"/>
    <w:rsid w:val="00947DD6"/>
    <w:rsid w:val="00973857"/>
    <w:rsid w:val="0098097B"/>
    <w:rsid w:val="009D1BA6"/>
    <w:rsid w:val="00A17117"/>
    <w:rsid w:val="00A46C43"/>
    <w:rsid w:val="00A5578C"/>
    <w:rsid w:val="00A763AE"/>
    <w:rsid w:val="00A87061"/>
    <w:rsid w:val="00A921BE"/>
    <w:rsid w:val="00A9602D"/>
    <w:rsid w:val="00AB2280"/>
    <w:rsid w:val="00AC1A6E"/>
    <w:rsid w:val="00AC5F5F"/>
    <w:rsid w:val="00B24505"/>
    <w:rsid w:val="00B40F1A"/>
    <w:rsid w:val="00B63133"/>
    <w:rsid w:val="00B6645C"/>
    <w:rsid w:val="00B70761"/>
    <w:rsid w:val="00B90A2F"/>
    <w:rsid w:val="00BA1ECD"/>
    <w:rsid w:val="00BA668F"/>
    <w:rsid w:val="00BA686A"/>
    <w:rsid w:val="00BB3134"/>
    <w:rsid w:val="00BC0F0A"/>
    <w:rsid w:val="00BD7F79"/>
    <w:rsid w:val="00BE494B"/>
    <w:rsid w:val="00BF5B6A"/>
    <w:rsid w:val="00BF5EE1"/>
    <w:rsid w:val="00C11980"/>
    <w:rsid w:val="00C26A29"/>
    <w:rsid w:val="00C37964"/>
    <w:rsid w:val="00C547AA"/>
    <w:rsid w:val="00C623AA"/>
    <w:rsid w:val="00C85946"/>
    <w:rsid w:val="00CB0809"/>
    <w:rsid w:val="00CF46CA"/>
    <w:rsid w:val="00D04123"/>
    <w:rsid w:val="00D06525"/>
    <w:rsid w:val="00D07169"/>
    <w:rsid w:val="00D149F1"/>
    <w:rsid w:val="00D3285D"/>
    <w:rsid w:val="00D36106"/>
    <w:rsid w:val="00D65D65"/>
    <w:rsid w:val="00D661F9"/>
    <w:rsid w:val="00D84DBE"/>
    <w:rsid w:val="00DB1E40"/>
    <w:rsid w:val="00DB7FAC"/>
    <w:rsid w:val="00DC7840"/>
    <w:rsid w:val="00DD56B8"/>
    <w:rsid w:val="00DE1BFF"/>
    <w:rsid w:val="00DF7865"/>
    <w:rsid w:val="00E067DC"/>
    <w:rsid w:val="00E10E4B"/>
    <w:rsid w:val="00E2098F"/>
    <w:rsid w:val="00E26F52"/>
    <w:rsid w:val="00E3740A"/>
    <w:rsid w:val="00E562F7"/>
    <w:rsid w:val="00E5646A"/>
    <w:rsid w:val="00E64ECE"/>
    <w:rsid w:val="00EB6182"/>
    <w:rsid w:val="00ED14B2"/>
    <w:rsid w:val="00EE1F04"/>
    <w:rsid w:val="00F1598E"/>
    <w:rsid w:val="00F375BB"/>
    <w:rsid w:val="00F670A6"/>
    <w:rsid w:val="00F71D73"/>
    <w:rsid w:val="00F763B1"/>
    <w:rsid w:val="00FA2FC5"/>
    <w:rsid w:val="00FA402E"/>
    <w:rsid w:val="00FA786D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3C4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color w:val="0083B3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23F1A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445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0678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B23F1A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B23F1A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C19300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B23F1A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418AB3" w:themeColor="accent1" w:frame="1"/>
        <w:left w:val="single" w:sz="2" w:space="10" w:color="418AB3" w:themeColor="accent1" w:frame="1"/>
        <w:bottom w:val="single" w:sz="2" w:space="10" w:color="418AB3" w:themeColor="accent1" w:frame="1"/>
        <w:right w:val="single" w:sz="2" w:space="10" w:color="418AB3" w:themeColor="accent1" w:frame="1"/>
      </w:pBdr>
      <w:ind w:left="1152" w:right="1152"/>
    </w:pPr>
    <w:rPr>
      <w:rFonts w:eastAsiaTheme="minorEastAsia"/>
      <w:i/>
      <w:iCs/>
      <w:color w:val="30678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B0F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1ED" w:themeFill="accent2" w:themeFillTint="33"/>
    </w:tcPr>
    <w:tblStylePr w:type="firstRow">
      <w:rPr>
        <w:b/>
        <w:bCs/>
      </w:rPr>
      <w:tblPr/>
      <w:tcPr>
        <w:shd w:val="clear" w:color="auto" w:fill="F9E3D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3D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4724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4724E" w:themeFill="accent2" w:themeFillShade="BF"/>
      </w:tcPr>
    </w:tblStylePr>
    <w:tblStylePr w:type="band1Vert">
      <w:tblPr/>
      <w:tcPr>
        <w:shd w:val="clear" w:color="auto" w:fill="F8DCD3" w:themeFill="accent2" w:themeFillTint="7F"/>
      </w:tcPr>
    </w:tblStylePr>
    <w:tblStylePr w:type="band1Horz">
      <w:tblPr/>
      <w:tcPr>
        <w:shd w:val="clear" w:color="auto" w:fill="F8DCD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2ED" w:themeFill="accent4" w:themeFillTint="33"/>
    </w:tcPr>
    <w:tblStylePr w:type="firstRow">
      <w:rPr>
        <w:b/>
        <w:bCs/>
      </w:rPr>
      <w:tblPr/>
      <w:tcPr>
        <w:shd w:val="clear" w:color="auto" w:fill="9EC5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C5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44C6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44C64" w:themeFill="accent4" w:themeFillShade="BF"/>
      </w:tcPr>
    </w:tblStylePr>
    <w:tblStylePr w:type="band1Vert">
      <w:tblPr/>
      <w:tcPr>
        <w:shd w:val="clear" w:color="auto" w:fill="86B7D3" w:themeFill="accent4" w:themeFillTint="7F"/>
      </w:tcPr>
    </w:tblStylePr>
    <w:tblStylePr w:type="band1Horz">
      <w:tblPr/>
      <w:tcPr>
        <w:shd w:val="clear" w:color="auto" w:fill="86B7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78160" w:themeFill="accent2" w:themeFillShade="CC"/>
      </w:tcPr>
    </w:tblStylePr>
    <w:tblStylePr w:type="lastRow">
      <w:rPr>
        <w:b/>
        <w:bCs/>
        <w:color w:val="E781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78160" w:themeFill="accent2" w:themeFillShade="CC"/>
      </w:tcPr>
    </w:tblStylePr>
    <w:tblStylePr w:type="lastRow">
      <w:rPr>
        <w:b/>
        <w:bCs/>
        <w:color w:val="E781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78160" w:themeFill="accent2" w:themeFillShade="CC"/>
      </w:tcPr>
    </w:tblStylePr>
    <w:tblStylePr w:type="lastRow">
      <w:rPr>
        <w:b/>
        <w:bCs/>
        <w:color w:val="E781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E9" w:themeFill="accent2" w:themeFillTint="3F"/>
      </w:tcPr>
    </w:tblStylePr>
    <w:tblStylePr w:type="band1Horz">
      <w:tblPr/>
      <w:tcPr>
        <w:shd w:val="clear" w:color="auto" w:fill="FCF1E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6526A" w:themeFill="accent4" w:themeFillShade="CC"/>
      </w:tcPr>
    </w:tblStylePr>
    <w:tblStylePr w:type="lastRow">
      <w:rPr>
        <w:b/>
        <w:bCs/>
        <w:color w:val="26526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0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BE9" w:themeFill="accent4" w:themeFillTint="3F"/>
      </w:tcPr>
    </w:tblStylePr>
    <w:tblStylePr w:type="band1Horz">
      <w:tblPr/>
      <w:tcPr>
        <w:shd w:val="clear" w:color="auto" w:fill="CEE2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2BAA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BAA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2BAA8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BAA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2BAA8" w:themeColor="accent2"/>
        <w:left w:val="single" w:sz="4" w:space="0" w:color="F2BAA8" w:themeColor="accent2"/>
        <w:bottom w:val="single" w:sz="4" w:space="0" w:color="F2BAA8" w:themeColor="accent2"/>
        <w:right w:val="single" w:sz="4" w:space="0" w:color="F2BAA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BAA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4C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4C20" w:themeColor="accent2" w:themeShade="99"/>
          <w:insideV w:val="nil"/>
        </w:tcBorders>
        <w:shd w:val="clear" w:color="auto" w:fill="D64C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4C20" w:themeFill="accent2" w:themeFillShade="99"/>
      </w:tcPr>
    </w:tblStylePr>
    <w:tblStylePr w:type="band1Vert">
      <w:tblPr/>
      <w:tcPr>
        <w:shd w:val="clear" w:color="auto" w:fill="F9E3DC" w:themeFill="accent2" w:themeFillTint="66"/>
      </w:tcPr>
    </w:tblStylePr>
    <w:tblStylePr w:type="band1Horz">
      <w:tblPr/>
      <w:tcPr>
        <w:shd w:val="clear" w:color="auto" w:fill="F8DCD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06786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0678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9200" w:themeColor="accent3"/>
        <w:left w:val="single" w:sz="4" w:space="0" w:color="306786" w:themeColor="accent4"/>
        <w:bottom w:val="single" w:sz="4" w:space="0" w:color="306786" w:themeColor="accent4"/>
        <w:right w:val="single" w:sz="4" w:space="0" w:color="30678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0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3D5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3D50" w:themeColor="accent4" w:themeShade="99"/>
          <w:insideV w:val="nil"/>
        </w:tcBorders>
        <w:shd w:val="clear" w:color="auto" w:fill="1C3D5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3D50" w:themeFill="accent4" w:themeFillShade="99"/>
      </w:tcPr>
    </w:tblStylePr>
    <w:tblStylePr w:type="band1Vert">
      <w:tblPr/>
      <w:tcPr>
        <w:shd w:val="clear" w:color="auto" w:fill="9EC5DC" w:themeFill="accent4" w:themeFillTint="66"/>
      </w:tcPr>
    </w:tblStylePr>
    <w:tblStylePr w:type="band1Horz">
      <w:tblPr/>
      <w:tcPr>
        <w:shd w:val="clear" w:color="auto" w:fill="86B7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BAA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3F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4724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4724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724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724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0678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33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44C6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44C6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C6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C6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B23F1A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E3DC" w:themeColor="accent2" w:themeTint="66"/>
        <w:left w:val="single" w:sz="4" w:space="0" w:color="F9E3DC" w:themeColor="accent2" w:themeTint="66"/>
        <w:bottom w:val="single" w:sz="4" w:space="0" w:color="F9E3DC" w:themeColor="accent2" w:themeTint="66"/>
        <w:right w:val="single" w:sz="4" w:space="0" w:color="F9E3DC" w:themeColor="accent2" w:themeTint="66"/>
        <w:insideH w:val="single" w:sz="4" w:space="0" w:color="F9E3DC" w:themeColor="accent2" w:themeTint="66"/>
        <w:insideV w:val="single" w:sz="4" w:space="0" w:color="F9E3D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D5C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D5C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EC5DC" w:themeColor="accent4" w:themeTint="66"/>
        <w:left w:val="single" w:sz="4" w:space="0" w:color="9EC5DC" w:themeColor="accent4" w:themeTint="66"/>
        <w:bottom w:val="single" w:sz="4" w:space="0" w:color="9EC5DC" w:themeColor="accent4" w:themeTint="66"/>
        <w:right w:val="single" w:sz="4" w:space="0" w:color="9EC5DC" w:themeColor="accent4" w:themeTint="66"/>
        <w:insideH w:val="single" w:sz="4" w:space="0" w:color="9EC5DC" w:themeColor="accent4" w:themeTint="66"/>
        <w:insideV w:val="single" w:sz="4" w:space="0" w:color="9EC5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EA9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A9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7D5CA" w:themeColor="accent2" w:themeTint="99"/>
        <w:bottom w:val="single" w:sz="2" w:space="0" w:color="F7D5CA" w:themeColor="accent2" w:themeTint="99"/>
        <w:insideH w:val="single" w:sz="2" w:space="0" w:color="F7D5CA" w:themeColor="accent2" w:themeTint="99"/>
        <w:insideV w:val="single" w:sz="2" w:space="0" w:color="F7D5C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D5C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D5C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ED" w:themeFill="accent2" w:themeFillTint="33"/>
      </w:tcPr>
    </w:tblStylePr>
    <w:tblStylePr w:type="band1Horz">
      <w:tblPr/>
      <w:tcPr>
        <w:shd w:val="clear" w:color="auto" w:fill="FCF1E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EA9CB" w:themeColor="accent4" w:themeTint="99"/>
        <w:bottom w:val="single" w:sz="2" w:space="0" w:color="6EA9CB" w:themeColor="accent4" w:themeTint="99"/>
        <w:insideH w:val="single" w:sz="2" w:space="0" w:color="6EA9CB" w:themeColor="accent4" w:themeTint="99"/>
        <w:insideV w:val="single" w:sz="2" w:space="0" w:color="6EA9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A9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A9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4" w:themeFillTint="33"/>
      </w:tcPr>
    </w:tblStylePr>
    <w:tblStylePr w:type="band1Horz">
      <w:tblPr/>
      <w:tcPr>
        <w:shd w:val="clear" w:color="auto" w:fill="CEE2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7D5CA" w:themeColor="accent2" w:themeTint="99"/>
        <w:left w:val="single" w:sz="4" w:space="0" w:color="F7D5CA" w:themeColor="accent2" w:themeTint="99"/>
        <w:bottom w:val="single" w:sz="4" w:space="0" w:color="F7D5CA" w:themeColor="accent2" w:themeTint="99"/>
        <w:right w:val="single" w:sz="4" w:space="0" w:color="F7D5CA" w:themeColor="accent2" w:themeTint="99"/>
        <w:insideH w:val="single" w:sz="4" w:space="0" w:color="F7D5CA" w:themeColor="accent2" w:themeTint="99"/>
        <w:insideV w:val="single" w:sz="4" w:space="0" w:color="F7D5C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ED" w:themeFill="accent2" w:themeFillTint="33"/>
      </w:tcPr>
    </w:tblStylePr>
    <w:tblStylePr w:type="band1Horz">
      <w:tblPr/>
      <w:tcPr>
        <w:shd w:val="clear" w:color="auto" w:fill="FCF1ED" w:themeFill="accent2" w:themeFillTint="33"/>
      </w:tcPr>
    </w:tblStylePr>
    <w:tblStylePr w:type="neCell">
      <w:tblPr/>
      <w:tcPr>
        <w:tcBorders>
          <w:bottom w:val="single" w:sz="4" w:space="0" w:color="F7D5CA" w:themeColor="accent2" w:themeTint="99"/>
        </w:tcBorders>
      </w:tcPr>
    </w:tblStylePr>
    <w:tblStylePr w:type="nwCell">
      <w:tblPr/>
      <w:tcPr>
        <w:tcBorders>
          <w:bottom w:val="single" w:sz="4" w:space="0" w:color="F7D5CA" w:themeColor="accent2" w:themeTint="99"/>
        </w:tcBorders>
      </w:tcPr>
    </w:tblStylePr>
    <w:tblStylePr w:type="seCell">
      <w:tblPr/>
      <w:tcPr>
        <w:tcBorders>
          <w:top w:val="single" w:sz="4" w:space="0" w:color="F7D5CA" w:themeColor="accent2" w:themeTint="99"/>
        </w:tcBorders>
      </w:tcPr>
    </w:tblStylePr>
    <w:tblStylePr w:type="swCell">
      <w:tblPr/>
      <w:tcPr>
        <w:tcBorders>
          <w:top w:val="single" w:sz="4" w:space="0" w:color="F7D5C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EA9CB" w:themeColor="accent4" w:themeTint="99"/>
        <w:left w:val="single" w:sz="4" w:space="0" w:color="6EA9CB" w:themeColor="accent4" w:themeTint="99"/>
        <w:bottom w:val="single" w:sz="4" w:space="0" w:color="6EA9CB" w:themeColor="accent4" w:themeTint="99"/>
        <w:right w:val="single" w:sz="4" w:space="0" w:color="6EA9CB" w:themeColor="accent4" w:themeTint="99"/>
        <w:insideH w:val="single" w:sz="4" w:space="0" w:color="6EA9CB" w:themeColor="accent4" w:themeTint="99"/>
        <w:insideV w:val="single" w:sz="4" w:space="0" w:color="6EA9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2ED" w:themeFill="accent4" w:themeFillTint="33"/>
      </w:tcPr>
    </w:tblStylePr>
    <w:tblStylePr w:type="band1Horz">
      <w:tblPr/>
      <w:tcPr>
        <w:shd w:val="clear" w:color="auto" w:fill="CEE2ED" w:themeFill="accent4" w:themeFillTint="33"/>
      </w:tcPr>
    </w:tblStylePr>
    <w:tblStylePr w:type="neCell">
      <w:tblPr/>
      <w:tcPr>
        <w:tcBorders>
          <w:bottom w:val="single" w:sz="4" w:space="0" w:color="6EA9CB" w:themeColor="accent4" w:themeTint="99"/>
        </w:tcBorders>
      </w:tcPr>
    </w:tblStylePr>
    <w:tblStylePr w:type="nwCell">
      <w:tblPr/>
      <w:tcPr>
        <w:tcBorders>
          <w:bottom w:val="single" w:sz="4" w:space="0" w:color="6EA9CB" w:themeColor="accent4" w:themeTint="99"/>
        </w:tcBorders>
      </w:tcPr>
    </w:tblStylePr>
    <w:tblStylePr w:type="seCell">
      <w:tblPr/>
      <w:tcPr>
        <w:tcBorders>
          <w:top w:val="single" w:sz="4" w:space="0" w:color="6EA9CB" w:themeColor="accent4" w:themeTint="99"/>
        </w:tcBorders>
      </w:tcPr>
    </w:tblStylePr>
    <w:tblStylePr w:type="swCell">
      <w:tblPr/>
      <w:tcPr>
        <w:tcBorders>
          <w:top w:val="single" w:sz="4" w:space="0" w:color="6EA9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7D5CA" w:themeColor="accent2" w:themeTint="99"/>
        <w:left w:val="single" w:sz="4" w:space="0" w:color="F7D5CA" w:themeColor="accent2" w:themeTint="99"/>
        <w:bottom w:val="single" w:sz="4" w:space="0" w:color="F7D5CA" w:themeColor="accent2" w:themeTint="99"/>
        <w:right w:val="single" w:sz="4" w:space="0" w:color="F7D5CA" w:themeColor="accent2" w:themeTint="99"/>
        <w:insideH w:val="single" w:sz="4" w:space="0" w:color="F7D5CA" w:themeColor="accent2" w:themeTint="99"/>
        <w:insideV w:val="single" w:sz="4" w:space="0" w:color="F7D5C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BAA8" w:themeColor="accent2"/>
          <w:left w:val="single" w:sz="4" w:space="0" w:color="F2BAA8" w:themeColor="accent2"/>
          <w:bottom w:val="single" w:sz="4" w:space="0" w:color="F2BAA8" w:themeColor="accent2"/>
          <w:right w:val="single" w:sz="4" w:space="0" w:color="F2BAA8" w:themeColor="accent2"/>
          <w:insideH w:val="nil"/>
          <w:insideV w:val="nil"/>
        </w:tcBorders>
        <w:shd w:val="clear" w:color="auto" w:fill="F2BAA8" w:themeFill="accent2"/>
      </w:tcPr>
    </w:tblStylePr>
    <w:tblStylePr w:type="lastRow">
      <w:rPr>
        <w:b/>
        <w:bCs/>
      </w:rPr>
      <w:tblPr/>
      <w:tcPr>
        <w:tcBorders>
          <w:top w:val="double" w:sz="4" w:space="0" w:color="F2BAA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ED" w:themeFill="accent2" w:themeFillTint="33"/>
      </w:tcPr>
    </w:tblStylePr>
    <w:tblStylePr w:type="band1Horz">
      <w:tblPr/>
      <w:tcPr>
        <w:shd w:val="clear" w:color="auto" w:fill="FCF1E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EA9CB" w:themeColor="accent4" w:themeTint="99"/>
        <w:left w:val="single" w:sz="4" w:space="0" w:color="6EA9CB" w:themeColor="accent4" w:themeTint="99"/>
        <w:bottom w:val="single" w:sz="4" w:space="0" w:color="6EA9CB" w:themeColor="accent4" w:themeTint="99"/>
        <w:right w:val="single" w:sz="4" w:space="0" w:color="6EA9CB" w:themeColor="accent4" w:themeTint="99"/>
        <w:insideH w:val="single" w:sz="4" w:space="0" w:color="6EA9CB" w:themeColor="accent4" w:themeTint="99"/>
        <w:insideV w:val="single" w:sz="4" w:space="0" w:color="6EA9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6786" w:themeColor="accent4"/>
          <w:left w:val="single" w:sz="4" w:space="0" w:color="306786" w:themeColor="accent4"/>
          <w:bottom w:val="single" w:sz="4" w:space="0" w:color="306786" w:themeColor="accent4"/>
          <w:right w:val="single" w:sz="4" w:space="0" w:color="306786" w:themeColor="accent4"/>
          <w:insideH w:val="nil"/>
          <w:insideV w:val="nil"/>
        </w:tcBorders>
        <w:shd w:val="clear" w:color="auto" w:fill="306786" w:themeFill="accent4"/>
      </w:tcPr>
    </w:tblStylePr>
    <w:tblStylePr w:type="lastRow">
      <w:rPr>
        <w:b/>
        <w:bCs/>
      </w:rPr>
      <w:tblPr/>
      <w:tcPr>
        <w:tcBorders>
          <w:top w:val="double" w:sz="4" w:space="0" w:color="30678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4" w:themeFillTint="33"/>
      </w:tcPr>
    </w:tblStylePr>
    <w:tblStylePr w:type="band1Horz">
      <w:tblPr/>
      <w:tcPr>
        <w:shd w:val="clear" w:color="auto" w:fill="CEE2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BAA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BAA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BAA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BAA8" w:themeFill="accent2"/>
      </w:tcPr>
    </w:tblStylePr>
    <w:tblStylePr w:type="band1Vert">
      <w:tblPr/>
      <w:tcPr>
        <w:shd w:val="clear" w:color="auto" w:fill="F9E3DC" w:themeFill="accent2" w:themeFillTint="66"/>
      </w:tcPr>
    </w:tblStylePr>
    <w:tblStylePr w:type="band1Horz">
      <w:tblPr/>
      <w:tcPr>
        <w:shd w:val="clear" w:color="auto" w:fill="F9E3D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2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678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678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0678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06786" w:themeFill="accent4"/>
      </w:tcPr>
    </w:tblStylePr>
    <w:tblStylePr w:type="band1Vert">
      <w:tblPr/>
      <w:tcPr>
        <w:shd w:val="clear" w:color="auto" w:fill="9EC5DC" w:themeFill="accent4" w:themeFillTint="66"/>
      </w:tcPr>
    </w:tblStylePr>
    <w:tblStylePr w:type="band1Horz">
      <w:tblPr/>
      <w:tcPr>
        <w:shd w:val="clear" w:color="auto" w:fill="9EC5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E4724E" w:themeColor="accent2" w:themeShade="BF"/>
    </w:rPr>
    <w:tblPr>
      <w:tblStyleRowBandSize w:val="1"/>
      <w:tblStyleColBandSize w:val="1"/>
      <w:tblBorders>
        <w:top w:val="single" w:sz="4" w:space="0" w:color="F7D5CA" w:themeColor="accent2" w:themeTint="99"/>
        <w:left w:val="single" w:sz="4" w:space="0" w:color="F7D5CA" w:themeColor="accent2" w:themeTint="99"/>
        <w:bottom w:val="single" w:sz="4" w:space="0" w:color="F7D5CA" w:themeColor="accent2" w:themeTint="99"/>
        <w:right w:val="single" w:sz="4" w:space="0" w:color="F7D5CA" w:themeColor="accent2" w:themeTint="99"/>
        <w:insideH w:val="single" w:sz="4" w:space="0" w:color="F7D5CA" w:themeColor="accent2" w:themeTint="99"/>
        <w:insideV w:val="single" w:sz="4" w:space="0" w:color="F7D5C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D5C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D5C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ED" w:themeFill="accent2" w:themeFillTint="33"/>
      </w:tcPr>
    </w:tblStylePr>
    <w:tblStylePr w:type="band1Horz">
      <w:tblPr/>
      <w:tcPr>
        <w:shd w:val="clear" w:color="auto" w:fill="FCF1E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44C64" w:themeColor="accent4" w:themeShade="BF"/>
    </w:rPr>
    <w:tblPr>
      <w:tblStyleRowBandSize w:val="1"/>
      <w:tblStyleColBandSize w:val="1"/>
      <w:tblBorders>
        <w:top w:val="single" w:sz="4" w:space="0" w:color="6EA9CB" w:themeColor="accent4" w:themeTint="99"/>
        <w:left w:val="single" w:sz="4" w:space="0" w:color="6EA9CB" w:themeColor="accent4" w:themeTint="99"/>
        <w:bottom w:val="single" w:sz="4" w:space="0" w:color="6EA9CB" w:themeColor="accent4" w:themeTint="99"/>
        <w:right w:val="single" w:sz="4" w:space="0" w:color="6EA9CB" w:themeColor="accent4" w:themeTint="99"/>
        <w:insideH w:val="single" w:sz="4" w:space="0" w:color="6EA9CB" w:themeColor="accent4" w:themeTint="99"/>
        <w:insideV w:val="single" w:sz="4" w:space="0" w:color="6EA9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EA9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A9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4" w:themeFillTint="33"/>
      </w:tcPr>
    </w:tblStylePr>
    <w:tblStylePr w:type="band1Horz">
      <w:tblPr/>
      <w:tcPr>
        <w:shd w:val="clear" w:color="auto" w:fill="CEE2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E4724E" w:themeColor="accent2" w:themeShade="BF"/>
    </w:rPr>
    <w:tblPr>
      <w:tblStyleRowBandSize w:val="1"/>
      <w:tblStyleColBandSize w:val="1"/>
      <w:tblBorders>
        <w:top w:val="single" w:sz="4" w:space="0" w:color="F7D5CA" w:themeColor="accent2" w:themeTint="99"/>
        <w:left w:val="single" w:sz="4" w:space="0" w:color="F7D5CA" w:themeColor="accent2" w:themeTint="99"/>
        <w:bottom w:val="single" w:sz="4" w:space="0" w:color="F7D5CA" w:themeColor="accent2" w:themeTint="99"/>
        <w:right w:val="single" w:sz="4" w:space="0" w:color="F7D5CA" w:themeColor="accent2" w:themeTint="99"/>
        <w:insideH w:val="single" w:sz="4" w:space="0" w:color="F7D5CA" w:themeColor="accent2" w:themeTint="99"/>
        <w:insideV w:val="single" w:sz="4" w:space="0" w:color="F7D5C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ED" w:themeFill="accent2" w:themeFillTint="33"/>
      </w:tcPr>
    </w:tblStylePr>
    <w:tblStylePr w:type="band1Horz">
      <w:tblPr/>
      <w:tcPr>
        <w:shd w:val="clear" w:color="auto" w:fill="FCF1ED" w:themeFill="accent2" w:themeFillTint="33"/>
      </w:tcPr>
    </w:tblStylePr>
    <w:tblStylePr w:type="neCell">
      <w:tblPr/>
      <w:tcPr>
        <w:tcBorders>
          <w:bottom w:val="single" w:sz="4" w:space="0" w:color="F7D5CA" w:themeColor="accent2" w:themeTint="99"/>
        </w:tcBorders>
      </w:tcPr>
    </w:tblStylePr>
    <w:tblStylePr w:type="nwCell">
      <w:tblPr/>
      <w:tcPr>
        <w:tcBorders>
          <w:bottom w:val="single" w:sz="4" w:space="0" w:color="F7D5CA" w:themeColor="accent2" w:themeTint="99"/>
        </w:tcBorders>
      </w:tcPr>
    </w:tblStylePr>
    <w:tblStylePr w:type="seCell">
      <w:tblPr/>
      <w:tcPr>
        <w:tcBorders>
          <w:top w:val="single" w:sz="4" w:space="0" w:color="F7D5CA" w:themeColor="accent2" w:themeTint="99"/>
        </w:tcBorders>
      </w:tcPr>
    </w:tblStylePr>
    <w:tblStylePr w:type="swCell">
      <w:tblPr/>
      <w:tcPr>
        <w:tcBorders>
          <w:top w:val="single" w:sz="4" w:space="0" w:color="F7D5C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44C64" w:themeColor="accent4" w:themeShade="BF"/>
    </w:rPr>
    <w:tblPr>
      <w:tblStyleRowBandSize w:val="1"/>
      <w:tblStyleColBandSize w:val="1"/>
      <w:tblBorders>
        <w:top w:val="single" w:sz="4" w:space="0" w:color="6EA9CB" w:themeColor="accent4" w:themeTint="99"/>
        <w:left w:val="single" w:sz="4" w:space="0" w:color="6EA9CB" w:themeColor="accent4" w:themeTint="99"/>
        <w:bottom w:val="single" w:sz="4" w:space="0" w:color="6EA9CB" w:themeColor="accent4" w:themeTint="99"/>
        <w:right w:val="single" w:sz="4" w:space="0" w:color="6EA9CB" w:themeColor="accent4" w:themeTint="99"/>
        <w:insideH w:val="single" w:sz="4" w:space="0" w:color="6EA9CB" w:themeColor="accent4" w:themeTint="99"/>
        <w:insideV w:val="single" w:sz="4" w:space="0" w:color="6EA9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2ED" w:themeFill="accent4" w:themeFillTint="33"/>
      </w:tcPr>
    </w:tblStylePr>
    <w:tblStylePr w:type="band1Horz">
      <w:tblPr/>
      <w:tcPr>
        <w:shd w:val="clear" w:color="auto" w:fill="CEE2ED" w:themeFill="accent4" w:themeFillTint="33"/>
      </w:tcPr>
    </w:tblStylePr>
    <w:tblStylePr w:type="neCell">
      <w:tblPr/>
      <w:tcPr>
        <w:tcBorders>
          <w:bottom w:val="single" w:sz="4" w:space="0" w:color="6EA9CB" w:themeColor="accent4" w:themeTint="99"/>
        </w:tcBorders>
      </w:tcPr>
    </w:tblStylePr>
    <w:tblStylePr w:type="nwCell">
      <w:tblPr/>
      <w:tcPr>
        <w:tcBorders>
          <w:bottom w:val="single" w:sz="4" w:space="0" w:color="6EA9CB" w:themeColor="accent4" w:themeTint="99"/>
        </w:tcBorders>
      </w:tcPr>
    </w:tblStylePr>
    <w:tblStylePr w:type="seCell">
      <w:tblPr/>
      <w:tcPr>
        <w:tcBorders>
          <w:top w:val="single" w:sz="4" w:space="0" w:color="6EA9CB" w:themeColor="accent4" w:themeTint="99"/>
        </w:tcBorders>
      </w:tcPr>
    </w:tblStylePr>
    <w:tblStylePr w:type="swCell">
      <w:tblPr/>
      <w:tcPr>
        <w:tcBorders>
          <w:top w:val="single" w:sz="4" w:space="0" w:color="6EA9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04458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06785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06785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04458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04458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183343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06785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  <w:jc w:val="center"/>
    </w:pPr>
    <w:rPr>
      <w:i/>
      <w:iCs/>
      <w:color w:val="30678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06785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06785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2BAA8" w:themeColor="accent2"/>
        <w:left w:val="single" w:sz="8" w:space="0" w:color="F2BAA8" w:themeColor="accent2"/>
        <w:bottom w:val="single" w:sz="8" w:space="0" w:color="F2BAA8" w:themeColor="accent2"/>
        <w:right w:val="single" w:sz="8" w:space="0" w:color="F2BAA8" w:themeColor="accent2"/>
        <w:insideH w:val="single" w:sz="8" w:space="0" w:color="F2BAA8" w:themeColor="accent2"/>
        <w:insideV w:val="single" w:sz="8" w:space="0" w:color="F2BAA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BAA8" w:themeColor="accent2"/>
          <w:left w:val="single" w:sz="8" w:space="0" w:color="F2BAA8" w:themeColor="accent2"/>
          <w:bottom w:val="single" w:sz="18" w:space="0" w:color="F2BAA8" w:themeColor="accent2"/>
          <w:right w:val="single" w:sz="8" w:space="0" w:color="F2BAA8" w:themeColor="accent2"/>
          <w:insideH w:val="nil"/>
          <w:insideV w:val="single" w:sz="8" w:space="0" w:color="F2BAA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BAA8" w:themeColor="accent2"/>
          <w:left w:val="single" w:sz="8" w:space="0" w:color="F2BAA8" w:themeColor="accent2"/>
          <w:bottom w:val="single" w:sz="8" w:space="0" w:color="F2BAA8" w:themeColor="accent2"/>
          <w:right w:val="single" w:sz="8" w:space="0" w:color="F2BAA8" w:themeColor="accent2"/>
          <w:insideH w:val="nil"/>
          <w:insideV w:val="single" w:sz="8" w:space="0" w:color="F2BAA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BAA8" w:themeColor="accent2"/>
          <w:left w:val="single" w:sz="8" w:space="0" w:color="F2BAA8" w:themeColor="accent2"/>
          <w:bottom w:val="single" w:sz="8" w:space="0" w:color="F2BAA8" w:themeColor="accent2"/>
          <w:right w:val="single" w:sz="8" w:space="0" w:color="F2BAA8" w:themeColor="accent2"/>
        </w:tcBorders>
      </w:tcPr>
    </w:tblStylePr>
    <w:tblStylePr w:type="band1Vert">
      <w:tblPr/>
      <w:tcPr>
        <w:tcBorders>
          <w:top w:val="single" w:sz="8" w:space="0" w:color="F2BAA8" w:themeColor="accent2"/>
          <w:left w:val="single" w:sz="8" w:space="0" w:color="F2BAA8" w:themeColor="accent2"/>
          <w:bottom w:val="single" w:sz="8" w:space="0" w:color="F2BAA8" w:themeColor="accent2"/>
          <w:right w:val="single" w:sz="8" w:space="0" w:color="F2BAA8" w:themeColor="accent2"/>
        </w:tcBorders>
        <w:shd w:val="clear" w:color="auto" w:fill="FBEDE9" w:themeFill="accent2" w:themeFillTint="3F"/>
      </w:tcPr>
    </w:tblStylePr>
    <w:tblStylePr w:type="band1Horz">
      <w:tblPr/>
      <w:tcPr>
        <w:tcBorders>
          <w:top w:val="single" w:sz="8" w:space="0" w:color="F2BAA8" w:themeColor="accent2"/>
          <w:left w:val="single" w:sz="8" w:space="0" w:color="F2BAA8" w:themeColor="accent2"/>
          <w:bottom w:val="single" w:sz="8" w:space="0" w:color="F2BAA8" w:themeColor="accent2"/>
          <w:right w:val="single" w:sz="8" w:space="0" w:color="F2BAA8" w:themeColor="accent2"/>
          <w:insideV w:val="single" w:sz="8" w:space="0" w:color="F2BAA8" w:themeColor="accent2"/>
        </w:tcBorders>
        <w:shd w:val="clear" w:color="auto" w:fill="FBEDE9" w:themeFill="accent2" w:themeFillTint="3F"/>
      </w:tcPr>
    </w:tblStylePr>
    <w:tblStylePr w:type="band2Horz">
      <w:tblPr/>
      <w:tcPr>
        <w:tcBorders>
          <w:top w:val="single" w:sz="8" w:space="0" w:color="F2BAA8" w:themeColor="accent2"/>
          <w:left w:val="single" w:sz="8" w:space="0" w:color="F2BAA8" w:themeColor="accent2"/>
          <w:bottom w:val="single" w:sz="8" w:space="0" w:color="F2BAA8" w:themeColor="accent2"/>
          <w:right w:val="single" w:sz="8" w:space="0" w:color="F2BAA8" w:themeColor="accent2"/>
          <w:insideV w:val="single" w:sz="8" w:space="0" w:color="F2BAA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06786" w:themeColor="accent4"/>
        <w:left w:val="single" w:sz="8" w:space="0" w:color="306786" w:themeColor="accent4"/>
        <w:bottom w:val="single" w:sz="8" w:space="0" w:color="306786" w:themeColor="accent4"/>
        <w:right w:val="single" w:sz="8" w:space="0" w:color="306786" w:themeColor="accent4"/>
        <w:insideH w:val="single" w:sz="8" w:space="0" w:color="306786" w:themeColor="accent4"/>
        <w:insideV w:val="single" w:sz="8" w:space="0" w:color="30678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6786" w:themeColor="accent4"/>
          <w:left w:val="single" w:sz="8" w:space="0" w:color="306786" w:themeColor="accent4"/>
          <w:bottom w:val="single" w:sz="18" w:space="0" w:color="306786" w:themeColor="accent4"/>
          <w:right w:val="single" w:sz="8" w:space="0" w:color="306786" w:themeColor="accent4"/>
          <w:insideH w:val="nil"/>
          <w:insideV w:val="single" w:sz="8" w:space="0" w:color="30678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6786" w:themeColor="accent4"/>
          <w:left w:val="single" w:sz="8" w:space="0" w:color="306786" w:themeColor="accent4"/>
          <w:bottom w:val="single" w:sz="8" w:space="0" w:color="306786" w:themeColor="accent4"/>
          <w:right w:val="single" w:sz="8" w:space="0" w:color="306786" w:themeColor="accent4"/>
          <w:insideH w:val="nil"/>
          <w:insideV w:val="single" w:sz="8" w:space="0" w:color="30678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6786" w:themeColor="accent4"/>
          <w:left w:val="single" w:sz="8" w:space="0" w:color="306786" w:themeColor="accent4"/>
          <w:bottom w:val="single" w:sz="8" w:space="0" w:color="306786" w:themeColor="accent4"/>
          <w:right w:val="single" w:sz="8" w:space="0" w:color="306786" w:themeColor="accent4"/>
        </w:tcBorders>
      </w:tcPr>
    </w:tblStylePr>
    <w:tblStylePr w:type="band1Vert">
      <w:tblPr/>
      <w:tcPr>
        <w:tcBorders>
          <w:top w:val="single" w:sz="8" w:space="0" w:color="306786" w:themeColor="accent4"/>
          <w:left w:val="single" w:sz="8" w:space="0" w:color="306786" w:themeColor="accent4"/>
          <w:bottom w:val="single" w:sz="8" w:space="0" w:color="306786" w:themeColor="accent4"/>
          <w:right w:val="single" w:sz="8" w:space="0" w:color="306786" w:themeColor="accent4"/>
        </w:tcBorders>
        <w:shd w:val="clear" w:color="auto" w:fill="C3DBE9" w:themeFill="accent4" w:themeFillTint="3F"/>
      </w:tcPr>
    </w:tblStylePr>
    <w:tblStylePr w:type="band1Horz">
      <w:tblPr/>
      <w:tcPr>
        <w:tcBorders>
          <w:top w:val="single" w:sz="8" w:space="0" w:color="306786" w:themeColor="accent4"/>
          <w:left w:val="single" w:sz="8" w:space="0" w:color="306786" w:themeColor="accent4"/>
          <w:bottom w:val="single" w:sz="8" w:space="0" w:color="306786" w:themeColor="accent4"/>
          <w:right w:val="single" w:sz="8" w:space="0" w:color="306786" w:themeColor="accent4"/>
          <w:insideV w:val="single" w:sz="8" w:space="0" w:color="306786" w:themeColor="accent4"/>
        </w:tcBorders>
        <w:shd w:val="clear" w:color="auto" w:fill="C3DBE9" w:themeFill="accent4" w:themeFillTint="3F"/>
      </w:tcPr>
    </w:tblStylePr>
    <w:tblStylePr w:type="band2Horz">
      <w:tblPr/>
      <w:tcPr>
        <w:tcBorders>
          <w:top w:val="single" w:sz="8" w:space="0" w:color="306786" w:themeColor="accent4"/>
          <w:left w:val="single" w:sz="8" w:space="0" w:color="306786" w:themeColor="accent4"/>
          <w:bottom w:val="single" w:sz="8" w:space="0" w:color="306786" w:themeColor="accent4"/>
          <w:right w:val="single" w:sz="8" w:space="0" w:color="306786" w:themeColor="accent4"/>
          <w:insideV w:val="single" w:sz="8" w:space="0" w:color="30678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2BAA8" w:themeColor="accent2"/>
        <w:left w:val="single" w:sz="8" w:space="0" w:color="F2BAA8" w:themeColor="accent2"/>
        <w:bottom w:val="single" w:sz="8" w:space="0" w:color="F2BAA8" w:themeColor="accent2"/>
        <w:right w:val="single" w:sz="8" w:space="0" w:color="F2BAA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BAA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AA8" w:themeColor="accent2"/>
          <w:left w:val="single" w:sz="8" w:space="0" w:color="F2BAA8" w:themeColor="accent2"/>
          <w:bottom w:val="single" w:sz="8" w:space="0" w:color="F2BAA8" w:themeColor="accent2"/>
          <w:right w:val="single" w:sz="8" w:space="0" w:color="F2BAA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BAA8" w:themeColor="accent2"/>
          <w:left w:val="single" w:sz="8" w:space="0" w:color="F2BAA8" w:themeColor="accent2"/>
          <w:bottom w:val="single" w:sz="8" w:space="0" w:color="F2BAA8" w:themeColor="accent2"/>
          <w:right w:val="single" w:sz="8" w:space="0" w:color="F2BAA8" w:themeColor="accent2"/>
        </w:tcBorders>
      </w:tcPr>
    </w:tblStylePr>
    <w:tblStylePr w:type="band1Horz">
      <w:tblPr/>
      <w:tcPr>
        <w:tcBorders>
          <w:top w:val="single" w:sz="8" w:space="0" w:color="F2BAA8" w:themeColor="accent2"/>
          <w:left w:val="single" w:sz="8" w:space="0" w:color="F2BAA8" w:themeColor="accent2"/>
          <w:bottom w:val="single" w:sz="8" w:space="0" w:color="F2BAA8" w:themeColor="accent2"/>
          <w:right w:val="single" w:sz="8" w:space="0" w:color="F2BAA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06786" w:themeColor="accent4"/>
        <w:left w:val="single" w:sz="8" w:space="0" w:color="306786" w:themeColor="accent4"/>
        <w:bottom w:val="single" w:sz="8" w:space="0" w:color="306786" w:themeColor="accent4"/>
        <w:right w:val="single" w:sz="8" w:space="0" w:color="30678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678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6786" w:themeColor="accent4"/>
          <w:left w:val="single" w:sz="8" w:space="0" w:color="306786" w:themeColor="accent4"/>
          <w:bottom w:val="single" w:sz="8" w:space="0" w:color="306786" w:themeColor="accent4"/>
          <w:right w:val="single" w:sz="8" w:space="0" w:color="30678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6786" w:themeColor="accent4"/>
          <w:left w:val="single" w:sz="8" w:space="0" w:color="306786" w:themeColor="accent4"/>
          <w:bottom w:val="single" w:sz="8" w:space="0" w:color="306786" w:themeColor="accent4"/>
          <w:right w:val="single" w:sz="8" w:space="0" w:color="306786" w:themeColor="accent4"/>
        </w:tcBorders>
      </w:tcPr>
    </w:tblStylePr>
    <w:tblStylePr w:type="band1Horz">
      <w:tblPr/>
      <w:tcPr>
        <w:tcBorders>
          <w:top w:val="single" w:sz="8" w:space="0" w:color="306786" w:themeColor="accent4"/>
          <w:left w:val="single" w:sz="8" w:space="0" w:color="306786" w:themeColor="accent4"/>
          <w:bottom w:val="single" w:sz="8" w:space="0" w:color="306786" w:themeColor="accent4"/>
          <w:right w:val="single" w:sz="8" w:space="0" w:color="30678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E4724E" w:themeColor="accent2" w:themeShade="BF"/>
    </w:rPr>
    <w:tblPr>
      <w:tblStyleRowBandSize w:val="1"/>
      <w:tblStyleColBandSize w:val="1"/>
      <w:tblBorders>
        <w:top w:val="single" w:sz="8" w:space="0" w:color="F2BAA8" w:themeColor="accent2"/>
        <w:bottom w:val="single" w:sz="8" w:space="0" w:color="F2BAA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BAA8" w:themeColor="accent2"/>
          <w:left w:val="nil"/>
          <w:bottom w:val="single" w:sz="8" w:space="0" w:color="F2BAA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BAA8" w:themeColor="accent2"/>
          <w:left w:val="nil"/>
          <w:bottom w:val="single" w:sz="8" w:space="0" w:color="F2BAA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DE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DE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44C64" w:themeColor="accent4" w:themeShade="BF"/>
    </w:rPr>
    <w:tblPr>
      <w:tblStyleRowBandSize w:val="1"/>
      <w:tblStyleColBandSize w:val="1"/>
      <w:tblBorders>
        <w:top w:val="single" w:sz="8" w:space="0" w:color="306786" w:themeColor="accent4"/>
        <w:bottom w:val="single" w:sz="8" w:space="0" w:color="30678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6786" w:themeColor="accent4"/>
          <w:left w:val="nil"/>
          <w:bottom w:val="single" w:sz="8" w:space="0" w:color="30678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6786" w:themeColor="accent4"/>
          <w:left w:val="nil"/>
          <w:bottom w:val="single" w:sz="8" w:space="0" w:color="30678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D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DB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D5C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D5C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ED" w:themeFill="accent2" w:themeFillTint="33"/>
      </w:tcPr>
    </w:tblStylePr>
    <w:tblStylePr w:type="band1Horz">
      <w:tblPr/>
      <w:tcPr>
        <w:shd w:val="clear" w:color="auto" w:fill="FCF1E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A9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A9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4" w:themeFillTint="33"/>
      </w:tcPr>
    </w:tblStylePr>
    <w:tblStylePr w:type="band1Horz">
      <w:tblPr/>
      <w:tcPr>
        <w:shd w:val="clear" w:color="auto" w:fill="CEE2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7D5CA" w:themeColor="accent2" w:themeTint="99"/>
        <w:bottom w:val="single" w:sz="4" w:space="0" w:color="F7D5CA" w:themeColor="accent2" w:themeTint="99"/>
        <w:insideH w:val="single" w:sz="4" w:space="0" w:color="F7D5C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ED" w:themeFill="accent2" w:themeFillTint="33"/>
      </w:tcPr>
    </w:tblStylePr>
    <w:tblStylePr w:type="band1Horz">
      <w:tblPr/>
      <w:tcPr>
        <w:shd w:val="clear" w:color="auto" w:fill="FCF1E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EA9CB" w:themeColor="accent4" w:themeTint="99"/>
        <w:bottom w:val="single" w:sz="4" w:space="0" w:color="6EA9CB" w:themeColor="accent4" w:themeTint="99"/>
        <w:insideH w:val="single" w:sz="4" w:space="0" w:color="6EA9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4" w:themeFillTint="33"/>
      </w:tcPr>
    </w:tblStylePr>
    <w:tblStylePr w:type="band1Horz">
      <w:tblPr/>
      <w:tcPr>
        <w:shd w:val="clear" w:color="auto" w:fill="CEE2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2BAA8" w:themeColor="accent2"/>
        <w:left w:val="single" w:sz="4" w:space="0" w:color="F2BAA8" w:themeColor="accent2"/>
        <w:bottom w:val="single" w:sz="4" w:space="0" w:color="F2BAA8" w:themeColor="accent2"/>
        <w:right w:val="single" w:sz="4" w:space="0" w:color="F2BAA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BAA8" w:themeFill="accent2"/>
      </w:tcPr>
    </w:tblStylePr>
    <w:tblStylePr w:type="lastRow">
      <w:rPr>
        <w:b/>
        <w:bCs/>
      </w:rPr>
      <w:tblPr/>
      <w:tcPr>
        <w:tcBorders>
          <w:top w:val="double" w:sz="4" w:space="0" w:color="F2BAA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BAA8" w:themeColor="accent2"/>
          <w:right w:val="single" w:sz="4" w:space="0" w:color="F2BAA8" w:themeColor="accent2"/>
        </w:tcBorders>
      </w:tcPr>
    </w:tblStylePr>
    <w:tblStylePr w:type="band1Horz">
      <w:tblPr/>
      <w:tcPr>
        <w:tcBorders>
          <w:top w:val="single" w:sz="4" w:space="0" w:color="F2BAA8" w:themeColor="accent2"/>
          <w:bottom w:val="single" w:sz="4" w:space="0" w:color="F2BAA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BAA8" w:themeColor="accent2"/>
          <w:left w:val="nil"/>
        </w:tcBorders>
      </w:tcPr>
    </w:tblStylePr>
    <w:tblStylePr w:type="swCell">
      <w:tblPr/>
      <w:tcPr>
        <w:tcBorders>
          <w:top w:val="double" w:sz="4" w:space="0" w:color="F2BAA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06786" w:themeColor="accent4"/>
        <w:left w:val="single" w:sz="4" w:space="0" w:color="306786" w:themeColor="accent4"/>
        <w:bottom w:val="single" w:sz="4" w:space="0" w:color="306786" w:themeColor="accent4"/>
        <w:right w:val="single" w:sz="4" w:space="0" w:color="30678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06786" w:themeFill="accent4"/>
      </w:tcPr>
    </w:tblStylePr>
    <w:tblStylePr w:type="lastRow">
      <w:rPr>
        <w:b/>
        <w:bCs/>
      </w:rPr>
      <w:tblPr/>
      <w:tcPr>
        <w:tcBorders>
          <w:top w:val="double" w:sz="4" w:space="0" w:color="30678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06786" w:themeColor="accent4"/>
          <w:right w:val="single" w:sz="4" w:space="0" w:color="306786" w:themeColor="accent4"/>
        </w:tcBorders>
      </w:tcPr>
    </w:tblStylePr>
    <w:tblStylePr w:type="band1Horz">
      <w:tblPr/>
      <w:tcPr>
        <w:tcBorders>
          <w:top w:val="single" w:sz="4" w:space="0" w:color="306786" w:themeColor="accent4"/>
          <w:bottom w:val="single" w:sz="4" w:space="0" w:color="30678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06786" w:themeColor="accent4"/>
          <w:left w:val="nil"/>
        </w:tcBorders>
      </w:tcPr>
    </w:tblStylePr>
    <w:tblStylePr w:type="swCell">
      <w:tblPr/>
      <w:tcPr>
        <w:tcBorders>
          <w:top w:val="double" w:sz="4" w:space="0" w:color="30678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7D5CA" w:themeColor="accent2" w:themeTint="99"/>
        <w:left w:val="single" w:sz="4" w:space="0" w:color="F7D5CA" w:themeColor="accent2" w:themeTint="99"/>
        <w:bottom w:val="single" w:sz="4" w:space="0" w:color="F7D5CA" w:themeColor="accent2" w:themeTint="99"/>
        <w:right w:val="single" w:sz="4" w:space="0" w:color="F7D5CA" w:themeColor="accent2" w:themeTint="99"/>
        <w:insideH w:val="single" w:sz="4" w:space="0" w:color="F7D5C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BAA8" w:themeColor="accent2"/>
          <w:left w:val="single" w:sz="4" w:space="0" w:color="F2BAA8" w:themeColor="accent2"/>
          <w:bottom w:val="single" w:sz="4" w:space="0" w:color="F2BAA8" w:themeColor="accent2"/>
          <w:right w:val="single" w:sz="4" w:space="0" w:color="F2BAA8" w:themeColor="accent2"/>
          <w:insideH w:val="nil"/>
        </w:tcBorders>
        <w:shd w:val="clear" w:color="auto" w:fill="F2BAA8" w:themeFill="accent2"/>
      </w:tcPr>
    </w:tblStylePr>
    <w:tblStylePr w:type="lastRow">
      <w:rPr>
        <w:b/>
        <w:bCs/>
      </w:rPr>
      <w:tblPr/>
      <w:tcPr>
        <w:tcBorders>
          <w:top w:val="double" w:sz="4" w:space="0" w:color="F7D5C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ED" w:themeFill="accent2" w:themeFillTint="33"/>
      </w:tcPr>
    </w:tblStylePr>
    <w:tblStylePr w:type="band1Horz">
      <w:tblPr/>
      <w:tcPr>
        <w:shd w:val="clear" w:color="auto" w:fill="FCF1E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EA9CB" w:themeColor="accent4" w:themeTint="99"/>
        <w:left w:val="single" w:sz="4" w:space="0" w:color="6EA9CB" w:themeColor="accent4" w:themeTint="99"/>
        <w:bottom w:val="single" w:sz="4" w:space="0" w:color="6EA9CB" w:themeColor="accent4" w:themeTint="99"/>
        <w:right w:val="single" w:sz="4" w:space="0" w:color="6EA9CB" w:themeColor="accent4" w:themeTint="99"/>
        <w:insideH w:val="single" w:sz="4" w:space="0" w:color="6EA9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6786" w:themeColor="accent4"/>
          <w:left w:val="single" w:sz="4" w:space="0" w:color="306786" w:themeColor="accent4"/>
          <w:bottom w:val="single" w:sz="4" w:space="0" w:color="306786" w:themeColor="accent4"/>
          <w:right w:val="single" w:sz="4" w:space="0" w:color="306786" w:themeColor="accent4"/>
          <w:insideH w:val="nil"/>
        </w:tcBorders>
        <w:shd w:val="clear" w:color="auto" w:fill="306786" w:themeFill="accent4"/>
      </w:tcPr>
    </w:tblStylePr>
    <w:tblStylePr w:type="lastRow">
      <w:rPr>
        <w:b/>
        <w:bCs/>
      </w:rPr>
      <w:tblPr/>
      <w:tcPr>
        <w:tcBorders>
          <w:top w:val="double" w:sz="4" w:space="0" w:color="6EA9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4" w:themeFillTint="33"/>
      </w:tcPr>
    </w:tblStylePr>
    <w:tblStylePr w:type="band1Horz">
      <w:tblPr/>
      <w:tcPr>
        <w:shd w:val="clear" w:color="auto" w:fill="CEE2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BAA8" w:themeColor="accent2"/>
        <w:left w:val="single" w:sz="24" w:space="0" w:color="F2BAA8" w:themeColor="accent2"/>
        <w:bottom w:val="single" w:sz="24" w:space="0" w:color="F2BAA8" w:themeColor="accent2"/>
        <w:right w:val="single" w:sz="24" w:space="0" w:color="F2BAA8" w:themeColor="accent2"/>
      </w:tblBorders>
    </w:tblPr>
    <w:tcPr>
      <w:shd w:val="clear" w:color="auto" w:fill="F2BAA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06786" w:themeColor="accent4"/>
        <w:left w:val="single" w:sz="24" w:space="0" w:color="306786" w:themeColor="accent4"/>
        <w:bottom w:val="single" w:sz="24" w:space="0" w:color="306786" w:themeColor="accent4"/>
        <w:right w:val="single" w:sz="24" w:space="0" w:color="306786" w:themeColor="accent4"/>
      </w:tblBorders>
    </w:tblPr>
    <w:tcPr>
      <w:shd w:val="clear" w:color="auto" w:fill="30678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418AB3" w:themeColor="accent1"/>
        <w:bottom w:val="single" w:sz="4" w:space="0" w:color="418A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E4724E" w:themeColor="accent2" w:themeShade="BF"/>
    </w:rPr>
    <w:tblPr>
      <w:tblStyleRowBandSize w:val="1"/>
      <w:tblStyleColBandSize w:val="1"/>
      <w:tblBorders>
        <w:top w:val="single" w:sz="4" w:space="0" w:color="F2BAA8" w:themeColor="accent2"/>
        <w:bottom w:val="single" w:sz="4" w:space="0" w:color="F2BAA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2BAA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2BAA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ED" w:themeFill="accent2" w:themeFillTint="33"/>
      </w:tcPr>
    </w:tblStylePr>
    <w:tblStylePr w:type="band1Horz">
      <w:tblPr/>
      <w:tcPr>
        <w:shd w:val="clear" w:color="auto" w:fill="FCF1E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69200" w:themeColor="accent3"/>
        <w:bottom w:val="single" w:sz="4" w:space="0" w:color="F692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44C64" w:themeColor="accent4" w:themeShade="BF"/>
    </w:rPr>
    <w:tblPr>
      <w:tblStyleRowBandSize w:val="1"/>
      <w:tblStyleColBandSize w:val="1"/>
      <w:tblBorders>
        <w:top w:val="single" w:sz="4" w:space="0" w:color="306786" w:themeColor="accent4"/>
        <w:bottom w:val="single" w:sz="4" w:space="0" w:color="30678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0678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0678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4" w:themeFillTint="33"/>
      </w:tcPr>
    </w:tblStylePr>
    <w:tblStylePr w:type="band1Horz">
      <w:tblPr/>
      <w:tcPr>
        <w:shd w:val="clear" w:color="auto" w:fill="CEE2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DF5327" w:themeColor="accent6"/>
        <w:bottom w:val="single" w:sz="4" w:space="0" w:color="DF53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E4724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BAA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BAA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BAA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BAA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F1ED" w:themeFill="accent2" w:themeFillTint="33"/>
      </w:tcPr>
    </w:tblStylePr>
    <w:tblStylePr w:type="band1Horz">
      <w:tblPr/>
      <w:tcPr>
        <w:shd w:val="clear" w:color="auto" w:fill="FCF1E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44C6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0678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0678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0678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0678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EE2ED" w:themeFill="accent4" w:themeFillTint="33"/>
      </w:tcPr>
    </w:tblStylePr>
    <w:tblStylePr w:type="band1Horz">
      <w:tblPr/>
      <w:tcPr>
        <w:shd w:val="clear" w:color="auto" w:fill="CEE2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5CBBD" w:themeColor="accent2" w:themeTint="BF"/>
        <w:left w:val="single" w:sz="8" w:space="0" w:color="F5CBBD" w:themeColor="accent2" w:themeTint="BF"/>
        <w:bottom w:val="single" w:sz="8" w:space="0" w:color="F5CBBD" w:themeColor="accent2" w:themeTint="BF"/>
        <w:right w:val="single" w:sz="8" w:space="0" w:color="F5CBBD" w:themeColor="accent2" w:themeTint="BF"/>
        <w:insideH w:val="single" w:sz="8" w:space="0" w:color="F5CBBD" w:themeColor="accent2" w:themeTint="BF"/>
        <w:insideV w:val="single" w:sz="8" w:space="0" w:color="F5CBBD" w:themeColor="accent2" w:themeTint="BF"/>
      </w:tblBorders>
    </w:tblPr>
    <w:tcPr>
      <w:shd w:val="clear" w:color="auto" w:fill="FBEDE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CB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2" w:themeFillTint="7F"/>
      </w:tcPr>
    </w:tblStylePr>
    <w:tblStylePr w:type="band1Horz">
      <w:tblPr/>
      <w:tcPr>
        <w:shd w:val="clear" w:color="auto" w:fill="F8DCD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994BE" w:themeColor="accent4" w:themeTint="BF"/>
        <w:left w:val="single" w:sz="8" w:space="0" w:color="4994BE" w:themeColor="accent4" w:themeTint="BF"/>
        <w:bottom w:val="single" w:sz="8" w:space="0" w:color="4994BE" w:themeColor="accent4" w:themeTint="BF"/>
        <w:right w:val="single" w:sz="8" w:space="0" w:color="4994BE" w:themeColor="accent4" w:themeTint="BF"/>
        <w:insideH w:val="single" w:sz="8" w:space="0" w:color="4994BE" w:themeColor="accent4" w:themeTint="BF"/>
        <w:insideV w:val="single" w:sz="8" w:space="0" w:color="4994BE" w:themeColor="accent4" w:themeTint="BF"/>
      </w:tblBorders>
    </w:tblPr>
    <w:tcPr>
      <w:shd w:val="clear" w:color="auto" w:fill="C3D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994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B7D3" w:themeFill="accent4" w:themeFillTint="7F"/>
      </w:tcPr>
    </w:tblStylePr>
    <w:tblStylePr w:type="band1Horz">
      <w:tblPr/>
      <w:tcPr>
        <w:shd w:val="clear" w:color="auto" w:fill="86B7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2BAA8" w:themeColor="accent2"/>
        <w:left w:val="single" w:sz="8" w:space="0" w:color="F2BAA8" w:themeColor="accent2"/>
        <w:bottom w:val="single" w:sz="8" w:space="0" w:color="F2BAA8" w:themeColor="accent2"/>
        <w:right w:val="single" w:sz="8" w:space="0" w:color="F2BAA8" w:themeColor="accent2"/>
        <w:insideH w:val="single" w:sz="8" w:space="0" w:color="F2BAA8" w:themeColor="accent2"/>
        <w:insideV w:val="single" w:sz="8" w:space="0" w:color="F2BAA8" w:themeColor="accent2"/>
      </w:tblBorders>
    </w:tblPr>
    <w:tcPr>
      <w:shd w:val="clear" w:color="auto" w:fill="FBEDE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1ED" w:themeFill="accent2" w:themeFillTint="33"/>
      </w:tcPr>
    </w:tblStylePr>
    <w:tblStylePr w:type="band1Vert">
      <w:tblPr/>
      <w:tcPr>
        <w:shd w:val="clear" w:color="auto" w:fill="F8DCD3" w:themeFill="accent2" w:themeFillTint="7F"/>
      </w:tcPr>
    </w:tblStylePr>
    <w:tblStylePr w:type="band1Horz">
      <w:tblPr/>
      <w:tcPr>
        <w:tcBorders>
          <w:insideH w:val="single" w:sz="6" w:space="0" w:color="F2BAA8" w:themeColor="accent2"/>
          <w:insideV w:val="single" w:sz="6" w:space="0" w:color="F2BAA8" w:themeColor="accent2"/>
        </w:tcBorders>
        <w:shd w:val="clear" w:color="auto" w:fill="F8DCD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06786" w:themeColor="accent4"/>
        <w:left w:val="single" w:sz="8" w:space="0" w:color="306786" w:themeColor="accent4"/>
        <w:bottom w:val="single" w:sz="8" w:space="0" w:color="306786" w:themeColor="accent4"/>
        <w:right w:val="single" w:sz="8" w:space="0" w:color="306786" w:themeColor="accent4"/>
        <w:insideH w:val="single" w:sz="8" w:space="0" w:color="306786" w:themeColor="accent4"/>
        <w:insideV w:val="single" w:sz="8" w:space="0" w:color="306786" w:themeColor="accent4"/>
      </w:tblBorders>
    </w:tblPr>
    <w:tcPr>
      <w:shd w:val="clear" w:color="auto" w:fill="C3D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7F0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4" w:themeFillTint="33"/>
      </w:tcPr>
    </w:tblStylePr>
    <w:tblStylePr w:type="band1Vert">
      <w:tblPr/>
      <w:tcPr>
        <w:shd w:val="clear" w:color="auto" w:fill="86B7D3" w:themeFill="accent4" w:themeFillTint="7F"/>
      </w:tcPr>
    </w:tblStylePr>
    <w:tblStylePr w:type="band1Horz">
      <w:tblPr/>
      <w:tcPr>
        <w:tcBorders>
          <w:insideH w:val="single" w:sz="6" w:space="0" w:color="306786" w:themeColor="accent4"/>
          <w:insideV w:val="single" w:sz="6" w:space="0" w:color="306786" w:themeColor="accent4"/>
        </w:tcBorders>
        <w:shd w:val="clear" w:color="auto" w:fill="86B7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DE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BAA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BAA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BAA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BAA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CD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CD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D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678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678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0678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0678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B7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B7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B0F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00B0F0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2BAA8" w:themeColor="accent2"/>
        <w:bottom w:val="single" w:sz="8" w:space="0" w:color="F2BAA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BAA8" w:themeColor="accent2"/>
        </w:tcBorders>
      </w:tcPr>
    </w:tblStylePr>
    <w:tblStylePr w:type="lastRow">
      <w:rPr>
        <w:b/>
        <w:bCs/>
        <w:color w:val="00B0F0" w:themeColor="text2"/>
      </w:rPr>
      <w:tblPr/>
      <w:tcPr>
        <w:tcBorders>
          <w:top w:val="single" w:sz="8" w:space="0" w:color="F2BAA8" w:themeColor="accent2"/>
          <w:bottom w:val="single" w:sz="8" w:space="0" w:color="F2BAA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BAA8" w:themeColor="accent2"/>
          <w:bottom w:val="single" w:sz="8" w:space="0" w:color="F2BAA8" w:themeColor="accent2"/>
        </w:tcBorders>
      </w:tcPr>
    </w:tblStylePr>
    <w:tblStylePr w:type="band1Vert">
      <w:tblPr/>
      <w:tcPr>
        <w:shd w:val="clear" w:color="auto" w:fill="FBEDE9" w:themeFill="accent2" w:themeFillTint="3F"/>
      </w:tcPr>
    </w:tblStylePr>
    <w:tblStylePr w:type="band1Horz">
      <w:tblPr/>
      <w:tcPr>
        <w:shd w:val="clear" w:color="auto" w:fill="FBEDE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00B0F0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06786" w:themeColor="accent4"/>
        <w:bottom w:val="single" w:sz="8" w:space="0" w:color="30678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06786" w:themeColor="accent4"/>
        </w:tcBorders>
      </w:tcPr>
    </w:tblStylePr>
    <w:tblStylePr w:type="lastRow">
      <w:rPr>
        <w:b/>
        <w:bCs/>
        <w:color w:val="00B0F0" w:themeColor="text2"/>
      </w:rPr>
      <w:tblPr/>
      <w:tcPr>
        <w:tcBorders>
          <w:top w:val="single" w:sz="8" w:space="0" w:color="306786" w:themeColor="accent4"/>
          <w:bottom w:val="single" w:sz="8" w:space="0" w:color="30678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06786" w:themeColor="accent4"/>
          <w:bottom w:val="single" w:sz="8" w:space="0" w:color="306786" w:themeColor="accent4"/>
        </w:tcBorders>
      </w:tcPr>
    </w:tblStylePr>
    <w:tblStylePr w:type="band1Vert">
      <w:tblPr/>
      <w:tcPr>
        <w:shd w:val="clear" w:color="auto" w:fill="C3DBE9" w:themeFill="accent4" w:themeFillTint="3F"/>
      </w:tcPr>
    </w:tblStylePr>
    <w:tblStylePr w:type="band1Horz">
      <w:tblPr/>
      <w:tcPr>
        <w:shd w:val="clear" w:color="auto" w:fill="C3DB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00B0F0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00B0F0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2BAA8" w:themeColor="accent2"/>
        <w:left w:val="single" w:sz="8" w:space="0" w:color="F2BAA8" w:themeColor="accent2"/>
        <w:bottom w:val="single" w:sz="8" w:space="0" w:color="F2BAA8" w:themeColor="accent2"/>
        <w:right w:val="single" w:sz="8" w:space="0" w:color="F2BAA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BAA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BAA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BAA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DE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DE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06786" w:themeColor="accent4"/>
        <w:left w:val="single" w:sz="8" w:space="0" w:color="306786" w:themeColor="accent4"/>
        <w:bottom w:val="single" w:sz="8" w:space="0" w:color="306786" w:themeColor="accent4"/>
        <w:right w:val="single" w:sz="8" w:space="0" w:color="30678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678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678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678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D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D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5CBBD" w:themeColor="accent2" w:themeTint="BF"/>
        <w:left w:val="single" w:sz="8" w:space="0" w:color="F5CBBD" w:themeColor="accent2" w:themeTint="BF"/>
        <w:bottom w:val="single" w:sz="8" w:space="0" w:color="F5CBBD" w:themeColor="accent2" w:themeTint="BF"/>
        <w:right w:val="single" w:sz="8" w:space="0" w:color="F5CBBD" w:themeColor="accent2" w:themeTint="BF"/>
        <w:insideH w:val="single" w:sz="8" w:space="0" w:color="F5CB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CBBD" w:themeColor="accent2" w:themeTint="BF"/>
          <w:left w:val="single" w:sz="8" w:space="0" w:color="F5CBBD" w:themeColor="accent2" w:themeTint="BF"/>
          <w:bottom w:val="single" w:sz="8" w:space="0" w:color="F5CBBD" w:themeColor="accent2" w:themeTint="BF"/>
          <w:right w:val="single" w:sz="8" w:space="0" w:color="F5CBBD" w:themeColor="accent2" w:themeTint="BF"/>
          <w:insideH w:val="nil"/>
          <w:insideV w:val="nil"/>
        </w:tcBorders>
        <w:shd w:val="clear" w:color="auto" w:fill="F2BAA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CBBD" w:themeColor="accent2" w:themeTint="BF"/>
          <w:left w:val="single" w:sz="8" w:space="0" w:color="F5CBBD" w:themeColor="accent2" w:themeTint="BF"/>
          <w:bottom w:val="single" w:sz="8" w:space="0" w:color="F5CBBD" w:themeColor="accent2" w:themeTint="BF"/>
          <w:right w:val="single" w:sz="8" w:space="0" w:color="F5CB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E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DE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994BE" w:themeColor="accent4" w:themeTint="BF"/>
        <w:left w:val="single" w:sz="8" w:space="0" w:color="4994BE" w:themeColor="accent4" w:themeTint="BF"/>
        <w:bottom w:val="single" w:sz="8" w:space="0" w:color="4994BE" w:themeColor="accent4" w:themeTint="BF"/>
        <w:right w:val="single" w:sz="8" w:space="0" w:color="4994BE" w:themeColor="accent4" w:themeTint="BF"/>
        <w:insideH w:val="single" w:sz="8" w:space="0" w:color="4994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994BE" w:themeColor="accent4" w:themeTint="BF"/>
          <w:left w:val="single" w:sz="8" w:space="0" w:color="4994BE" w:themeColor="accent4" w:themeTint="BF"/>
          <w:bottom w:val="single" w:sz="8" w:space="0" w:color="4994BE" w:themeColor="accent4" w:themeTint="BF"/>
          <w:right w:val="single" w:sz="8" w:space="0" w:color="4994BE" w:themeColor="accent4" w:themeTint="BF"/>
          <w:insideH w:val="nil"/>
          <w:insideV w:val="nil"/>
        </w:tcBorders>
        <w:shd w:val="clear" w:color="auto" w:fill="30678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94BE" w:themeColor="accent4" w:themeTint="BF"/>
          <w:left w:val="single" w:sz="8" w:space="0" w:color="4994BE" w:themeColor="accent4" w:themeTint="BF"/>
          <w:bottom w:val="single" w:sz="8" w:space="0" w:color="4994BE" w:themeColor="accent4" w:themeTint="BF"/>
          <w:right w:val="single" w:sz="8" w:space="0" w:color="4994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D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BAA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BAA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BAA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678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678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06785" w:themeColor="accent1" w:themeShade="BF"/>
      <w:sz w:val="32"/>
      <w:szCs w:val="32"/>
    </w:rPr>
  </w:style>
  <w:style w:type="character" w:customStyle="1" w:styleId="f7rl1if4">
    <w:name w:val="f7rl1if4"/>
    <w:basedOn w:val="DefaultParagraphFont"/>
    <w:rsid w:val="00F375BB"/>
  </w:style>
  <w:style w:type="character" w:styleId="UnresolvedMention">
    <w:name w:val="Unresolved Mention"/>
    <w:basedOn w:val="DefaultParagraphFont"/>
    <w:uiPriority w:val="99"/>
    <w:semiHidden/>
    <w:unhideWhenUsed/>
    <w:rsid w:val="00860B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4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763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7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05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Organic">
  <a:themeElements>
    <a:clrScheme name="Custom 1">
      <a:dk1>
        <a:srgbClr val="000000"/>
      </a:dk1>
      <a:lt1>
        <a:sysClr val="window" lastClr="FFFFFF"/>
      </a:lt1>
      <a:dk2>
        <a:srgbClr val="00B0F0"/>
      </a:dk2>
      <a:lt2>
        <a:srgbClr val="DDDDDD"/>
      </a:lt2>
      <a:accent1>
        <a:srgbClr val="418AB3"/>
      </a:accent1>
      <a:accent2>
        <a:srgbClr val="F2BAA8"/>
      </a:accent2>
      <a:accent3>
        <a:srgbClr val="F69200"/>
      </a:accent3>
      <a:accent4>
        <a:srgbClr val="306786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8EAC0F-BEE5-4AC2-832F-F1037CF33E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9</Pages>
  <Words>1742</Words>
  <Characters>9934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publik-projekt PLANI I PUNËS SË KRYETARIT TË KOMUNËS</vt:lpstr>
    </vt:vector>
  </TitlesOfParts>
  <Company/>
  <LinksUpToDate>false</LinksUpToDate>
  <CharactersWithSpaces>11653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publik-projekt PLANI I PUNËS SË KRYETARIT TË KOMUNËS</dc:title>
  <dc:creator/>
  <cp:lastModifiedBy/>
  <cp:revision>1</cp:revision>
  <dcterms:created xsi:type="dcterms:W3CDTF">2023-12-05T08:26:00Z</dcterms:created>
  <dcterms:modified xsi:type="dcterms:W3CDTF">2023-12-06T08:44:00Z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