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D9A" w:rsidRPr="00A921BE" w:rsidRDefault="00665D9A" w:rsidP="008D0AA7">
      <w:pPr>
        <w:pStyle w:val="Salutation"/>
      </w:pPr>
    </w:p>
    <w:p w:rsidR="00665D9A" w:rsidRPr="00A921BE" w:rsidRDefault="00665D9A" w:rsidP="00665D9A">
      <w:pPr>
        <w:pStyle w:val="Salutation"/>
      </w:pPr>
      <w:r w:rsidRPr="00A921BE">
        <w:rPr>
          <w:noProof/>
        </w:rPr>
        <w:drawing>
          <wp:inline distT="0" distB="0" distL="0" distR="0" wp14:anchorId="0B1A0214">
            <wp:extent cx="598995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955" cy="1257300"/>
                    </a:xfrm>
                    <a:prstGeom prst="rect">
                      <a:avLst/>
                    </a:prstGeom>
                    <a:noFill/>
                  </pic:spPr>
                </pic:pic>
              </a:graphicData>
            </a:graphic>
          </wp:inline>
        </w:drawing>
      </w:r>
    </w:p>
    <w:tbl>
      <w:tblPr>
        <w:tblW w:w="10318" w:type="dxa"/>
        <w:tblInd w:w="-64" w:type="dxa"/>
        <w:tblBorders>
          <w:top w:val="single" w:sz="4" w:space="0" w:color="auto"/>
        </w:tblBorders>
        <w:tblLook w:val="0000" w:firstRow="0" w:lastRow="0" w:firstColumn="0" w:lastColumn="0" w:noHBand="0" w:noVBand="0"/>
      </w:tblPr>
      <w:tblGrid>
        <w:gridCol w:w="10318"/>
      </w:tblGrid>
      <w:tr w:rsidR="00665D9A" w:rsidRPr="00A921BE" w:rsidTr="00665D9A">
        <w:trPr>
          <w:trHeight w:val="80"/>
        </w:trPr>
        <w:tc>
          <w:tcPr>
            <w:tcW w:w="10318" w:type="dxa"/>
          </w:tcPr>
          <w:p w:rsidR="00665D9A" w:rsidRPr="00A921BE" w:rsidRDefault="00665D9A" w:rsidP="0080420F">
            <w:pPr>
              <w:tabs>
                <w:tab w:val="left" w:pos="360"/>
              </w:tabs>
              <w:jc w:val="both"/>
              <w:rPr>
                <w:rFonts w:cs="Times New Roman"/>
              </w:rPr>
            </w:pPr>
          </w:p>
        </w:tc>
      </w:tr>
    </w:tbl>
    <w:p w:rsidR="00665D9A" w:rsidRPr="00A921BE" w:rsidRDefault="00665D9A" w:rsidP="008D0AA7">
      <w:pPr>
        <w:pStyle w:val="Salutation"/>
        <w:rPr>
          <w:b/>
          <w:sz w:val="72"/>
          <w:szCs w:val="72"/>
        </w:rPr>
      </w:pPr>
    </w:p>
    <w:p w:rsidR="0052588B" w:rsidRPr="00A921BE" w:rsidRDefault="0052588B" w:rsidP="00AB2280">
      <w:pPr>
        <w:spacing w:after="0" w:line="240" w:lineRule="auto"/>
        <w:contextualSpacing/>
        <w:jc w:val="center"/>
        <w:rPr>
          <w:rFonts w:eastAsia="Times New Roman" w:cs="Times New Roman"/>
          <w:b/>
          <w:caps/>
          <w:color w:val="404040"/>
          <w:spacing w:val="-10"/>
          <w:sz w:val="72"/>
          <w:szCs w:val="72"/>
        </w:rPr>
      </w:pPr>
    </w:p>
    <w:p w:rsidR="002525CA" w:rsidRPr="00A921BE" w:rsidRDefault="008E25CE" w:rsidP="002525CA">
      <w:pPr>
        <w:spacing w:after="0" w:line="240" w:lineRule="auto"/>
        <w:contextualSpacing/>
        <w:jc w:val="center"/>
        <w:rPr>
          <w:rFonts w:eastAsia="Times New Roman" w:cs="Times New Roman"/>
          <w:b/>
          <w:caps/>
          <w:color w:val="404040"/>
          <w:spacing w:val="-10"/>
          <w:sz w:val="72"/>
          <w:szCs w:val="72"/>
          <w:lang w:val="sq-AL"/>
        </w:rPr>
      </w:pPr>
      <w:r w:rsidRPr="00A921BE">
        <w:rPr>
          <w:rFonts w:eastAsia="Times New Roman" w:cs="Times New Roman"/>
          <w:b/>
          <w:caps/>
          <w:color w:val="404040"/>
          <w:spacing w:val="-10"/>
          <w:sz w:val="72"/>
          <w:szCs w:val="72"/>
        </w:rPr>
        <w:t xml:space="preserve">Procesverbal i konsultimit </w:t>
      </w:r>
      <w:proofErr w:type="gramStart"/>
      <w:r w:rsidRPr="00A921BE">
        <w:rPr>
          <w:rFonts w:eastAsia="Times New Roman" w:cs="Times New Roman"/>
          <w:b/>
          <w:caps/>
          <w:color w:val="404040"/>
          <w:spacing w:val="-10"/>
          <w:sz w:val="72"/>
          <w:szCs w:val="72"/>
        </w:rPr>
        <w:t>publik  pËr</w:t>
      </w:r>
      <w:proofErr w:type="gramEnd"/>
      <w:r w:rsidRPr="00A921BE">
        <w:rPr>
          <w:rFonts w:eastAsia="Times New Roman" w:cs="Times New Roman"/>
          <w:b/>
          <w:caps/>
          <w:color w:val="404040"/>
          <w:spacing w:val="-10"/>
          <w:sz w:val="72"/>
          <w:szCs w:val="72"/>
        </w:rPr>
        <w:t xml:space="preserve"> </w:t>
      </w:r>
      <w:r w:rsidR="00670CD0" w:rsidRPr="00A921BE">
        <w:rPr>
          <w:rFonts w:eastAsia="Times New Roman" w:cs="Times New Roman"/>
          <w:b/>
          <w:caps/>
          <w:color w:val="404040"/>
          <w:spacing w:val="-10"/>
          <w:sz w:val="72"/>
          <w:szCs w:val="72"/>
          <w:lang w:val="sq-AL"/>
        </w:rPr>
        <w:t xml:space="preserve">projekt-planin e </w:t>
      </w:r>
      <w:r w:rsidR="002525CA" w:rsidRPr="00A921BE">
        <w:rPr>
          <w:rFonts w:eastAsia="Times New Roman" w:cs="Times New Roman"/>
          <w:b/>
          <w:caps/>
          <w:color w:val="404040"/>
          <w:spacing w:val="-10"/>
          <w:sz w:val="72"/>
          <w:szCs w:val="72"/>
          <w:lang w:val="sq-AL"/>
        </w:rPr>
        <w:t>PUNËS SË KUVENDIT KOMUNAL PËR VITIN 2023</w:t>
      </w:r>
    </w:p>
    <w:p w:rsidR="002525CA" w:rsidRPr="00A921BE" w:rsidRDefault="002525CA" w:rsidP="00AB2280">
      <w:pPr>
        <w:spacing w:after="0" w:line="240" w:lineRule="auto"/>
        <w:contextualSpacing/>
        <w:jc w:val="center"/>
        <w:rPr>
          <w:rFonts w:eastAsia="Times New Roman" w:cs="Times New Roman"/>
          <w:caps/>
          <w:color w:val="404040"/>
          <w:spacing w:val="-10"/>
          <w:sz w:val="72"/>
          <w:szCs w:val="72"/>
        </w:rPr>
      </w:pPr>
    </w:p>
    <w:p w:rsidR="00AB2280" w:rsidRPr="00A921BE" w:rsidRDefault="00AB2280" w:rsidP="00AB2280">
      <w:pPr>
        <w:spacing w:after="0" w:line="240" w:lineRule="auto"/>
        <w:contextualSpacing/>
        <w:jc w:val="center"/>
        <w:rPr>
          <w:rFonts w:eastAsia="Times New Roman" w:cs="Times New Roman"/>
          <w:b/>
          <w:caps/>
          <w:color w:val="404040"/>
          <w:spacing w:val="-10"/>
          <w:sz w:val="72"/>
          <w:szCs w:val="72"/>
        </w:rPr>
      </w:pPr>
    </w:p>
    <w:p w:rsidR="00AB2280" w:rsidRPr="00A921BE" w:rsidRDefault="00AB2280" w:rsidP="00AB2280">
      <w:pPr>
        <w:spacing w:after="0" w:line="240" w:lineRule="auto"/>
        <w:contextualSpacing/>
        <w:jc w:val="center"/>
      </w:pPr>
    </w:p>
    <w:p w:rsidR="00DE1BFF" w:rsidRPr="00A921BE" w:rsidRDefault="00DE1BFF" w:rsidP="00DF7865">
      <w:pPr>
        <w:keepNext/>
        <w:keepLines/>
        <w:pBdr>
          <w:bottom w:val="thickThinSmallGap" w:sz="24" w:space="1" w:color="auto"/>
        </w:pBdr>
        <w:shd w:val="pct5" w:color="3C96DE" w:fill="FFFFFF"/>
        <w:tabs>
          <w:tab w:val="left" w:pos="7140"/>
        </w:tabs>
        <w:spacing w:before="200" w:after="120"/>
        <w:outlineLvl w:val="2"/>
        <w:rPr>
          <w:rFonts w:eastAsia="Times New Roman" w:cs="Times New Roman"/>
          <w:b/>
          <w:smallCaps/>
          <w:noProof/>
          <w:color w:val="000000" w:themeColor="text1"/>
          <w:sz w:val="32"/>
          <w:szCs w:val="32"/>
          <w:lang w:val="sq-AL"/>
        </w:rPr>
      </w:pPr>
      <w:r w:rsidRPr="00A921BE">
        <w:rPr>
          <w:rFonts w:eastAsia="Times New Roman" w:cs="Times New Roman"/>
          <w:b/>
          <w:smallCaps/>
          <w:noProof/>
          <w:color w:val="000000" w:themeColor="text1"/>
          <w:sz w:val="32"/>
          <w:szCs w:val="32"/>
          <w:lang w:val="sq-AL"/>
        </w:rPr>
        <w:lastRenderedPageBreak/>
        <w:t>INFORMATË RRETH  NJOFTIMIT</w:t>
      </w:r>
      <w:r w:rsidR="00DF7865" w:rsidRPr="00A921BE">
        <w:rPr>
          <w:rFonts w:eastAsia="Times New Roman" w:cs="Times New Roman"/>
          <w:b/>
          <w:smallCaps/>
          <w:noProof/>
          <w:color w:val="000000" w:themeColor="text1"/>
          <w:sz w:val="32"/>
          <w:szCs w:val="32"/>
          <w:lang w:val="sq-AL"/>
        </w:rPr>
        <w:tab/>
      </w:r>
    </w:p>
    <w:p w:rsidR="00DE1BFF" w:rsidRPr="00A921BE" w:rsidRDefault="00DE1BFF" w:rsidP="00DE1BFF">
      <w:pPr>
        <w:shd w:val="clear" w:color="auto" w:fill="FFFFFF"/>
        <w:spacing w:before="300" w:after="150" w:line="259" w:lineRule="auto"/>
        <w:jc w:val="both"/>
        <w:outlineLvl w:val="1"/>
        <w:rPr>
          <w:rFonts w:eastAsia="Times New Roman" w:cs="Times New Roman"/>
          <w:bCs/>
          <w:color w:val="212121"/>
          <w:sz w:val="24"/>
          <w:szCs w:val="24"/>
        </w:rPr>
      </w:pPr>
    </w:p>
    <w:p w:rsidR="001B6050" w:rsidRPr="00A921BE" w:rsidRDefault="00973857" w:rsidP="001B6050">
      <w:pPr>
        <w:spacing w:line="360" w:lineRule="auto"/>
        <w:jc w:val="both"/>
        <w:rPr>
          <w:rFonts w:cs="Times New Roman"/>
          <w:b/>
          <w:sz w:val="24"/>
          <w:szCs w:val="24"/>
        </w:rPr>
      </w:pPr>
      <w:r w:rsidRPr="00A921BE">
        <w:rPr>
          <w:rFonts w:cs="Times New Roman"/>
          <w:sz w:val="24"/>
          <w:szCs w:val="24"/>
        </w:rPr>
        <w:t xml:space="preserve">Duke </w:t>
      </w:r>
      <w:r w:rsidR="001B6050" w:rsidRPr="00A921BE">
        <w:rPr>
          <w:rFonts w:cs="Times New Roman"/>
          <w:sz w:val="24"/>
          <w:szCs w:val="24"/>
          <w:lang w:val="sq-AL"/>
        </w:rPr>
        <w:t xml:space="preserve">duke u bazuar në Ligjin numër 03/L-040 për Vetëqeverisjen Lokale, Statutin e Komunës së Rahovecit Nr.1005 i datës 29.03.2017 dhe Nenit 6 pika 1.1 të </w:t>
      </w:r>
      <w:r w:rsidR="00333B34" w:rsidRPr="00A921BE">
        <w:rPr>
          <w:rFonts w:cs="Times New Roman"/>
          <w:sz w:val="24"/>
          <w:szCs w:val="24"/>
          <w:lang w:val="sq-AL"/>
        </w:rPr>
        <w:t>Udhëzimi</w:t>
      </w:r>
      <w:r w:rsidR="001B6050" w:rsidRPr="00A921BE">
        <w:rPr>
          <w:rFonts w:cs="Times New Roman"/>
          <w:sz w:val="24"/>
          <w:szCs w:val="24"/>
          <w:lang w:val="sq-AL"/>
        </w:rPr>
        <w:t xml:space="preserve">t Administrativ (MAPL) Nr.06/2018 për Standardet Minimale të Konsultimit Publik në Komuna, </w:t>
      </w:r>
      <w:proofErr w:type="spellStart"/>
      <w:r w:rsidR="001B6050" w:rsidRPr="00A921BE">
        <w:rPr>
          <w:rFonts w:cs="Times New Roman"/>
          <w:sz w:val="24"/>
          <w:szCs w:val="24"/>
        </w:rPr>
        <w:t>Zyra</w:t>
      </w:r>
      <w:proofErr w:type="spellEnd"/>
      <w:r w:rsidR="001B6050" w:rsidRPr="00A921BE">
        <w:rPr>
          <w:rFonts w:cs="Times New Roman"/>
          <w:sz w:val="24"/>
          <w:szCs w:val="24"/>
        </w:rPr>
        <w:t xml:space="preserve"> </w:t>
      </w:r>
      <w:proofErr w:type="spellStart"/>
      <w:r w:rsidR="001B6050" w:rsidRPr="00A921BE">
        <w:rPr>
          <w:rFonts w:cs="Times New Roman"/>
          <w:sz w:val="24"/>
          <w:szCs w:val="24"/>
        </w:rPr>
        <w:t>për</w:t>
      </w:r>
      <w:proofErr w:type="spellEnd"/>
      <w:r w:rsidR="001B6050" w:rsidRPr="00A921BE">
        <w:rPr>
          <w:rFonts w:cs="Times New Roman"/>
          <w:sz w:val="24"/>
          <w:szCs w:val="24"/>
        </w:rPr>
        <w:t xml:space="preserve"> </w:t>
      </w:r>
      <w:proofErr w:type="spellStart"/>
      <w:r w:rsidR="001B6050" w:rsidRPr="00A921BE">
        <w:rPr>
          <w:rFonts w:cs="Times New Roman"/>
          <w:sz w:val="24"/>
          <w:szCs w:val="24"/>
        </w:rPr>
        <w:t>Informim</w:t>
      </w:r>
      <w:proofErr w:type="spellEnd"/>
      <w:r w:rsidR="001B6050" w:rsidRPr="00A921BE">
        <w:rPr>
          <w:rFonts w:cs="Times New Roman"/>
          <w:sz w:val="24"/>
          <w:szCs w:val="24"/>
        </w:rPr>
        <w:t xml:space="preserve"> </w:t>
      </w:r>
      <w:proofErr w:type="spellStart"/>
      <w:r w:rsidR="001B6050" w:rsidRPr="00A921BE">
        <w:rPr>
          <w:rFonts w:cs="Times New Roman"/>
          <w:sz w:val="24"/>
          <w:szCs w:val="24"/>
        </w:rPr>
        <w:t>në</w:t>
      </w:r>
      <w:proofErr w:type="spellEnd"/>
      <w:r w:rsidR="001B6050" w:rsidRPr="00A921BE">
        <w:rPr>
          <w:rFonts w:cs="Times New Roman"/>
          <w:sz w:val="24"/>
          <w:szCs w:val="24"/>
        </w:rPr>
        <w:t xml:space="preserve"> </w:t>
      </w:r>
      <w:proofErr w:type="spellStart"/>
      <w:r w:rsidR="001B6050" w:rsidRPr="00A921BE">
        <w:rPr>
          <w:rFonts w:cs="Times New Roman"/>
          <w:sz w:val="24"/>
          <w:szCs w:val="24"/>
        </w:rPr>
        <w:t>bashkëpunim</w:t>
      </w:r>
      <w:proofErr w:type="spellEnd"/>
      <w:r w:rsidR="001B6050" w:rsidRPr="00A921BE">
        <w:rPr>
          <w:rFonts w:cs="Times New Roman"/>
          <w:sz w:val="24"/>
          <w:szCs w:val="24"/>
        </w:rPr>
        <w:t xml:space="preserve"> me </w:t>
      </w:r>
      <w:proofErr w:type="spellStart"/>
      <w:r w:rsidR="001B6050" w:rsidRPr="00A921BE">
        <w:rPr>
          <w:rFonts w:cs="Times New Roman"/>
          <w:sz w:val="24"/>
          <w:szCs w:val="24"/>
        </w:rPr>
        <w:t>Sekretarinë</w:t>
      </w:r>
      <w:proofErr w:type="spellEnd"/>
      <w:r w:rsidR="001B6050" w:rsidRPr="00A921BE">
        <w:rPr>
          <w:rFonts w:cs="Times New Roman"/>
          <w:sz w:val="24"/>
          <w:szCs w:val="24"/>
        </w:rPr>
        <w:t xml:space="preserve"> e </w:t>
      </w:r>
      <w:proofErr w:type="spellStart"/>
      <w:r w:rsidR="001B6050" w:rsidRPr="00A921BE">
        <w:rPr>
          <w:rFonts w:cs="Times New Roman"/>
          <w:sz w:val="24"/>
          <w:szCs w:val="24"/>
        </w:rPr>
        <w:t>Kuvendit</w:t>
      </w:r>
      <w:proofErr w:type="spellEnd"/>
      <w:r w:rsidR="001B6050" w:rsidRPr="00A921BE">
        <w:rPr>
          <w:rFonts w:cs="Times New Roman"/>
          <w:sz w:val="24"/>
          <w:szCs w:val="24"/>
        </w:rPr>
        <w:t xml:space="preserve"> </w:t>
      </w:r>
      <w:proofErr w:type="spellStart"/>
      <w:r w:rsidR="001B6050" w:rsidRPr="00A921BE">
        <w:rPr>
          <w:rFonts w:cs="Times New Roman"/>
          <w:sz w:val="24"/>
          <w:szCs w:val="24"/>
        </w:rPr>
        <w:t>Komunal</w:t>
      </w:r>
      <w:proofErr w:type="spellEnd"/>
      <w:r w:rsidR="001B6050" w:rsidRPr="00A921BE">
        <w:rPr>
          <w:rFonts w:cs="Times New Roman"/>
          <w:sz w:val="24"/>
          <w:szCs w:val="24"/>
        </w:rPr>
        <w:t xml:space="preserve"> </w:t>
      </w:r>
      <w:proofErr w:type="spellStart"/>
      <w:r w:rsidR="001B6050" w:rsidRPr="00A921BE">
        <w:rPr>
          <w:rFonts w:cs="Times New Roman"/>
          <w:sz w:val="24"/>
          <w:szCs w:val="24"/>
        </w:rPr>
        <w:t>të</w:t>
      </w:r>
      <w:proofErr w:type="spellEnd"/>
      <w:r w:rsidR="001B6050" w:rsidRPr="00A921BE">
        <w:rPr>
          <w:rFonts w:cs="Times New Roman"/>
          <w:sz w:val="24"/>
          <w:szCs w:val="24"/>
        </w:rPr>
        <w:t xml:space="preserve"> </w:t>
      </w:r>
      <w:proofErr w:type="spellStart"/>
      <w:r w:rsidR="001B6050" w:rsidRPr="00A921BE">
        <w:rPr>
          <w:rFonts w:cs="Times New Roman"/>
          <w:sz w:val="24"/>
          <w:szCs w:val="24"/>
        </w:rPr>
        <w:t>Rahovecit</w:t>
      </w:r>
      <w:proofErr w:type="spellEnd"/>
      <w:r w:rsidR="001B6050" w:rsidRPr="00A921BE">
        <w:rPr>
          <w:rFonts w:cs="Times New Roman"/>
          <w:sz w:val="24"/>
          <w:szCs w:val="24"/>
        </w:rPr>
        <w:t xml:space="preserve">, </w:t>
      </w:r>
      <w:proofErr w:type="spellStart"/>
      <w:r w:rsidR="001B6050" w:rsidRPr="00A921BE">
        <w:rPr>
          <w:rFonts w:cs="Times New Roman"/>
          <w:sz w:val="24"/>
          <w:szCs w:val="24"/>
        </w:rPr>
        <w:t>bën</w:t>
      </w:r>
      <w:proofErr w:type="spellEnd"/>
      <w:r w:rsidR="001B6050" w:rsidRPr="00A921BE">
        <w:rPr>
          <w:rFonts w:cs="Times New Roman"/>
          <w:sz w:val="24"/>
          <w:szCs w:val="24"/>
        </w:rPr>
        <w:t xml:space="preserve"> </w:t>
      </w:r>
      <w:proofErr w:type="spellStart"/>
      <w:r w:rsidR="001B6050" w:rsidRPr="00A921BE">
        <w:rPr>
          <w:rFonts w:cs="Times New Roman"/>
          <w:sz w:val="24"/>
          <w:szCs w:val="24"/>
        </w:rPr>
        <w:t>njoftimin</w:t>
      </w:r>
      <w:proofErr w:type="spellEnd"/>
      <w:r w:rsidR="001B6050" w:rsidRPr="00A921BE">
        <w:rPr>
          <w:rFonts w:cs="Times New Roman"/>
          <w:sz w:val="24"/>
          <w:szCs w:val="24"/>
        </w:rPr>
        <w:t xml:space="preserve"> </w:t>
      </w:r>
      <w:proofErr w:type="spellStart"/>
      <w:r w:rsidR="001B6050" w:rsidRPr="00A921BE">
        <w:rPr>
          <w:rFonts w:cs="Times New Roman"/>
          <w:sz w:val="24"/>
          <w:szCs w:val="24"/>
        </w:rPr>
        <w:t>për</w:t>
      </w:r>
      <w:proofErr w:type="spellEnd"/>
      <w:r w:rsidR="001B6050" w:rsidRPr="00A921BE">
        <w:rPr>
          <w:rFonts w:cs="Times New Roman"/>
          <w:sz w:val="24"/>
          <w:szCs w:val="24"/>
        </w:rPr>
        <w:t>:</w:t>
      </w:r>
    </w:p>
    <w:p w:rsidR="008E25CE" w:rsidRPr="00A921BE" w:rsidRDefault="0021232C" w:rsidP="008E25CE">
      <w:pPr>
        <w:shd w:val="clear" w:color="auto" w:fill="FFFFFF"/>
        <w:spacing w:before="300" w:after="150" w:line="259" w:lineRule="auto"/>
        <w:jc w:val="center"/>
        <w:outlineLvl w:val="1"/>
        <w:rPr>
          <w:rFonts w:eastAsia="Times New Roman" w:cs="Times New Roman"/>
          <w:b/>
          <w:bCs/>
          <w:color w:val="212121"/>
          <w:sz w:val="24"/>
          <w:szCs w:val="24"/>
        </w:rPr>
      </w:pPr>
      <w:r w:rsidRPr="00A921BE">
        <w:rPr>
          <w:rFonts w:eastAsia="Times New Roman" w:cs="Times New Roman"/>
          <w:b/>
          <w:bCs/>
          <w:color w:val="212121"/>
          <w:sz w:val="32"/>
          <w:szCs w:val="32"/>
        </w:rPr>
        <w:t>KONSULTIM  PUBLIK</w:t>
      </w:r>
      <w:r w:rsidRPr="00A921BE">
        <w:rPr>
          <w:rFonts w:eastAsia="Times New Roman" w:cs="Times New Roman"/>
          <w:bCs/>
          <w:color w:val="212121"/>
          <w:sz w:val="24"/>
          <w:szCs w:val="24"/>
        </w:rPr>
        <w:br/>
      </w:r>
      <w:r w:rsidRPr="00A921BE">
        <w:rPr>
          <w:rFonts w:eastAsia="Times New Roman" w:cs="Times New Roman"/>
          <w:bCs/>
          <w:color w:val="212121"/>
          <w:sz w:val="24"/>
          <w:szCs w:val="24"/>
        </w:rPr>
        <w:br/>
      </w:r>
      <w:proofErr w:type="spellStart"/>
      <w:r w:rsidR="008E25CE" w:rsidRPr="00A921BE">
        <w:rPr>
          <w:rFonts w:eastAsia="Times New Roman" w:cs="Times New Roman"/>
          <w:b/>
          <w:bCs/>
          <w:color w:val="212121"/>
          <w:sz w:val="24"/>
          <w:szCs w:val="24"/>
        </w:rPr>
        <w:t>Për</w:t>
      </w:r>
      <w:proofErr w:type="spellEnd"/>
      <w:r w:rsidR="008E25CE" w:rsidRPr="00A921BE">
        <w:rPr>
          <w:rFonts w:eastAsia="Times New Roman" w:cs="Times New Roman"/>
          <w:b/>
          <w:bCs/>
          <w:color w:val="212121"/>
          <w:sz w:val="24"/>
          <w:szCs w:val="24"/>
        </w:rPr>
        <w:t xml:space="preserve"> </w:t>
      </w:r>
      <w:r w:rsidR="00E26F52" w:rsidRPr="00A921BE">
        <w:rPr>
          <w:rFonts w:eastAsia="Times New Roman" w:cs="Times New Roman"/>
          <w:b/>
          <w:bCs/>
          <w:color w:val="212121"/>
          <w:sz w:val="24"/>
          <w:szCs w:val="24"/>
        </w:rPr>
        <w:t>P</w:t>
      </w:r>
      <w:r w:rsidR="00E26F52" w:rsidRPr="00A921BE">
        <w:rPr>
          <w:b/>
          <w:sz w:val="24"/>
          <w:szCs w:val="24"/>
          <w:lang w:val="sq-AL"/>
        </w:rPr>
        <w:t xml:space="preserve">rojekt-Planin e </w:t>
      </w:r>
      <w:r w:rsidR="002525CA" w:rsidRPr="00A921BE">
        <w:rPr>
          <w:b/>
          <w:sz w:val="24"/>
          <w:szCs w:val="24"/>
          <w:lang w:val="sq-AL"/>
        </w:rPr>
        <w:t>Punës së Kuvendit Komunal për vitin 2023</w:t>
      </w:r>
    </w:p>
    <w:p w:rsidR="009302F1" w:rsidRPr="00A921BE" w:rsidRDefault="002525CA" w:rsidP="002525CA">
      <w:pPr>
        <w:shd w:val="clear" w:color="auto" w:fill="FFFFFF"/>
        <w:spacing w:before="300" w:after="150" w:line="259" w:lineRule="auto"/>
        <w:jc w:val="both"/>
        <w:outlineLvl w:val="1"/>
        <w:rPr>
          <w:rFonts w:eastAsia="Times New Roman" w:cs="Times New Roman"/>
          <w:b/>
          <w:bCs/>
          <w:color w:val="212121"/>
          <w:sz w:val="24"/>
          <w:szCs w:val="24"/>
        </w:rPr>
      </w:pPr>
      <w:r w:rsidRPr="00A921BE">
        <w:rPr>
          <w:rFonts w:eastAsia="Arial" w:cs="Times New Roman"/>
          <w:b/>
          <w:sz w:val="24"/>
          <w:szCs w:val="24"/>
        </w:rPr>
        <w:t>Me 15</w:t>
      </w:r>
      <w:r w:rsidR="00E26F52" w:rsidRPr="00A921BE">
        <w:rPr>
          <w:rFonts w:eastAsia="Arial" w:cs="Times New Roman"/>
          <w:b/>
          <w:sz w:val="24"/>
          <w:szCs w:val="24"/>
        </w:rPr>
        <w:t>.11</w:t>
      </w:r>
      <w:r w:rsidR="009302F1" w:rsidRPr="00A921BE">
        <w:rPr>
          <w:rFonts w:eastAsia="Arial" w:cs="Times New Roman"/>
          <w:b/>
          <w:sz w:val="24"/>
          <w:szCs w:val="24"/>
        </w:rPr>
        <w:t>.2022</w:t>
      </w:r>
      <w:r w:rsidR="009302F1" w:rsidRPr="00A921BE">
        <w:rPr>
          <w:rFonts w:eastAsia="Arial" w:cs="Times New Roman"/>
          <w:sz w:val="24"/>
          <w:szCs w:val="24"/>
        </w:rPr>
        <w:t xml:space="preserve">, </w:t>
      </w:r>
      <w:proofErr w:type="spellStart"/>
      <w:r w:rsidR="009302F1" w:rsidRPr="00A921BE">
        <w:rPr>
          <w:rFonts w:eastAsia="Arial" w:cs="Times New Roman"/>
          <w:sz w:val="24"/>
          <w:szCs w:val="24"/>
        </w:rPr>
        <w:t>është</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publikuar</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njoftimi</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për</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mbajtjen</w:t>
      </w:r>
      <w:proofErr w:type="spellEnd"/>
      <w:r w:rsidR="009302F1" w:rsidRPr="00A921BE">
        <w:rPr>
          <w:rFonts w:eastAsia="Arial" w:cs="Times New Roman"/>
          <w:sz w:val="24"/>
          <w:szCs w:val="24"/>
        </w:rPr>
        <w:t xml:space="preserve"> e </w:t>
      </w:r>
      <w:proofErr w:type="spellStart"/>
      <w:r w:rsidR="009302F1" w:rsidRPr="00A921BE">
        <w:rPr>
          <w:rFonts w:eastAsia="Arial" w:cs="Times New Roman"/>
          <w:sz w:val="24"/>
          <w:szCs w:val="24"/>
        </w:rPr>
        <w:t>konsultimit</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për</w:t>
      </w:r>
      <w:proofErr w:type="spellEnd"/>
      <w:r w:rsidR="001C1566" w:rsidRPr="00A921BE">
        <w:rPr>
          <w:rFonts w:eastAsia="Arial" w:cs="Times New Roman"/>
          <w:sz w:val="24"/>
          <w:szCs w:val="24"/>
        </w:rPr>
        <w:t xml:space="preserve"> </w:t>
      </w:r>
      <w:r w:rsidRPr="00A921BE">
        <w:rPr>
          <w:rFonts w:eastAsia="Times New Roman" w:cs="Times New Roman"/>
          <w:b/>
          <w:bCs/>
          <w:color w:val="212121"/>
          <w:sz w:val="24"/>
          <w:szCs w:val="24"/>
        </w:rPr>
        <w:t>P</w:t>
      </w:r>
      <w:r w:rsidRPr="00A921BE">
        <w:rPr>
          <w:b/>
          <w:sz w:val="24"/>
          <w:szCs w:val="24"/>
          <w:lang w:val="sq-AL"/>
        </w:rPr>
        <w:t>rojekt-Planin e Punës s</w:t>
      </w:r>
      <w:r w:rsidRPr="00A921BE">
        <w:rPr>
          <w:b/>
          <w:sz w:val="24"/>
          <w:szCs w:val="24"/>
          <w:lang w:val="sq-AL"/>
        </w:rPr>
        <w:t xml:space="preserve">ë </w:t>
      </w:r>
      <w:r w:rsidRPr="00A921BE">
        <w:rPr>
          <w:b/>
          <w:sz w:val="24"/>
          <w:szCs w:val="24"/>
          <w:lang w:val="sq-AL"/>
        </w:rPr>
        <w:t>Kuvendit Komunal për vitin 2023</w:t>
      </w:r>
      <w:r w:rsidRPr="00A921BE">
        <w:rPr>
          <w:rFonts w:eastAsia="Times New Roman" w:cs="Times New Roman"/>
          <w:b/>
          <w:bCs/>
          <w:color w:val="212121"/>
          <w:sz w:val="24"/>
          <w:szCs w:val="24"/>
        </w:rPr>
        <w:t xml:space="preserve">. </w:t>
      </w:r>
      <w:proofErr w:type="spellStart"/>
      <w:r w:rsidR="009302F1" w:rsidRPr="00A921BE">
        <w:rPr>
          <w:rFonts w:eastAsia="Arial" w:cs="Times New Roman"/>
          <w:sz w:val="24"/>
          <w:szCs w:val="24"/>
        </w:rPr>
        <w:t>Njoftimi</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është</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pu</w:t>
      </w:r>
      <w:r w:rsidR="001C1566" w:rsidRPr="00A921BE">
        <w:rPr>
          <w:rFonts w:eastAsia="Arial" w:cs="Times New Roman"/>
          <w:sz w:val="24"/>
          <w:szCs w:val="24"/>
        </w:rPr>
        <w:t>blikuar</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në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uebfaqen</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zyrtare</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të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K</w:t>
      </w:r>
      <w:r w:rsidR="009302F1" w:rsidRPr="00A921BE">
        <w:rPr>
          <w:rFonts w:eastAsia="Arial" w:cs="Times New Roman"/>
          <w:sz w:val="24"/>
          <w:szCs w:val="24"/>
        </w:rPr>
        <w:t>omunës</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facebookun</w:t>
      </w:r>
      <w:proofErr w:type="spellEnd"/>
      <w:r w:rsidR="009302F1" w:rsidRPr="00A921BE">
        <w:rPr>
          <w:rFonts w:eastAsia="Arial" w:cs="Times New Roman"/>
          <w:sz w:val="24"/>
          <w:szCs w:val="24"/>
        </w:rPr>
        <w:t xml:space="preserve"> e </w:t>
      </w:r>
      <w:proofErr w:type="spellStart"/>
      <w:r w:rsidR="009302F1" w:rsidRPr="00A921BE">
        <w:rPr>
          <w:rFonts w:eastAsia="Arial" w:cs="Times New Roman"/>
          <w:sz w:val="24"/>
          <w:szCs w:val="24"/>
        </w:rPr>
        <w:t>komunës</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dhe</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Platformën</w:t>
      </w:r>
      <w:proofErr w:type="spellEnd"/>
      <w:r w:rsidR="009302F1" w:rsidRPr="00A921BE">
        <w:rPr>
          <w:rFonts w:eastAsia="Arial" w:cs="Times New Roman"/>
          <w:sz w:val="24"/>
          <w:szCs w:val="24"/>
        </w:rPr>
        <w:t xml:space="preserve"> e </w:t>
      </w:r>
      <w:proofErr w:type="spellStart"/>
      <w:r w:rsidR="009302F1" w:rsidRPr="00A921BE">
        <w:rPr>
          <w:rFonts w:eastAsia="Arial" w:cs="Times New Roman"/>
          <w:sz w:val="24"/>
          <w:szCs w:val="24"/>
        </w:rPr>
        <w:t>Konsultimeve</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Publike</w:t>
      </w:r>
      <w:proofErr w:type="spellEnd"/>
      <w:r w:rsidR="009302F1" w:rsidRPr="00A921BE">
        <w:rPr>
          <w:rFonts w:eastAsia="Arial" w:cs="Times New Roman"/>
          <w:sz w:val="24"/>
          <w:szCs w:val="24"/>
        </w:rPr>
        <w:t>.</w:t>
      </w:r>
      <w:r w:rsidR="009302F1" w:rsidRPr="00A921BE">
        <w:rPr>
          <w:rFonts w:cs="Times New Roman"/>
          <w:sz w:val="24"/>
          <w:szCs w:val="24"/>
        </w:rPr>
        <w:t xml:space="preserve"> </w:t>
      </w:r>
      <w:proofErr w:type="spellStart"/>
      <w:r w:rsidR="001C1566" w:rsidRPr="00A921BE">
        <w:rPr>
          <w:rFonts w:eastAsia="Arial" w:cs="Times New Roman"/>
          <w:sz w:val="24"/>
          <w:szCs w:val="24"/>
        </w:rPr>
        <w:t>Në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të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njëjtën</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ditë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janë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njoftuar</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përmes</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emailit</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drejtorët</w:t>
      </w:r>
      <w:proofErr w:type="spellEnd"/>
      <w:r w:rsidR="009302F1" w:rsidRPr="00A921BE">
        <w:rPr>
          <w:rFonts w:eastAsia="Arial" w:cs="Times New Roman"/>
          <w:sz w:val="24"/>
          <w:szCs w:val="24"/>
        </w:rPr>
        <w:t xml:space="preserve"> e </w:t>
      </w:r>
      <w:proofErr w:type="spellStart"/>
      <w:r w:rsidR="009302F1" w:rsidRPr="00A921BE">
        <w:rPr>
          <w:rFonts w:eastAsia="Arial" w:cs="Times New Roman"/>
          <w:sz w:val="24"/>
          <w:szCs w:val="24"/>
        </w:rPr>
        <w:t>shkollave</w:t>
      </w:r>
      <w:proofErr w:type="spellEnd"/>
      <w:r w:rsidR="009302F1" w:rsidRPr="00A921BE">
        <w:rPr>
          <w:rFonts w:eastAsia="Arial" w:cs="Times New Roman"/>
          <w:sz w:val="24"/>
          <w:szCs w:val="24"/>
        </w:rPr>
        <w:t xml:space="preserve"> </w:t>
      </w:r>
      <w:proofErr w:type="spellStart"/>
      <w:proofErr w:type="gramStart"/>
      <w:r w:rsidR="009302F1" w:rsidRPr="00A921BE">
        <w:rPr>
          <w:rFonts w:eastAsia="Arial" w:cs="Times New Roman"/>
          <w:sz w:val="24"/>
          <w:szCs w:val="24"/>
        </w:rPr>
        <w:t>dhe</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përfaqësuesit</w:t>
      </w:r>
      <w:proofErr w:type="spellEnd"/>
      <w:proofErr w:type="gramEnd"/>
      <w:r w:rsidR="009302F1" w:rsidRPr="00A921BE">
        <w:rPr>
          <w:rFonts w:eastAsia="Arial" w:cs="Times New Roman"/>
          <w:sz w:val="24"/>
          <w:szCs w:val="24"/>
        </w:rPr>
        <w:t xml:space="preserve"> e OJQ-</w:t>
      </w:r>
      <w:proofErr w:type="spellStart"/>
      <w:r w:rsidR="001C1566" w:rsidRPr="00A921BE">
        <w:rPr>
          <w:rFonts w:eastAsia="Arial" w:cs="Times New Roman"/>
          <w:sz w:val="24"/>
          <w:szCs w:val="24"/>
        </w:rPr>
        <w:t>ve</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që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veprojnë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në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territorin</w:t>
      </w:r>
      <w:proofErr w:type="spellEnd"/>
      <w:r w:rsidR="001C1566" w:rsidRPr="00A921BE">
        <w:rPr>
          <w:rFonts w:eastAsia="Arial" w:cs="Times New Roman"/>
          <w:sz w:val="24"/>
          <w:szCs w:val="24"/>
        </w:rPr>
        <w:t xml:space="preserve"> e </w:t>
      </w:r>
      <w:proofErr w:type="spellStart"/>
      <w:r w:rsidR="001C1566" w:rsidRPr="00A921BE">
        <w:rPr>
          <w:rFonts w:eastAsia="Arial" w:cs="Times New Roman"/>
          <w:sz w:val="24"/>
          <w:szCs w:val="24"/>
        </w:rPr>
        <w:t>komunës</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së</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Rahovecit</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ndërsa</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përme</w:t>
      </w:r>
      <w:r w:rsidR="009302F1" w:rsidRPr="00A921BE">
        <w:rPr>
          <w:rFonts w:eastAsia="Arial" w:cs="Times New Roman"/>
          <w:sz w:val="24"/>
          <w:szCs w:val="24"/>
        </w:rPr>
        <w:t>s</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r</w:t>
      </w:r>
      <w:r w:rsidR="001C1566" w:rsidRPr="00A921BE">
        <w:rPr>
          <w:rFonts w:eastAsia="Arial" w:cs="Times New Roman"/>
          <w:sz w:val="24"/>
          <w:szCs w:val="24"/>
        </w:rPr>
        <w:t>rjetit</w:t>
      </w:r>
      <w:proofErr w:type="spellEnd"/>
      <w:r w:rsidR="001C1566" w:rsidRPr="00A921BE">
        <w:rPr>
          <w:rFonts w:eastAsia="Arial" w:cs="Times New Roman"/>
          <w:sz w:val="24"/>
          <w:szCs w:val="24"/>
        </w:rPr>
        <w:t xml:space="preserve"> social </w:t>
      </w:r>
      <w:proofErr w:type="spellStart"/>
      <w:r w:rsidR="001C1566" w:rsidRPr="00A921BE">
        <w:rPr>
          <w:rFonts w:eastAsia="Arial" w:cs="Times New Roman"/>
          <w:sz w:val="24"/>
          <w:szCs w:val="24"/>
        </w:rPr>
        <w:t>viber</w:t>
      </w:r>
      <w:proofErr w:type="spellEnd"/>
      <w:r w:rsidR="001C1566" w:rsidRPr="00A921BE">
        <w:rPr>
          <w:rFonts w:eastAsia="Arial" w:cs="Times New Roman"/>
          <w:sz w:val="24"/>
          <w:szCs w:val="24"/>
        </w:rPr>
        <w:t xml:space="preserve"> </w:t>
      </w:r>
      <w:proofErr w:type="spellStart"/>
      <w:r w:rsidR="001C1566" w:rsidRPr="00A921BE">
        <w:rPr>
          <w:rFonts w:eastAsia="Arial" w:cs="Times New Roman"/>
          <w:sz w:val="24"/>
          <w:szCs w:val="24"/>
        </w:rPr>
        <w:t>janë</w:t>
      </w:r>
      <w:proofErr w:type="spellEnd"/>
      <w:r w:rsidR="001C1566" w:rsidRPr="00A921BE">
        <w:rPr>
          <w:rFonts w:eastAsia="Arial" w:cs="Times New Roman"/>
          <w:sz w:val="24"/>
          <w:szCs w:val="24"/>
        </w:rPr>
        <w:t xml:space="preserve"> </w:t>
      </w:r>
      <w:proofErr w:type="spellStart"/>
      <w:r w:rsidR="009302F1" w:rsidRPr="00A921BE">
        <w:rPr>
          <w:rFonts w:eastAsia="Arial" w:cs="Times New Roman"/>
          <w:sz w:val="24"/>
          <w:szCs w:val="24"/>
        </w:rPr>
        <w:t>njoftuar</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kryetarët</w:t>
      </w:r>
      <w:proofErr w:type="spellEnd"/>
      <w:r w:rsidR="009302F1" w:rsidRPr="00A921BE">
        <w:rPr>
          <w:rFonts w:eastAsia="Arial" w:cs="Times New Roman"/>
          <w:sz w:val="24"/>
          <w:szCs w:val="24"/>
        </w:rPr>
        <w:t xml:space="preserve"> e </w:t>
      </w:r>
      <w:proofErr w:type="spellStart"/>
      <w:r w:rsidR="009302F1" w:rsidRPr="00A921BE">
        <w:rPr>
          <w:rFonts w:eastAsia="Arial" w:cs="Times New Roman"/>
          <w:sz w:val="24"/>
          <w:szCs w:val="24"/>
        </w:rPr>
        <w:t>fshatrave-lagjeve</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të</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komunës</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dhe</w:t>
      </w:r>
      <w:proofErr w:type="spellEnd"/>
      <w:r w:rsidR="009302F1" w:rsidRPr="00A921BE">
        <w:rPr>
          <w:rFonts w:eastAsia="Arial" w:cs="Times New Roman"/>
          <w:sz w:val="24"/>
          <w:szCs w:val="24"/>
        </w:rPr>
        <w:t xml:space="preserve"> </w:t>
      </w:r>
      <w:proofErr w:type="spellStart"/>
      <w:r w:rsidR="009302F1" w:rsidRPr="00A921BE">
        <w:rPr>
          <w:rFonts w:eastAsia="Arial" w:cs="Times New Roman"/>
          <w:sz w:val="24"/>
          <w:szCs w:val="24"/>
        </w:rPr>
        <w:t>përfaqësuesit</w:t>
      </w:r>
      <w:proofErr w:type="spellEnd"/>
      <w:r w:rsidR="009302F1" w:rsidRPr="00A921BE">
        <w:rPr>
          <w:rFonts w:eastAsia="Arial" w:cs="Times New Roman"/>
          <w:sz w:val="24"/>
          <w:szCs w:val="24"/>
        </w:rPr>
        <w:t xml:space="preserve"> e OJQ-</w:t>
      </w:r>
      <w:proofErr w:type="spellStart"/>
      <w:r w:rsidR="009302F1" w:rsidRPr="00A921BE">
        <w:rPr>
          <w:rFonts w:eastAsia="Arial" w:cs="Times New Roman"/>
          <w:sz w:val="24"/>
          <w:szCs w:val="24"/>
        </w:rPr>
        <w:t>ve</w:t>
      </w:r>
      <w:proofErr w:type="spellEnd"/>
      <w:r w:rsidR="009302F1" w:rsidRPr="00A921BE">
        <w:rPr>
          <w:rFonts w:eastAsia="Arial" w:cs="Times New Roman"/>
          <w:sz w:val="24"/>
          <w:szCs w:val="24"/>
        </w:rPr>
        <w:t>.</w:t>
      </w:r>
    </w:p>
    <w:p w:rsidR="00DB7FAC" w:rsidRPr="00A921BE" w:rsidRDefault="00DB7FAC" w:rsidP="002525CA">
      <w:pPr>
        <w:numPr>
          <w:ilvl w:val="0"/>
          <w:numId w:val="14"/>
        </w:numPr>
        <w:tabs>
          <w:tab w:val="left" w:pos="7005"/>
        </w:tabs>
        <w:spacing w:line="360" w:lineRule="auto"/>
        <w:contextualSpacing/>
        <w:jc w:val="both"/>
        <w:rPr>
          <w:rFonts w:cs="Times New Roman"/>
          <w:color w:val="C49A00" w:themeColor="accent1" w:themeShade="BF"/>
          <w:sz w:val="24"/>
          <w:szCs w:val="24"/>
        </w:rPr>
      </w:pPr>
      <w:proofErr w:type="spellStart"/>
      <w:r w:rsidRPr="00A921BE">
        <w:rPr>
          <w:rFonts w:cs="Times New Roman"/>
          <w:sz w:val="24"/>
          <w:szCs w:val="24"/>
        </w:rPr>
        <w:t>Publikimi</w:t>
      </w:r>
      <w:proofErr w:type="spellEnd"/>
      <w:r w:rsidRPr="00A921BE">
        <w:rPr>
          <w:rFonts w:cs="Times New Roman"/>
          <w:sz w:val="24"/>
          <w:szCs w:val="24"/>
        </w:rPr>
        <w:t xml:space="preserve"> </w:t>
      </w:r>
      <w:proofErr w:type="spellStart"/>
      <w:r w:rsidR="009302F1" w:rsidRPr="00A921BE">
        <w:rPr>
          <w:rFonts w:cs="Times New Roman"/>
          <w:sz w:val="24"/>
          <w:szCs w:val="24"/>
        </w:rPr>
        <w:t>në</w:t>
      </w:r>
      <w:proofErr w:type="spellEnd"/>
      <w:r w:rsidR="009302F1" w:rsidRPr="00A921BE">
        <w:rPr>
          <w:rFonts w:cs="Times New Roman"/>
          <w:sz w:val="24"/>
          <w:szCs w:val="24"/>
        </w:rPr>
        <w:t xml:space="preserve"> </w:t>
      </w:r>
      <w:proofErr w:type="spellStart"/>
      <w:r w:rsidR="009302F1" w:rsidRPr="00A921BE">
        <w:rPr>
          <w:rFonts w:cs="Times New Roman"/>
          <w:sz w:val="24"/>
          <w:szCs w:val="24"/>
        </w:rPr>
        <w:t>uebfaqe</w:t>
      </w:r>
      <w:proofErr w:type="spellEnd"/>
      <w:r w:rsidR="009302F1" w:rsidRPr="00A921BE">
        <w:rPr>
          <w:rFonts w:cs="Times New Roman"/>
          <w:sz w:val="24"/>
          <w:szCs w:val="24"/>
        </w:rPr>
        <w:t xml:space="preserve">: </w:t>
      </w:r>
      <w:hyperlink r:id="rId12" w:history="1">
        <w:r w:rsidR="002525CA" w:rsidRPr="00A921BE">
          <w:rPr>
            <w:rStyle w:val="Hyperlink"/>
          </w:rPr>
          <w:t>https://kk.rks-gov.net/rahovec/wp-content/uploads/sites/23/2022/11/Njoftim-publik-Projekt-planin-e-punes-se-Kuvendit-2023.pdf</w:t>
        </w:r>
      </w:hyperlink>
      <w:r w:rsidR="002525CA" w:rsidRPr="00A921BE">
        <w:t xml:space="preserve"> </w:t>
      </w:r>
    </w:p>
    <w:p w:rsidR="002525CA" w:rsidRPr="00A921BE" w:rsidRDefault="002525CA" w:rsidP="002525CA">
      <w:pPr>
        <w:tabs>
          <w:tab w:val="left" w:pos="7005"/>
        </w:tabs>
        <w:spacing w:line="360" w:lineRule="auto"/>
        <w:ind w:left="720"/>
        <w:contextualSpacing/>
        <w:jc w:val="both"/>
        <w:rPr>
          <w:rFonts w:cs="Times New Roman"/>
          <w:color w:val="C49A00" w:themeColor="accent1" w:themeShade="BF"/>
          <w:sz w:val="24"/>
          <w:szCs w:val="24"/>
        </w:rPr>
      </w:pPr>
    </w:p>
    <w:p w:rsidR="008E25CE" w:rsidRPr="00A921BE" w:rsidRDefault="009302F1" w:rsidP="002525CA">
      <w:pPr>
        <w:numPr>
          <w:ilvl w:val="0"/>
          <w:numId w:val="14"/>
        </w:numPr>
        <w:tabs>
          <w:tab w:val="left" w:pos="7005"/>
        </w:tabs>
        <w:spacing w:line="360" w:lineRule="auto"/>
        <w:contextualSpacing/>
        <w:jc w:val="both"/>
        <w:rPr>
          <w:rFonts w:cs="Times New Roman"/>
          <w:color w:val="0070C0"/>
          <w:sz w:val="24"/>
          <w:szCs w:val="24"/>
        </w:rPr>
      </w:pPr>
      <w:proofErr w:type="spellStart"/>
      <w:r w:rsidRPr="00A921BE">
        <w:rPr>
          <w:rFonts w:cs="Times New Roman"/>
          <w:sz w:val="24"/>
          <w:szCs w:val="24"/>
        </w:rPr>
        <w:t>Publikimi</w:t>
      </w:r>
      <w:proofErr w:type="spellEnd"/>
      <w:r w:rsidRPr="00A921BE">
        <w:rPr>
          <w:rFonts w:cs="Times New Roman"/>
          <w:sz w:val="24"/>
          <w:szCs w:val="24"/>
        </w:rPr>
        <w:t xml:space="preserve"> </w:t>
      </w:r>
      <w:proofErr w:type="spellStart"/>
      <w:r w:rsidRPr="00A921BE">
        <w:rPr>
          <w:rFonts w:cs="Times New Roman"/>
          <w:sz w:val="24"/>
          <w:szCs w:val="24"/>
        </w:rPr>
        <w:t>facebook</w:t>
      </w:r>
      <w:proofErr w:type="spellEnd"/>
      <w:r w:rsidRPr="00A921BE">
        <w:rPr>
          <w:rFonts w:cs="Times New Roman"/>
          <w:sz w:val="24"/>
          <w:szCs w:val="24"/>
        </w:rPr>
        <w:t xml:space="preserve">: </w:t>
      </w:r>
      <w:hyperlink r:id="rId13" w:history="1">
        <w:r w:rsidR="002525CA" w:rsidRPr="00A921BE">
          <w:rPr>
            <w:rStyle w:val="Hyperlink"/>
          </w:rPr>
          <w:t>https://kk.rks-gov.net/rahovec/wp-content/uploads/sites/23/2022/11/Njoftim-publik-Projekt-planin-e-punes-se-Kuvendit-2023.pdf</w:t>
        </w:r>
      </w:hyperlink>
      <w:r w:rsidR="002525CA" w:rsidRPr="00A921BE">
        <w:t xml:space="preserve"> </w:t>
      </w:r>
    </w:p>
    <w:p w:rsidR="002525CA" w:rsidRPr="00A921BE" w:rsidRDefault="002525CA" w:rsidP="002525CA">
      <w:pPr>
        <w:tabs>
          <w:tab w:val="left" w:pos="7005"/>
        </w:tabs>
        <w:spacing w:line="360" w:lineRule="auto"/>
        <w:contextualSpacing/>
        <w:jc w:val="both"/>
        <w:rPr>
          <w:rStyle w:val="Hyperlink"/>
          <w:rFonts w:cs="Times New Roman"/>
          <w:color w:val="0070C0"/>
          <w:sz w:val="24"/>
          <w:szCs w:val="24"/>
          <w:u w:val="none"/>
        </w:rPr>
      </w:pPr>
    </w:p>
    <w:p w:rsidR="00333B34" w:rsidRPr="00A921BE" w:rsidRDefault="009302F1" w:rsidP="002525CA">
      <w:pPr>
        <w:numPr>
          <w:ilvl w:val="0"/>
          <w:numId w:val="14"/>
        </w:numPr>
        <w:shd w:val="clear" w:color="auto" w:fill="FFFFFF"/>
        <w:tabs>
          <w:tab w:val="left" w:pos="7005"/>
        </w:tabs>
        <w:spacing w:before="300" w:after="150" w:line="360" w:lineRule="auto"/>
        <w:contextualSpacing/>
        <w:jc w:val="both"/>
        <w:outlineLvl w:val="1"/>
        <w:rPr>
          <w:rFonts w:eastAsia="Times New Roman" w:cs="Times New Roman"/>
          <w:bCs/>
          <w:color w:val="212121"/>
          <w:sz w:val="24"/>
          <w:szCs w:val="24"/>
          <w:lang w:val="sq-AL"/>
        </w:rPr>
      </w:pPr>
      <w:proofErr w:type="spellStart"/>
      <w:r w:rsidRPr="00A921BE">
        <w:rPr>
          <w:rFonts w:cs="Times New Roman"/>
          <w:sz w:val="24"/>
          <w:szCs w:val="24"/>
        </w:rPr>
        <w:t>Publikimi</w:t>
      </w:r>
      <w:proofErr w:type="spellEnd"/>
      <w:r w:rsidRPr="00A921BE">
        <w:rPr>
          <w:rFonts w:cs="Times New Roman"/>
          <w:sz w:val="24"/>
          <w:szCs w:val="24"/>
        </w:rPr>
        <w:t xml:space="preserve"> </w:t>
      </w:r>
      <w:proofErr w:type="spellStart"/>
      <w:r w:rsidRPr="00A921BE">
        <w:rPr>
          <w:rFonts w:cs="Times New Roman"/>
          <w:sz w:val="24"/>
          <w:szCs w:val="24"/>
        </w:rPr>
        <w:t>në</w:t>
      </w:r>
      <w:proofErr w:type="spellEnd"/>
      <w:r w:rsidRPr="00A921BE">
        <w:rPr>
          <w:rFonts w:cs="Times New Roman"/>
          <w:sz w:val="24"/>
          <w:szCs w:val="24"/>
        </w:rPr>
        <w:t xml:space="preserve"> </w:t>
      </w:r>
      <w:proofErr w:type="spellStart"/>
      <w:r w:rsidRPr="00A921BE">
        <w:rPr>
          <w:rFonts w:eastAsia="Arial" w:cs="Times New Roman"/>
          <w:sz w:val="24"/>
          <w:szCs w:val="24"/>
        </w:rPr>
        <w:t>Platformën</w:t>
      </w:r>
      <w:proofErr w:type="spellEnd"/>
      <w:r w:rsidRPr="00A921BE">
        <w:rPr>
          <w:rFonts w:eastAsia="Arial" w:cs="Times New Roman"/>
          <w:sz w:val="24"/>
          <w:szCs w:val="24"/>
        </w:rPr>
        <w:t xml:space="preserve"> e </w:t>
      </w:r>
      <w:proofErr w:type="spellStart"/>
      <w:r w:rsidRPr="00A921BE">
        <w:rPr>
          <w:rFonts w:eastAsia="Arial" w:cs="Times New Roman"/>
          <w:sz w:val="24"/>
          <w:szCs w:val="24"/>
        </w:rPr>
        <w:t>Konsultimeve</w:t>
      </w:r>
      <w:proofErr w:type="spellEnd"/>
      <w:r w:rsidRPr="00A921BE">
        <w:rPr>
          <w:rFonts w:eastAsia="Arial" w:cs="Times New Roman"/>
          <w:sz w:val="24"/>
          <w:szCs w:val="24"/>
        </w:rPr>
        <w:t xml:space="preserve"> </w:t>
      </w:r>
      <w:proofErr w:type="spellStart"/>
      <w:r w:rsidRPr="00A921BE">
        <w:rPr>
          <w:rFonts w:eastAsia="Arial" w:cs="Times New Roman"/>
          <w:sz w:val="24"/>
          <w:szCs w:val="24"/>
        </w:rPr>
        <w:t>Publike</w:t>
      </w:r>
      <w:proofErr w:type="spellEnd"/>
      <w:r w:rsidRPr="00A921BE">
        <w:rPr>
          <w:rFonts w:eastAsia="Arial" w:cs="Times New Roman"/>
          <w:sz w:val="24"/>
          <w:szCs w:val="24"/>
        </w:rPr>
        <w:t>:</w:t>
      </w:r>
      <w:r w:rsidRPr="00A921BE">
        <w:rPr>
          <w:rFonts w:cs="Times New Roman"/>
          <w:color w:val="0070C0"/>
          <w:sz w:val="24"/>
          <w:szCs w:val="24"/>
        </w:rPr>
        <w:t xml:space="preserve"> </w:t>
      </w:r>
      <w:hyperlink r:id="rId14" w:history="1">
        <w:r w:rsidR="002525CA" w:rsidRPr="00A921BE">
          <w:rPr>
            <w:rStyle w:val="Hyperlink"/>
          </w:rPr>
          <w:t>https://konsultimet.rks-gov.net/viewConsult.php?ConsultationID=41631</w:t>
        </w:r>
      </w:hyperlink>
      <w:r w:rsidR="002525CA" w:rsidRPr="00A921BE">
        <w:t xml:space="preserve"> </w:t>
      </w:r>
    </w:p>
    <w:p w:rsidR="00333B34" w:rsidRPr="00A921BE" w:rsidRDefault="002525CA" w:rsidP="00D3285D">
      <w:pPr>
        <w:shd w:val="clear" w:color="auto" w:fill="FFFFFF"/>
        <w:spacing w:before="300" w:after="150" w:line="360" w:lineRule="auto"/>
        <w:jc w:val="both"/>
        <w:outlineLvl w:val="1"/>
        <w:rPr>
          <w:rFonts w:eastAsia="Times New Roman" w:cs="Times New Roman"/>
          <w:bCs/>
          <w:color w:val="212121"/>
          <w:sz w:val="24"/>
          <w:szCs w:val="24"/>
          <w:lang w:val="sq-AL"/>
        </w:rPr>
      </w:pPr>
      <w:r w:rsidRPr="00A921BE">
        <w:rPr>
          <w:rFonts w:eastAsia="Times New Roman" w:cs="Times New Roman"/>
          <w:b/>
          <w:bCs/>
          <w:color w:val="212121"/>
          <w:sz w:val="24"/>
          <w:szCs w:val="24"/>
          <w:lang w:val="sq-AL"/>
        </w:rPr>
        <w:t>Me 28</w:t>
      </w:r>
      <w:r w:rsidR="00670CD0" w:rsidRPr="00A921BE">
        <w:rPr>
          <w:rFonts w:eastAsia="Times New Roman" w:cs="Times New Roman"/>
          <w:b/>
          <w:bCs/>
          <w:color w:val="212121"/>
          <w:sz w:val="24"/>
          <w:szCs w:val="24"/>
          <w:lang w:val="sq-AL"/>
        </w:rPr>
        <w:t>.1</w:t>
      </w:r>
      <w:r w:rsidR="00E26F52" w:rsidRPr="00A921BE">
        <w:rPr>
          <w:rFonts w:eastAsia="Times New Roman" w:cs="Times New Roman"/>
          <w:b/>
          <w:bCs/>
          <w:color w:val="212121"/>
          <w:sz w:val="24"/>
          <w:szCs w:val="24"/>
          <w:lang w:val="sq-AL"/>
        </w:rPr>
        <w:t>1</w:t>
      </w:r>
      <w:r w:rsidR="00333B34" w:rsidRPr="00A921BE">
        <w:rPr>
          <w:rFonts w:eastAsia="Times New Roman" w:cs="Times New Roman"/>
          <w:b/>
          <w:bCs/>
          <w:color w:val="212121"/>
          <w:sz w:val="24"/>
          <w:szCs w:val="24"/>
          <w:lang w:val="sq-AL"/>
        </w:rPr>
        <w:t>.2022</w:t>
      </w:r>
      <w:r w:rsidR="00333B34" w:rsidRPr="00A921BE">
        <w:rPr>
          <w:rFonts w:eastAsia="Times New Roman" w:cs="Times New Roman"/>
          <w:bCs/>
          <w:color w:val="212121"/>
          <w:sz w:val="24"/>
          <w:szCs w:val="24"/>
          <w:lang w:val="sq-AL"/>
        </w:rPr>
        <w:t>, në uebfaqe zyrtare dhe në faceb</w:t>
      </w:r>
      <w:r w:rsidR="001C1566" w:rsidRPr="00A921BE">
        <w:rPr>
          <w:rFonts w:eastAsia="Times New Roman" w:cs="Times New Roman"/>
          <w:bCs/>
          <w:color w:val="212121"/>
          <w:sz w:val="24"/>
          <w:szCs w:val="24"/>
          <w:lang w:val="sq-AL"/>
        </w:rPr>
        <w:t>ukun e komunës,  është</w:t>
      </w:r>
      <w:r w:rsidR="00333B34" w:rsidRPr="00A921BE">
        <w:rPr>
          <w:rFonts w:eastAsia="Times New Roman" w:cs="Times New Roman"/>
          <w:bCs/>
          <w:color w:val="212121"/>
          <w:sz w:val="24"/>
          <w:szCs w:val="24"/>
          <w:lang w:val="sq-AL"/>
        </w:rPr>
        <w:t xml:space="preserve"> publikuar r</w:t>
      </w:r>
      <w:r w:rsidR="001C1566" w:rsidRPr="00A921BE">
        <w:rPr>
          <w:rFonts w:eastAsia="Times New Roman" w:cs="Times New Roman"/>
          <w:bCs/>
          <w:color w:val="212121"/>
          <w:sz w:val="24"/>
          <w:szCs w:val="24"/>
          <w:lang w:val="sq-AL"/>
        </w:rPr>
        <w:t>ikujtimi i</w:t>
      </w:r>
      <w:r w:rsidR="00333B34" w:rsidRPr="00A921BE">
        <w:rPr>
          <w:rFonts w:eastAsia="Times New Roman" w:cs="Times New Roman"/>
          <w:bCs/>
          <w:color w:val="212121"/>
          <w:sz w:val="24"/>
          <w:szCs w:val="24"/>
          <w:lang w:val="sq-AL"/>
        </w:rPr>
        <w:t xml:space="preserve"> njoftimit për mbajtjen e konsultimit publik, në të njëjtën ditë përmes emailit rikujtimi i njoftimit u është dërguar, drejtorëve të shkollave, OJQ-ve sportive dhe OJQ-ve kulturore. Rikujtimi i njoftimit OJQ-ve sportive, </w:t>
      </w:r>
      <w:r w:rsidR="00333B34" w:rsidRPr="00A921BE">
        <w:rPr>
          <w:rFonts w:eastAsia="Times New Roman" w:cs="Times New Roman"/>
          <w:bCs/>
          <w:color w:val="212121"/>
          <w:sz w:val="24"/>
          <w:szCs w:val="24"/>
          <w:lang w:val="sq-AL"/>
        </w:rPr>
        <w:lastRenderedPageBreak/>
        <w:t>OJQ-ve kulturore dhe kryetarëve të këshillave të fshatrave dhe lagjeve u është dërguar edhe përmes rrjetit social viber.</w:t>
      </w:r>
    </w:p>
    <w:p w:rsidR="00EB6182" w:rsidRPr="00A921BE" w:rsidRDefault="00EB6182" w:rsidP="0001174E">
      <w:pPr>
        <w:tabs>
          <w:tab w:val="left" w:pos="7005"/>
        </w:tabs>
        <w:jc w:val="both"/>
        <w:rPr>
          <w:rFonts w:eastAsia="Calibri" w:cs="Times New Roman"/>
          <w:sz w:val="24"/>
          <w:szCs w:val="24"/>
          <w:lang w:val="sq-AL"/>
        </w:rPr>
      </w:pPr>
    </w:p>
    <w:p w:rsidR="00BF5EE1" w:rsidRPr="00A921BE" w:rsidRDefault="00BF5EE1" w:rsidP="00BF5EE1">
      <w:pPr>
        <w:keepNext/>
        <w:keepLines/>
        <w:pBdr>
          <w:bottom w:val="thickThinSmallGap" w:sz="24" w:space="1" w:color="auto"/>
        </w:pBdr>
        <w:shd w:val="pct5" w:color="3C96DE" w:fill="FFFFFF"/>
        <w:spacing w:before="200" w:after="120"/>
        <w:outlineLvl w:val="2"/>
        <w:rPr>
          <w:rFonts w:eastAsia="Times New Roman" w:cs="Times New Roman"/>
          <w:b/>
          <w:smallCaps/>
          <w:sz w:val="32"/>
          <w:szCs w:val="32"/>
          <w:lang w:val="sq-AL"/>
        </w:rPr>
      </w:pPr>
      <w:r w:rsidRPr="00A921BE">
        <w:rPr>
          <w:rFonts w:eastAsia="Times New Roman" w:cs="Times New Roman"/>
          <w:b/>
          <w:smallCaps/>
          <w:sz w:val="32"/>
          <w:szCs w:val="32"/>
          <w:lang w:val="sq-AL"/>
        </w:rPr>
        <w:t>KONSULTIMI PUBLIK</w:t>
      </w:r>
    </w:p>
    <w:p w:rsidR="000730CD" w:rsidRPr="00A921BE" w:rsidRDefault="000730CD" w:rsidP="00DE1BFF">
      <w:pPr>
        <w:spacing w:after="160" w:line="259" w:lineRule="auto"/>
        <w:jc w:val="both"/>
        <w:rPr>
          <w:rFonts w:eastAsia="Times New Roman" w:cs="Times New Roman"/>
          <w:bCs/>
          <w:color w:val="000000"/>
          <w:sz w:val="24"/>
          <w:szCs w:val="24"/>
          <w:shd w:val="clear" w:color="auto" w:fill="FFFFFF"/>
        </w:rPr>
      </w:pPr>
    </w:p>
    <w:p w:rsidR="0098097B" w:rsidRPr="00A921BE" w:rsidRDefault="00BF5EE1" w:rsidP="00BF5EE1">
      <w:pPr>
        <w:spacing w:after="200" w:line="360" w:lineRule="auto"/>
        <w:jc w:val="both"/>
        <w:rPr>
          <w:rFonts w:eastAsia="Calibri" w:cs="Times New Roman"/>
          <w:noProof/>
          <w:sz w:val="24"/>
          <w:szCs w:val="24"/>
          <w:lang w:val="sq-AL"/>
        </w:rPr>
      </w:pPr>
      <w:r w:rsidRPr="00A921BE">
        <w:rPr>
          <w:rFonts w:eastAsia="Calibri" w:cs="Times New Roman"/>
          <w:noProof/>
          <w:sz w:val="24"/>
          <w:szCs w:val="24"/>
          <w:lang w:val="sq-AL"/>
        </w:rPr>
        <w:t>Më datë</w:t>
      </w:r>
      <w:r w:rsidR="002525CA" w:rsidRPr="00A921BE">
        <w:rPr>
          <w:rFonts w:eastAsia="Calibri" w:cs="Times New Roman"/>
          <w:b/>
          <w:noProof/>
          <w:sz w:val="24"/>
          <w:szCs w:val="24"/>
          <w:lang w:val="sq-AL"/>
        </w:rPr>
        <w:t>: 02</w:t>
      </w:r>
      <w:r w:rsidR="004B3301" w:rsidRPr="00A921BE">
        <w:rPr>
          <w:rFonts w:eastAsia="Calibri" w:cs="Times New Roman"/>
          <w:b/>
          <w:noProof/>
          <w:sz w:val="24"/>
          <w:szCs w:val="24"/>
          <w:lang w:val="sq-AL"/>
        </w:rPr>
        <w:t>.</w:t>
      </w:r>
      <w:r w:rsidR="002525CA" w:rsidRPr="00A921BE">
        <w:rPr>
          <w:rFonts w:eastAsia="Calibri" w:cs="Times New Roman"/>
          <w:b/>
          <w:noProof/>
          <w:sz w:val="24"/>
          <w:szCs w:val="24"/>
          <w:lang w:val="sq-AL"/>
        </w:rPr>
        <w:t>12</w:t>
      </w:r>
      <w:r w:rsidR="004B3301" w:rsidRPr="00A921BE">
        <w:rPr>
          <w:rFonts w:eastAsia="Calibri" w:cs="Times New Roman"/>
          <w:b/>
          <w:noProof/>
          <w:sz w:val="24"/>
          <w:szCs w:val="24"/>
          <w:lang w:val="sq-AL"/>
        </w:rPr>
        <w:t>.</w:t>
      </w:r>
      <w:r w:rsidR="0001174E" w:rsidRPr="00A921BE">
        <w:rPr>
          <w:rFonts w:eastAsia="Calibri" w:cs="Times New Roman"/>
          <w:b/>
          <w:noProof/>
          <w:sz w:val="24"/>
          <w:szCs w:val="24"/>
          <w:lang w:val="sq-AL"/>
        </w:rPr>
        <w:t>2022</w:t>
      </w:r>
      <w:r w:rsidRPr="00A921BE">
        <w:rPr>
          <w:rFonts w:eastAsia="Calibri" w:cs="Times New Roman"/>
          <w:noProof/>
          <w:sz w:val="24"/>
          <w:szCs w:val="24"/>
          <w:lang w:val="sq-AL"/>
        </w:rPr>
        <w:t xml:space="preserve"> mbahet konsultimi publik në sallën e </w:t>
      </w:r>
      <w:r w:rsidR="0001174E" w:rsidRPr="00A921BE">
        <w:rPr>
          <w:rFonts w:eastAsia="Calibri" w:cs="Times New Roman"/>
          <w:noProof/>
          <w:sz w:val="24"/>
          <w:szCs w:val="24"/>
          <w:lang w:val="sq-AL"/>
        </w:rPr>
        <w:t>Kuvendit Komunal</w:t>
      </w:r>
      <w:r w:rsidRPr="00A921BE">
        <w:rPr>
          <w:rFonts w:eastAsia="Calibri" w:cs="Times New Roman"/>
          <w:noProof/>
          <w:sz w:val="24"/>
          <w:szCs w:val="24"/>
          <w:lang w:val="sq-AL"/>
        </w:rPr>
        <w:t>. Të pranishëm kanë q</w:t>
      </w:r>
      <w:r w:rsidR="0001174E" w:rsidRPr="00A921BE">
        <w:rPr>
          <w:rFonts w:eastAsia="Calibri" w:cs="Times New Roman"/>
          <w:noProof/>
          <w:sz w:val="24"/>
          <w:szCs w:val="24"/>
          <w:lang w:val="sq-AL"/>
        </w:rPr>
        <w:t>enë zyrtarë komunal,</w:t>
      </w:r>
      <w:r w:rsidRPr="00A921BE">
        <w:rPr>
          <w:rFonts w:eastAsia="Calibri" w:cs="Times New Roman"/>
          <w:noProof/>
          <w:sz w:val="24"/>
          <w:szCs w:val="24"/>
          <w:lang w:val="sq-AL"/>
        </w:rPr>
        <w:t xml:space="preserve"> kryeta</w:t>
      </w:r>
      <w:r w:rsidR="0086170A" w:rsidRPr="00A921BE">
        <w:rPr>
          <w:rFonts w:eastAsia="Calibri" w:cs="Times New Roman"/>
          <w:noProof/>
          <w:sz w:val="24"/>
          <w:szCs w:val="24"/>
          <w:lang w:val="sq-AL"/>
        </w:rPr>
        <w:t xml:space="preserve">rët e këshillave të fshatrave, </w:t>
      </w:r>
      <w:r w:rsidR="0001174E" w:rsidRPr="00A921BE">
        <w:rPr>
          <w:rFonts w:eastAsia="Calibri" w:cs="Times New Roman"/>
          <w:noProof/>
          <w:sz w:val="24"/>
          <w:szCs w:val="24"/>
          <w:lang w:val="sq-AL"/>
        </w:rPr>
        <w:t xml:space="preserve">drejtorë të shkollave, përfaqësues të OJQ-ve, </w:t>
      </w:r>
      <w:r w:rsidR="0086170A" w:rsidRPr="00A921BE">
        <w:rPr>
          <w:rFonts w:eastAsia="Calibri" w:cs="Times New Roman"/>
          <w:noProof/>
          <w:sz w:val="24"/>
          <w:szCs w:val="24"/>
          <w:lang w:val="sq-AL"/>
        </w:rPr>
        <w:t>dë</w:t>
      </w:r>
      <w:r w:rsidR="0098097B" w:rsidRPr="00A921BE">
        <w:rPr>
          <w:rFonts w:eastAsia="Calibri" w:cs="Times New Roman"/>
          <w:noProof/>
          <w:sz w:val="24"/>
          <w:szCs w:val="24"/>
          <w:lang w:val="sq-AL"/>
        </w:rPr>
        <w:t>shmi janë listat e nënshkrimeve.</w:t>
      </w:r>
    </w:p>
    <w:p w:rsidR="008E25CE" w:rsidRPr="00A921BE" w:rsidRDefault="0098097B" w:rsidP="00BF5EE1">
      <w:pPr>
        <w:spacing w:after="200" w:line="360" w:lineRule="auto"/>
        <w:jc w:val="both"/>
        <w:rPr>
          <w:color w:val="0070C0"/>
          <w:sz w:val="24"/>
          <w:szCs w:val="24"/>
        </w:rPr>
      </w:pPr>
      <w:proofErr w:type="spellStart"/>
      <w:r w:rsidRPr="00A921BE">
        <w:rPr>
          <w:rFonts w:cs="Times New Roman"/>
          <w:color w:val="333333"/>
          <w:sz w:val="24"/>
          <w:szCs w:val="24"/>
          <w:shd w:val="clear" w:color="auto" w:fill="FFFFFF"/>
        </w:rPr>
        <w:t>Lajmin</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për</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mbajtjen</w:t>
      </w:r>
      <w:proofErr w:type="spellEnd"/>
      <w:r w:rsidRPr="00A921BE">
        <w:rPr>
          <w:rFonts w:cs="Times New Roman"/>
          <w:color w:val="333333"/>
          <w:sz w:val="24"/>
          <w:szCs w:val="24"/>
          <w:shd w:val="clear" w:color="auto" w:fill="FFFFFF"/>
        </w:rPr>
        <w:t xml:space="preserve"> e </w:t>
      </w:r>
      <w:proofErr w:type="spellStart"/>
      <w:r w:rsidRPr="00A921BE">
        <w:rPr>
          <w:rFonts w:cs="Times New Roman"/>
          <w:color w:val="333333"/>
          <w:sz w:val="24"/>
          <w:szCs w:val="24"/>
          <w:shd w:val="clear" w:color="auto" w:fill="FFFFFF"/>
        </w:rPr>
        <w:t>konsultimit</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mund</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të</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gjeni</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të</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publikuar</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në</w:t>
      </w:r>
      <w:proofErr w:type="spellEnd"/>
      <w:r w:rsidRPr="00A921BE">
        <w:rPr>
          <w:rFonts w:cs="Times New Roman"/>
          <w:color w:val="333333"/>
          <w:sz w:val="24"/>
          <w:szCs w:val="24"/>
          <w:shd w:val="clear" w:color="auto" w:fill="FFFFFF"/>
        </w:rPr>
        <w:t xml:space="preserve"> </w:t>
      </w:r>
      <w:proofErr w:type="spellStart"/>
      <w:r w:rsidRPr="00A921BE">
        <w:rPr>
          <w:rFonts w:cs="Times New Roman"/>
          <w:color w:val="333333"/>
          <w:sz w:val="24"/>
          <w:szCs w:val="24"/>
          <w:shd w:val="clear" w:color="auto" w:fill="FFFFFF"/>
        </w:rPr>
        <w:t>vegëzën</w:t>
      </w:r>
      <w:proofErr w:type="spellEnd"/>
      <w:r w:rsidR="001926BA" w:rsidRPr="00A921BE">
        <w:rPr>
          <w:sz w:val="24"/>
          <w:szCs w:val="24"/>
        </w:rPr>
        <w:t xml:space="preserve">: </w:t>
      </w:r>
    </w:p>
    <w:p w:rsidR="001926BA" w:rsidRPr="00A921BE" w:rsidRDefault="001926BA" w:rsidP="00BF5EE1">
      <w:pPr>
        <w:spacing w:after="200" w:line="360" w:lineRule="auto"/>
        <w:jc w:val="both"/>
        <w:rPr>
          <w:color w:val="0070C0"/>
          <w:sz w:val="24"/>
          <w:szCs w:val="24"/>
        </w:rPr>
      </w:pPr>
      <w:proofErr w:type="spellStart"/>
      <w:r w:rsidRPr="00A921BE">
        <w:rPr>
          <w:color w:val="000000" w:themeColor="text1"/>
          <w:sz w:val="24"/>
          <w:szCs w:val="24"/>
        </w:rPr>
        <w:t>Në</w:t>
      </w:r>
      <w:proofErr w:type="spellEnd"/>
      <w:r w:rsidRPr="00A921BE">
        <w:rPr>
          <w:color w:val="000000" w:themeColor="text1"/>
          <w:sz w:val="24"/>
          <w:szCs w:val="24"/>
        </w:rPr>
        <w:t xml:space="preserve"> </w:t>
      </w:r>
      <w:proofErr w:type="spellStart"/>
      <w:r w:rsidRPr="00A921BE">
        <w:rPr>
          <w:color w:val="000000" w:themeColor="text1"/>
          <w:sz w:val="24"/>
          <w:szCs w:val="24"/>
        </w:rPr>
        <w:t>ueb</w:t>
      </w:r>
      <w:proofErr w:type="spellEnd"/>
      <w:r w:rsidRPr="00A921BE">
        <w:rPr>
          <w:color w:val="000000" w:themeColor="text1"/>
          <w:sz w:val="24"/>
          <w:szCs w:val="24"/>
        </w:rPr>
        <w:t xml:space="preserve"> </w:t>
      </w:r>
      <w:proofErr w:type="spellStart"/>
      <w:r w:rsidRPr="00A921BE">
        <w:rPr>
          <w:color w:val="000000" w:themeColor="text1"/>
          <w:sz w:val="24"/>
          <w:szCs w:val="24"/>
        </w:rPr>
        <w:t>faqe</w:t>
      </w:r>
      <w:proofErr w:type="spellEnd"/>
      <w:r w:rsidRPr="00A921BE">
        <w:rPr>
          <w:color w:val="0070C0"/>
          <w:sz w:val="24"/>
          <w:szCs w:val="24"/>
        </w:rPr>
        <w:t xml:space="preserve">: </w:t>
      </w:r>
      <w:hyperlink r:id="rId15" w:history="1">
        <w:r w:rsidR="002525CA" w:rsidRPr="00A921BE">
          <w:rPr>
            <w:rStyle w:val="Hyperlink"/>
          </w:rPr>
          <w:t>https://kk.rks-gov.net/rahovec/news/u-mbajt-konsultimi-publik-per-planin-e-punes-se-kuvendit-komunal-te-rahovecit/</w:t>
        </w:r>
      </w:hyperlink>
      <w:r w:rsidR="002525CA" w:rsidRPr="00A921BE">
        <w:t xml:space="preserve"> </w:t>
      </w:r>
    </w:p>
    <w:p w:rsidR="00BF5EE1" w:rsidRPr="00A921BE" w:rsidRDefault="00BF5EE1" w:rsidP="00BF5EE1">
      <w:pPr>
        <w:spacing w:after="200" w:line="360" w:lineRule="auto"/>
        <w:jc w:val="both"/>
        <w:rPr>
          <w:rFonts w:eastAsia="Calibri" w:cs="Times New Roman"/>
          <w:noProof/>
          <w:sz w:val="24"/>
          <w:szCs w:val="24"/>
          <w:lang w:val="sq-AL"/>
        </w:rPr>
      </w:pPr>
      <w:r w:rsidRPr="00A921BE">
        <w:rPr>
          <w:rFonts w:eastAsia="Calibri" w:cs="Times New Roman"/>
          <w:noProof/>
          <w:sz w:val="24"/>
          <w:szCs w:val="24"/>
          <w:lang w:val="sq-AL"/>
        </w:rPr>
        <w:t xml:space="preserve">Konsultimi publik filloi </w:t>
      </w:r>
      <w:r w:rsidR="00A921BE">
        <w:rPr>
          <w:rFonts w:eastAsia="Calibri" w:cs="Times New Roman"/>
          <w:noProof/>
          <w:sz w:val="24"/>
          <w:szCs w:val="24"/>
          <w:lang w:val="sq-AL"/>
        </w:rPr>
        <w:t>në orën 11</w:t>
      </w:r>
      <w:r w:rsidR="001C1566" w:rsidRPr="00A921BE">
        <w:rPr>
          <w:rFonts w:eastAsia="Calibri" w:cs="Times New Roman"/>
          <w:noProof/>
          <w:sz w:val="24"/>
          <w:szCs w:val="24"/>
          <w:lang w:val="sq-AL"/>
        </w:rPr>
        <w:t>:0</w:t>
      </w:r>
      <w:r w:rsidR="00B90A2F" w:rsidRPr="00A921BE">
        <w:rPr>
          <w:rFonts w:eastAsia="Calibri" w:cs="Times New Roman"/>
          <w:noProof/>
          <w:sz w:val="24"/>
          <w:szCs w:val="24"/>
          <w:lang w:val="sq-AL"/>
        </w:rPr>
        <w:t>0.</w:t>
      </w:r>
    </w:p>
    <w:p w:rsidR="001926BA" w:rsidRPr="00A921BE" w:rsidRDefault="00A921BE" w:rsidP="001926BA">
      <w:pPr>
        <w:rPr>
          <w:rFonts w:eastAsia="Calibri" w:cs="Times New Roman"/>
          <w:noProof/>
          <w:sz w:val="24"/>
          <w:szCs w:val="24"/>
        </w:rPr>
      </w:pPr>
      <w:r w:rsidRPr="00A921BE">
        <w:rPr>
          <w:rFonts w:eastAsia="Calibri" w:cs="Times New Roman"/>
          <w:noProof/>
          <w:sz w:val="24"/>
          <w:szCs w:val="24"/>
        </w:rPr>
        <w:drawing>
          <wp:anchor distT="0" distB="0" distL="114300" distR="114300" simplePos="0" relativeHeight="251658240" behindDoc="0" locked="0" layoutInCell="1" allowOverlap="1" wp14:anchorId="47C4DCCA" wp14:editId="66571110">
            <wp:simplePos x="0" y="0"/>
            <wp:positionH relativeFrom="margin">
              <wp:posOffset>-276225</wp:posOffset>
            </wp:positionH>
            <wp:positionV relativeFrom="paragraph">
              <wp:posOffset>-53975</wp:posOffset>
            </wp:positionV>
            <wp:extent cx="3648075" cy="33337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97898bf3408866db655651a5c327d73c-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8075" cy="3333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90A2F" w:rsidRPr="00A921BE">
        <w:rPr>
          <w:rFonts w:eastAsia="Calibri" w:cs="Times New Roman"/>
          <w:noProof/>
          <w:sz w:val="24"/>
          <w:szCs w:val="24"/>
          <w:lang w:val="sq-AL"/>
        </w:rPr>
        <w:t xml:space="preserve">Konsultimin e shpalli të hapur </w:t>
      </w:r>
      <w:r w:rsidR="004A1412" w:rsidRPr="00A921BE">
        <w:rPr>
          <w:rFonts w:eastAsia="Calibri" w:cs="Times New Roman"/>
          <w:noProof/>
          <w:sz w:val="24"/>
          <w:szCs w:val="24"/>
        </w:rPr>
        <w:t>Kryesuesi I Kuvendit</w:t>
      </w:r>
      <w:r w:rsidR="001926BA" w:rsidRPr="00A921BE">
        <w:rPr>
          <w:rFonts w:eastAsia="Calibri" w:cs="Times New Roman"/>
          <w:noProof/>
          <w:sz w:val="24"/>
          <w:szCs w:val="24"/>
        </w:rPr>
        <w:t>, e cil</w:t>
      </w:r>
      <w:r w:rsidR="004A1412" w:rsidRPr="00A921BE">
        <w:rPr>
          <w:rFonts w:eastAsia="Calibri" w:cs="Times New Roman"/>
          <w:noProof/>
          <w:sz w:val="24"/>
          <w:szCs w:val="24"/>
        </w:rPr>
        <w:t>i</w:t>
      </w:r>
      <w:r w:rsidR="001926BA" w:rsidRPr="00A921BE">
        <w:rPr>
          <w:rFonts w:eastAsia="Calibri" w:cs="Times New Roman"/>
          <w:noProof/>
          <w:sz w:val="24"/>
          <w:szCs w:val="24"/>
        </w:rPr>
        <w:t xml:space="preserve"> në pika të shkurtëra prezantoi Planin e </w:t>
      </w:r>
      <w:r w:rsidR="004A1412" w:rsidRPr="00A921BE">
        <w:rPr>
          <w:rFonts w:eastAsia="Calibri" w:cs="Times New Roman"/>
          <w:noProof/>
          <w:sz w:val="24"/>
          <w:szCs w:val="24"/>
        </w:rPr>
        <w:t>Punës së Kuvendit</w:t>
      </w:r>
      <w:r w:rsidR="001926BA" w:rsidRPr="00A921BE">
        <w:rPr>
          <w:rFonts w:eastAsia="Calibri" w:cs="Times New Roman"/>
          <w:noProof/>
          <w:sz w:val="24"/>
          <w:szCs w:val="24"/>
        </w:rPr>
        <w:t xml:space="preserve">, </w:t>
      </w:r>
      <w:r w:rsidR="004A1412" w:rsidRPr="00A921BE">
        <w:rPr>
          <w:rFonts w:eastAsia="Calibri" w:cs="Times New Roman"/>
          <w:noProof/>
          <w:sz w:val="24"/>
          <w:szCs w:val="24"/>
        </w:rPr>
        <w:t>me</w:t>
      </w:r>
      <w:r w:rsidR="001926BA" w:rsidRPr="00A921BE">
        <w:rPr>
          <w:rFonts w:eastAsia="Calibri" w:cs="Times New Roman"/>
          <w:noProof/>
          <w:sz w:val="24"/>
          <w:szCs w:val="24"/>
        </w:rPr>
        <w:t xml:space="preserve"> qëllim</w:t>
      </w:r>
      <w:r w:rsidR="004A1412" w:rsidRPr="00A921BE">
        <w:rPr>
          <w:rFonts w:eastAsia="Calibri" w:cs="Times New Roman"/>
          <w:noProof/>
          <w:sz w:val="24"/>
          <w:szCs w:val="24"/>
        </w:rPr>
        <w:t xml:space="preserve">që </w:t>
      </w:r>
      <w:r w:rsidR="001926BA" w:rsidRPr="00A921BE">
        <w:rPr>
          <w:rFonts w:eastAsia="Calibri" w:cs="Times New Roman"/>
          <w:noProof/>
          <w:sz w:val="24"/>
          <w:szCs w:val="24"/>
        </w:rPr>
        <w:t xml:space="preserve"> t’i ofroj publikut qasje të lehtë në mbikëqyrjen dhe zbatimin e po</w:t>
      </w:r>
      <w:r w:rsidR="004A1412" w:rsidRPr="00A921BE">
        <w:rPr>
          <w:rFonts w:eastAsia="Calibri" w:cs="Times New Roman"/>
          <w:noProof/>
          <w:sz w:val="24"/>
          <w:szCs w:val="24"/>
        </w:rPr>
        <w:t>litikave nga organet e komunës</w:t>
      </w:r>
      <w:r w:rsidR="001926BA" w:rsidRPr="00A921BE">
        <w:rPr>
          <w:rFonts w:eastAsia="Calibri" w:cs="Times New Roman"/>
          <w:noProof/>
          <w:sz w:val="24"/>
          <w:szCs w:val="24"/>
        </w:rPr>
        <w:t xml:space="preserve"> si dhe rritjen e mundësive të pjesëmarrjes së qytetarëve në proceset vendimmarrëse.</w:t>
      </w:r>
    </w:p>
    <w:p w:rsidR="001926BA" w:rsidRPr="00A921BE" w:rsidRDefault="001926BA" w:rsidP="001926BA">
      <w:pPr>
        <w:rPr>
          <w:rFonts w:eastAsia="Calibri" w:cs="Times New Roman"/>
          <w:noProof/>
          <w:sz w:val="24"/>
          <w:szCs w:val="24"/>
        </w:rPr>
      </w:pPr>
    </w:p>
    <w:p w:rsidR="00DB7FAC" w:rsidRPr="00A921BE" w:rsidRDefault="004A1412" w:rsidP="001926BA">
      <w:pPr>
        <w:rPr>
          <w:rFonts w:cs="Times New Roman"/>
          <w:sz w:val="24"/>
          <w:szCs w:val="24"/>
        </w:rPr>
      </w:pPr>
      <w:r w:rsidRPr="00A921BE">
        <w:rPr>
          <w:rFonts w:cs="Times New Roman"/>
          <w:b/>
          <w:sz w:val="24"/>
          <w:szCs w:val="24"/>
        </w:rPr>
        <w:t>Defrim Kafexhiu</w:t>
      </w:r>
      <w:r w:rsidR="000B5712" w:rsidRPr="00A921BE">
        <w:rPr>
          <w:rFonts w:cs="Times New Roman"/>
          <w:sz w:val="24"/>
          <w:szCs w:val="24"/>
        </w:rPr>
        <w:t xml:space="preserve">- </w:t>
      </w:r>
      <w:proofErr w:type="spellStart"/>
      <w:r w:rsidR="00DB7FAC" w:rsidRPr="00A921BE">
        <w:rPr>
          <w:rFonts w:cs="Times New Roman"/>
          <w:sz w:val="24"/>
          <w:szCs w:val="24"/>
        </w:rPr>
        <w:t>Përshëndetje</w:t>
      </w:r>
      <w:proofErr w:type="spellEnd"/>
      <w:r w:rsidR="00DB7FAC" w:rsidRPr="00A921BE">
        <w:rPr>
          <w:rFonts w:cs="Times New Roman"/>
          <w:sz w:val="24"/>
          <w:szCs w:val="24"/>
        </w:rPr>
        <w:t xml:space="preserve"> </w:t>
      </w:r>
      <w:proofErr w:type="spellStart"/>
      <w:r w:rsidR="00DB7FAC" w:rsidRPr="00A921BE">
        <w:rPr>
          <w:rFonts w:cs="Times New Roman"/>
          <w:sz w:val="24"/>
          <w:szCs w:val="24"/>
        </w:rPr>
        <w:t>të</w:t>
      </w:r>
      <w:proofErr w:type="spellEnd"/>
      <w:r w:rsidR="00DB7FAC" w:rsidRPr="00A921BE">
        <w:rPr>
          <w:rFonts w:cs="Times New Roman"/>
          <w:sz w:val="24"/>
          <w:szCs w:val="24"/>
        </w:rPr>
        <w:t xml:space="preserve"> </w:t>
      </w:r>
      <w:proofErr w:type="spellStart"/>
      <w:r w:rsidR="00DB7FAC" w:rsidRPr="00A921BE">
        <w:rPr>
          <w:rFonts w:cs="Times New Roman"/>
          <w:sz w:val="24"/>
          <w:szCs w:val="24"/>
        </w:rPr>
        <w:t>gjithëve</w:t>
      </w:r>
      <w:proofErr w:type="spellEnd"/>
      <w:r w:rsidR="00DB7FAC" w:rsidRPr="00A921BE">
        <w:rPr>
          <w:rFonts w:cs="Times New Roman"/>
          <w:sz w:val="24"/>
          <w:szCs w:val="24"/>
        </w:rPr>
        <w:t xml:space="preserve">,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nderuar</w:t>
      </w:r>
      <w:proofErr w:type="spellEnd"/>
      <w:r w:rsidRPr="00A921BE">
        <w:rPr>
          <w:rFonts w:cs="Times New Roman"/>
          <w:sz w:val="24"/>
          <w:szCs w:val="24"/>
        </w:rPr>
        <w:t xml:space="preserve"> </w:t>
      </w:r>
      <w:proofErr w:type="spellStart"/>
      <w:r w:rsidRPr="00A921BE">
        <w:rPr>
          <w:rFonts w:cs="Times New Roman"/>
          <w:sz w:val="24"/>
          <w:szCs w:val="24"/>
        </w:rPr>
        <w:t>anëtarë</w:t>
      </w:r>
      <w:proofErr w:type="spellEnd"/>
      <w:r w:rsidRPr="00A921BE">
        <w:rPr>
          <w:rFonts w:cs="Times New Roman"/>
          <w:sz w:val="24"/>
          <w:szCs w:val="24"/>
        </w:rPr>
        <w:t xml:space="preserve">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Komitetit</w:t>
      </w:r>
      <w:proofErr w:type="spellEnd"/>
      <w:r w:rsidRPr="00A921BE">
        <w:rPr>
          <w:rFonts w:cs="Times New Roman"/>
          <w:sz w:val="24"/>
          <w:szCs w:val="24"/>
        </w:rPr>
        <w:t xml:space="preserve"> </w:t>
      </w:r>
      <w:proofErr w:type="spellStart"/>
      <w:r w:rsidRPr="00A921BE">
        <w:rPr>
          <w:rFonts w:cs="Times New Roman"/>
          <w:sz w:val="24"/>
          <w:szCs w:val="24"/>
        </w:rPr>
        <w:t>për</w:t>
      </w:r>
      <w:proofErr w:type="spellEnd"/>
      <w:r w:rsidRPr="00A921BE">
        <w:rPr>
          <w:rFonts w:cs="Times New Roman"/>
          <w:sz w:val="24"/>
          <w:szCs w:val="24"/>
        </w:rPr>
        <w:t xml:space="preserve"> </w:t>
      </w:r>
      <w:proofErr w:type="spellStart"/>
      <w:r w:rsidRPr="00A921BE">
        <w:rPr>
          <w:rFonts w:cs="Times New Roman"/>
          <w:sz w:val="24"/>
          <w:szCs w:val="24"/>
        </w:rPr>
        <w:t>Politikë</w:t>
      </w:r>
      <w:proofErr w:type="spellEnd"/>
      <w:r w:rsidRPr="00A921BE">
        <w:rPr>
          <w:rFonts w:cs="Times New Roman"/>
          <w:sz w:val="24"/>
          <w:szCs w:val="24"/>
        </w:rPr>
        <w:t xml:space="preserve"> </w:t>
      </w:r>
      <w:proofErr w:type="spellStart"/>
      <w:r w:rsidRPr="00A921BE">
        <w:rPr>
          <w:rFonts w:cs="Times New Roman"/>
          <w:sz w:val="24"/>
          <w:szCs w:val="24"/>
        </w:rPr>
        <w:t>dhe</w:t>
      </w:r>
      <w:proofErr w:type="spellEnd"/>
      <w:r w:rsidRPr="00A921BE">
        <w:rPr>
          <w:rFonts w:cs="Times New Roman"/>
          <w:sz w:val="24"/>
          <w:szCs w:val="24"/>
        </w:rPr>
        <w:t xml:space="preserve"> </w:t>
      </w:r>
      <w:proofErr w:type="spellStart"/>
      <w:r w:rsidRPr="00A921BE">
        <w:rPr>
          <w:rFonts w:cs="Times New Roman"/>
          <w:sz w:val="24"/>
          <w:szCs w:val="24"/>
        </w:rPr>
        <w:t>Financa</w:t>
      </w:r>
      <w:proofErr w:type="spellEnd"/>
      <w:r w:rsidRPr="00A921BE">
        <w:rPr>
          <w:rFonts w:cs="Times New Roman"/>
          <w:sz w:val="24"/>
          <w:szCs w:val="24"/>
        </w:rPr>
        <w:t xml:space="preserve">,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nderuar</w:t>
      </w:r>
      <w:proofErr w:type="spellEnd"/>
      <w:r w:rsidRPr="00A921BE">
        <w:rPr>
          <w:rFonts w:cs="Times New Roman"/>
          <w:sz w:val="24"/>
          <w:szCs w:val="24"/>
        </w:rPr>
        <w:t xml:space="preserve"> </w:t>
      </w:r>
      <w:proofErr w:type="spellStart"/>
      <w:r w:rsidRPr="00A921BE">
        <w:rPr>
          <w:rFonts w:cs="Times New Roman"/>
          <w:sz w:val="24"/>
          <w:szCs w:val="24"/>
        </w:rPr>
        <w:t>zyrtarë</w:t>
      </w:r>
      <w:proofErr w:type="spellEnd"/>
      <w:r w:rsidRPr="00A921BE">
        <w:rPr>
          <w:rFonts w:cs="Times New Roman"/>
          <w:sz w:val="24"/>
          <w:szCs w:val="24"/>
        </w:rPr>
        <w:t xml:space="preserve"> </w:t>
      </w:r>
      <w:proofErr w:type="spellStart"/>
      <w:r w:rsidRPr="00A921BE">
        <w:rPr>
          <w:rFonts w:cs="Times New Roman"/>
          <w:sz w:val="24"/>
          <w:szCs w:val="24"/>
        </w:rPr>
        <w:t>komunal</w:t>
      </w:r>
      <w:proofErr w:type="spellEnd"/>
      <w:r w:rsidRPr="00A921BE">
        <w:rPr>
          <w:rFonts w:cs="Times New Roman"/>
          <w:sz w:val="24"/>
          <w:szCs w:val="24"/>
        </w:rPr>
        <w:t xml:space="preserve"> </w:t>
      </w:r>
      <w:proofErr w:type="spellStart"/>
      <w:r w:rsidRPr="00A921BE">
        <w:rPr>
          <w:rFonts w:cs="Times New Roman"/>
          <w:sz w:val="24"/>
          <w:szCs w:val="24"/>
        </w:rPr>
        <w:t>dhe</w:t>
      </w:r>
      <w:proofErr w:type="spellEnd"/>
      <w:r w:rsidRPr="00A921BE">
        <w:rPr>
          <w:rFonts w:cs="Times New Roman"/>
          <w:sz w:val="24"/>
          <w:szCs w:val="24"/>
        </w:rPr>
        <w:t xml:space="preserve"> </w:t>
      </w:r>
      <w:proofErr w:type="spellStart"/>
      <w:r w:rsidRPr="00A921BE">
        <w:rPr>
          <w:rFonts w:cs="Times New Roman"/>
          <w:sz w:val="24"/>
          <w:szCs w:val="24"/>
        </w:rPr>
        <w:t>ju</w:t>
      </w:r>
      <w:proofErr w:type="spellEnd"/>
      <w:r w:rsidRPr="00A921BE">
        <w:rPr>
          <w:rFonts w:cs="Times New Roman"/>
          <w:sz w:val="24"/>
          <w:szCs w:val="24"/>
        </w:rPr>
        <w:t xml:space="preserve">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pranishëm</w:t>
      </w:r>
      <w:proofErr w:type="spellEnd"/>
      <w:r w:rsidRPr="00A921BE">
        <w:rPr>
          <w:rFonts w:cs="Times New Roman"/>
          <w:sz w:val="24"/>
          <w:szCs w:val="24"/>
        </w:rPr>
        <w:t xml:space="preserve">. </w:t>
      </w:r>
      <w:proofErr w:type="spellStart"/>
      <w:r w:rsidRPr="00A921BE">
        <w:rPr>
          <w:rFonts w:cs="Times New Roman"/>
          <w:sz w:val="24"/>
          <w:szCs w:val="24"/>
        </w:rPr>
        <w:t>Ju</w:t>
      </w:r>
      <w:proofErr w:type="spellEnd"/>
      <w:r w:rsidRPr="00A921BE">
        <w:rPr>
          <w:rFonts w:cs="Times New Roman"/>
          <w:sz w:val="24"/>
          <w:szCs w:val="24"/>
        </w:rPr>
        <w:t xml:space="preserve"> </w:t>
      </w:r>
      <w:proofErr w:type="spellStart"/>
      <w:r w:rsidRPr="00A921BE">
        <w:rPr>
          <w:rFonts w:cs="Times New Roman"/>
          <w:sz w:val="24"/>
          <w:szCs w:val="24"/>
        </w:rPr>
        <w:t>kemi</w:t>
      </w:r>
      <w:proofErr w:type="spellEnd"/>
      <w:r w:rsidRPr="00A921BE">
        <w:rPr>
          <w:rFonts w:cs="Times New Roman"/>
          <w:sz w:val="24"/>
          <w:szCs w:val="24"/>
        </w:rPr>
        <w:t xml:space="preserve"> </w:t>
      </w:r>
      <w:proofErr w:type="spellStart"/>
      <w:r w:rsidRPr="00A921BE">
        <w:rPr>
          <w:rFonts w:cs="Times New Roman"/>
          <w:sz w:val="24"/>
          <w:szCs w:val="24"/>
        </w:rPr>
        <w:t>ftuar</w:t>
      </w:r>
      <w:proofErr w:type="spellEnd"/>
      <w:r w:rsidRPr="00A921BE">
        <w:rPr>
          <w:rFonts w:cs="Times New Roman"/>
          <w:sz w:val="24"/>
          <w:szCs w:val="24"/>
        </w:rPr>
        <w:t xml:space="preserve"> sot, </w:t>
      </w:r>
      <w:proofErr w:type="spellStart"/>
      <w:r w:rsidRPr="00A921BE">
        <w:rPr>
          <w:rFonts w:cs="Times New Roman"/>
          <w:sz w:val="24"/>
          <w:szCs w:val="24"/>
        </w:rPr>
        <w:t>në</w:t>
      </w:r>
      <w:proofErr w:type="spellEnd"/>
      <w:r w:rsidRPr="00A921BE">
        <w:rPr>
          <w:rFonts w:cs="Times New Roman"/>
          <w:sz w:val="24"/>
          <w:szCs w:val="24"/>
        </w:rPr>
        <w:t xml:space="preserve"> </w:t>
      </w:r>
      <w:proofErr w:type="spellStart"/>
      <w:r w:rsidRPr="00A921BE">
        <w:rPr>
          <w:rFonts w:cs="Times New Roman"/>
          <w:sz w:val="24"/>
          <w:szCs w:val="24"/>
        </w:rPr>
        <w:t>konsultimin</w:t>
      </w:r>
      <w:proofErr w:type="spellEnd"/>
      <w:r w:rsidRPr="00A921BE">
        <w:rPr>
          <w:rFonts w:cs="Times New Roman"/>
          <w:sz w:val="24"/>
          <w:szCs w:val="24"/>
        </w:rPr>
        <w:t xml:space="preserve"> publik </w:t>
      </w:r>
      <w:proofErr w:type="spellStart"/>
      <w:r w:rsidRPr="00A921BE">
        <w:rPr>
          <w:rFonts w:cs="Times New Roman"/>
          <w:sz w:val="24"/>
          <w:szCs w:val="24"/>
        </w:rPr>
        <w:t>për</w:t>
      </w:r>
      <w:proofErr w:type="spellEnd"/>
      <w:r w:rsidRPr="00A921BE">
        <w:rPr>
          <w:rFonts w:cs="Times New Roman"/>
          <w:sz w:val="24"/>
          <w:szCs w:val="24"/>
        </w:rPr>
        <w:t xml:space="preserve"> </w:t>
      </w:r>
      <w:proofErr w:type="spellStart"/>
      <w:r w:rsidRPr="00A921BE">
        <w:rPr>
          <w:rFonts w:cs="Times New Roman"/>
          <w:sz w:val="24"/>
          <w:szCs w:val="24"/>
        </w:rPr>
        <w:lastRenderedPageBreak/>
        <w:t>Planin</w:t>
      </w:r>
      <w:proofErr w:type="spellEnd"/>
      <w:r w:rsidRPr="00A921BE">
        <w:rPr>
          <w:rFonts w:cs="Times New Roman"/>
          <w:sz w:val="24"/>
          <w:szCs w:val="24"/>
        </w:rPr>
        <w:t xml:space="preserve"> e </w:t>
      </w:r>
      <w:proofErr w:type="spellStart"/>
      <w:r w:rsidRPr="00A921BE">
        <w:rPr>
          <w:rFonts w:cs="Times New Roman"/>
          <w:sz w:val="24"/>
          <w:szCs w:val="24"/>
        </w:rPr>
        <w:t>Punës</w:t>
      </w:r>
      <w:proofErr w:type="spellEnd"/>
      <w:r w:rsidRPr="00A921BE">
        <w:rPr>
          <w:rFonts w:cs="Times New Roman"/>
          <w:sz w:val="24"/>
          <w:szCs w:val="24"/>
        </w:rPr>
        <w:t xml:space="preserve"> </w:t>
      </w:r>
      <w:proofErr w:type="spellStart"/>
      <w:r w:rsidRPr="00A921BE">
        <w:rPr>
          <w:rFonts w:cs="Times New Roman"/>
          <w:sz w:val="24"/>
          <w:szCs w:val="24"/>
        </w:rPr>
        <w:t>së</w:t>
      </w:r>
      <w:proofErr w:type="spellEnd"/>
      <w:r w:rsidRPr="00A921BE">
        <w:rPr>
          <w:rFonts w:cs="Times New Roman"/>
          <w:sz w:val="24"/>
          <w:szCs w:val="24"/>
        </w:rPr>
        <w:t xml:space="preserve"> </w:t>
      </w:r>
      <w:proofErr w:type="spellStart"/>
      <w:r w:rsidRPr="00A921BE">
        <w:rPr>
          <w:rFonts w:cs="Times New Roman"/>
          <w:sz w:val="24"/>
          <w:szCs w:val="24"/>
        </w:rPr>
        <w:t>Kuvendit</w:t>
      </w:r>
      <w:proofErr w:type="spellEnd"/>
      <w:r w:rsidRPr="00A921BE">
        <w:rPr>
          <w:rFonts w:cs="Times New Roman"/>
          <w:sz w:val="24"/>
          <w:szCs w:val="24"/>
        </w:rPr>
        <w:t xml:space="preserve"> </w:t>
      </w:r>
      <w:proofErr w:type="spellStart"/>
      <w:r w:rsidRPr="00A921BE">
        <w:rPr>
          <w:rFonts w:cs="Times New Roman"/>
          <w:sz w:val="24"/>
          <w:szCs w:val="24"/>
        </w:rPr>
        <w:t>për</w:t>
      </w:r>
      <w:proofErr w:type="spellEnd"/>
      <w:r w:rsidRPr="00A921BE">
        <w:rPr>
          <w:rFonts w:cs="Times New Roman"/>
          <w:sz w:val="24"/>
          <w:szCs w:val="24"/>
        </w:rPr>
        <w:t xml:space="preserve"> </w:t>
      </w:r>
      <w:proofErr w:type="spellStart"/>
      <w:r w:rsidRPr="00A921BE">
        <w:rPr>
          <w:rFonts w:cs="Times New Roman"/>
          <w:sz w:val="24"/>
          <w:szCs w:val="24"/>
        </w:rPr>
        <w:t>vitin</w:t>
      </w:r>
      <w:proofErr w:type="spellEnd"/>
      <w:r w:rsidRPr="00A921BE">
        <w:rPr>
          <w:rFonts w:cs="Times New Roman"/>
          <w:sz w:val="24"/>
          <w:szCs w:val="24"/>
        </w:rPr>
        <w:t xml:space="preserve"> 2023. </w:t>
      </w:r>
      <w:proofErr w:type="spellStart"/>
      <w:r w:rsidRPr="00A921BE">
        <w:rPr>
          <w:rFonts w:cs="Times New Roman"/>
          <w:sz w:val="24"/>
          <w:szCs w:val="24"/>
        </w:rPr>
        <w:t>Plani</w:t>
      </w:r>
      <w:proofErr w:type="spellEnd"/>
      <w:r w:rsidRPr="00A921BE">
        <w:rPr>
          <w:rFonts w:cs="Times New Roman"/>
          <w:sz w:val="24"/>
          <w:szCs w:val="24"/>
        </w:rPr>
        <w:t xml:space="preserve"> I </w:t>
      </w:r>
      <w:proofErr w:type="spellStart"/>
      <w:r w:rsidRPr="00A921BE">
        <w:rPr>
          <w:rFonts w:cs="Times New Roman"/>
          <w:sz w:val="24"/>
          <w:szCs w:val="24"/>
        </w:rPr>
        <w:t>punës</w:t>
      </w:r>
      <w:proofErr w:type="spellEnd"/>
      <w:r w:rsidRPr="00A921BE">
        <w:rPr>
          <w:rFonts w:cs="Times New Roman"/>
          <w:sz w:val="24"/>
          <w:szCs w:val="24"/>
        </w:rPr>
        <w:t xml:space="preserve"> </w:t>
      </w:r>
      <w:proofErr w:type="spellStart"/>
      <w:r w:rsidRPr="00A921BE">
        <w:rPr>
          <w:rFonts w:cs="Times New Roman"/>
          <w:sz w:val="24"/>
          <w:szCs w:val="24"/>
        </w:rPr>
        <w:t>është</w:t>
      </w:r>
      <w:proofErr w:type="spellEnd"/>
      <w:r w:rsidRPr="00A921BE">
        <w:rPr>
          <w:rFonts w:cs="Times New Roman"/>
          <w:sz w:val="24"/>
          <w:szCs w:val="24"/>
        </w:rPr>
        <w:t xml:space="preserve"> </w:t>
      </w:r>
      <w:proofErr w:type="spellStart"/>
      <w:r w:rsidRPr="00A921BE">
        <w:rPr>
          <w:rFonts w:cs="Times New Roman"/>
          <w:sz w:val="24"/>
          <w:szCs w:val="24"/>
        </w:rPr>
        <w:t>në</w:t>
      </w:r>
      <w:proofErr w:type="spellEnd"/>
      <w:r w:rsidRPr="00A921BE">
        <w:rPr>
          <w:rFonts w:cs="Times New Roman"/>
          <w:sz w:val="24"/>
          <w:szCs w:val="24"/>
        </w:rPr>
        <w:t xml:space="preserve"> </w:t>
      </w:r>
      <w:proofErr w:type="spellStart"/>
      <w:r w:rsidRPr="00A921BE">
        <w:rPr>
          <w:rFonts w:cs="Times New Roman"/>
          <w:sz w:val="24"/>
          <w:szCs w:val="24"/>
        </w:rPr>
        <w:t>konsultim</w:t>
      </w:r>
      <w:proofErr w:type="spellEnd"/>
      <w:r w:rsidRPr="00A921BE">
        <w:rPr>
          <w:rFonts w:cs="Times New Roman"/>
          <w:sz w:val="24"/>
          <w:szCs w:val="24"/>
        </w:rPr>
        <w:t xml:space="preserve"> publik </w:t>
      </w:r>
      <w:proofErr w:type="spellStart"/>
      <w:r w:rsidRPr="00A921BE">
        <w:rPr>
          <w:rFonts w:cs="Times New Roman"/>
          <w:sz w:val="24"/>
          <w:szCs w:val="24"/>
        </w:rPr>
        <w:t>nga</w:t>
      </w:r>
      <w:proofErr w:type="spellEnd"/>
      <w:r w:rsidRPr="00A921BE">
        <w:rPr>
          <w:rFonts w:cs="Times New Roman"/>
          <w:sz w:val="24"/>
          <w:szCs w:val="24"/>
        </w:rPr>
        <w:t xml:space="preserve"> 15 </w:t>
      </w:r>
      <w:proofErr w:type="spellStart"/>
      <w:r w:rsidRPr="00A921BE">
        <w:rPr>
          <w:rFonts w:cs="Times New Roman"/>
          <w:sz w:val="24"/>
          <w:szCs w:val="24"/>
        </w:rPr>
        <w:t>nëntori</w:t>
      </w:r>
      <w:proofErr w:type="spellEnd"/>
      <w:r w:rsidRPr="00A921BE">
        <w:rPr>
          <w:rFonts w:cs="Times New Roman"/>
          <w:sz w:val="24"/>
          <w:szCs w:val="24"/>
        </w:rPr>
        <w:t xml:space="preserve"> </w:t>
      </w:r>
      <w:proofErr w:type="spellStart"/>
      <w:r w:rsidRPr="00A921BE">
        <w:rPr>
          <w:rFonts w:cs="Times New Roman"/>
          <w:sz w:val="24"/>
          <w:szCs w:val="24"/>
        </w:rPr>
        <w:t>deri</w:t>
      </w:r>
      <w:proofErr w:type="spellEnd"/>
      <w:r w:rsidRPr="00A921BE">
        <w:rPr>
          <w:rFonts w:cs="Times New Roman"/>
          <w:sz w:val="24"/>
          <w:szCs w:val="24"/>
        </w:rPr>
        <w:t xml:space="preserve"> </w:t>
      </w:r>
      <w:proofErr w:type="spellStart"/>
      <w:r w:rsidRPr="00A921BE">
        <w:rPr>
          <w:rFonts w:cs="Times New Roman"/>
          <w:sz w:val="24"/>
          <w:szCs w:val="24"/>
        </w:rPr>
        <w:t>më</w:t>
      </w:r>
      <w:proofErr w:type="spellEnd"/>
      <w:r w:rsidRPr="00A921BE">
        <w:rPr>
          <w:rFonts w:cs="Times New Roman"/>
          <w:sz w:val="24"/>
          <w:szCs w:val="24"/>
        </w:rPr>
        <w:t xml:space="preserve"> 15 </w:t>
      </w:r>
      <w:proofErr w:type="spellStart"/>
      <w:r w:rsidRPr="00A921BE">
        <w:rPr>
          <w:rFonts w:cs="Times New Roman"/>
          <w:sz w:val="24"/>
          <w:szCs w:val="24"/>
        </w:rPr>
        <w:t>dhjetor</w:t>
      </w:r>
      <w:proofErr w:type="spellEnd"/>
      <w:r w:rsidRPr="00A921BE">
        <w:rPr>
          <w:rFonts w:cs="Times New Roman"/>
          <w:sz w:val="24"/>
          <w:szCs w:val="24"/>
        </w:rPr>
        <w:t xml:space="preserve"> 2022.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gjithë</w:t>
      </w:r>
      <w:proofErr w:type="spellEnd"/>
      <w:r w:rsidRPr="00A921BE">
        <w:rPr>
          <w:rFonts w:cs="Times New Roman"/>
          <w:sz w:val="24"/>
          <w:szCs w:val="24"/>
        </w:rPr>
        <w:t xml:space="preserve"> </w:t>
      </w:r>
      <w:proofErr w:type="spellStart"/>
      <w:r w:rsidRPr="00A921BE">
        <w:rPr>
          <w:rFonts w:cs="Times New Roman"/>
          <w:sz w:val="24"/>
          <w:szCs w:val="24"/>
        </w:rPr>
        <w:t>ju</w:t>
      </w:r>
      <w:proofErr w:type="spellEnd"/>
      <w:r w:rsidRPr="00A921BE">
        <w:rPr>
          <w:rFonts w:cs="Times New Roman"/>
          <w:sz w:val="24"/>
          <w:szCs w:val="24"/>
        </w:rPr>
        <w:t xml:space="preserve"> </w:t>
      </w:r>
      <w:proofErr w:type="spellStart"/>
      <w:r w:rsidRPr="00A921BE">
        <w:rPr>
          <w:rFonts w:cs="Times New Roman"/>
          <w:sz w:val="24"/>
          <w:szCs w:val="24"/>
        </w:rPr>
        <w:t>që</w:t>
      </w:r>
      <w:proofErr w:type="spellEnd"/>
      <w:r w:rsidRPr="00A921BE">
        <w:rPr>
          <w:rFonts w:cs="Times New Roman"/>
          <w:sz w:val="24"/>
          <w:szCs w:val="24"/>
        </w:rPr>
        <w:t xml:space="preserve"> </w:t>
      </w:r>
      <w:proofErr w:type="spellStart"/>
      <w:r w:rsidRPr="00A921BE">
        <w:rPr>
          <w:rFonts w:cs="Times New Roman"/>
          <w:sz w:val="24"/>
          <w:szCs w:val="24"/>
        </w:rPr>
        <w:t>doni</w:t>
      </w:r>
      <w:proofErr w:type="spellEnd"/>
      <w:r w:rsidRPr="00A921BE">
        <w:rPr>
          <w:rFonts w:cs="Times New Roman"/>
          <w:sz w:val="24"/>
          <w:szCs w:val="24"/>
        </w:rPr>
        <w:t xml:space="preserve">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jepni</w:t>
      </w:r>
      <w:proofErr w:type="spellEnd"/>
      <w:r w:rsidRPr="00A921BE">
        <w:rPr>
          <w:rFonts w:cs="Times New Roman"/>
          <w:sz w:val="24"/>
          <w:szCs w:val="24"/>
        </w:rPr>
        <w:t xml:space="preserve"> </w:t>
      </w:r>
      <w:proofErr w:type="spellStart"/>
      <w:r w:rsidRPr="00A921BE">
        <w:rPr>
          <w:rFonts w:cs="Times New Roman"/>
          <w:sz w:val="24"/>
          <w:szCs w:val="24"/>
        </w:rPr>
        <w:t>kritika</w:t>
      </w:r>
      <w:proofErr w:type="spellEnd"/>
      <w:r w:rsidRPr="00A921BE">
        <w:rPr>
          <w:rFonts w:cs="Times New Roman"/>
          <w:sz w:val="24"/>
          <w:szCs w:val="24"/>
        </w:rPr>
        <w:t xml:space="preserve"> </w:t>
      </w:r>
      <w:proofErr w:type="spellStart"/>
      <w:r w:rsidRPr="00A921BE">
        <w:rPr>
          <w:rFonts w:cs="Times New Roman"/>
          <w:sz w:val="24"/>
          <w:szCs w:val="24"/>
        </w:rPr>
        <w:t>dhe</w:t>
      </w:r>
      <w:proofErr w:type="spellEnd"/>
      <w:r w:rsidRPr="00A921BE">
        <w:rPr>
          <w:rFonts w:cs="Times New Roman"/>
          <w:sz w:val="24"/>
          <w:szCs w:val="24"/>
        </w:rPr>
        <w:t xml:space="preserve"> </w:t>
      </w:r>
      <w:proofErr w:type="spellStart"/>
      <w:r w:rsidRPr="00A921BE">
        <w:rPr>
          <w:rFonts w:cs="Times New Roman"/>
          <w:sz w:val="24"/>
          <w:szCs w:val="24"/>
        </w:rPr>
        <w:t>sugjerime</w:t>
      </w:r>
      <w:proofErr w:type="spellEnd"/>
      <w:r w:rsidRPr="00A921BE">
        <w:rPr>
          <w:rFonts w:cs="Times New Roman"/>
          <w:sz w:val="24"/>
          <w:szCs w:val="24"/>
        </w:rPr>
        <w:t xml:space="preserve"> </w:t>
      </w:r>
      <w:proofErr w:type="spellStart"/>
      <w:r w:rsidRPr="00A921BE">
        <w:rPr>
          <w:rFonts w:cs="Times New Roman"/>
          <w:sz w:val="24"/>
          <w:szCs w:val="24"/>
        </w:rPr>
        <w:t>atë</w:t>
      </w:r>
      <w:proofErr w:type="spellEnd"/>
      <w:r w:rsidRPr="00A921BE">
        <w:rPr>
          <w:rFonts w:cs="Times New Roman"/>
          <w:sz w:val="24"/>
          <w:szCs w:val="24"/>
        </w:rPr>
        <w:t xml:space="preserve"> </w:t>
      </w:r>
      <w:proofErr w:type="spellStart"/>
      <w:r w:rsidRPr="00A921BE">
        <w:rPr>
          <w:rFonts w:cs="Times New Roman"/>
          <w:sz w:val="24"/>
          <w:szCs w:val="24"/>
        </w:rPr>
        <w:t>mund</w:t>
      </w:r>
      <w:proofErr w:type="spellEnd"/>
      <w:r w:rsidRPr="00A921BE">
        <w:rPr>
          <w:rFonts w:cs="Times New Roman"/>
          <w:sz w:val="24"/>
          <w:szCs w:val="24"/>
        </w:rPr>
        <w:t xml:space="preserve"> ta </w:t>
      </w:r>
      <w:proofErr w:type="spellStart"/>
      <w:r w:rsidRPr="00A921BE">
        <w:rPr>
          <w:rFonts w:cs="Times New Roman"/>
          <w:sz w:val="24"/>
          <w:szCs w:val="24"/>
        </w:rPr>
        <w:t>bëni</w:t>
      </w:r>
      <w:proofErr w:type="spellEnd"/>
      <w:r w:rsidRPr="00A921BE">
        <w:rPr>
          <w:rFonts w:cs="Times New Roman"/>
          <w:sz w:val="24"/>
          <w:szCs w:val="24"/>
        </w:rPr>
        <w:t xml:space="preserve"> duke </w:t>
      </w:r>
      <w:proofErr w:type="spellStart"/>
      <w:r w:rsidRPr="00A921BE">
        <w:rPr>
          <w:rFonts w:cs="Times New Roman"/>
          <w:sz w:val="24"/>
          <w:szCs w:val="24"/>
        </w:rPr>
        <w:t>shënuar</w:t>
      </w:r>
      <w:proofErr w:type="spellEnd"/>
      <w:r w:rsidRPr="00A921BE">
        <w:rPr>
          <w:rFonts w:cs="Times New Roman"/>
          <w:sz w:val="24"/>
          <w:szCs w:val="24"/>
        </w:rPr>
        <w:t xml:space="preserve"> </w:t>
      </w:r>
      <w:proofErr w:type="spellStart"/>
      <w:r w:rsidRPr="00A921BE">
        <w:rPr>
          <w:rFonts w:cs="Times New Roman"/>
          <w:sz w:val="24"/>
          <w:szCs w:val="24"/>
        </w:rPr>
        <w:t>në</w:t>
      </w:r>
      <w:proofErr w:type="spellEnd"/>
      <w:r w:rsidRPr="00A921BE">
        <w:rPr>
          <w:rFonts w:cs="Times New Roman"/>
          <w:sz w:val="24"/>
          <w:szCs w:val="24"/>
        </w:rPr>
        <w:t xml:space="preserve"> </w:t>
      </w:r>
      <w:proofErr w:type="spellStart"/>
      <w:r w:rsidRPr="00A921BE">
        <w:rPr>
          <w:rFonts w:cs="Times New Roman"/>
          <w:sz w:val="24"/>
          <w:szCs w:val="24"/>
        </w:rPr>
        <w:t>adresat</w:t>
      </w:r>
      <w:proofErr w:type="spellEnd"/>
      <w:r w:rsidRPr="00A921BE">
        <w:rPr>
          <w:rFonts w:cs="Times New Roman"/>
          <w:sz w:val="24"/>
          <w:szCs w:val="24"/>
        </w:rPr>
        <w:t xml:space="preserve"> </w:t>
      </w:r>
      <w:proofErr w:type="spellStart"/>
      <w:r w:rsidRPr="00A921BE">
        <w:rPr>
          <w:rFonts w:cs="Times New Roman"/>
          <w:sz w:val="24"/>
          <w:szCs w:val="24"/>
        </w:rPr>
        <w:t>zyrtare</w:t>
      </w:r>
      <w:proofErr w:type="spellEnd"/>
      <w:r w:rsidRPr="00A921BE">
        <w:rPr>
          <w:rFonts w:cs="Times New Roman"/>
          <w:sz w:val="24"/>
          <w:szCs w:val="24"/>
        </w:rPr>
        <w:t xml:space="preserve">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cekura</w:t>
      </w:r>
      <w:proofErr w:type="spellEnd"/>
      <w:r w:rsidRPr="00A921BE">
        <w:rPr>
          <w:rFonts w:cs="Times New Roman"/>
          <w:sz w:val="24"/>
          <w:szCs w:val="24"/>
        </w:rPr>
        <w:t xml:space="preserve"> </w:t>
      </w:r>
      <w:proofErr w:type="spellStart"/>
      <w:r w:rsidRPr="00A921BE">
        <w:rPr>
          <w:rFonts w:cs="Times New Roman"/>
          <w:sz w:val="24"/>
          <w:szCs w:val="24"/>
        </w:rPr>
        <w:t>në</w:t>
      </w:r>
      <w:proofErr w:type="spellEnd"/>
      <w:r w:rsidRPr="00A921BE">
        <w:rPr>
          <w:rFonts w:cs="Times New Roman"/>
          <w:sz w:val="24"/>
          <w:szCs w:val="24"/>
        </w:rPr>
        <w:t xml:space="preserve"> </w:t>
      </w:r>
      <w:proofErr w:type="spellStart"/>
      <w:r w:rsidRPr="00A921BE">
        <w:rPr>
          <w:rFonts w:cs="Times New Roman"/>
          <w:sz w:val="24"/>
          <w:szCs w:val="24"/>
        </w:rPr>
        <w:t>njoftim</w:t>
      </w:r>
      <w:proofErr w:type="spellEnd"/>
      <w:r w:rsidRPr="00A921BE">
        <w:rPr>
          <w:rFonts w:cs="Times New Roman"/>
          <w:sz w:val="24"/>
          <w:szCs w:val="24"/>
        </w:rPr>
        <w:t xml:space="preserve"> I </w:t>
      </w:r>
      <w:proofErr w:type="spellStart"/>
      <w:r w:rsidRPr="00A921BE">
        <w:rPr>
          <w:rFonts w:cs="Times New Roman"/>
          <w:sz w:val="24"/>
          <w:szCs w:val="24"/>
        </w:rPr>
        <w:t>cili</w:t>
      </w:r>
      <w:proofErr w:type="spellEnd"/>
      <w:r w:rsidRPr="00A921BE">
        <w:rPr>
          <w:rFonts w:cs="Times New Roman"/>
          <w:sz w:val="24"/>
          <w:szCs w:val="24"/>
        </w:rPr>
        <w:t xml:space="preserve"> </w:t>
      </w:r>
      <w:proofErr w:type="spellStart"/>
      <w:r w:rsidRPr="00A921BE">
        <w:rPr>
          <w:rFonts w:cs="Times New Roman"/>
          <w:sz w:val="24"/>
          <w:szCs w:val="24"/>
        </w:rPr>
        <w:t>është</w:t>
      </w:r>
      <w:proofErr w:type="spellEnd"/>
      <w:r w:rsidRPr="00A921BE">
        <w:rPr>
          <w:rFonts w:cs="Times New Roman"/>
          <w:sz w:val="24"/>
          <w:szCs w:val="24"/>
        </w:rPr>
        <w:t xml:space="preserve"> publik </w:t>
      </w:r>
      <w:proofErr w:type="spellStart"/>
      <w:r w:rsidRPr="00A921BE">
        <w:rPr>
          <w:rFonts w:cs="Times New Roman"/>
          <w:sz w:val="24"/>
          <w:szCs w:val="24"/>
        </w:rPr>
        <w:t>në</w:t>
      </w:r>
      <w:proofErr w:type="spellEnd"/>
      <w:r w:rsidRPr="00A921BE">
        <w:rPr>
          <w:rFonts w:cs="Times New Roman"/>
          <w:sz w:val="24"/>
          <w:szCs w:val="24"/>
        </w:rPr>
        <w:t xml:space="preserve"> </w:t>
      </w:r>
      <w:proofErr w:type="spellStart"/>
      <w:r w:rsidRPr="00A921BE">
        <w:rPr>
          <w:rFonts w:cs="Times New Roman"/>
          <w:sz w:val="24"/>
          <w:szCs w:val="24"/>
        </w:rPr>
        <w:t>ueb</w:t>
      </w:r>
      <w:proofErr w:type="spellEnd"/>
      <w:r w:rsidRPr="00A921BE">
        <w:rPr>
          <w:rFonts w:cs="Times New Roman"/>
          <w:sz w:val="24"/>
          <w:szCs w:val="24"/>
        </w:rPr>
        <w:t xml:space="preserve"> </w:t>
      </w:r>
      <w:proofErr w:type="spellStart"/>
      <w:r w:rsidRPr="00A921BE">
        <w:rPr>
          <w:rFonts w:cs="Times New Roman"/>
          <w:sz w:val="24"/>
          <w:szCs w:val="24"/>
        </w:rPr>
        <w:t>faqe</w:t>
      </w:r>
      <w:proofErr w:type="spellEnd"/>
      <w:r w:rsidRPr="00A921BE">
        <w:rPr>
          <w:rFonts w:cs="Times New Roman"/>
          <w:sz w:val="24"/>
          <w:szCs w:val="24"/>
        </w:rPr>
        <w:t xml:space="preserve"> </w:t>
      </w:r>
      <w:proofErr w:type="spellStart"/>
      <w:r w:rsidRPr="00A921BE">
        <w:rPr>
          <w:rFonts w:cs="Times New Roman"/>
          <w:sz w:val="24"/>
          <w:szCs w:val="24"/>
        </w:rPr>
        <w:t>dhe</w:t>
      </w:r>
      <w:proofErr w:type="spellEnd"/>
      <w:r w:rsidRPr="00A921BE">
        <w:rPr>
          <w:rFonts w:cs="Times New Roman"/>
          <w:sz w:val="24"/>
          <w:szCs w:val="24"/>
        </w:rPr>
        <w:t xml:space="preserve"> </w:t>
      </w:r>
      <w:proofErr w:type="spellStart"/>
      <w:r w:rsidRPr="00A921BE">
        <w:rPr>
          <w:rFonts w:cs="Times New Roman"/>
          <w:sz w:val="24"/>
          <w:szCs w:val="24"/>
        </w:rPr>
        <w:t>faqen</w:t>
      </w:r>
      <w:proofErr w:type="spellEnd"/>
      <w:r w:rsidRPr="00A921BE">
        <w:rPr>
          <w:rFonts w:cs="Times New Roman"/>
          <w:sz w:val="24"/>
          <w:szCs w:val="24"/>
        </w:rPr>
        <w:t xml:space="preserve"> </w:t>
      </w:r>
      <w:proofErr w:type="spellStart"/>
      <w:r w:rsidRPr="00A921BE">
        <w:rPr>
          <w:rFonts w:cs="Times New Roman"/>
          <w:sz w:val="24"/>
          <w:szCs w:val="24"/>
        </w:rPr>
        <w:t>zyrtare</w:t>
      </w:r>
      <w:proofErr w:type="spellEnd"/>
      <w:r w:rsidRPr="00A921BE">
        <w:rPr>
          <w:rFonts w:cs="Times New Roman"/>
          <w:sz w:val="24"/>
          <w:szCs w:val="24"/>
        </w:rPr>
        <w:t xml:space="preserve"> </w:t>
      </w:r>
      <w:proofErr w:type="spellStart"/>
      <w:r w:rsidRPr="00A921BE">
        <w:rPr>
          <w:rFonts w:cs="Times New Roman"/>
          <w:sz w:val="24"/>
          <w:szCs w:val="24"/>
        </w:rPr>
        <w:t>në</w:t>
      </w:r>
      <w:proofErr w:type="spellEnd"/>
      <w:r w:rsidRPr="00A921BE">
        <w:rPr>
          <w:rFonts w:cs="Times New Roman"/>
          <w:sz w:val="24"/>
          <w:szCs w:val="24"/>
        </w:rPr>
        <w:t xml:space="preserve"> </w:t>
      </w:r>
      <w:proofErr w:type="spellStart"/>
      <w:r w:rsidRPr="00A921BE">
        <w:rPr>
          <w:rFonts w:cs="Times New Roman"/>
          <w:sz w:val="24"/>
          <w:szCs w:val="24"/>
        </w:rPr>
        <w:t>facebook</w:t>
      </w:r>
      <w:proofErr w:type="spellEnd"/>
      <w:r w:rsidRPr="00A921BE">
        <w:rPr>
          <w:rFonts w:cs="Times New Roman"/>
          <w:sz w:val="24"/>
          <w:szCs w:val="24"/>
        </w:rPr>
        <w:t xml:space="preserve">. </w:t>
      </w:r>
      <w:proofErr w:type="spellStart"/>
      <w:r w:rsidRPr="00A921BE">
        <w:rPr>
          <w:rFonts w:cs="Times New Roman"/>
          <w:sz w:val="24"/>
          <w:szCs w:val="24"/>
        </w:rPr>
        <w:t>Kuvendi</w:t>
      </w:r>
      <w:proofErr w:type="spellEnd"/>
      <w:r w:rsidRPr="00A921BE">
        <w:rPr>
          <w:rFonts w:cs="Times New Roman"/>
          <w:sz w:val="24"/>
          <w:szCs w:val="24"/>
        </w:rPr>
        <w:t xml:space="preserve"> </w:t>
      </w:r>
      <w:proofErr w:type="spellStart"/>
      <w:r w:rsidRPr="00A921BE">
        <w:rPr>
          <w:rFonts w:cs="Times New Roman"/>
          <w:sz w:val="24"/>
          <w:szCs w:val="24"/>
        </w:rPr>
        <w:t>Komunal</w:t>
      </w:r>
      <w:proofErr w:type="spellEnd"/>
      <w:r w:rsidRPr="00A921BE">
        <w:rPr>
          <w:rFonts w:cs="Times New Roman"/>
          <w:sz w:val="24"/>
          <w:szCs w:val="24"/>
        </w:rPr>
        <w:t xml:space="preserve"> </w:t>
      </w:r>
      <w:proofErr w:type="spellStart"/>
      <w:r w:rsidRPr="00A921BE">
        <w:rPr>
          <w:rFonts w:cs="Times New Roman"/>
          <w:sz w:val="24"/>
          <w:szCs w:val="24"/>
        </w:rPr>
        <w:t>është</w:t>
      </w:r>
      <w:proofErr w:type="spellEnd"/>
      <w:r w:rsidRPr="00A921BE">
        <w:rPr>
          <w:rFonts w:cs="Times New Roman"/>
          <w:sz w:val="24"/>
          <w:szCs w:val="24"/>
        </w:rPr>
        <w:t xml:space="preserve"> </w:t>
      </w:r>
      <w:proofErr w:type="spellStart"/>
      <w:r w:rsidRPr="00A921BE">
        <w:rPr>
          <w:rFonts w:cs="Times New Roman"/>
          <w:sz w:val="24"/>
          <w:szCs w:val="24"/>
        </w:rPr>
        <w:t>organi</w:t>
      </w:r>
      <w:proofErr w:type="spellEnd"/>
      <w:r w:rsidRPr="00A921BE">
        <w:rPr>
          <w:rFonts w:cs="Times New Roman"/>
          <w:sz w:val="24"/>
          <w:szCs w:val="24"/>
        </w:rPr>
        <w:t xml:space="preserve"> </w:t>
      </w:r>
      <w:proofErr w:type="spellStart"/>
      <w:r w:rsidRPr="00A921BE">
        <w:rPr>
          <w:rFonts w:cs="Times New Roman"/>
          <w:sz w:val="24"/>
          <w:szCs w:val="24"/>
        </w:rPr>
        <w:t>më</w:t>
      </w:r>
      <w:proofErr w:type="spellEnd"/>
      <w:r w:rsidRPr="00A921BE">
        <w:rPr>
          <w:rFonts w:cs="Times New Roman"/>
          <w:sz w:val="24"/>
          <w:szCs w:val="24"/>
        </w:rPr>
        <w:t xml:space="preserve"> I </w:t>
      </w:r>
      <w:proofErr w:type="spellStart"/>
      <w:r w:rsidRPr="00A921BE">
        <w:rPr>
          <w:rFonts w:cs="Times New Roman"/>
          <w:sz w:val="24"/>
          <w:szCs w:val="24"/>
        </w:rPr>
        <w:t>lartë</w:t>
      </w:r>
      <w:proofErr w:type="spellEnd"/>
      <w:r w:rsidRPr="00A921BE">
        <w:rPr>
          <w:rFonts w:cs="Times New Roman"/>
          <w:sz w:val="24"/>
          <w:szCs w:val="24"/>
        </w:rPr>
        <w:t xml:space="preserve"> </w:t>
      </w:r>
      <w:proofErr w:type="spellStart"/>
      <w:r w:rsidRPr="00A921BE">
        <w:rPr>
          <w:rFonts w:cs="Times New Roman"/>
          <w:sz w:val="24"/>
          <w:szCs w:val="24"/>
        </w:rPr>
        <w:t>dhe</w:t>
      </w:r>
      <w:proofErr w:type="spellEnd"/>
      <w:r w:rsidRPr="00A921BE">
        <w:rPr>
          <w:rFonts w:cs="Times New Roman"/>
          <w:sz w:val="24"/>
          <w:szCs w:val="24"/>
        </w:rPr>
        <w:t xml:space="preserve"> </w:t>
      </w:r>
      <w:proofErr w:type="spellStart"/>
      <w:r w:rsidRPr="00A921BE">
        <w:rPr>
          <w:rFonts w:cs="Times New Roman"/>
          <w:sz w:val="24"/>
          <w:szCs w:val="24"/>
        </w:rPr>
        <w:t>zgjidhet</w:t>
      </w:r>
      <w:proofErr w:type="spellEnd"/>
      <w:r w:rsidRPr="00A921BE">
        <w:rPr>
          <w:rFonts w:cs="Times New Roman"/>
          <w:sz w:val="24"/>
          <w:szCs w:val="24"/>
        </w:rPr>
        <w:t xml:space="preserve"> </w:t>
      </w:r>
      <w:proofErr w:type="spellStart"/>
      <w:r w:rsidRPr="00A921BE">
        <w:rPr>
          <w:rFonts w:cs="Times New Roman"/>
          <w:sz w:val="24"/>
          <w:szCs w:val="24"/>
        </w:rPr>
        <w:t>drejtpërdrejtë</w:t>
      </w:r>
      <w:proofErr w:type="spellEnd"/>
      <w:r w:rsidRPr="00A921BE">
        <w:rPr>
          <w:rFonts w:cs="Times New Roman"/>
          <w:sz w:val="24"/>
          <w:szCs w:val="24"/>
        </w:rPr>
        <w:t xml:space="preserve"> </w:t>
      </w:r>
      <w:proofErr w:type="spellStart"/>
      <w:r w:rsidRPr="00A921BE">
        <w:rPr>
          <w:rFonts w:cs="Times New Roman"/>
          <w:sz w:val="24"/>
          <w:szCs w:val="24"/>
        </w:rPr>
        <w:t>nga</w:t>
      </w:r>
      <w:proofErr w:type="spellEnd"/>
      <w:r w:rsidRPr="00A921BE">
        <w:rPr>
          <w:rFonts w:cs="Times New Roman"/>
          <w:sz w:val="24"/>
          <w:szCs w:val="24"/>
        </w:rPr>
        <w:t xml:space="preserve"> </w:t>
      </w:r>
      <w:proofErr w:type="spellStart"/>
      <w:r w:rsidRPr="00A921BE">
        <w:rPr>
          <w:rFonts w:cs="Times New Roman"/>
          <w:sz w:val="24"/>
          <w:szCs w:val="24"/>
        </w:rPr>
        <w:t>qytetarët</w:t>
      </w:r>
      <w:proofErr w:type="spellEnd"/>
      <w:r w:rsidRPr="00A921BE">
        <w:rPr>
          <w:rFonts w:cs="Times New Roman"/>
          <w:sz w:val="24"/>
          <w:szCs w:val="24"/>
        </w:rPr>
        <w:t xml:space="preserve"> e </w:t>
      </w:r>
      <w:proofErr w:type="spellStart"/>
      <w:r w:rsidRPr="00A921BE">
        <w:rPr>
          <w:rFonts w:cs="Times New Roman"/>
          <w:sz w:val="24"/>
          <w:szCs w:val="24"/>
        </w:rPr>
        <w:t>komunës</w:t>
      </w:r>
      <w:proofErr w:type="spellEnd"/>
      <w:r w:rsidRPr="00A921BE">
        <w:rPr>
          <w:rFonts w:cs="Times New Roman"/>
          <w:sz w:val="24"/>
          <w:szCs w:val="24"/>
        </w:rPr>
        <w:t xml:space="preserve"> </w:t>
      </w:r>
      <w:proofErr w:type="spellStart"/>
      <w:r w:rsidRPr="00A921BE">
        <w:rPr>
          <w:rFonts w:cs="Times New Roman"/>
          <w:sz w:val="24"/>
          <w:szCs w:val="24"/>
        </w:rPr>
        <w:t>dhe</w:t>
      </w:r>
      <w:proofErr w:type="spellEnd"/>
      <w:r w:rsidRPr="00A921BE">
        <w:rPr>
          <w:rFonts w:cs="Times New Roman"/>
          <w:sz w:val="24"/>
          <w:szCs w:val="24"/>
        </w:rPr>
        <w:t xml:space="preserve"> </w:t>
      </w:r>
      <w:proofErr w:type="spellStart"/>
      <w:r w:rsidRPr="00A921BE">
        <w:rPr>
          <w:rFonts w:cs="Times New Roman"/>
          <w:sz w:val="24"/>
          <w:szCs w:val="24"/>
        </w:rPr>
        <w:t>funksionon</w:t>
      </w:r>
      <w:proofErr w:type="spellEnd"/>
      <w:r w:rsidRPr="00A921BE">
        <w:rPr>
          <w:rFonts w:cs="Times New Roman"/>
          <w:sz w:val="24"/>
          <w:szCs w:val="24"/>
        </w:rPr>
        <w:t xml:space="preserve"> </w:t>
      </w:r>
      <w:proofErr w:type="spellStart"/>
      <w:r w:rsidRPr="00A921BE">
        <w:rPr>
          <w:rFonts w:cs="Times New Roman"/>
          <w:sz w:val="24"/>
          <w:szCs w:val="24"/>
        </w:rPr>
        <w:t>në</w:t>
      </w:r>
      <w:proofErr w:type="spellEnd"/>
      <w:r w:rsidRPr="00A921BE">
        <w:rPr>
          <w:rFonts w:cs="Times New Roman"/>
          <w:sz w:val="24"/>
          <w:szCs w:val="24"/>
        </w:rPr>
        <w:t xml:space="preserve"> </w:t>
      </w:r>
      <w:proofErr w:type="spellStart"/>
      <w:r w:rsidRPr="00A921BE">
        <w:rPr>
          <w:rFonts w:cs="Times New Roman"/>
          <w:sz w:val="24"/>
          <w:szCs w:val="24"/>
        </w:rPr>
        <w:t>bazë</w:t>
      </w:r>
      <w:proofErr w:type="spellEnd"/>
      <w:r w:rsidRPr="00A921BE">
        <w:rPr>
          <w:rFonts w:cs="Times New Roman"/>
          <w:sz w:val="24"/>
          <w:szCs w:val="24"/>
        </w:rPr>
        <w:t xml:space="preserve">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ligjit</w:t>
      </w:r>
      <w:proofErr w:type="spellEnd"/>
      <w:r w:rsidRPr="00A921BE">
        <w:rPr>
          <w:rFonts w:cs="Times New Roman"/>
          <w:sz w:val="24"/>
          <w:szCs w:val="24"/>
        </w:rPr>
        <w:t xml:space="preserve"> </w:t>
      </w:r>
      <w:proofErr w:type="spellStart"/>
      <w:r w:rsidRPr="00A921BE">
        <w:rPr>
          <w:rFonts w:cs="Times New Roman"/>
          <w:sz w:val="24"/>
          <w:szCs w:val="24"/>
        </w:rPr>
        <w:t>për</w:t>
      </w:r>
      <w:proofErr w:type="spellEnd"/>
      <w:r w:rsidRPr="00A921BE">
        <w:rPr>
          <w:rFonts w:cs="Times New Roman"/>
          <w:sz w:val="24"/>
          <w:szCs w:val="24"/>
        </w:rPr>
        <w:t xml:space="preserve"> </w:t>
      </w:r>
      <w:proofErr w:type="spellStart"/>
      <w:r w:rsidRPr="00A921BE">
        <w:rPr>
          <w:rFonts w:cs="Times New Roman"/>
          <w:sz w:val="24"/>
          <w:szCs w:val="24"/>
        </w:rPr>
        <w:t>vetëqeverisje</w:t>
      </w:r>
      <w:proofErr w:type="spellEnd"/>
      <w:r w:rsidRPr="00A921BE">
        <w:rPr>
          <w:rFonts w:cs="Times New Roman"/>
          <w:sz w:val="24"/>
          <w:szCs w:val="24"/>
        </w:rPr>
        <w:t xml:space="preserve"> locale </w:t>
      </w:r>
      <w:proofErr w:type="spellStart"/>
      <w:r w:rsidRPr="00A921BE">
        <w:rPr>
          <w:rFonts w:cs="Times New Roman"/>
          <w:sz w:val="24"/>
          <w:szCs w:val="24"/>
        </w:rPr>
        <w:t>dhe</w:t>
      </w:r>
      <w:proofErr w:type="spellEnd"/>
      <w:r w:rsidRPr="00A921BE">
        <w:rPr>
          <w:rFonts w:cs="Times New Roman"/>
          <w:sz w:val="24"/>
          <w:szCs w:val="24"/>
        </w:rPr>
        <w:t xml:space="preserve"> </w:t>
      </w:r>
      <w:proofErr w:type="spellStart"/>
      <w:r w:rsidRPr="00A921BE">
        <w:rPr>
          <w:rFonts w:cs="Times New Roman"/>
          <w:sz w:val="24"/>
          <w:szCs w:val="24"/>
        </w:rPr>
        <w:t>statutit</w:t>
      </w:r>
      <w:proofErr w:type="spellEnd"/>
      <w:r w:rsidRPr="00A921BE">
        <w:rPr>
          <w:rFonts w:cs="Times New Roman"/>
          <w:sz w:val="24"/>
          <w:szCs w:val="24"/>
        </w:rPr>
        <w:t xml:space="preserve"> </w:t>
      </w:r>
      <w:proofErr w:type="spellStart"/>
      <w:r w:rsidRPr="00A921BE">
        <w:rPr>
          <w:rFonts w:cs="Times New Roman"/>
          <w:sz w:val="24"/>
          <w:szCs w:val="24"/>
        </w:rPr>
        <w:t>të</w:t>
      </w:r>
      <w:proofErr w:type="spellEnd"/>
      <w:r w:rsidRPr="00A921BE">
        <w:rPr>
          <w:rFonts w:cs="Times New Roman"/>
          <w:sz w:val="24"/>
          <w:szCs w:val="24"/>
        </w:rPr>
        <w:t xml:space="preserve"> </w:t>
      </w:r>
      <w:proofErr w:type="spellStart"/>
      <w:r w:rsidRPr="00A921BE">
        <w:rPr>
          <w:rFonts w:cs="Times New Roman"/>
          <w:sz w:val="24"/>
          <w:szCs w:val="24"/>
        </w:rPr>
        <w:t>komunës</w:t>
      </w:r>
      <w:proofErr w:type="spellEnd"/>
      <w:r w:rsidRPr="00A921BE">
        <w:rPr>
          <w:rFonts w:cs="Times New Roman"/>
          <w:sz w:val="24"/>
          <w:szCs w:val="24"/>
        </w:rPr>
        <w:t xml:space="preserve">. </w:t>
      </w:r>
    </w:p>
    <w:p w:rsidR="004A1412" w:rsidRPr="00A921BE" w:rsidRDefault="004A1412" w:rsidP="004A1412">
      <w:pPr>
        <w:spacing w:after="120" w:line="240" w:lineRule="auto"/>
        <w:ind w:firstLine="360"/>
        <w:jc w:val="both"/>
        <w:rPr>
          <w:rFonts w:eastAsia="Times New Roman" w:cs="Times New Roman"/>
          <w:sz w:val="24"/>
          <w:szCs w:val="24"/>
          <w:lang w:val="sq-AL"/>
        </w:rPr>
      </w:pPr>
      <w:r w:rsidRPr="00A921BE">
        <w:rPr>
          <w:rFonts w:eastAsia="Times New Roman" w:cs="Times New Roman"/>
          <w:sz w:val="24"/>
          <w:szCs w:val="24"/>
          <w:lang w:val="sq-AL"/>
        </w:rPr>
        <w:t>Kuvendi i Komunës nuk i delegon përgjegjësitë e tij lidhur me marrjen e vendimeve për:</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Statutin dhe Rregulloren e punës, rregulloret komunale dhe miratimin, ndryshimin dhe shfuqizimin e tyre;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Miratimin e buxhetit dhe planeve investuese;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Miratimin e çështjeve të tjera financiare, të cilat janë të rezervuara për Kuvendin sipas statutit apo Rregullores së punës;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Planin vjetor të punës dhe raportin vjetor;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Themelimin e komisioneve të kërkuara sipas Ligjit; </w:t>
      </w:r>
    </w:p>
    <w:p w:rsidR="004A1412" w:rsidRPr="00A921BE" w:rsidRDefault="00A921BE"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Pr>
          <w:rFonts w:eastAsia="Times New Roman" w:cs="Times New Roman"/>
          <w:noProof/>
          <w:sz w:val="24"/>
          <w:szCs w:val="24"/>
        </w:rPr>
        <w:drawing>
          <wp:anchor distT="0" distB="0" distL="114300" distR="114300" simplePos="0" relativeHeight="251659264" behindDoc="1" locked="0" layoutInCell="1" allowOverlap="1" wp14:anchorId="4599CC4B" wp14:editId="383F33E9">
            <wp:simplePos x="0" y="0"/>
            <wp:positionH relativeFrom="column">
              <wp:posOffset>228600</wp:posOffset>
            </wp:positionH>
            <wp:positionV relativeFrom="paragraph">
              <wp:posOffset>11430</wp:posOffset>
            </wp:positionV>
            <wp:extent cx="3800475" cy="2562225"/>
            <wp:effectExtent l="0" t="0" r="9525" b="9525"/>
            <wp:wrapTight wrapText="bothSides">
              <wp:wrapPolygon edited="0">
                <wp:start x="0" y="0"/>
                <wp:lineTo x="0" y="21520"/>
                <wp:lineTo x="21546" y="21520"/>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8077430_408361504748926_5514649940655084263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0475" cy="2562225"/>
                    </a:xfrm>
                    <a:prstGeom prst="rect">
                      <a:avLst/>
                    </a:prstGeom>
                  </pic:spPr>
                </pic:pic>
              </a:graphicData>
            </a:graphic>
            <wp14:sizeRelH relativeFrom="margin">
              <wp14:pctWidth>0</wp14:pctWidth>
            </wp14:sizeRelH>
            <wp14:sizeRelV relativeFrom="margin">
              <wp14:pctHeight>0</wp14:pctHeight>
            </wp14:sizeRelV>
          </wp:anchor>
        </w:drawing>
      </w:r>
      <w:r w:rsidR="004A1412" w:rsidRPr="00A921BE">
        <w:rPr>
          <w:rFonts w:eastAsia="Times New Roman" w:cs="Times New Roman"/>
          <w:sz w:val="24"/>
          <w:szCs w:val="24"/>
          <w:lang w:val="sq-AL"/>
        </w:rPr>
        <w:t xml:space="preserve">Nivelin e tarifave dhe ngarkesave;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Krijimin dhe përdorimin e simboleve, dekoratave dhe titujve të nderit të Komunës, në pajtim me ligjin në fuqi;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Emërimin dhe riemërimin e rrugëve, rrugicave dhe vendeve të tjera publike;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Arritjen e marrëveshjeve ndërkomunale dhe brenda komunale;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Marrjen e vendimeve për t’u bashkuar me asociacione përfaqësuese të komunave të Republikës së Kosovës; dhe </w:t>
      </w:r>
    </w:p>
    <w:p w:rsidR="004A1412" w:rsidRPr="00A921BE" w:rsidRDefault="004A1412" w:rsidP="004A1412">
      <w:pPr>
        <w:numPr>
          <w:ilvl w:val="0"/>
          <w:numId w:val="21"/>
        </w:numPr>
        <w:tabs>
          <w:tab w:val="left" w:pos="720"/>
        </w:tabs>
        <w:spacing w:after="120" w:line="240" w:lineRule="auto"/>
        <w:ind w:left="720" w:hanging="180"/>
        <w:jc w:val="both"/>
        <w:rPr>
          <w:rFonts w:eastAsia="Times New Roman" w:cs="Times New Roman"/>
          <w:sz w:val="24"/>
          <w:szCs w:val="24"/>
          <w:lang w:val="sq-AL"/>
        </w:rPr>
      </w:pPr>
      <w:r w:rsidRPr="00A921BE">
        <w:rPr>
          <w:rFonts w:eastAsia="Times New Roman" w:cs="Times New Roman"/>
          <w:sz w:val="24"/>
          <w:szCs w:val="24"/>
          <w:lang w:val="sq-AL"/>
        </w:rPr>
        <w:t xml:space="preserve">Përgjegjësive të tjera që kërkohen me ligj. </w:t>
      </w:r>
    </w:p>
    <w:p w:rsidR="00EE1F04" w:rsidRPr="00A921BE" w:rsidRDefault="00EE1F04" w:rsidP="00EE1F04">
      <w:pPr>
        <w:spacing w:after="120" w:line="240" w:lineRule="auto"/>
        <w:ind w:firstLine="360"/>
        <w:rPr>
          <w:rFonts w:eastAsia="Times New Roman" w:cs="Times New Roman"/>
          <w:sz w:val="24"/>
          <w:szCs w:val="24"/>
          <w:lang w:val="sq-AL"/>
        </w:rPr>
      </w:pPr>
      <w:r w:rsidRPr="00A921BE">
        <w:rPr>
          <w:rFonts w:eastAsia="Times New Roman" w:cs="Times New Roman"/>
          <w:sz w:val="24"/>
          <w:szCs w:val="24"/>
          <w:lang w:val="sq-AL"/>
        </w:rPr>
        <w:t xml:space="preserve">Përveç këtyre akteve, Kuvendi i Komunës, kryen edhe aktivitete të tjera që janë të domosdoshme për realizimin e përgjegjësive të saj, përfshirë edhe funksione tjera, detyra dhe përgjegjësi të pa deleguara si: </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lastRenderedPageBreak/>
        <w:t>Vendimet që kanë të bëjnë me pronën e Komunës; </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Miratimin e Planit Zhvillimor Komunal (PZHK), Planit Zhvillimor Urban (PZHU), dhe Planeve Rregulluese Urbane (PRRU), si dhe ndryshimin e tyre; dhe</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 xml:space="preserve">Themelimin e ndërmarrjeve publike të Komunës. </w:t>
      </w:r>
    </w:p>
    <w:p w:rsidR="00EE1F04" w:rsidRPr="00A921BE" w:rsidRDefault="00EE1F04" w:rsidP="00EE1F04">
      <w:pPr>
        <w:spacing w:after="120" w:line="240" w:lineRule="auto"/>
        <w:ind w:firstLine="360"/>
        <w:rPr>
          <w:rFonts w:eastAsia="Times New Roman" w:cs="Times New Roman"/>
          <w:sz w:val="24"/>
          <w:szCs w:val="24"/>
          <w:lang w:val="sq-AL"/>
        </w:rPr>
      </w:pPr>
      <w:r w:rsidRPr="00A921BE">
        <w:rPr>
          <w:rFonts w:eastAsia="Times New Roman" w:cs="Times New Roman"/>
          <w:sz w:val="24"/>
          <w:szCs w:val="24"/>
          <w:lang w:val="sq-AL"/>
        </w:rPr>
        <w:t xml:space="preserve">Plani i Punës së Kuvendit të Komunës së Rahovecit  është dokument i mbështetur në Ligjin për vetëqeverisje lokale, Statutin e Komunës, Rregulloren e Punës së Kuvendit dhe aktet tjera nënligjore. </w:t>
      </w:r>
    </w:p>
    <w:p w:rsidR="00EE1F04" w:rsidRPr="00A921BE" w:rsidRDefault="00EE1F04" w:rsidP="00EE1F04">
      <w:pPr>
        <w:tabs>
          <w:tab w:val="left" w:pos="720"/>
        </w:tabs>
        <w:spacing w:after="120" w:line="240" w:lineRule="auto"/>
        <w:ind w:left="720"/>
        <w:jc w:val="both"/>
        <w:rPr>
          <w:rFonts w:eastAsia="Times New Roman" w:cs="Times New Roman"/>
          <w:sz w:val="24"/>
          <w:szCs w:val="24"/>
          <w:lang w:val="sq-AL"/>
        </w:rPr>
      </w:pPr>
    </w:p>
    <w:p w:rsidR="00EE1F04" w:rsidRPr="00A921BE" w:rsidRDefault="00EE1F04" w:rsidP="00EE1F04">
      <w:pPr>
        <w:spacing w:after="120" w:line="240" w:lineRule="auto"/>
        <w:ind w:firstLine="360"/>
        <w:rPr>
          <w:rFonts w:eastAsia="Times New Roman" w:cs="Times New Roman"/>
          <w:sz w:val="24"/>
          <w:szCs w:val="24"/>
          <w:lang w:val="sq-AL"/>
        </w:rPr>
      </w:pPr>
      <w:r w:rsidRPr="00A921BE">
        <w:rPr>
          <w:rFonts w:eastAsia="Times New Roman" w:cs="Times New Roman"/>
          <w:sz w:val="24"/>
          <w:szCs w:val="24"/>
          <w:lang w:val="sq-AL"/>
        </w:rPr>
        <w:t xml:space="preserve">Përveç këtyre akteve, Kuvendi i Komunës, kryen edhe aktivitete të tjera që janë të domosdoshme për realizimin e përgjegjësive të saj, përfshirë edhe funksione tjera, detyra dhe përgjegjësi të pa deleguara si: </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Vendimet që kanë të bëjnë me pronën e Komunës; </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Miratimin e Planit Zhvillimor Komunal (PZHK), Planit Zhvillimor Urban (PZHU), dhe Planeve Rregulluese Urbane (PRRU), si dhe ndryshimin e tyre; dhe</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 xml:space="preserve">Themelimin e ndërmarrjeve publike të Komunës. </w:t>
      </w:r>
    </w:p>
    <w:p w:rsidR="00EE1F04" w:rsidRPr="00A921BE" w:rsidRDefault="00EE1F04" w:rsidP="00EE1F04">
      <w:pPr>
        <w:spacing w:after="120" w:line="240" w:lineRule="auto"/>
        <w:ind w:firstLine="360"/>
        <w:rPr>
          <w:rFonts w:eastAsia="Times New Roman" w:cs="Times New Roman"/>
          <w:sz w:val="24"/>
          <w:szCs w:val="24"/>
          <w:lang w:val="sq-AL"/>
        </w:rPr>
      </w:pPr>
      <w:r w:rsidRPr="00A921BE">
        <w:rPr>
          <w:rFonts w:eastAsia="Times New Roman" w:cs="Times New Roman"/>
          <w:sz w:val="24"/>
          <w:szCs w:val="24"/>
          <w:lang w:val="sq-AL"/>
        </w:rPr>
        <w:t xml:space="preserve">Plani i Punës së Kuvendit të Komunës së Rahovecit  është dokument i mbështetur në Ligjin për vetëqeverisje lokale, Statutin e Komunës, Rregulloren e Punës së Kuvendit dhe aktet tjera nënligjore. </w:t>
      </w:r>
    </w:p>
    <w:p w:rsidR="00EE1F04" w:rsidRPr="00A921BE" w:rsidRDefault="00EE1F04" w:rsidP="00EE1F04">
      <w:pPr>
        <w:spacing w:after="120" w:line="240" w:lineRule="auto"/>
        <w:ind w:firstLine="360"/>
        <w:rPr>
          <w:rFonts w:eastAsia="Times New Roman" w:cs="Times New Roman"/>
          <w:sz w:val="24"/>
          <w:szCs w:val="24"/>
          <w:lang w:val="sq-AL"/>
        </w:rPr>
      </w:pPr>
      <w:r w:rsidRPr="00A921BE">
        <w:rPr>
          <w:rFonts w:eastAsia="Times New Roman" w:cs="Times New Roman"/>
          <w:sz w:val="24"/>
          <w:szCs w:val="24"/>
          <w:lang w:val="sq-AL"/>
        </w:rPr>
        <w:t>Plani është i hartuar në bazë të një kornize logjike i cili planifikon etapat e realizimit të punëve dhe detyrave të Kuvendit të bazuara në detyrat dhe përgjegjësitë që dalin nga Ligji për vetëqeverisje lokale, Statuti dhe aktet tjera nënligjore.</w:t>
      </w:r>
    </w:p>
    <w:p w:rsidR="00EE1F04" w:rsidRPr="00A921BE" w:rsidRDefault="00EE1F04" w:rsidP="00EE1F04">
      <w:pPr>
        <w:spacing w:after="120" w:line="240" w:lineRule="auto"/>
        <w:ind w:firstLine="360"/>
        <w:rPr>
          <w:rFonts w:eastAsia="Times New Roman" w:cs="Times New Roman"/>
          <w:sz w:val="24"/>
          <w:szCs w:val="24"/>
          <w:lang w:val="sq-AL"/>
        </w:rPr>
      </w:pPr>
      <w:r w:rsidRPr="00A921BE">
        <w:rPr>
          <w:rFonts w:eastAsia="Times New Roman" w:cs="Times New Roman"/>
          <w:sz w:val="24"/>
          <w:szCs w:val="24"/>
          <w:lang w:val="sq-AL"/>
        </w:rPr>
        <w:t>Me këtë plan synohet arritja e objektivave për vitin 2023, ku Kuvendi i Komunës së Rahovecit  planifikon t’i mbaj minimum 10 (dhjetë) seanca të rregullta, 5 (pesë) prej të cilave në gjashtëmujorin e parë dhe 5 (pesë) në gjashtëmujorin e dytë të vitit 2023, në të cilat do të trajtohen të gjitha çështjet që janë në interes të Komunës dhe të qytetarëve të Rahovecit, e të cilat janë të proceduara sipas akteve në fuqi:</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Cakton datën e mbajtjes së mbledhjeve të rregullta të Kuvendit sipas rregullores së punës së Kuvendit;</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Planifikon shqyrtimin e raporteve të rregullta të punës së Kryetarit të Komunës sipas ligjit;</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Inkorporon planin e tubimeve me qytetarë të Kryetarit të Komunës;</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Miraton buxhetin, planet investuese, planin vjetor të prokurimit, planin vjetor të punës së Auditorit të Brendshëm, planet rregullative etj.</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Miraton çështje tjera financiare, të cilat janë të rezervuara për Kuvendin, sipas Statutit apo Rregullores se punës;</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Nxjerr rregullore të reja dhe bën harmonizimin e rregulloreve ekzistuese me ligjet në fuqi;</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lastRenderedPageBreak/>
        <w:t>Inkorporon planin e Kryetarit për festa shtetërore e kombëtare.</w:t>
      </w:r>
    </w:p>
    <w:p w:rsidR="00EE1F04" w:rsidRPr="00A921BE" w:rsidRDefault="00EE1F04" w:rsidP="00EE1F04">
      <w:pPr>
        <w:numPr>
          <w:ilvl w:val="0"/>
          <w:numId w:val="21"/>
        </w:numPr>
        <w:tabs>
          <w:tab w:val="left" w:pos="720"/>
        </w:tabs>
        <w:spacing w:after="120" w:line="240" w:lineRule="auto"/>
        <w:ind w:left="720" w:hanging="180"/>
        <w:rPr>
          <w:rFonts w:eastAsia="Times New Roman" w:cs="Times New Roman"/>
          <w:sz w:val="24"/>
          <w:szCs w:val="24"/>
          <w:lang w:val="sq-AL"/>
        </w:rPr>
      </w:pPr>
      <w:r w:rsidRPr="00A921BE">
        <w:rPr>
          <w:rFonts w:eastAsia="Times New Roman" w:cs="Times New Roman"/>
          <w:sz w:val="24"/>
          <w:szCs w:val="24"/>
          <w:lang w:val="sq-AL"/>
        </w:rPr>
        <w:t>Mbikëqyr, diskuton, analizon dhe vlerëson punën e ekzekutivit;</w:t>
      </w:r>
    </w:p>
    <w:p w:rsidR="00EE1F04" w:rsidRPr="00A921BE" w:rsidRDefault="00EE1F04" w:rsidP="00EE1F04">
      <w:pPr>
        <w:tabs>
          <w:tab w:val="left" w:pos="720"/>
        </w:tabs>
        <w:spacing w:after="120" w:line="240" w:lineRule="auto"/>
        <w:rPr>
          <w:rFonts w:eastAsia="Times New Roman" w:cs="Times New Roman"/>
          <w:sz w:val="24"/>
          <w:szCs w:val="24"/>
          <w:lang w:val="sq-AL"/>
        </w:rPr>
      </w:pPr>
    </w:p>
    <w:p w:rsidR="00EE1F04" w:rsidRPr="00A921BE" w:rsidRDefault="00EE1F04" w:rsidP="00EE1F04">
      <w:pPr>
        <w:tabs>
          <w:tab w:val="left" w:pos="720"/>
        </w:tabs>
        <w:spacing w:after="120" w:line="240" w:lineRule="auto"/>
        <w:rPr>
          <w:rFonts w:eastAsia="Times New Roman" w:cs="Times New Roman"/>
          <w:sz w:val="24"/>
          <w:szCs w:val="24"/>
          <w:lang w:val="sq-AL"/>
        </w:rPr>
      </w:pPr>
      <w:r w:rsidRPr="00A921BE">
        <w:rPr>
          <w:rFonts w:eastAsia="Times New Roman" w:cs="Times New Roman"/>
          <w:sz w:val="24"/>
          <w:szCs w:val="24"/>
          <w:lang w:val="sq-AL"/>
        </w:rPr>
        <w:t>Plani i Punës së Kuvendit Komunal është përgatitur për të pasur më të</w:t>
      </w:r>
      <w:r w:rsidRPr="00A921BE">
        <w:rPr>
          <w:rFonts w:eastAsia="Times New Roman" w:cs="Times New Roman"/>
          <w:sz w:val="24"/>
          <w:szCs w:val="24"/>
          <w:lang w:val="sq-AL"/>
        </w:rPr>
        <w:t xml:space="preserve"> </w:t>
      </w:r>
      <w:r w:rsidRPr="00A921BE">
        <w:rPr>
          <w:rFonts w:eastAsia="Times New Roman" w:cs="Times New Roman"/>
          <w:sz w:val="24"/>
          <w:szCs w:val="24"/>
          <w:lang w:val="sq-AL"/>
        </w:rPr>
        <w:t>lehtë punë</w:t>
      </w:r>
      <w:r w:rsidRPr="00A921BE">
        <w:rPr>
          <w:rFonts w:eastAsia="Times New Roman" w:cs="Times New Roman"/>
          <w:sz w:val="24"/>
          <w:szCs w:val="24"/>
          <w:lang w:val="sq-AL"/>
        </w:rPr>
        <w:t>n dhe funksionimin e saj, ku janë të parapara pikat dhe rendi i ditës, të cilat do ti trajtoj Kuvendi Komunal për gjithë vitin.</w:t>
      </w:r>
    </w:p>
    <w:p w:rsidR="004E3103" w:rsidRPr="00A921BE" w:rsidRDefault="004E3103" w:rsidP="00EE1F04">
      <w:pPr>
        <w:tabs>
          <w:tab w:val="left" w:pos="720"/>
        </w:tabs>
        <w:spacing w:after="120" w:line="240" w:lineRule="auto"/>
        <w:rPr>
          <w:rFonts w:eastAsia="Times New Roman" w:cs="Times New Roman"/>
          <w:sz w:val="24"/>
          <w:szCs w:val="24"/>
          <w:lang w:val="sq-AL"/>
        </w:rPr>
      </w:pPr>
      <w:r w:rsidRPr="00A921BE">
        <w:rPr>
          <w:rFonts w:eastAsia="Times New Roman" w:cs="Times New Roman"/>
          <w:sz w:val="24"/>
          <w:szCs w:val="24"/>
          <w:lang w:val="sq-AL"/>
        </w:rPr>
        <w:t>Sipas Ligjit për Vetëqeverisje Lokale, gjithsej maksimumi i mbledhjeve që mund të mbaj është dhjetë mbledhje, por, sipas praktikave të Komunës së Rahovecit, ne i mbajmë gjithsej 12 mbledhje në vit. Vlen të theksohet që puna më e  rëndësishme e Kuvendit është cikli buxhetor,i cili varion deri në muajin shtator, ku Kuvendi Komunal miraton buxhetin për vitin pasardhës. Ky është plani  i punës në pika të shkurtëra, më gjërësisht planin mund ta gjeni të publikuar në ueb faqen e komunës dhe platformën e konsultimeve publike. Nëse keni ndonjë pyetje mund ta parashtroni lirisht.</w:t>
      </w:r>
    </w:p>
    <w:p w:rsidR="004E3103" w:rsidRPr="00A921BE" w:rsidRDefault="004E3103" w:rsidP="00EE1F04">
      <w:pPr>
        <w:tabs>
          <w:tab w:val="left" w:pos="720"/>
        </w:tabs>
        <w:spacing w:after="120" w:line="240" w:lineRule="auto"/>
        <w:rPr>
          <w:rFonts w:eastAsia="Times New Roman" w:cs="Times New Roman"/>
          <w:sz w:val="24"/>
          <w:szCs w:val="24"/>
          <w:lang w:val="sq-AL"/>
        </w:rPr>
      </w:pPr>
    </w:p>
    <w:p w:rsidR="004E3103" w:rsidRPr="00A921BE" w:rsidRDefault="00A921BE" w:rsidP="00EE1F04">
      <w:pPr>
        <w:tabs>
          <w:tab w:val="left" w:pos="720"/>
        </w:tabs>
        <w:spacing w:after="120" w:line="240" w:lineRule="auto"/>
        <w:rPr>
          <w:rFonts w:eastAsia="Times New Roman" w:cs="Times New Roman"/>
          <w:sz w:val="24"/>
          <w:szCs w:val="24"/>
          <w:lang w:val="sq-AL"/>
        </w:rPr>
      </w:pPr>
      <w:r>
        <w:rPr>
          <w:rFonts w:eastAsia="Times New Roman" w:cs="Times New Roman"/>
          <w:b/>
          <w:noProof/>
          <w:sz w:val="24"/>
          <w:szCs w:val="24"/>
        </w:rPr>
        <w:drawing>
          <wp:anchor distT="0" distB="0" distL="114300" distR="114300" simplePos="0" relativeHeight="251660288" behindDoc="1" locked="0" layoutInCell="1" allowOverlap="1" wp14:anchorId="25EDA84E" wp14:editId="295E9121">
            <wp:simplePos x="0" y="0"/>
            <wp:positionH relativeFrom="margin">
              <wp:posOffset>-635</wp:posOffset>
            </wp:positionH>
            <wp:positionV relativeFrom="paragraph">
              <wp:posOffset>48895</wp:posOffset>
            </wp:positionV>
            <wp:extent cx="4143375" cy="3019425"/>
            <wp:effectExtent l="0" t="0" r="9525" b="9525"/>
            <wp:wrapTight wrapText="bothSides">
              <wp:wrapPolygon edited="0">
                <wp:start x="0" y="0"/>
                <wp:lineTo x="0" y="21532"/>
                <wp:lineTo x="21550" y="21532"/>
                <wp:lineTo x="215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6165101_408361624748914_845648253668856026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3375" cy="3019425"/>
                    </a:xfrm>
                    <a:prstGeom prst="rect">
                      <a:avLst/>
                    </a:prstGeom>
                  </pic:spPr>
                </pic:pic>
              </a:graphicData>
            </a:graphic>
            <wp14:sizeRelH relativeFrom="margin">
              <wp14:pctWidth>0</wp14:pctWidth>
            </wp14:sizeRelH>
            <wp14:sizeRelV relativeFrom="margin">
              <wp14:pctHeight>0</wp14:pctHeight>
            </wp14:sizeRelV>
          </wp:anchor>
        </w:drawing>
      </w:r>
      <w:r w:rsidR="004E3103" w:rsidRPr="00A921BE">
        <w:rPr>
          <w:rFonts w:eastAsia="Times New Roman" w:cs="Times New Roman"/>
          <w:b/>
          <w:sz w:val="24"/>
          <w:szCs w:val="24"/>
          <w:lang w:val="sq-AL"/>
        </w:rPr>
        <w:t>Roland Mullavda</w:t>
      </w:r>
      <w:r w:rsidR="004E3103" w:rsidRPr="00A921BE">
        <w:rPr>
          <w:rFonts w:eastAsia="Times New Roman" w:cs="Times New Roman"/>
          <w:sz w:val="24"/>
          <w:szCs w:val="24"/>
          <w:lang w:val="sq-AL"/>
        </w:rPr>
        <w:t xml:space="preserve">-përshëndetje, fillimisht vec deshta me u ndërlidh pak me pjesëmarrjen e ultë të qytetarëve pjesëmarrës në konsultim, sepse kam qenë prezewnt edhe në konsultime tjera, mirë kjo është shqetësuese. Do kisha dhënë sugjerim që me pas një përkushtim më të madh rreth informimit dhe thirrjes së qytetarëve në takime të tilla me shumë rëndësi. </w:t>
      </w:r>
    </w:p>
    <w:p w:rsidR="004E3103" w:rsidRPr="00A921BE" w:rsidRDefault="004E3103" w:rsidP="00EE1F04">
      <w:pPr>
        <w:tabs>
          <w:tab w:val="left" w:pos="720"/>
        </w:tabs>
        <w:spacing w:after="120" w:line="240" w:lineRule="auto"/>
        <w:rPr>
          <w:rFonts w:eastAsia="Times New Roman" w:cs="Times New Roman"/>
          <w:sz w:val="24"/>
          <w:szCs w:val="24"/>
          <w:lang w:val="sq-AL"/>
        </w:rPr>
      </w:pPr>
      <w:r w:rsidRPr="00A921BE">
        <w:rPr>
          <w:rFonts w:eastAsia="Times New Roman" w:cs="Times New Roman"/>
          <w:b/>
          <w:sz w:val="24"/>
          <w:szCs w:val="24"/>
          <w:lang w:val="sq-AL"/>
        </w:rPr>
        <w:t>Defrim Kafexhiu</w:t>
      </w:r>
      <w:r w:rsidRPr="00A921BE">
        <w:rPr>
          <w:rFonts w:eastAsia="Times New Roman" w:cs="Times New Roman"/>
          <w:sz w:val="24"/>
          <w:szCs w:val="24"/>
          <w:lang w:val="sq-AL"/>
        </w:rPr>
        <w:t xml:space="preserve">-Shumë faleminderit, shumë kritikë me vend, është diçka që shihet, pjesëmarrja e zbehtë dhe jo e kënaqshme e qytetarëve në konsultime publike. Duke e ditur rolin e madh që ka përfshirja e qytetarëve në vendimarrjen e niveleve lokale të qeverisjes. Marketingu nuk mungon po besoj që është diçka tjetër sepse e kemi diskutuar në tryeza tjera edhe të organizatave tjera edhe ne në mes vete, është problem </w:t>
      </w:r>
      <w:r w:rsidR="00A921BE" w:rsidRPr="00A921BE">
        <w:rPr>
          <w:rFonts w:eastAsia="Times New Roman" w:cs="Times New Roman"/>
          <w:sz w:val="24"/>
          <w:szCs w:val="24"/>
          <w:lang w:val="sq-AL"/>
        </w:rPr>
        <w:t xml:space="preserve">i theksuar qysh moti jo vetëm tani. </w:t>
      </w:r>
      <w:r w:rsidRPr="00A921BE">
        <w:rPr>
          <w:rFonts w:eastAsia="Times New Roman" w:cs="Times New Roman"/>
          <w:sz w:val="24"/>
          <w:szCs w:val="24"/>
          <w:lang w:val="sq-AL"/>
        </w:rPr>
        <w:t xml:space="preserve"> </w:t>
      </w:r>
    </w:p>
    <w:p w:rsidR="00EE1F04" w:rsidRPr="00A921BE" w:rsidRDefault="00EE1F04" w:rsidP="00EE1F04">
      <w:pPr>
        <w:spacing w:after="120" w:line="240" w:lineRule="auto"/>
        <w:jc w:val="both"/>
        <w:rPr>
          <w:rFonts w:eastAsia="Times New Roman" w:cs="Times New Roman"/>
          <w:sz w:val="24"/>
          <w:szCs w:val="24"/>
          <w:lang w:val="sq-AL"/>
        </w:rPr>
      </w:pPr>
    </w:p>
    <w:p w:rsidR="001926BA" w:rsidRPr="00A921BE" w:rsidRDefault="00A921BE" w:rsidP="00A921BE">
      <w:pPr>
        <w:pStyle w:val="NormalWeb"/>
        <w:spacing w:after="0"/>
        <w:jc w:val="both"/>
        <w:rPr>
          <w:rFonts w:asciiTheme="minorHAnsi" w:hAnsiTheme="minorHAnsi"/>
          <w:lang w:val="sq-AL"/>
        </w:rPr>
      </w:pPr>
      <w:r w:rsidRPr="00A921BE">
        <w:rPr>
          <w:rFonts w:asciiTheme="minorHAnsi" w:hAnsiTheme="minorHAnsi"/>
          <w:b/>
          <w:lang w:val="sq-AL"/>
        </w:rPr>
        <w:t>Ali Morina</w:t>
      </w:r>
      <w:r w:rsidRPr="00A921BE">
        <w:rPr>
          <w:rFonts w:asciiTheme="minorHAnsi" w:hAnsiTheme="minorHAnsi"/>
          <w:lang w:val="sq-AL"/>
        </w:rPr>
        <w:t xml:space="preserve">-Përshëndetje të gjithëve! Desha të ndërlidhem me planin e punës, respektivisht po e hsoh që janë përfshi raporti i Auditimit të Brendshëm dhe Raporti për Planin e Integritetit, të cilat nuk kanë </w:t>
      </w:r>
      <w:r w:rsidRPr="00A921BE">
        <w:rPr>
          <w:rFonts w:asciiTheme="minorHAnsi" w:hAnsiTheme="minorHAnsi"/>
          <w:lang w:val="sq-AL"/>
        </w:rPr>
        <w:lastRenderedPageBreak/>
        <w:t xml:space="preserve">qenë më herët. Edhe unë desha të ndërlidhem me pjesëmarrjen e ultë, ky është problem dhe sfidë për gjithë komunën jo vetëm për ne, duke marrë parasysh zhvillimin e teknologjisë, dhe pjesëmarrja direkte do të jetë sfiduese edhe në të ardhmën, por, duhet gjetur modalitete tjera për me e tërheq pjesëmarrës. Unë ju falënderoj për punën e mirë dhe ndikimin që keni në performancëne  mirë të qytetarëve. </w:t>
      </w:r>
    </w:p>
    <w:p w:rsidR="00A921BE" w:rsidRPr="00A921BE" w:rsidRDefault="00A921BE" w:rsidP="00A921BE">
      <w:pPr>
        <w:pStyle w:val="NormalWeb"/>
        <w:spacing w:after="0"/>
        <w:jc w:val="both"/>
        <w:rPr>
          <w:rFonts w:asciiTheme="minorHAnsi" w:hAnsiTheme="minorHAnsi"/>
          <w:lang w:val="sq-AL"/>
        </w:rPr>
      </w:pPr>
    </w:p>
    <w:p w:rsidR="00A921BE" w:rsidRPr="00A921BE" w:rsidRDefault="00A921BE" w:rsidP="00A921BE">
      <w:pPr>
        <w:pStyle w:val="NormalWeb"/>
        <w:spacing w:after="0"/>
        <w:jc w:val="both"/>
        <w:rPr>
          <w:rFonts w:asciiTheme="minorHAnsi" w:hAnsiTheme="minorHAnsi"/>
          <w:lang w:val="sq-AL"/>
        </w:rPr>
      </w:pPr>
    </w:p>
    <w:p w:rsidR="00A921BE" w:rsidRPr="00A921BE" w:rsidRDefault="00A921BE" w:rsidP="001926BA">
      <w:pPr>
        <w:pStyle w:val="NormalWeb"/>
        <w:spacing w:after="0" w:line="360" w:lineRule="auto"/>
        <w:jc w:val="both"/>
        <w:rPr>
          <w:rFonts w:asciiTheme="minorHAnsi" w:hAnsiTheme="minorHAnsi"/>
          <w:lang w:val="sq-AL"/>
        </w:rPr>
      </w:pPr>
    </w:p>
    <w:p w:rsidR="00A921BE" w:rsidRDefault="00A921BE" w:rsidP="001926BA">
      <w:pPr>
        <w:pStyle w:val="NormalWeb"/>
        <w:spacing w:after="0" w:line="360" w:lineRule="auto"/>
        <w:jc w:val="both"/>
        <w:rPr>
          <w:rFonts w:asciiTheme="minorHAnsi" w:hAnsiTheme="minorHAnsi"/>
          <w:lang w:val="sq-AL"/>
        </w:rPr>
      </w:pPr>
      <w:r w:rsidRPr="00A921BE">
        <w:rPr>
          <w:rFonts w:asciiTheme="minorHAnsi" w:hAnsiTheme="minorHAnsi"/>
          <w:b/>
          <w:lang w:val="sq-AL"/>
        </w:rPr>
        <w:t>Smajl Latifi</w:t>
      </w:r>
      <w:r>
        <w:rPr>
          <w:rFonts w:asciiTheme="minorHAnsi" w:hAnsiTheme="minorHAnsi"/>
          <w:lang w:val="sq-AL"/>
        </w:rPr>
        <w:t>- Nëse do të ishte mirë me e përfshi në Planin e punës edhe seancat solemne dhe ato të nderit të cilat i bëjmë në raste festash.</w:t>
      </w:r>
    </w:p>
    <w:p w:rsidR="00A921BE" w:rsidRDefault="00A921BE" w:rsidP="001926BA">
      <w:pPr>
        <w:pStyle w:val="NormalWeb"/>
        <w:spacing w:after="0" w:line="360" w:lineRule="auto"/>
        <w:jc w:val="both"/>
        <w:rPr>
          <w:rFonts w:asciiTheme="minorHAnsi" w:hAnsiTheme="minorHAnsi"/>
          <w:lang w:val="sq-AL"/>
        </w:rPr>
      </w:pPr>
    </w:p>
    <w:p w:rsidR="00A921BE" w:rsidRDefault="00A921BE" w:rsidP="001926BA">
      <w:pPr>
        <w:pStyle w:val="NormalWeb"/>
        <w:spacing w:after="0" w:line="360" w:lineRule="auto"/>
        <w:jc w:val="both"/>
        <w:rPr>
          <w:rFonts w:asciiTheme="minorHAnsi" w:hAnsiTheme="minorHAnsi"/>
          <w:lang w:val="sq-AL"/>
        </w:rPr>
      </w:pPr>
      <w:r w:rsidRPr="00A921BE">
        <w:rPr>
          <w:rFonts w:asciiTheme="minorHAnsi" w:hAnsiTheme="minorHAnsi"/>
          <w:b/>
          <w:lang w:val="sq-AL"/>
        </w:rPr>
        <w:t>Defrim Kafexhiu</w:t>
      </w:r>
      <w:r>
        <w:rPr>
          <w:rFonts w:asciiTheme="minorHAnsi" w:hAnsiTheme="minorHAnsi"/>
          <w:lang w:val="sq-AL"/>
        </w:rPr>
        <w:t>- Unë e thash më herët që plani i punës përfshin pikat e rregullta të rendit të ditës, por, mund të ndryshoj varësisht prej kërkesave , por nuk janë përfshirë, sepse përmban vetëm pikat e domosdoshme për një vit kalendarik.</w:t>
      </w:r>
    </w:p>
    <w:p w:rsidR="00A921BE" w:rsidRDefault="00A921BE" w:rsidP="001926BA">
      <w:pPr>
        <w:pStyle w:val="NormalWeb"/>
        <w:spacing w:after="0" w:line="360" w:lineRule="auto"/>
        <w:jc w:val="both"/>
        <w:rPr>
          <w:rFonts w:asciiTheme="minorHAnsi" w:hAnsiTheme="minorHAnsi"/>
          <w:lang w:val="sq-AL"/>
        </w:rPr>
      </w:pPr>
    </w:p>
    <w:p w:rsidR="00A921BE" w:rsidRDefault="00A921BE" w:rsidP="001926BA">
      <w:pPr>
        <w:pStyle w:val="NormalWeb"/>
        <w:spacing w:after="0" w:line="360" w:lineRule="auto"/>
        <w:jc w:val="both"/>
        <w:rPr>
          <w:rFonts w:asciiTheme="minorHAnsi" w:hAnsiTheme="minorHAnsi"/>
          <w:lang w:val="sq-AL"/>
        </w:rPr>
      </w:pPr>
      <w:r>
        <w:rPr>
          <w:rFonts w:asciiTheme="minorHAnsi" w:hAnsiTheme="minorHAnsi"/>
          <w:lang w:val="sq-AL"/>
        </w:rPr>
        <w:t>Ju faleminderit për pjesëmarrje!</w:t>
      </w:r>
    </w:p>
    <w:p w:rsidR="00A921BE" w:rsidRDefault="00A921BE" w:rsidP="001926BA">
      <w:pPr>
        <w:pStyle w:val="NormalWeb"/>
        <w:spacing w:after="0" w:line="360" w:lineRule="auto"/>
        <w:jc w:val="both"/>
        <w:rPr>
          <w:rFonts w:asciiTheme="minorHAnsi" w:hAnsiTheme="minorHAnsi"/>
          <w:lang w:val="sq-AL"/>
        </w:rPr>
      </w:pPr>
    </w:p>
    <w:p w:rsidR="00A921BE" w:rsidRDefault="00A921BE" w:rsidP="001926BA">
      <w:pPr>
        <w:pStyle w:val="NormalWeb"/>
        <w:spacing w:after="0" w:line="360" w:lineRule="auto"/>
        <w:jc w:val="both"/>
        <w:rPr>
          <w:rFonts w:asciiTheme="minorHAnsi" w:hAnsiTheme="minorHAnsi"/>
          <w:lang w:val="sq-AL"/>
        </w:rPr>
      </w:pPr>
      <w:r>
        <w:rPr>
          <w:rFonts w:asciiTheme="minorHAnsi" w:hAnsiTheme="minorHAnsi"/>
          <w:lang w:val="sq-AL"/>
        </w:rPr>
        <w:t>Konsultimi përfundoi në 11 e 30.</w:t>
      </w:r>
    </w:p>
    <w:p w:rsidR="00A921BE" w:rsidRPr="00A921BE" w:rsidRDefault="00A921BE" w:rsidP="001926BA">
      <w:pPr>
        <w:pStyle w:val="NormalWeb"/>
        <w:spacing w:after="0" w:line="360" w:lineRule="auto"/>
        <w:jc w:val="both"/>
        <w:rPr>
          <w:rFonts w:asciiTheme="minorHAnsi" w:hAnsiTheme="minorHAnsi"/>
          <w:lang w:val="sq-AL"/>
        </w:rPr>
      </w:pPr>
    </w:p>
    <w:p w:rsidR="00F375BB" w:rsidRPr="00A921BE" w:rsidRDefault="00F375BB" w:rsidP="003146B5">
      <w:pPr>
        <w:tabs>
          <w:tab w:val="left" w:pos="7005"/>
        </w:tabs>
        <w:jc w:val="center"/>
        <w:rPr>
          <w:rFonts w:eastAsia="Garamond" w:cs="Times New Roman"/>
          <w:b/>
          <w:sz w:val="24"/>
          <w:szCs w:val="24"/>
        </w:rPr>
      </w:pPr>
    </w:p>
    <w:p w:rsidR="00F375BB" w:rsidRPr="00A921BE" w:rsidRDefault="00F375BB" w:rsidP="003146B5">
      <w:pPr>
        <w:tabs>
          <w:tab w:val="left" w:pos="7005"/>
        </w:tabs>
        <w:jc w:val="center"/>
        <w:rPr>
          <w:rFonts w:eastAsia="Garamond" w:cs="Times New Roman"/>
          <w:b/>
          <w:sz w:val="24"/>
          <w:szCs w:val="24"/>
        </w:rPr>
      </w:pPr>
      <w:bookmarkStart w:id="0" w:name="_GoBack"/>
      <w:bookmarkEnd w:id="0"/>
    </w:p>
    <w:p w:rsidR="00F375BB" w:rsidRPr="00A921BE" w:rsidRDefault="00F375BB" w:rsidP="003146B5">
      <w:pPr>
        <w:tabs>
          <w:tab w:val="left" w:pos="7005"/>
        </w:tabs>
        <w:jc w:val="center"/>
        <w:rPr>
          <w:rFonts w:eastAsia="Garamond" w:cs="Times New Roman"/>
          <w:b/>
          <w:sz w:val="24"/>
          <w:szCs w:val="24"/>
        </w:rPr>
      </w:pPr>
    </w:p>
    <w:p w:rsidR="00F375BB" w:rsidRPr="00A921BE" w:rsidRDefault="00F375BB" w:rsidP="003146B5">
      <w:pPr>
        <w:tabs>
          <w:tab w:val="left" w:pos="7005"/>
        </w:tabs>
        <w:jc w:val="center"/>
        <w:rPr>
          <w:rFonts w:eastAsia="Garamond" w:cs="Times New Roman"/>
          <w:b/>
          <w:sz w:val="24"/>
          <w:szCs w:val="24"/>
        </w:rPr>
      </w:pPr>
    </w:p>
    <w:p w:rsidR="00F375BB" w:rsidRPr="00A921BE" w:rsidRDefault="00F375BB" w:rsidP="003146B5">
      <w:pPr>
        <w:tabs>
          <w:tab w:val="left" w:pos="7005"/>
        </w:tabs>
        <w:jc w:val="center"/>
        <w:rPr>
          <w:rFonts w:eastAsia="Garamond" w:cs="Times New Roman"/>
          <w:b/>
          <w:sz w:val="24"/>
          <w:szCs w:val="24"/>
        </w:rPr>
      </w:pPr>
    </w:p>
    <w:p w:rsidR="003146B5" w:rsidRPr="00A921BE" w:rsidRDefault="003146B5" w:rsidP="003146B5">
      <w:pPr>
        <w:tabs>
          <w:tab w:val="left" w:pos="7005"/>
        </w:tabs>
        <w:jc w:val="center"/>
        <w:rPr>
          <w:rFonts w:eastAsia="Garamond" w:cs="Times New Roman"/>
          <w:b/>
          <w:sz w:val="24"/>
          <w:szCs w:val="24"/>
        </w:rPr>
      </w:pPr>
      <w:r w:rsidRPr="00A921BE">
        <w:rPr>
          <w:rFonts w:eastAsia="Garamond" w:cs="Times New Roman"/>
          <w:b/>
          <w:sz w:val="24"/>
          <w:szCs w:val="24"/>
        </w:rPr>
        <w:t>Blerta Gashi</w:t>
      </w:r>
    </w:p>
    <w:p w:rsidR="003146B5" w:rsidRPr="00A921BE" w:rsidRDefault="003146B5" w:rsidP="003146B5">
      <w:pPr>
        <w:tabs>
          <w:tab w:val="left" w:pos="7005"/>
        </w:tabs>
        <w:jc w:val="center"/>
        <w:rPr>
          <w:rFonts w:eastAsia="Garamond" w:cs="Times New Roman"/>
          <w:sz w:val="24"/>
          <w:szCs w:val="24"/>
        </w:rPr>
      </w:pPr>
      <w:r w:rsidRPr="00A921BE">
        <w:rPr>
          <w:rFonts w:eastAsia="Garamond" w:cs="Times New Roman"/>
          <w:sz w:val="24"/>
          <w:szCs w:val="24"/>
        </w:rPr>
        <w:t>______________</w:t>
      </w:r>
    </w:p>
    <w:p w:rsidR="003146B5" w:rsidRPr="00A921BE" w:rsidRDefault="003146B5" w:rsidP="00665D9A">
      <w:pPr>
        <w:rPr>
          <w:rFonts w:cs="Times New Roman"/>
          <w:sz w:val="24"/>
          <w:szCs w:val="24"/>
        </w:rPr>
      </w:pPr>
      <w:r w:rsidRPr="00A921BE">
        <w:rPr>
          <w:rFonts w:eastAsia="Garamond" w:cs="Times New Roman"/>
          <w:sz w:val="24"/>
          <w:szCs w:val="24"/>
        </w:rPr>
        <w:t xml:space="preserve">                                     </w:t>
      </w:r>
      <w:proofErr w:type="spellStart"/>
      <w:r w:rsidRPr="00A921BE">
        <w:rPr>
          <w:rFonts w:eastAsia="Garamond" w:cs="Times New Roman"/>
          <w:sz w:val="24"/>
          <w:szCs w:val="24"/>
        </w:rPr>
        <w:t>Zyrtare</w:t>
      </w:r>
      <w:proofErr w:type="spellEnd"/>
      <w:r w:rsidRPr="00A921BE">
        <w:rPr>
          <w:rFonts w:eastAsia="Garamond" w:cs="Times New Roman"/>
          <w:sz w:val="24"/>
          <w:szCs w:val="24"/>
        </w:rPr>
        <w:t xml:space="preserve"> </w:t>
      </w:r>
      <w:proofErr w:type="spellStart"/>
      <w:r w:rsidRPr="00A921BE">
        <w:rPr>
          <w:rFonts w:eastAsia="Garamond" w:cs="Times New Roman"/>
          <w:sz w:val="24"/>
          <w:szCs w:val="24"/>
        </w:rPr>
        <w:t>përgjegjëse</w:t>
      </w:r>
      <w:proofErr w:type="spellEnd"/>
      <w:r w:rsidRPr="00A921BE">
        <w:rPr>
          <w:rFonts w:eastAsia="Garamond" w:cs="Times New Roman"/>
          <w:sz w:val="24"/>
          <w:szCs w:val="24"/>
        </w:rPr>
        <w:t xml:space="preserve"> </w:t>
      </w:r>
      <w:proofErr w:type="spellStart"/>
      <w:r w:rsidRPr="00A921BE">
        <w:rPr>
          <w:rFonts w:eastAsia="Garamond" w:cs="Times New Roman"/>
          <w:sz w:val="24"/>
          <w:szCs w:val="24"/>
        </w:rPr>
        <w:t>për</w:t>
      </w:r>
      <w:proofErr w:type="spellEnd"/>
      <w:r w:rsidRPr="00A921BE">
        <w:rPr>
          <w:rFonts w:eastAsia="Garamond" w:cs="Times New Roman"/>
          <w:sz w:val="24"/>
          <w:szCs w:val="24"/>
        </w:rPr>
        <w:t xml:space="preserve"> </w:t>
      </w:r>
      <w:proofErr w:type="spellStart"/>
      <w:r w:rsidRPr="00A921BE">
        <w:rPr>
          <w:rFonts w:eastAsia="Garamond" w:cs="Times New Roman"/>
          <w:sz w:val="24"/>
          <w:szCs w:val="24"/>
        </w:rPr>
        <w:t>koordinimin</w:t>
      </w:r>
      <w:proofErr w:type="spellEnd"/>
      <w:r w:rsidRPr="00A921BE">
        <w:rPr>
          <w:rFonts w:eastAsia="Garamond" w:cs="Times New Roman"/>
          <w:sz w:val="24"/>
          <w:szCs w:val="24"/>
        </w:rPr>
        <w:t xml:space="preserve"> e </w:t>
      </w:r>
      <w:proofErr w:type="spellStart"/>
      <w:r w:rsidRPr="00A921BE">
        <w:rPr>
          <w:rFonts w:eastAsia="Garamond" w:cs="Times New Roman"/>
          <w:sz w:val="24"/>
          <w:szCs w:val="24"/>
        </w:rPr>
        <w:t>konsultimeve</w:t>
      </w:r>
      <w:proofErr w:type="spellEnd"/>
      <w:r w:rsidRPr="00A921BE">
        <w:rPr>
          <w:rFonts w:eastAsia="Garamond" w:cs="Times New Roman"/>
          <w:sz w:val="24"/>
          <w:szCs w:val="24"/>
        </w:rPr>
        <w:t xml:space="preserve"> </w:t>
      </w:r>
      <w:proofErr w:type="spellStart"/>
      <w:r w:rsidRPr="00A921BE">
        <w:rPr>
          <w:rFonts w:eastAsia="Garamond" w:cs="Times New Roman"/>
          <w:sz w:val="24"/>
          <w:szCs w:val="24"/>
        </w:rPr>
        <w:t>publike</w:t>
      </w:r>
      <w:proofErr w:type="spellEnd"/>
    </w:p>
    <w:sectPr w:rsidR="003146B5" w:rsidRPr="00A921BE" w:rsidSect="00DE1BFF">
      <w:headerReference w:type="default" r:id="rId19"/>
      <w:footerReference w:type="default" r:id="rId20"/>
      <w:headerReference w:type="first" r:id="rId21"/>
      <w:footerReference w:type="first" r:id="rId22"/>
      <w:pgSz w:w="12240" w:h="15840" w:code="1"/>
      <w:pgMar w:top="720" w:right="1440" w:bottom="252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761" w:rsidRDefault="00B70761">
      <w:pPr>
        <w:spacing w:after="0" w:line="240" w:lineRule="auto"/>
      </w:pPr>
      <w:r>
        <w:separator/>
      </w:r>
    </w:p>
    <w:p w:rsidR="00B70761" w:rsidRDefault="00B70761"/>
  </w:endnote>
  <w:endnote w:type="continuationSeparator" w:id="0">
    <w:p w:rsidR="00B70761" w:rsidRDefault="00B70761">
      <w:pPr>
        <w:spacing w:after="0" w:line="240" w:lineRule="auto"/>
      </w:pPr>
      <w:r>
        <w:continuationSeparator/>
      </w:r>
    </w:p>
    <w:p w:rsidR="00B70761" w:rsidRDefault="00B70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234675"/>
      <w:docPartObj>
        <w:docPartGallery w:val="Page Numbers (Bottom of Page)"/>
        <w:docPartUnique/>
      </w:docPartObj>
    </w:sdtPr>
    <w:sdtEndPr>
      <w:rPr>
        <w:noProof/>
      </w:rPr>
    </w:sdtEndPr>
    <w:sdtContent>
      <w:p w:rsidR="00DF7865" w:rsidRDefault="00DF7865">
        <w:pPr>
          <w:pStyle w:val="Footer"/>
          <w:jc w:val="right"/>
        </w:pPr>
        <w:r>
          <w:fldChar w:fldCharType="begin"/>
        </w:r>
        <w:r>
          <w:instrText xml:space="preserve"> PAGE   \* MERGEFORMAT </w:instrText>
        </w:r>
        <w:r>
          <w:fldChar w:fldCharType="separate"/>
        </w:r>
        <w:r w:rsidR="00A921BE">
          <w:rPr>
            <w:noProof/>
          </w:rPr>
          <w:t>2</w:t>
        </w:r>
        <w:r>
          <w:rPr>
            <w:noProof/>
          </w:rPr>
          <w:fldChar w:fldCharType="end"/>
        </w:r>
      </w:p>
    </w:sdtContent>
  </w:sdt>
  <w:p w:rsidR="00E5646A" w:rsidRDefault="00E564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FF" w:rsidRDefault="00DE1BFF">
    <w:pPr>
      <w:pStyle w:val="Footer"/>
      <w:jc w:val="right"/>
    </w:pPr>
  </w:p>
  <w:p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761" w:rsidRDefault="00B70761">
      <w:pPr>
        <w:spacing w:after="0" w:line="240" w:lineRule="auto"/>
      </w:pPr>
      <w:r>
        <w:separator/>
      </w:r>
    </w:p>
    <w:p w:rsidR="00B70761" w:rsidRDefault="00B70761"/>
  </w:footnote>
  <w:footnote w:type="continuationSeparator" w:id="0">
    <w:p w:rsidR="00B70761" w:rsidRDefault="00B70761">
      <w:pPr>
        <w:spacing w:after="0" w:line="240" w:lineRule="auto"/>
      </w:pPr>
      <w:r>
        <w:continuationSeparator/>
      </w:r>
    </w:p>
    <w:p w:rsidR="00B70761" w:rsidRDefault="00B7076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9A" w:rsidRDefault="00665D9A">
    <w:pPr>
      <w:pStyle w:val="Header"/>
    </w:pPr>
    <w:r>
      <w:rPr>
        <w:noProof/>
      </w:rPr>
      <mc:AlternateContent>
        <mc:Choice Requires="wps">
          <w:drawing>
            <wp:anchor distT="0" distB="0" distL="118745" distR="118745" simplePos="0" relativeHeight="25167155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5CA" w:rsidRPr="002525CA" w:rsidRDefault="002525CA" w:rsidP="002525CA">
                          <w:pPr>
                            <w:pStyle w:val="Header"/>
                            <w:rPr>
                              <w:b/>
                              <w:caps/>
                              <w:color w:val="FFFFFF" w:themeColor="background1"/>
                              <w:lang w:val="sq-AL"/>
                            </w:rPr>
                          </w:pPr>
                          <w:r w:rsidRPr="002525CA">
                            <w:rPr>
                              <w:b/>
                              <w:caps/>
                              <w:color w:val="FFFFFF" w:themeColor="background1"/>
                            </w:rPr>
                            <w:t xml:space="preserve">Procesverbal i konsultimit </w:t>
                          </w:r>
                          <w:proofErr w:type="gramStart"/>
                          <w:r w:rsidRPr="002525CA">
                            <w:rPr>
                              <w:b/>
                              <w:caps/>
                              <w:color w:val="FFFFFF" w:themeColor="background1"/>
                            </w:rPr>
                            <w:t>publik  pËr</w:t>
                          </w:r>
                          <w:proofErr w:type="gramEnd"/>
                          <w:r w:rsidRPr="002525CA">
                            <w:rPr>
                              <w:b/>
                              <w:caps/>
                              <w:color w:val="FFFFFF" w:themeColor="background1"/>
                            </w:rPr>
                            <w:t xml:space="preserve"> </w:t>
                          </w:r>
                          <w:r w:rsidRPr="002525CA">
                            <w:rPr>
                              <w:b/>
                              <w:caps/>
                              <w:color w:val="FFFFFF" w:themeColor="background1"/>
                              <w:lang w:val="sq-AL"/>
                            </w:rPr>
                            <w:t>projekt-planin e PUNËS SË</w:t>
                          </w:r>
                          <w:r>
                            <w:rPr>
                              <w:b/>
                              <w:caps/>
                              <w:color w:val="FFFFFF" w:themeColor="background1"/>
                              <w:lang w:val="sq-AL"/>
                            </w:rPr>
                            <w:t xml:space="preserve"> KUVENDIT </w:t>
                          </w:r>
                          <w:r w:rsidRPr="002525CA">
                            <w:rPr>
                              <w:b/>
                              <w:caps/>
                              <w:color w:val="FFFFFF" w:themeColor="background1"/>
                              <w:lang w:val="sq-AL"/>
                            </w:rPr>
                            <w:t>KOMUNAL</w:t>
                          </w:r>
                          <w:r>
                            <w:rPr>
                              <w:b/>
                              <w:caps/>
                              <w:color w:val="FFFFFF" w:themeColor="background1"/>
                              <w:lang w:val="sq-AL"/>
                            </w:rPr>
                            <w:t xml:space="preserve"> PËR VITIN 2023</w:t>
                          </w:r>
                        </w:p>
                        <w:p w:rsidR="00665D9A" w:rsidRDefault="00665D9A" w:rsidP="009302F1">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449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" o:allowoverlap="f" fillcolor="#ffca08 [3204]" stroked="f" strokeweight="1.25pt">
              <v:textbox style="mso-fit-shape-to-text:t">
                <w:txbxContent>
                  <w:p w:rsidR="002525CA" w:rsidRPr="002525CA" w:rsidRDefault="002525CA" w:rsidP="002525CA">
                    <w:pPr>
                      <w:pStyle w:val="Header"/>
                      <w:rPr>
                        <w:b/>
                        <w:caps/>
                        <w:color w:val="FFFFFF" w:themeColor="background1"/>
                        <w:lang w:val="sq-AL"/>
                      </w:rPr>
                    </w:pPr>
                    <w:r w:rsidRPr="002525CA">
                      <w:rPr>
                        <w:b/>
                        <w:caps/>
                        <w:color w:val="FFFFFF" w:themeColor="background1"/>
                      </w:rPr>
                      <w:t xml:space="preserve">Procesverbal i konsultimit </w:t>
                    </w:r>
                    <w:proofErr w:type="gramStart"/>
                    <w:r w:rsidRPr="002525CA">
                      <w:rPr>
                        <w:b/>
                        <w:caps/>
                        <w:color w:val="FFFFFF" w:themeColor="background1"/>
                      </w:rPr>
                      <w:t>publik  pËr</w:t>
                    </w:r>
                    <w:proofErr w:type="gramEnd"/>
                    <w:r w:rsidRPr="002525CA">
                      <w:rPr>
                        <w:b/>
                        <w:caps/>
                        <w:color w:val="FFFFFF" w:themeColor="background1"/>
                      </w:rPr>
                      <w:t xml:space="preserve"> </w:t>
                    </w:r>
                    <w:r w:rsidRPr="002525CA">
                      <w:rPr>
                        <w:b/>
                        <w:caps/>
                        <w:color w:val="FFFFFF" w:themeColor="background1"/>
                        <w:lang w:val="sq-AL"/>
                      </w:rPr>
                      <w:t>projekt-planin e PUNËS SË</w:t>
                    </w:r>
                    <w:r>
                      <w:rPr>
                        <w:b/>
                        <w:caps/>
                        <w:color w:val="FFFFFF" w:themeColor="background1"/>
                        <w:lang w:val="sq-AL"/>
                      </w:rPr>
                      <w:t xml:space="preserve"> KUVENDIT </w:t>
                    </w:r>
                    <w:r w:rsidRPr="002525CA">
                      <w:rPr>
                        <w:b/>
                        <w:caps/>
                        <w:color w:val="FFFFFF" w:themeColor="background1"/>
                        <w:lang w:val="sq-AL"/>
                      </w:rPr>
                      <w:t>KOMUNAL</w:t>
                    </w:r>
                    <w:r>
                      <w:rPr>
                        <w:b/>
                        <w:caps/>
                        <w:color w:val="FFFFFF" w:themeColor="background1"/>
                        <w:lang w:val="sq-AL"/>
                      </w:rPr>
                      <w:t xml:space="preserve"> PËR VITIN 2023</w:t>
                    </w:r>
                  </w:p>
                  <w:p w:rsidR="00665D9A" w:rsidRDefault="00665D9A" w:rsidP="009302F1">
                    <w:pPr>
                      <w:pStyle w:val="Header"/>
                      <w:rPr>
                        <w:caps/>
                        <w:color w:val="FFFFFF" w:themeColor="background1"/>
                      </w:rPr>
                    </w:pP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8D3" w:rsidRDefault="00CB0809">
    <w:pPr>
      <w:pStyle w:val="Header"/>
    </w:pPr>
    <w:r>
      <w:rPr>
        <w:noProof/>
      </w:rPr>
      <mc:AlternateContent>
        <mc:Choice Requires="wpg">
          <w:drawing>
            <wp:anchor distT="0" distB="0" distL="114300" distR="114300" simplePos="0" relativeHeight="251664384" behindDoc="0" locked="0" layoutInCell="1" allowOverlap="1" wp14:anchorId="3149FDF2" wp14:editId="07513A9C">
              <wp:simplePos x="0" y="0"/>
              <wp:positionH relativeFrom="page">
                <wp:align>center</wp:align>
              </wp:positionH>
              <wp:positionV relativeFrom="page">
                <wp:align>center</wp:align>
              </wp:positionV>
              <wp:extent cx="7782130" cy="10065662"/>
              <wp:effectExtent l="0" t="0" r="0" b="0"/>
              <wp:wrapNone/>
              <wp:docPr id="1" name="Group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eform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eform: Shape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eform: Shape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Shape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eeform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Shape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eeform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24AF0847" id="Group 1" o:spid="_x0000_s1026"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">
              <v:shape id="Freeform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f8931d [3205]" stroked="f">
                <v:path arrowok="t" o:connecttype="custom" o:connectlocs="0,0;0,3720166;775457,2545809;962637,2332290;1185469,2118770;5178629,591285;7772400,591285;7772400,0;0,0" o:connectangles="0,0,0,0,0,0,0,0,0"/>
              </v:shape>
              <v:shape id="Freeform: Shape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e64823 [3208]" stroked="f">
                <v:path arrowok="t" o:connecttype="custom" o:connectlocs="1628881,1895780;1700732,1696892;13603,13572;0,0;0,329116;19162,353290;1506705,1831895;1539043,1864038;1628881,1895780" o:connectangles="0,0,0,0,0,0,0,0,0"/>
              </v:shape>
              <v:shape id="Freeform: Shape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ce8d3e [3206]" stroked="f">
                <v:path arrowok="t" o:connecttype="custom" o:connectlocs="2307676,2684454;2409112,2403672;5438,5426;0,0;0,454256;5467,469395;35142,506832;2135192,2594263;2180846,2639642;2307676,2684454" o:connectangles="0,0,0,0,0,0,0,0,0,0"/>
              </v:shape>
              <v:shape id="Freeform: Shape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f8931d [3205]" stroked="f">
                <v:path arrowok="t" o:connecttype="custom" o:connectlocs="1070039,0;1070039,950237;0,950237" o:connectangles="0,0,0"/>
              </v:shape>
              <v:shape id="Freeform: Shape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ce8d3e [3206]" stroked="f">
                <v:path arrowok="t" o:connecttype="custom" o:connectlocs="1991837,0;1991837,238843;1991837,829191;925407,1776225;0,1776225" o:connectangles="0,0,0,0,0"/>
              </v:shape>
              <v:shape id="Freeform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ec7016 [3207]" stroked="f">
                <v:path arrowok="t" o:connecttype="custom" o:connectlocs="95230,1412099;1670857,0;1679514,0;1679514,232763;1679514,256040;1644885,302593;277033,1528480;242404,1559515;95230,1412099" o:connectangles="0,0,0,0,0,0,0,0,0"/>
              </v:shape>
              <v:shape id="Freeform: Shape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9c6a6a [3209]" stroked="f">
                <v:path arrowok="t" o:connecttype="custom" o:connectlocs="2591733,0;2605691,0;2605691,373697;2605691,411067;2549860,485806;344535,2453944;288704,2503770;271639,2515287;81037,2515287;49678,2492870;51423,2267095;2591733,0" o:connectangles="0,0,0,0,0,0,0,0,0,0,0,0"/>
              </v:shape>
              <v:shape id="Freeform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ffca08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F63B4A"/>
    <w:multiLevelType w:val="hybridMultilevel"/>
    <w:tmpl w:val="51E4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A5527"/>
    <w:multiLevelType w:val="hybridMultilevel"/>
    <w:tmpl w:val="07B6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F7DBF"/>
    <w:multiLevelType w:val="hybridMultilevel"/>
    <w:tmpl w:val="CA2A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25A56"/>
    <w:multiLevelType w:val="hybridMultilevel"/>
    <w:tmpl w:val="2414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C7BD8"/>
    <w:multiLevelType w:val="hybridMultilevel"/>
    <w:tmpl w:val="296C8F80"/>
    <w:lvl w:ilvl="0" w:tplc="F95CEE6C">
      <w:start w:val="2022"/>
      <w:numFmt w:val="bullet"/>
      <w:lvlText w:val="-"/>
      <w:lvlJc w:val="left"/>
      <w:pPr>
        <w:ind w:left="720" w:hanging="360"/>
      </w:pPr>
      <w:rPr>
        <w:rFonts w:ascii="Calibri Light" w:eastAsia="MS Mincho"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C2B3A"/>
    <w:multiLevelType w:val="hybridMultilevel"/>
    <w:tmpl w:val="51E4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770138"/>
    <w:multiLevelType w:val="hybridMultilevel"/>
    <w:tmpl w:val="82FEA9D8"/>
    <w:lvl w:ilvl="0" w:tplc="E9227F14">
      <w:numFmt w:val="bullet"/>
      <w:lvlText w:val="-"/>
      <w:lvlJc w:val="left"/>
      <w:pPr>
        <w:tabs>
          <w:tab w:val="num" w:pos="1020"/>
        </w:tabs>
        <w:ind w:left="1020" w:hanging="6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555763"/>
    <w:multiLevelType w:val="hybridMultilevel"/>
    <w:tmpl w:val="37C6F734"/>
    <w:lvl w:ilvl="0" w:tplc="C696192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526C71"/>
    <w:multiLevelType w:val="hybridMultilevel"/>
    <w:tmpl w:val="D0ACFB74"/>
    <w:lvl w:ilvl="0" w:tplc="305EF3F4">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EC2EEB"/>
    <w:multiLevelType w:val="hybridMultilevel"/>
    <w:tmpl w:val="4716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9A2B81"/>
    <w:multiLevelType w:val="hybridMultilevel"/>
    <w:tmpl w:val="BC208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7"/>
  </w:num>
  <w:num w:numId="13">
    <w:abstractNumId w:val="13"/>
  </w:num>
  <w:num w:numId="14">
    <w:abstractNumId w:val="15"/>
  </w:num>
  <w:num w:numId="15">
    <w:abstractNumId w:val="10"/>
  </w:num>
  <w:num w:numId="16">
    <w:abstractNumId w:val="12"/>
  </w:num>
  <w:num w:numId="17">
    <w:abstractNumId w:val="11"/>
  </w:num>
  <w:num w:numId="18">
    <w:abstractNumId w:val="19"/>
  </w:num>
  <w:num w:numId="19">
    <w:abstractNumId w:val="14"/>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D9A"/>
    <w:rsid w:val="000010B5"/>
    <w:rsid w:val="000115CE"/>
    <w:rsid w:val="0001174E"/>
    <w:rsid w:val="00011D84"/>
    <w:rsid w:val="000335E9"/>
    <w:rsid w:val="000730CD"/>
    <w:rsid w:val="000828F4"/>
    <w:rsid w:val="000A67DA"/>
    <w:rsid w:val="000B5712"/>
    <w:rsid w:val="000D1F4F"/>
    <w:rsid w:val="000F1B5C"/>
    <w:rsid w:val="000F51EC"/>
    <w:rsid w:val="000F7122"/>
    <w:rsid w:val="00114A27"/>
    <w:rsid w:val="001171C9"/>
    <w:rsid w:val="00140CB8"/>
    <w:rsid w:val="001557FE"/>
    <w:rsid w:val="00184B87"/>
    <w:rsid w:val="001926BA"/>
    <w:rsid w:val="001B4EEF"/>
    <w:rsid w:val="001B6050"/>
    <w:rsid w:val="001B689C"/>
    <w:rsid w:val="001C1566"/>
    <w:rsid w:val="00200635"/>
    <w:rsid w:val="0021232C"/>
    <w:rsid w:val="00240ABA"/>
    <w:rsid w:val="00242F28"/>
    <w:rsid w:val="002525CA"/>
    <w:rsid w:val="00254E0D"/>
    <w:rsid w:val="002577EA"/>
    <w:rsid w:val="00286ABE"/>
    <w:rsid w:val="002B052E"/>
    <w:rsid w:val="002B18FC"/>
    <w:rsid w:val="002C13B3"/>
    <w:rsid w:val="003146B5"/>
    <w:rsid w:val="00333B34"/>
    <w:rsid w:val="00364A39"/>
    <w:rsid w:val="0038000D"/>
    <w:rsid w:val="00385ACF"/>
    <w:rsid w:val="003C12F0"/>
    <w:rsid w:val="003C551B"/>
    <w:rsid w:val="00400754"/>
    <w:rsid w:val="00422757"/>
    <w:rsid w:val="0042357C"/>
    <w:rsid w:val="00436E03"/>
    <w:rsid w:val="00445D44"/>
    <w:rsid w:val="00475D96"/>
    <w:rsid w:val="00477474"/>
    <w:rsid w:val="00480B7F"/>
    <w:rsid w:val="0049796F"/>
    <w:rsid w:val="004A1412"/>
    <w:rsid w:val="004A1893"/>
    <w:rsid w:val="004B3301"/>
    <w:rsid w:val="004C4A44"/>
    <w:rsid w:val="004E3103"/>
    <w:rsid w:val="005004B2"/>
    <w:rsid w:val="005071F8"/>
    <w:rsid w:val="005125BB"/>
    <w:rsid w:val="0052588B"/>
    <w:rsid w:val="005264AB"/>
    <w:rsid w:val="00537F9C"/>
    <w:rsid w:val="0055629A"/>
    <w:rsid w:val="005652F2"/>
    <w:rsid w:val="00572222"/>
    <w:rsid w:val="005765EB"/>
    <w:rsid w:val="005923B0"/>
    <w:rsid w:val="005A118F"/>
    <w:rsid w:val="005A2D73"/>
    <w:rsid w:val="005D3DA6"/>
    <w:rsid w:val="005E6B5F"/>
    <w:rsid w:val="00614B3F"/>
    <w:rsid w:val="00616566"/>
    <w:rsid w:val="006230A2"/>
    <w:rsid w:val="00636644"/>
    <w:rsid w:val="00642E91"/>
    <w:rsid w:val="00665D9A"/>
    <w:rsid w:val="00670CD0"/>
    <w:rsid w:val="006E173A"/>
    <w:rsid w:val="006E1AA5"/>
    <w:rsid w:val="00744EA9"/>
    <w:rsid w:val="00752FC4"/>
    <w:rsid w:val="00757E9C"/>
    <w:rsid w:val="007B13C1"/>
    <w:rsid w:val="007B43EC"/>
    <w:rsid w:val="007B4C91"/>
    <w:rsid w:val="007D70F7"/>
    <w:rsid w:val="007F32AF"/>
    <w:rsid w:val="00830C5F"/>
    <w:rsid w:val="00832527"/>
    <w:rsid w:val="00834A33"/>
    <w:rsid w:val="0086170A"/>
    <w:rsid w:val="00896EE1"/>
    <w:rsid w:val="008C1482"/>
    <w:rsid w:val="008C2737"/>
    <w:rsid w:val="008D0AA7"/>
    <w:rsid w:val="008D727B"/>
    <w:rsid w:val="008E25CE"/>
    <w:rsid w:val="008E6B73"/>
    <w:rsid w:val="0090401D"/>
    <w:rsid w:val="00912A0A"/>
    <w:rsid w:val="009302F1"/>
    <w:rsid w:val="009468D3"/>
    <w:rsid w:val="00947DD6"/>
    <w:rsid w:val="00973857"/>
    <w:rsid w:val="0098097B"/>
    <w:rsid w:val="009D1BA6"/>
    <w:rsid w:val="00A17117"/>
    <w:rsid w:val="00A5578C"/>
    <w:rsid w:val="00A763AE"/>
    <w:rsid w:val="00A87061"/>
    <w:rsid w:val="00A921BE"/>
    <w:rsid w:val="00AB2280"/>
    <w:rsid w:val="00AC1A6E"/>
    <w:rsid w:val="00AC5F5F"/>
    <w:rsid w:val="00B40F1A"/>
    <w:rsid w:val="00B63133"/>
    <w:rsid w:val="00B6645C"/>
    <w:rsid w:val="00B70761"/>
    <w:rsid w:val="00B90A2F"/>
    <w:rsid w:val="00BA1ECD"/>
    <w:rsid w:val="00BA668F"/>
    <w:rsid w:val="00BB3134"/>
    <w:rsid w:val="00BC0F0A"/>
    <w:rsid w:val="00BD7F79"/>
    <w:rsid w:val="00BE494B"/>
    <w:rsid w:val="00BF5B6A"/>
    <w:rsid w:val="00BF5EE1"/>
    <w:rsid w:val="00C11980"/>
    <w:rsid w:val="00C26A29"/>
    <w:rsid w:val="00C37964"/>
    <w:rsid w:val="00C85946"/>
    <w:rsid w:val="00CB0809"/>
    <w:rsid w:val="00CF46CA"/>
    <w:rsid w:val="00D04123"/>
    <w:rsid w:val="00D06525"/>
    <w:rsid w:val="00D149F1"/>
    <w:rsid w:val="00D3285D"/>
    <w:rsid w:val="00D36106"/>
    <w:rsid w:val="00D65D65"/>
    <w:rsid w:val="00D84DBE"/>
    <w:rsid w:val="00DB1E40"/>
    <w:rsid w:val="00DB7FAC"/>
    <w:rsid w:val="00DC7840"/>
    <w:rsid w:val="00DD56B8"/>
    <w:rsid w:val="00DE1BFF"/>
    <w:rsid w:val="00DF7865"/>
    <w:rsid w:val="00E067DC"/>
    <w:rsid w:val="00E10E4B"/>
    <w:rsid w:val="00E2098F"/>
    <w:rsid w:val="00E26F52"/>
    <w:rsid w:val="00E3740A"/>
    <w:rsid w:val="00E562F7"/>
    <w:rsid w:val="00E5646A"/>
    <w:rsid w:val="00EB6182"/>
    <w:rsid w:val="00EE1F04"/>
    <w:rsid w:val="00F375BB"/>
    <w:rsid w:val="00F71D73"/>
    <w:rsid w:val="00F763B1"/>
    <w:rsid w:val="00FA402E"/>
    <w:rsid w:val="00FA786D"/>
    <w:rsid w:val="00FB4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85F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A231F"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F1A"/>
    <w:rPr>
      <w:color w:val="auto"/>
    </w:rPr>
  </w:style>
  <w:style w:type="paragraph" w:styleId="Heading1">
    <w:name w:val="heading 1"/>
    <w:basedOn w:val="Normal"/>
    <w:next w:val="Normal"/>
    <w:link w:val="Heading1Char"/>
    <w:uiPriority w:val="9"/>
    <w:qFormat/>
    <w:rsid w:val="000F51EC"/>
    <w:pPr>
      <w:keepNext/>
      <w:keepLines/>
      <w:spacing w:before="480" w:after="0"/>
      <w:outlineLvl w:val="0"/>
    </w:pPr>
    <w:rPr>
      <w:rFonts w:asciiTheme="majorHAnsi" w:eastAsiaTheme="majorEastAsia" w:hAnsiTheme="majorHAnsi" w:cstheme="majorBidi"/>
      <w:b/>
      <w:bCs/>
      <w:color w:val="864A04"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826600"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C49A00"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826600"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3133"/>
    <w:pPr>
      <w:spacing w:after="0" w:line="240" w:lineRule="auto"/>
    </w:pPr>
  </w:style>
  <w:style w:type="character" w:customStyle="1" w:styleId="HeaderChar">
    <w:name w:val="Header Char"/>
    <w:basedOn w:val="DefaultParagraphFont"/>
    <w:link w:val="Header"/>
    <w:uiPriority w:val="99"/>
    <w:rsid w:val="00254E0D"/>
    <w:rPr>
      <w:color w:val="auto"/>
    </w:rPr>
  </w:style>
  <w:style w:type="paragraph" w:styleId="Footer">
    <w:name w:val="footer"/>
    <w:basedOn w:val="Normal"/>
    <w:link w:val="FooterChar"/>
    <w:uiPriority w:val="99"/>
    <w:rsid w:val="00BC0F0A"/>
    <w:pPr>
      <w:spacing w:after="0" w:line="240" w:lineRule="auto"/>
      <w:ind w:left="-720" w:right="-720"/>
      <w:jc w:val="center"/>
    </w:pPr>
    <w:rPr>
      <w:rFonts w:asciiTheme="majorHAnsi" w:hAnsiTheme="majorHAnsi"/>
      <w:color w:val="864A04" w:themeColor="accent2" w:themeShade="80"/>
    </w:rPr>
  </w:style>
  <w:style w:type="character" w:customStyle="1" w:styleId="FooterChar">
    <w:name w:val="Footer Char"/>
    <w:basedOn w:val="DefaultParagraphFont"/>
    <w:link w:val="Footer"/>
    <w:uiPriority w:val="99"/>
    <w:rsid w:val="00254E0D"/>
    <w:rPr>
      <w:rFonts w:asciiTheme="majorHAnsi" w:hAnsiTheme="majorHAnsi"/>
      <w:color w:val="864A04" w:themeColor="accent2" w:themeShade="80"/>
    </w:rPr>
  </w:style>
  <w:style w:type="character" w:styleId="PlaceholderText">
    <w:name w:val="Placeholder Text"/>
    <w:basedOn w:val="DefaultParagraphFont"/>
    <w:uiPriority w:val="99"/>
    <w:semiHidden/>
    <w:rsid w:val="00912A0A"/>
    <w:rPr>
      <w:color w:val="B23214"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rsid w:val="00254E0D"/>
    <w:rPr>
      <w:rFonts w:asciiTheme="majorHAnsi" w:eastAsiaTheme="majorEastAsia" w:hAnsiTheme="majorHAnsi" w:cstheme="majorBidi"/>
      <w:b/>
      <w:bCs/>
      <w:color w:val="864A04"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FFCA08" w:themeColor="accent1" w:frame="1"/>
        <w:left w:val="single" w:sz="2" w:space="10" w:color="FFCA08" w:themeColor="accent1" w:frame="1"/>
        <w:bottom w:val="single" w:sz="2" w:space="10" w:color="FFCA08" w:themeColor="accent1" w:frame="1"/>
        <w:right w:val="single" w:sz="2" w:space="10" w:color="FFCA08" w:themeColor="accent1" w:frame="1"/>
      </w:pBdr>
      <w:ind w:left="1152" w:right="1152"/>
    </w:pPr>
    <w:rPr>
      <w:rFonts w:eastAsiaTheme="minorEastAsia"/>
      <w:i/>
      <w:iCs/>
      <w:color w:val="C49A00"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39302A"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4CD" w:themeFill="accent1" w:themeFillTint="33"/>
    </w:tcPr>
    <w:tblStylePr w:type="firstRow">
      <w:rPr>
        <w:b/>
        <w:bCs/>
      </w:rPr>
      <w:tblPr/>
      <w:tcPr>
        <w:shd w:val="clear" w:color="auto" w:fill="FFE99C" w:themeFill="accent1" w:themeFillTint="66"/>
      </w:tcPr>
    </w:tblStylePr>
    <w:tblStylePr w:type="lastRow">
      <w:rPr>
        <w:b/>
        <w:bCs/>
        <w:color w:val="000000" w:themeColor="text1"/>
      </w:rPr>
      <w:tblPr/>
      <w:tcPr>
        <w:shd w:val="clear" w:color="auto" w:fill="FFE99C" w:themeFill="accent1" w:themeFillTint="66"/>
      </w:tcPr>
    </w:tblStylePr>
    <w:tblStylePr w:type="firstCol">
      <w:rPr>
        <w:color w:val="FFFFFF" w:themeColor="background1"/>
      </w:rPr>
      <w:tblPr/>
      <w:tcPr>
        <w:shd w:val="clear" w:color="auto" w:fill="C49A00" w:themeFill="accent1" w:themeFillShade="BF"/>
      </w:tcPr>
    </w:tblStylePr>
    <w:tblStylePr w:type="lastCol">
      <w:rPr>
        <w:color w:val="FFFFFF" w:themeColor="background1"/>
      </w:rPr>
      <w:tblPr/>
      <w:tcPr>
        <w:shd w:val="clear" w:color="auto" w:fill="C49A00" w:themeFill="accent1" w:themeFillShade="BF"/>
      </w:tc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1" w:themeFill="accent2" w:themeFillTint="33"/>
    </w:tcPr>
    <w:tblStylePr w:type="firstRow">
      <w:rPr>
        <w:b/>
        <w:bCs/>
      </w:rPr>
      <w:tblPr/>
      <w:tcPr>
        <w:shd w:val="clear" w:color="auto" w:fill="FCD3A4" w:themeFill="accent2" w:themeFillTint="66"/>
      </w:tcPr>
    </w:tblStylePr>
    <w:tblStylePr w:type="lastRow">
      <w:rPr>
        <w:b/>
        <w:bCs/>
        <w:color w:val="000000" w:themeColor="text1"/>
      </w:rPr>
      <w:tblPr/>
      <w:tcPr>
        <w:shd w:val="clear" w:color="auto" w:fill="FCD3A4" w:themeFill="accent2" w:themeFillTint="66"/>
      </w:tcPr>
    </w:tblStylePr>
    <w:tblStylePr w:type="firstCol">
      <w:rPr>
        <w:color w:val="FFFFFF" w:themeColor="background1"/>
      </w:rPr>
      <w:tblPr/>
      <w:tcPr>
        <w:shd w:val="clear" w:color="auto" w:fill="C96E06" w:themeFill="accent2" w:themeFillShade="BF"/>
      </w:tcPr>
    </w:tblStylePr>
    <w:tblStylePr w:type="lastCol">
      <w:rPr>
        <w:color w:val="FFFFFF" w:themeColor="background1"/>
      </w:rPr>
      <w:tblPr/>
      <w:tcPr>
        <w:shd w:val="clear" w:color="auto" w:fill="C96E06" w:themeFill="accent2" w:themeFillShade="BF"/>
      </w:tc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7D8" w:themeFill="accent3" w:themeFillTint="33"/>
    </w:tcPr>
    <w:tblStylePr w:type="firstRow">
      <w:rPr>
        <w:b/>
        <w:bCs/>
      </w:rPr>
      <w:tblPr/>
      <w:tcPr>
        <w:shd w:val="clear" w:color="auto" w:fill="EBD1B1" w:themeFill="accent3" w:themeFillTint="66"/>
      </w:tcPr>
    </w:tblStylePr>
    <w:tblStylePr w:type="lastRow">
      <w:rPr>
        <w:b/>
        <w:bCs/>
        <w:color w:val="000000" w:themeColor="text1"/>
      </w:rPr>
      <w:tblPr/>
      <w:tcPr>
        <w:shd w:val="clear" w:color="auto" w:fill="EBD1B1" w:themeFill="accent3" w:themeFillTint="66"/>
      </w:tcPr>
    </w:tblStylePr>
    <w:tblStylePr w:type="firstCol">
      <w:rPr>
        <w:color w:val="FFFFFF" w:themeColor="background1"/>
      </w:rPr>
      <w:tblPr/>
      <w:tcPr>
        <w:shd w:val="clear" w:color="auto" w:fill="A06928" w:themeFill="accent3" w:themeFillShade="BF"/>
      </w:tcPr>
    </w:tblStylePr>
    <w:tblStylePr w:type="lastCol">
      <w:rPr>
        <w:color w:val="FFFFFF" w:themeColor="background1"/>
      </w:rPr>
      <w:tblPr/>
      <w:tcPr>
        <w:shd w:val="clear" w:color="auto" w:fill="A06928" w:themeFill="accent3" w:themeFillShade="BF"/>
      </w:tcPr>
    </w:tblStylePr>
    <w:tblStylePr w:type="band1Vert">
      <w:tblPr/>
      <w:tcPr>
        <w:shd w:val="clear" w:color="auto" w:fill="E6C59E" w:themeFill="accent3" w:themeFillTint="7F"/>
      </w:tcPr>
    </w:tblStylePr>
    <w:tblStylePr w:type="band1Horz">
      <w:tblPr/>
      <w:tcPr>
        <w:shd w:val="clear" w:color="auto" w:fill="E6C59E"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4" w:themeFillTint="33"/>
    </w:tcPr>
    <w:tblStylePr w:type="firstRow">
      <w:rPr>
        <w:b/>
        <w:bCs/>
      </w:rPr>
      <w:tblPr/>
      <w:tcPr>
        <w:shd w:val="clear" w:color="auto" w:fill="F7C5A1" w:themeFill="accent4" w:themeFillTint="66"/>
      </w:tcPr>
    </w:tblStylePr>
    <w:tblStylePr w:type="lastRow">
      <w:rPr>
        <w:b/>
        <w:bCs/>
        <w:color w:val="000000" w:themeColor="text1"/>
      </w:rPr>
      <w:tblPr/>
      <w:tcPr>
        <w:shd w:val="clear" w:color="auto" w:fill="F7C5A1" w:themeFill="accent4" w:themeFillTint="66"/>
      </w:tcPr>
    </w:tblStylePr>
    <w:tblStylePr w:type="firstCol">
      <w:rPr>
        <w:color w:val="FFFFFF" w:themeColor="background1"/>
      </w:rPr>
      <w:tblPr/>
      <w:tcPr>
        <w:shd w:val="clear" w:color="auto" w:fill="B2530E" w:themeFill="accent4" w:themeFillShade="BF"/>
      </w:tcPr>
    </w:tblStylePr>
    <w:tblStylePr w:type="lastCol">
      <w:rPr>
        <w:color w:val="FFFFFF" w:themeColor="background1"/>
      </w:rPr>
      <w:tblPr/>
      <w:tcPr>
        <w:shd w:val="clear" w:color="auto" w:fill="B2530E" w:themeFill="accent4" w:themeFillShade="BF"/>
      </w:tcPr>
    </w:tblStylePr>
    <w:tblStylePr w:type="band1Vert">
      <w:tblPr/>
      <w:tcPr>
        <w:shd w:val="clear" w:color="auto" w:fill="F5B78A" w:themeFill="accent4" w:themeFillTint="7F"/>
      </w:tcPr>
    </w:tblStylePr>
    <w:tblStylePr w:type="band1Horz">
      <w:tblPr/>
      <w:tcPr>
        <w:shd w:val="clear" w:color="auto" w:fill="F5B78A"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AD3" w:themeFill="accent5" w:themeFillTint="33"/>
    </w:tcPr>
    <w:tblStylePr w:type="firstRow">
      <w:rPr>
        <w:b/>
        <w:bCs/>
      </w:rPr>
      <w:tblPr/>
      <w:tcPr>
        <w:shd w:val="clear" w:color="auto" w:fill="F5B5A7" w:themeFill="accent5" w:themeFillTint="66"/>
      </w:tcPr>
    </w:tblStylePr>
    <w:tblStylePr w:type="lastRow">
      <w:rPr>
        <w:b/>
        <w:bCs/>
        <w:color w:val="000000" w:themeColor="text1"/>
      </w:rPr>
      <w:tblPr/>
      <w:tcPr>
        <w:shd w:val="clear" w:color="auto" w:fill="F5B5A7" w:themeFill="accent5" w:themeFillTint="66"/>
      </w:tcPr>
    </w:tblStylePr>
    <w:tblStylePr w:type="firstCol">
      <w:rPr>
        <w:color w:val="FFFFFF" w:themeColor="background1"/>
      </w:rPr>
      <w:tblPr/>
      <w:tcPr>
        <w:shd w:val="clear" w:color="auto" w:fill="B23214" w:themeFill="accent5" w:themeFillShade="BF"/>
      </w:tcPr>
    </w:tblStylePr>
    <w:tblStylePr w:type="lastCol">
      <w:rPr>
        <w:color w:val="FFFFFF" w:themeColor="background1"/>
      </w:rPr>
      <w:tblPr/>
      <w:tcPr>
        <w:shd w:val="clear" w:color="auto" w:fill="B23214" w:themeFill="accent5" w:themeFillShade="BF"/>
      </w:tcPr>
    </w:tblStylePr>
    <w:tblStylePr w:type="band1Vert">
      <w:tblPr/>
      <w:tcPr>
        <w:shd w:val="clear" w:color="auto" w:fill="F2A391" w:themeFill="accent5" w:themeFillTint="7F"/>
      </w:tcPr>
    </w:tblStylePr>
    <w:tblStylePr w:type="band1Horz">
      <w:tblPr/>
      <w:tcPr>
        <w:shd w:val="clear" w:color="auto" w:fill="F2A391"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1E1" w:themeFill="accent6" w:themeFillTint="33"/>
    </w:tcPr>
    <w:tblStylePr w:type="firstRow">
      <w:rPr>
        <w:b/>
        <w:bCs/>
      </w:rPr>
      <w:tblPr/>
      <w:tcPr>
        <w:shd w:val="clear" w:color="auto" w:fill="D7C3C3" w:themeFill="accent6" w:themeFillTint="66"/>
      </w:tcPr>
    </w:tblStylePr>
    <w:tblStylePr w:type="lastRow">
      <w:rPr>
        <w:b/>
        <w:bCs/>
        <w:color w:val="000000" w:themeColor="text1"/>
      </w:rPr>
      <w:tblPr/>
      <w:tcPr>
        <w:shd w:val="clear" w:color="auto" w:fill="D7C3C3" w:themeFill="accent6" w:themeFillTint="66"/>
      </w:tcPr>
    </w:tblStylePr>
    <w:tblStylePr w:type="firstCol">
      <w:rPr>
        <w:color w:val="FFFFFF" w:themeColor="background1"/>
      </w:rPr>
      <w:tblPr/>
      <w:tcPr>
        <w:shd w:val="clear" w:color="auto" w:fill="754E4E" w:themeFill="accent6" w:themeFillShade="BF"/>
      </w:tcPr>
    </w:tblStylePr>
    <w:tblStylePr w:type="lastCol">
      <w:rPr>
        <w:color w:val="FFFFFF" w:themeColor="background1"/>
      </w:rPr>
      <w:tblPr/>
      <w:tcPr>
        <w:shd w:val="clear" w:color="auto" w:fill="754E4E" w:themeFill="accent6" w:themeFillShade="BF"/>
      </w:tcPr>
    </w:tblStylePr>
    <w:tblStylePr w:type="band1Vert">
      <w:tblPr/>
      <w:tcPr>
        <w:shd w:val="clear" w:color="auto" w:fill="CDB4B4" w:themeFill="accent6" w:themeFillTint="7F"/>
      </w:tcPr>
    </w:tblStylePr>
    <w:tblStylePr w:type="band1Horz">
      <w:tblPr/>
      <w:tcPr>
        <w:shd w:val="clear" w:color="auto" w:fill="CDB4B4"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67606" w:themeFill="accent2" w:themeFillShade="CC"/>
      </w:tcPr>
    </w:tblStylePr>
    <w:tblStylePr w:type="lastRow">
      <w:rPr>
        <w:b/>
        <w:bCs/>
        <w:color w:val="D676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9E6" w:themeFill="accent1" w:themeFillTint="19"/>
    </w:tcPr>
    <w:tblStylePr w:type="firstRow">
      <w:rPr>
        <w:b/>
        <w:bCs/>
        <w:color w:val="FFFFFF" w:themeColor="background1"/>
      </w:rPr>
      <w:tblPr/>
      <w:tcPr>
        <w:tcBorders>
          <w:bottom w:val="single" w:sz="12" w:space="0" w:color="FFFFFF" w:themeColor="background1"/>
        </w:tcBorders>
        <w:shd w:val="clear" w:color="auto" w:fill="D67606" w:themeFill="accent2" w:themeFillShade="CC"/>
      </w:tcPr>
    </w:tblStylePr>
    <w:tblStylePr w:type="lastRow">
      <w:rPr>
        <w:b/>
        <w:bCs/>
        <w:color w:val="D676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1C1" w:themeFill="accent1" w:themeFillTint="3F"/>
      </w:tcPr>
    </w:tblStylePr>
    <w:tblStylePr w:type="band1Horz">
      <w:tblPr/>
      <w:tcPr>
        <w:shd w:val="clear" w:color="auto" w:fill="FFF4CD"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EF4E8" w:themeFill="accent2" w:themeFillTint="19"/>
    </w:tcPr>
    <w:tblStylePr w:type="firstRow">
      <w:rPr>
        <w:b/>
        <w:bCs/>
        <w:color w:val="FFFFFF" w:themeColor="background1"/>
      </w:rPr>
      <w:tblPr/>
      <w:tcPr>
        <w:tcBorders>
          <w:bottom w:val="single" w:sz="12" w:space="0" w:color="FFFFFF" w:themeColor="background1"/>
        </w:tcBorders>
        <w:shd w:val="clear" w:color="auto" w:fill="D67606" w:themeFill="accent2" w:themeFillShade="CC"/>
      </w:tcPr>
    </w:tblStylePr>
    <w:tblStylePr w:type="lastRow">
      <w:rPr>
        <w:b/>
        <w:bCs/>
        <w:color w:val="D676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C7" w:themeFill="accent2" w:themeFillTint="3F"/>
      </w:tcPr>
    </w:tblStylePr>
    <w:tblStylePr w:type="band1Horz">
      <w:tblPr/>
      <w:tcPr>
        <w:shd w:val="clear" w:color="auto" w:fill="FDE9D1"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AF3EB" w:themeFill="accent3" w:themeFillTint="19"/>
    </w:tcPr>
    <w:tblStylePr w:type="firstRow">
      <w:rPr>
        <w:b/>
        <w:bCs/>
        <w:color w:val="FFFFFF" w:themeColor="background1"/>
      </w:rPr>
      <w:tblPr/>
      <w:tcPr>
        <w:tcBorders>
          <w:bottom w:val="single" w:sz="12" w:space="0" w:color="FFFFFF" w:themeColor="background1"/>
        </w:tcBorders>
        <w:shd w:val="clear" w:color="auto" w:fill="BE590F" w:themeFill="accent4" w:themeFillShade="CC"/>
      </w:tcPr>
    </w:tblStylePr>
    <w:tblStylePr w:type="lastRow">
      <w:rPr>
        <w:b/>
        <w:bCs/>
        <w:color w:val="BE59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2CF" w:themeFill="accent3" w:themeFillTint="3F"/>
      </w:tcPr>
    </w:tblStylePr>
    <w:tblStylePr w:type="band1Horz">
      <w:tblPr/>
      <w:tcPr>
        <w:shd w:val="clear" w:color="auto" w:fill="F5E7D8"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AA702B" w:themeFill="accent3" w:themeFillShade="CC"/>
      </w:tcPr>
    </w:tblStylePr>
    <w:tblStylePr w:type="lastRow">
      <w:rPr>
        <w:b/>
        <w:bCs/>
        <w:color w:val="AA702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4" w:themeFillTint="3F"/>
      </w:tcPr>
    </w:tblStylePr>
    <w:tblStylePr w:type="band1Horz">
      <w:tblPr/>
      <w:tcPr>
        <w:shd w:val="clear" w:color="auto" w:fill="FBE2D0"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CECE9" w:themeFill="accent5" w:themeFillTint="19"/>
    </w:tcPr>
    <w:tblStylePr w:type="firstRow">
      <w:rPr>
        <w:b/>
        <w:bCs/>
        <w:color w:val="FFFFFF" w:themeColor="background1"/>
      </w:rPr>
      <w:tblPr/>
      <w:tcPr>
        <w:tcBorders>
          <w:bottom w:val="single" w:sz="12" w:space="0" w:color="FFFFFF" w:themeColor="background1"/>
        </w:tcBorders>
        <w:shd w:val="clear" w:color="auto" w:fill="7D5353" w:themeFill="accent6" w:themeFillShade="CC"/>
      </w:tcPr>
    </w:tblStylePr>
    <w:tblStylePr w:type="lastRow">
      <w:rPr>
        <w:b/>
        <w:bCs/>
        <w:color w:val="7D535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1C8" w:themeFill="accent5" w:themeFillTint="3F"/>
      </w:tcPr>
    </w:tblStylePr>
    <w:tblStylePr w:type="band1Horz">
      <w:tblPr/>
      <w:tcPr>
        <w:shd w:val="clear" w:color="auto" w:fill="FADAD3"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5F0F0" w:themeFill="accent6" w:themeFillTint="19"/>
    </w:tcPr>
    <w:tblStylePr w:type="firstRow">
      <w:rPr>
        <w:b/>
        <w:bCs/>
        <w:color w:val="FFFFFF" w:themeColor="background1"/>
      </w:rPr>
      <w:tblPr/>
      <w:tcPr>
        <w:tcBorders>
          <w:bottom w:val="single" w:sz="12" w:space="0" w:color="FFFFFF" w:themeColor="background1"/>
        </w:tcBorders>
        <w:shd w:val="clear" w:color="auto" w:fill="BE3515" w:themeFill="accent5" w:themeFillShade="CC"/>
      </w:tcPr>
    </w:tblStylePr>
    <w:tblStylePr w:type="lastRow">
      <w:rPr>
        <w:b/>
        <w:bCs/>
        <w:color w:val="BE351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DA" w:themeFill="accent6" w:themeFillTint="3F"/>
      </w:tcPr>
    </w:tblStylePr>
    <w:tblStylePr w:type="band1Horz">
      <w:tblPr/>
      <w:tcPr>
        <w:shd w:val="clear" w:color="auto" w:fill="EBE1E1"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8931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8931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8931D" w:themeColor="accent2"/>
        <w:left w:val="single" w:sz="4" w:space="0" w:color="FFCA08" w:themeColor="accent1"/>
        <w:bottom w:val="single" w:sz="4" w:space="0" w:color="FFCA08" w:themeColor="accent1"/>
        <w:right w:val="single" w:sz="4" w:space="0" w:color="FFCA08" w:themeColor="accent1"/>
        <w:insideH w:val="single" w:sz="4" w:space="0" w:color="FFFFFF" w:themeColor="background1"/>
        <w:insideV w:val="single" w:sz="4" w:space="0" w:color="FFFFFF" w:themeColor="background1"/>
      </w:tblBorders>
    </w:tblPr>
    <w:tcPr>
      <w:shd w:val="clear" w:color="auto" w:fill="FFF9E6" w:themeFill="accent1" w:themeFillTint="19"/>
    </w:tcPr>
    <w:tblStylePr w:type="firstRow">
      <w:rPr>
        <w:b/>
        <w:bCs/>
      </w:rPr>
      <w:tblPr/>
      <w:tcPr>
        <w:tcBorders>
          <w:top w:val="nil"/>
          <w:left w:val="nil"/>
          <w:bottom w:val="single" w:sz="24" w:space="0" w:color="F8931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7B00" w:themeFill="accent1" w:themeFillShade="99"/>
      </w:tcPr>
    </w:tblStylePr>
    <w:tblStylePr w:type="firstCol">
      <w:rPr>
        <w:color w:val="FFFFFF" w:themeColor="background1"/>
      </w:rPr>
      <w:tblPr/>
      <w:tcPr>
        <w:tcBorders>
          <w:top w:val="nil"/>
          <w:left w:val="nil"/>
          <w:bottom w:val="nil"/>
          <w:right w:val="nil"/>
          <w:insideH w:val="single" w:sz="4" w:space="0" w:color="9D7B00" w:themeColor="accent1" w:themeShade="99"/>
          <w:insideV w:val="nil"/>
        </w:tcBorders>
        <w:shd w:val="clear" w:color="auto" w:fill="9D7B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7B00" w:themeFill="accent1" w:themeFillShade="99"/>
      </w:tcPr>
    </w:tblStylePr>
    <w:tblStylePr w:type="band1Vert">
      <w:tblPr/>
      <w:tcPr>
        <w:shd w:val="clear" w:color="auto" w:fill="FFE99C" w:themeFill="accent1" w:themeFillTint="66"/>
      </w:tcPr>
    </w:tblStylePr>
    <w:tblStylePr w:type="band1Horz">
      <w:tblPr/>
      <w:tcPr>
        <w:shd w:val="clear" w:color="auto" w:fill="FFE48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8931D" w:themeColor="accent2"/>
        <w:left w:val="single" w:sz="4" w:space="0" w:color="F8931D" w:themeColor="accent2"/>
        <w:bottom w:val="single" w:sz="4" w:space="0" w:color="F8931D" w:themeColor="accent2"/>
        <w:right w:val="single" w:sz="4" w:space="0" w:color="F8931D" w:themeColor="accent2"/>
        <w:insideH w:val="single" w:sz="4" w:space="0" w:color="FFFFFF" w:themeColor="background1"/>
        <w:insideV w:val="single" w:sz="4" w:space="0" w:color="FFFFFF" w:themeColor="background1"/>
      </w:tblBorders>
    </w:tblPr>
    <w:tcPr>
      <w:shd w:val="clear" w:color="auto" w:fill="FEF4E8" w:themeFill="accent2" w:themeFillTint="19"/>
    </w:tcPr>
    <w:tblStylePr w:type="firstRow">
      <w:rPr>
        <w:b/>
        <w:bCs/>
      </w:rPr>
      <w:tblPr/>
      <w:tcPr>
        <w:tcBorders>
          <w:top w:val="nil"/>
          <w:left w:val="nil"/>
          <w:bottom w:val="single" w:sz="24" w:space="0" w:color="F8931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5805" w:themeFill="accent2" w:themeFillShade="99"/>
      </w:tcPr>
    </w:tblStylePr>
    <w:tblStylePr w:type="firstCol">
      <w:rPr>
        <w:color w:val="FFFFFF" w:themeColor="background1"/>
      </w:rPr>
      <w:tblPr/>
      <w:tcPr>
        <w:tcBorders>
          <w:top w:val="nil"/>
          <w:left w:val="nil"/>
          <w:bottom w:val="nil"/>
          <w:right w:val="nil"/>
          <w:insideH w:val="single" w:sz="4" w:space="0" w:color="A15805" w:themeColor="accent2" w:themeShade="99"/>
          <w:insideV w:val="nil"/>
        </w:tcBorders>
        <w:shd w:val="clear" w:color="auto" w:fill="A1580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15805" w:themeFill="accent2" w:themeFillShade="99"/>
      </w:tcPr>
    </w:tblStylePr>
    <w:tblStylePr w:type="band1Vert">
      <w:tblPr/>
      <w:tcPr>
        <w:shd w:val="clear" w:color="auto" w:fill="FCD3A4" w:themeFill="accent2" w:themeFillTint="66"/>
      </w:tcPr>
    </w:tblStylePr>
    <w:tblStylePr w:type="band1Horz">
      <w:tblPr/>
      <w:tcPr>
        <w:shd w:val="clear" w:color="auto" w:fill="FBC8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EC7016" w:themeColor="accent4"/>
        <w:left w:val="single" w:sz="4" w:space="0" w:color="CE8D3E" w:themeColor="accent3"/>
        <w:bottom w:val="single" w:sz="4" w:space="0" w:color="CE8D3E" w:themeColor="accent3"/>
        <w:right w:val="single" w:sz="4" w:space="0" w:color="CE8D3E" w:themeColor="accent3"/>
        <w:insideH w:val="single" w:sz="4" w:space="0" w:color="FFFFFF" w:themeColor="background1"/>
        <w:insideV w:val="single" w:sz="4" w:space="0" w:color="FFFFFF" w:themeColor="background1"/>
      </w:tblBorders>
    </w:tblPr>
    <w:tcPr>
      <w:shd w:val="clear" w:color="auto" w:fill="FAF3EB" w:themeFill="accent3" w:themeFillTint="19"/>
    </w:tcPr>
    <w:tblStylePr w:type="firstRow">
      <w:rPr>
        <w:b/>
        <w:bCs/>
      </w:rPr>
      <w:tblPr/>
      <w:tcPr>
        <w:tcBorders>
          <w:top w:val="nil"/>
          <w:left w:val="nil"/>
          <w:bottom w:val="single" w:sz="24" w:space="0" w:color="EC701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5420" w:themeFill="accent3" w:themeFillShade="99"/>
      </w:tcPr>
    </w:tblStylePr>
    <w:tblStylePr w:type="firstCol">
      <w:rPr>
        <w:color w:val="FFFFFF" w:themeColor="background1"/>
      </w:rPr>
      <w:tblPr/>
      <w:tcPr>
        <w:tcBorders>
          <w:top w:val="nil"/>
          <w:left w:val="nil"/>
          <w:bottom w:val="nil"/>
          <w:right w:val="nil"/>
          <w:insideH w:val="single" w:sz="4" w:space="0" w:color="805420" w:themeColor="accent3" w:themeShade="99"/>
          <w:insideV w:val="nil"/>
        </w:tcBorders>
        <w:shd w:val="clear" w:color="auto" w:fill="80542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05420" w:themeFill="accent3" w:themeFillShade="99"/>
      </w:tcPr>
    </w:tblStylePr>
    <w:tblStylePr w:type="band1Vert">
      <w:tblPr/>
      <w:tcPr>
        <w:shd w:val="clear" w:color="auto" w:fill="EBD1B1" w:themeFill="accent3" w:themeFillTint="66"/>
      </w:tcPr>
    </w:tblStylePr>
    <w:tblStylePr w:type="band1Horz">
      <w:tblPr/>
      <w:tcPr>
        <w:shd w:val="clear" w:color="auto" w:fill="E6C59E"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CE8D3E" w:themeColor="accent3"/>
        <w:left w:val="single" w:sz="4" w:space="0" w:color="EC7016" w:themeColor="accent4"/>
        <w:bottom w:val="single" w:sz="4" w:space="0" w:color="EC7016" w:themeColor="accent4"/>
        <w:right w:val="single" w:sz="4" w:space="0" w:color="EC7016"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CE8D3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20B" w:themeFill="accent4" w:themeFillShade="99"/>
      </w:tcPr>
    </w:tblStylePr>
    <w:tblStylePr w:type="firstCol">
      <w:rPr>
        <w:color w:val="FFFFFF" w:themeColor="background1"/>
      </w:rPr>
      <w:tblPr/>
      <w:tcPr>
        <w:tcBorders>
          <w:top w:val="nil"/>
          <w:left w:val="nil"/>
          <w:bottom w:val="nil"/>
          <w:right w:val="nil"/>
          <w:insideH w:val="single" w:sz="4" w:space="0" w:color="8E420B" w:themeColor="accent4" w:themeShade="99"/>
          <w:insideV w:val="nil"/>
        </w:tcBorders>
        <w:shd w:val="clear" w:color="auto" w:fill="8E42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E420B" w:themeFill="accent4" w:themeFillShade="99"/>
      </w:tcPr>
    </w:tblStylePr>
    <w:tblStylePr w:type="band1Vert">
      <w:tblPr/>
      <w:tcPr>
        <w:shd w:val="clear" w:color="auto" w:fill="F7C5A1" w:themeFill="accent4" w:themeFillTint="66"/>
      </w:tcPr>
    </w:tblStylePr>
    <w:tblStylePr w:type="band1Horz">
      <w:tblPr/>
      <w:tcPr>
        <w:shd w:val="clear" w:color="auto" w:fill="F5B78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9C6A6A" w:themeColor="accent6"/>
        <w:left w:val="single" w:sz="4" w:space="0" w:color="E64823" w:themeColor="accent5"/>
        <w:bottom w:val="single" w:sz="4" w:space="0" w:color="E64823" w:themeColor="accent5"/>
        <w:right w:val="single" w:sz="4" w:space="0" w:color="E64823" w:themeColor="accent5"/>
        <w:insideH w:val="single" w:sz="4" w:space="0" w:color="FFFFFF" w:themeColor="background1"/>
        <w:insideV w:val="single" w:sz="4" w:space="0" w:color="FFFFFF" w:themeColor="background1"/>
      </w:tblBorders>
    </w:tblPr>
    <w:tcPr>
      <w:shd w:val="clear" w:color="auto" w:fill="FCECE9" w:themeFill="accent5" w:themeFillTint="19"/>
    </w:tcPr>
    <w:tblStylePr w:type="firstRow">
      <w:rPr>
        <w:b/>
        <w:bCs/>
      </w:rPr>
      <w:tblPr/>
      <w:tcPr>
        <w:tcBorders>
          <w:top w:val="nil"/>
          <w:left w:val="nil"/>
          <w:bottom w:val="single" w:sz="24" w:space="0" w:color="9C6A6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2810" w:themeFill="accent5" w:themeFillShade="99"/>
      </w:tcPr>
    </w:tblStylePr>
    <w:tblStylePr w:type="firstCol">
      <w:rPr>
        <w:color w:val="FFFFFF" w:themeColor="background1"/>
      </w:rPr>
      <w:tblPr/>
      <w:tcPr>
        <w:tcBorders>
          <w:top w:val="nil"/>
          <w:left w:val="nil"/>
          <w:bottom w:val="nil"/>
          <w:right w:val="nil"/>
          <w:insideH w:val="single" w:sz="4" w:space="0" w:color="8E2810" w:themeColor="accent5" w:themeShade="99"/>
          <w:insideV w:val="nil"/>
        </w:tcBorders>
        <w:shd w:val="clear" w:color="auto" w:fill="8E28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E2810" w:themeFill="accent5" w:themeFillShade="99"/>
      </w:tcPr>
    </w:tblStylePr>
    <w:tblStylePr w:type="band1Vert">
      <w:tblPr/>
      <w:tcPr>
        <w:shd w:val="clear" w:color="auto" w:fill="F5B5A7" w:themeFill="accent5" w:themeFillTint="66"/>
      </w:tcPr>
    </w:tblStylePr>
    <w:tblStylePr w:type="band1Horz">
      <w:tblPr/>
      <w:tcPr>
        <w:shd w:val="clear" w:color="auto" w:fill="F2A39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E64823" w:themeColor="accent5"/>
        <w:left w:val="single" w:sz="4" w:space="0" w:color="9C6A6A" w:themeColor="accent6"/>
        <w:bottom w:val="single" w:sz="4" w:space="0" w:color="9C6A6A" w:themeColor="accent6"/>
        <w:right w:val="single" w:sz="4" w:space="0" w:color="9C6A6A" w:themeColor="accent6"/>
        <w:insideH w:val="single" w:sz="4" w:space="0" w:color="FFFFFF" w:themeColor="background1"/>
        <w:insideV w:val="single" w:sz="4" w:space="0" w:color="FFFFFF" w:themeColor="background1"/>
      </w:tblBorders>
    </w:tblPr>
    <w:tcPr>
      <w:shd w:val="clear" w:color="auto" w:fill="F5F0F0" w:themeFill="accent6" w:themeFillTint="19"/>
    </w:tcPr>
    <w:tblStylePr w:type="firstRow">
      <w:rPr>
        <w:b/>
        <w:bCs/>
      </w:rPr>
      <w:tblPr/>
      <w:tcPr>
        <w:tcBorders>
          <w:top w:val="nil"/>
          <w:left w:val="nil"/>
          <w:bottom w:val="single" w:sz="24" w:space="0" w:color="E6482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3E3E" w:themeFill="accent6" w:themeFillShade="99"/>
      </w:tcPr>
    </w:tblStylePr>
    <w:tblStylePr w:type="firstCol">
      <w:rPr>
        <w:color w:val="FFFFFF" w:themeColor="background1"/>
      </w:rPr>
      <w:tblPr/>
      <w:tcPr>
        <w:tcBorders>
          <w:top w:val="nil"/>
          <w:left w:val="nil"/>
          <w:bottom w:val="nil"/>
          <w:right w:val="nil"/>
          <w:insideH w:val="single" w:sz="4" w:space="0" w:color="5E3E3E" w:themeColor="accent6" w:themeShade="99"/>
          <w:insideV w:val="nil"/>
        </w:tcBorders>
        <w:shd w:val="clear" w:color="auto" w:fill="5E3E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3E3E" w:themeFill="accent6" w:themeFillShade="99"/>
      </w:tcPr>
    </w:tblStylePr>
    <w:tblStylePr w:type="band1Vert">
      <w:tblPr/>
      <w:tcPr>
        <w:shd w:val="clear" w:color="auto" w:fill="D7C3C3" w:themeFill="accent6" w:themeFillTint="66"/>
      </w:tcPr>
    </w:tblStylePr>
    <w:tblStylePr w:type="band1Horz">
      <w:tblPr/>
      <w:tcPr>
        <w:shd w:val="clear" w:color="auto" w:fill="CDB4B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FCA0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66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9A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9A00" w:themeFill="accent1" w:themeFillShade="BF"/>
      </w:tcPr>
    </w:tblStylePr>
    <w:tblStylePr w:type="band1Vert">
      <w:tblPr/>
      <w:tcPr>
        <w:tcBorders>
          <w:top w:val="nil"/>
          <w:left w:val="nil"/>
          <w:bottom w:val="nil"/>
          <w:right w:val="nil"/>
          <w:insideH w:val="nil"/>
          <w:insideV w:val="nil"/>
        </w:tcBorders>
        <w:shd w:val="clear" w:color="auto" w:fill="C49A00" w:themeFill="accent1" w:themeFillShade="BF"/>
      </w:tcPr>
    </w:tblStylePr>
    <w:tblStylePr w:type="band1Horz">
      <w:tblPr/>
      <w:tcPr>
        <w:tcBorders>
          <w:top w:val="nil"/>
          <w:left w:val="nil"/>
          <w:bottom w:val="nil"/>
          <w:right w:val="nil"/>
          <w:insideH w:val="nil"/>
          <w:insideV w:val="nil"/>
        </w:tcBorders>
        <w:shd w:val="clear" w:color="auto" w:fill="C49A00"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8931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490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96E0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96E06" w:themeFill="accent2" w:themeFillShade="BF"/>
      </w:tcPr>
    </w:tblStylePr>
    <w:tblStylePr w:type="band1Vert">
      <w:tblPr/>
      <w:tcPr>
        <w:tcBorders>
          <w:top w:val="nil"/>
          <w:left w:val="nil"/>
          <w:bottom w:val="nil"/>
          <w:right w:val="nil"/>
          <w:insideH w:val="nil"/>
          <w:insideV w:val="nil"/>
        </w:tcBorders>
        <w:shd w:val="clear" w:color="auto" w:fill="C96E06" w:themeFill="accent2" w:themeFillShade="BF"/>
      </w:tcPr>
    </w:tblStylePr>
    <w:tblStylePr w:type="band1Horz">
      <w:tblPr/>
      <w:tcPr>
        <w:tcBorders>
          <w:top w:val="nil"/>
          <w:left w:val="nil"/>
          <w:bottom w:val="nil"/>
          <w:right w:val="nil"/>
          <w:insideH w:val="nil"/>
          <w:insideV w:val="nil"/>
        </w:tcBorders>
        <w:shd w:val="clear" w:color="auto" w:fill="C96E06"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CE8D3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46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0692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06928" w:themeFill="accent3" w:themeFillShade="BF"/>
      </w:tcPr>
    </w:tblStylePr>
    <w:tblStylePr w:type="band1Vert">
      <w:tblPr/>
      <w:tcPr>
        <w:tcBorders>
          <w:top w:val="nil"/>
          <w:left w:val="nil"/>
          <w:bottom w:val="nil"/>
          <w:right w:val="nil"/>
          <w:insideH w:val="nil"/>
          <w:insideV w:val="nil"/>
        </w:tcBorders>
        <w:shd w:val="clear" w:color="auto" w:fill="A06928" w:themeFill="accent3" w:themeFillShade="BF"/>
      </w:tcPr>
    </w:tblStylePr>
    <w:tblStylePr w:type="band1Horz">
      <w:tblPr/>
      <w:tcPr>
        <w:tcBorders>
          <w:top w:val="nil"/>
          <w:left w:val="nil"/>
          <w:bottom w:val="nil"/>
          <w:right w:val="nil"/>
          <w:insideH w:val="nil"/>
          <w:insideV w:val="nil"/>
        </w:tcBorders>
        <w:shd w:val="clear" w:color="auto" w:fill="A06928"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EC701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7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253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2530E" w:themeFill="accent4" w:themeFillShade="BF"/>
      </w:tcPr>
    </w:tblStylePr>
    <w:tblStylePr w:type="band1Vert">
      <w:tblPr/>
      <w:tcPr>
        <w:tcBorders>
          <w:top w:val="nil"/>
          <w:left w:val="nil"/>
          <w:bottom w:val="nil"/>
          <w:right w:val="nil"/>
          <w:insideH w:val="nil"/>
          <w:insideV w:val="nil"/>
        </w:tcBorders>
        <w:shd w:val="clear" w:color="auto" w:fill="B2530E" w:themeFill="accent4" w:themeFillShade="BF"/>
      </w:tcPr>
    </w:tblStylePr>
    <w:tblStylePr w:type="band1Horz">
      <w:tblPr/>
      <w:tcPr>
        <w:tcBorders>
          <w:top w:val="nil"/>
          <w:left w:val="nil"/>
          <w:bottom w:val="nil"/>
          <w:right w:val="nil"/>
          <w:insideH w:val="nil"/>
          <w:insideV w:val="nil"/>
        </w:tcBorders>
        <w:shd w:val="clear" w:color="auto" w:fill="B2530E"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E6482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21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2321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23214" w:themeFill="accent5" w:themeFillShade="BF"/>
      </w:tcPr>
    </w:tblStylePr>
    <w:tblStylePr w:type="band1Vert">
      <w:tblPr/>
      <w:tcPr>
        <w:tcBorders>
          <w:top w:val="nil"/>
          <w:left w:val="nil"/>
          <w:bottom w:val="nil"/>
          <w:right w:val="nil"/>
          <w:insideH w:val="nil"/>
          <w:insideV w:val="nil"/>
        </w:tcBorders>
        <w:shd w:val="clear" w:color="auto" w:fill="B23214" w:themeFill="accent5" w:themeFillShade="BF"/>
      </w:tcPr>
    </w:tblStylePr>
    <w:tblStylePr w:type="band1Horz">
      <w:tblPr/>
      <w:tcPr>
        <w:tcBorders>
          <w:top w:val="nil"/>
          <w:left w:val="nil"/>
          <w:bottom w:val="nil"/>
          <w:right w:val="nil"/>
          <w:insideH w:val="nil"/>
          <w:insideV w:val="nil"/>
        </w:tcBorders>
        <w:shd w:val="clear" w:color="auto" w:fill="B23214"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9C6A6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343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54E4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54E4E" w:themeFill="accent6" w:themeFillShade="BF"/>
      </w:tcPr>
    </w:tblStylePr>
    <w:tblStylePr w:type="band1Vert">
      <w:tblPr/>
      <w:tcPr>
        <w:tcBorders>
          <w:top w:val="nil"/>
          <w:left w:val="nil"/>
          <w:bottom w:val="nil"/>
          <w:right w:val="nil"/>
          <w:insideH w:val="nil"/>
          <w:insideV w:val="nil"/>
        </w:tcBorders>
        <w:shd w:val="clear" w:color="auto" w:fill="754E4E" w:themeFill="accent6" w:themeFillShade="BF"/>
      </w:tcPr>
    </w:tblStylePr>
    <w:tblStylePr w:type="band1Horz">
      <w:tblPr/>
      <w:tcPr>
        <w:tcBorders>
          <w:top w:val="nil"/>
          <w:left w:val="nil"/>
          <w:bottom w:val="nil"/>
          <w:right w:val="nil"/>
          <w:insideH w:val="nil"/>
          <w:insideV w:val="nil"/>
        </w:tcBorders>
        <w:shd w:val="clear" w:color="auto" w:fill="754E4E"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864A04"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line="240" w:lineRule="auto"/>
    </w:pPr>
    <w:tblPr>
      <w:tblStyleRowBandSize w:val="1"/>
      <w:tblStyleColBandSize w:val="1"/>
      <w:tblBorders>
        <w:top w:val="single" w:sz="4" w:space="0" w:color="FFE99C" w:themeColor="accent1" w:themeTint="66"/>
        <w:left w:val="single" w:sz="4" w:space="0" w:color="FFE99C" w:themeColor="accent1" w:themeTint="66"/>
        <w:bottom w:val="single" w:sz="4" w:space="0" w:color="FFE99C" w:themeColor="accent1" w:themeTint="66"/>
        <w:right w:val="single" w:sz="4" w:space="0" w:color="FFE99C" w:themeColor="accent1" w:themeTint="66"/>
        <w:insideH w:val="single" w:sz="4" w:space="0" w:color="FFE99C" w:themeColor="accent1" w:themeTint="66"/>
        <w:insideV w:val="single" w:sz="4" w:space="0" w:color="FFE99C" w:themeColor="accent1" w:themeTint="66"/>
      </w:tblBorders>
    </w:tblPr>
    <w:tblStylePr w:type="firstRow">
      <w:rPr>
        <w:b/>
        <w:bCs/>
      </w:rPr>
      <w:tblPr/>
      <w:tcPr>
        <w:tcBorders>
          <w:bottom w:val="single" w:sz="12" w:space="0" w:color="FFDF6A" w:themeColor="accent1" w:themeTint="99"/>
        </w:tcBorders>
      </w:tcPr>
    </w:tblStylePr>
    <w:tblStylePr w:type="lastRow">
      <w:rPr>
        <w:b/>
        <w:bCs/>
      </w:rPr>
      <w:tblPr/>
      <w:tcPr>
        <w:tcBorders>
          <w:top w:val="double" w:sz="2" w:space="0" w:color="FFDF6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line="240" w:lineRule="auto"/>
    </w:pPr>
    <w:tblPr>
      <w:tblStyleRowBandSize w:val="1"/>
      <w:tblStyleColBandSize w:val="1"/>
      <w:tblBorders>
        <w:top w:val="single" w:sz="4" w:space="0" w:color="EBD1B1" w:themeColor="accent3" w:themeTint="66"/>
        <w:left w:val="single" w:sz="4" w:space="0" w:color="EBD1B1" w:themeColor="accent3" w:themeTint="66"/>
        <w:bottom w:val="single" w:sz="4" w:space="0" w:color="EBD1B1" w:themeColor="accent3" w:themeTint="66"/>
        <w:right w:val="single" w:sz="4" w:space="0" w:color="EBD1B1" w:themeColor="accent3" w:themeTint="66"/>
        <w:insideH w:val="single" w:sz="4" w:space="0" w:color="EBD1B1" w:themeColor="accent3" w:themeTint="66"/>
        <w:insideV w:val="single" w:sz="4" w:space="0" w:color="EBD1B1" w:themeColor="accent3" w:themeTint="66"/>
      </w:tblBorders>
    </w:tblPr>
    <w:tblStylePr w:type="firstRow">
      <w:rPr>
        <w:b/>
        <w:bCs/>
      </w:rPr>
      <w:tblPr/>
      <w:tcPr>
        <w:tcBorders>
          <w:bottom w:val="single" w:sz="12" w:space="0" w:color="E1BA8B" w:themeColor="accent3" w:themeTint="99"/>
        </w:tcBorders>
      </w:tcPr>
    </w:tblStylePr>
    <w:tblStylePr w:type="lastRow">
      <w:rPr>
        <w:b/>
        <w:bCs/>
      </w:rPr>
      <w:tblPr/>
      <w:tcPr>
        <w:tcBorders>
          <w:top w:val="double" w:sz="2" w:space="0" w:color="E1BA8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line="240" w:lineRule="auto"/>
    </w:pPr>
    <w:tblPr>
      <w:tblStyleRowBandSize w:val="1"/>
      <w:tblStyleColBandSize w:val="1"/>
      <w:tblBorders>
        <w:top w:val="single" w:sz="4" w:space="0" w:color="F7C5A1" w:themeColor="accent4" w:themeTint="66"/>
        <w:left w:val="single" w:sz="4" w:space="0" w:color="F7C5A1" w:themeColor="accent4" w:themeTint="66"/>
        <w:bottom w:val="single" w:sz="4" w:space="0" w:color="F7C5A1" w:themeColor="accent4" w:themeTint="66"/>
        <w:right w:val="single" w:sz="4" w:space="0" w:color="F7C5A1" w:themeColor="accent4" w:themeTint="66"/>
        <w:insideH w:val="single" w:sz="4" w:space="0" w:color="F7C5A1" w:themeColor="accent4" w:themeTint="66"/>
        <w:insideV w:val="single" w:sz="4" w:space="0" w:color="F7C5A1" w:themeColor="accent4" w:themeTint="66"/>
      </w:tblBorders>
    </w:tblPr>
    <w:tblStylePr w:type="firstRow">
      <w:rPr>
        <w:b/>
        <w:bCs/>
      </w:rPr>
      <w:tblPr/>
      <w:tcPr>
        <w:tcBorders>
          <w:bottom w:val="single" w:sz="12" w:space="0" w:color="F3A873" w:themeColor="accent4" w:themeTint="99"/>
        </w:tcBorders>
      </w:tcPr>
    </w:tblStylePr>
    <w:tblStylePr w:type="lastRow">
      <w:rPr>
        <w:b/>
        <w:bCs/>
      </w:rPr>
      <w:tblPr/>
      <w:tcPr>
        <w:tcBorders>
          <w:top w:val="double" w:sz="2" w:space="0" w:color="F3A87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line="240" w:lineRule="auto"/>
    </w:pPr>
    <w:tblPr>
      <w:tblStyleRowBandSize w:val="1"/>
      <w:tblStyleColBandSize w:val="1"/>
      <w:tblBorders>
        <w:top w:val="single" w:sz="4" w:space="0" w:color="D7C3C3" w:themeColor="accent6" w:themeTint="66"/>
        <w:left w:val="single" w:sz="4" w:space="0" w:color="D7C3C3" w:themeColor="accent6" w:themeTint="66"/>
        <w:bottom w:val="single" w:sz="4" w:space="0" w:color="D7C3C3" w:themeColor="accent6" w:themeTint="66"/>
        <w:right w:val="single" w:sz="4" w:space="0" w:color="D7C3C3" w:themeColor="accent6" w:themeTint="66"/>
        <w:insideH w:val="single" w:sz="4" w:space="0" w:color="D7C3C3" w:themeColor="accent6" w:themeTint="66"/>
        <w:insideV w:val="single" w:sz="4" w:space="0" w:color="D7C3C3" w:themeColor="accent6" w:themeTint="66"/>
      </w:tblBorders>
    </w:tblPr>
    <w:tblStylePr w:type="firstRow">
      <w:rPr>
        <w:b/>
        <w:bCs/>
      </w:rPr>
      <w:tblPr/>
      <w:tcPr>
        <w:tcBorders>
          <w:bottom w:val="single" w:sz="12" w:space="0" w:color="C3A5A5" w:themeColor="accent6" w:themeTint="99"/>
        </w:tcBorders>
      </w:tcPr>
    </w:tblStylePr>
    <w:tblStylePr w:type="lastRow">
      <w:rPr>
        <w:b/>
        <w:bCs/>
      </w:rPr>
      <w:tblPr/>
      <w:tcPr>
        <w:tcBorders>
          <w:top w:val="double" w:sz="2" w:space="0" w:color="C3A5A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72222"/>
    <w:pPr>
      <w:spacing w:after="0" w:line="240" w:lineRule="auto"/>
    </w:pPr>
    <w:tblPr>
      <w:tblStyleRowBandSize w:val="1"/>
      <w:tblStyleColBandSize w:val="1"/>
      <w:tblBorders>
        <w:top w:val="single" w:sz="2" w:space="0" w:color="FFDF6A" w:themeColor="accent1" w:themeTint="99"/>
        <w:bottom w:val="single" w:sz="2" w:space="0" w:color="FFDF6A" w:themeColor="accent1" w:themeTint="99"/>
        <w:insideH w:val="single" w:sz="2" w:space="0" w:color="FFDF6A" w:themeColor="accent1" w:themeTint="99"/>
        <w:insideV w:val="single" w:sz="2" w:space="0" w:color="FFDF6A" w:themeColor="accent1" w:themeTint="99"/>
      </w:tblBorders>
    </w:tblPr>
    <w:tblStylePr w:type="firstRow">
      <w:rPr>
        <w:b/>
        <w:bCs/>
      </w:rPr>
      <w:tblPr/>
      <w:tcPr>
        <w:tcBorders>
          <w:top w:val="nil"/>
          <w:bottom w:val="single" w:sz="12" w:space="0" w:color="FFDF6A" w:themeColor="accent1" w:themeTint="99"/>
          <w:insideH w:val="nil"/>
          <w:insideV w:val="nil"/>
        </w:tcBorders>
        <w:shd w:val="clear" w:color="auto" w:fill="FFFFFF" w:themeFill="background1"/>
      </w:tcPr>
    </w:tblStylePr>
    <w:tblStylePr w:type="lastRow">
      <w:rPr>
        <w:b/>
        <w:bCs/>
      </w:rPr>
      <w:tblPr/>
      <w:tcPr>
        <w:tcBorders>
          <w:top w:val="double" w:sz="2" w:space="0" w:color="FFDF6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GridTable2-Accent2">
    <w:name w:val="Grid Table 2 Accent 2"/>
    <w:basedOn w:val="TableNormal"/>
    <w:uiPriority w:val="47"/>
    <w:rsid w:val="00572222"/>
    <w:pPr>
      <w:spacing w:after="0" w:line="240" w:lineRule="auto"/>
    </w:pPr>
    <w:tblPr>
      <w:tblStyleRowBandSize w:val="1"/>
      <w:tblStyleColBandSize w:val="1"/>
      <w:tblBorders>
        <w:top w:val="single" w:sz="2" w:space="0" w:color="FABD77" w:themeColor="accent2" w:themeTint="99"/>
        <w:bottom w:val="single" w:sz="2" w:space="0" w:color="FABD77" w:themeColor="accent2" w:themeTint="99"/>
        <w:insideH w:val="single" w:sz="2" w:space="0" w:color="FABD77" w:themeColor="accent2" w:themeTint="99"/>
        <w:insideV w:val="single" w:sz="2" w:space="0" w:color="FABD77" w:themeColor="accent2" w:themeTint="99"/>
      </w:tblBorders>
    </w:tblPr>
    <w:tblStylePr w:type="firstRow">
      <w:rPr>
        <w:b/>
        <w:bCs/>
      </w:rPr>
      <w:tblPr/>
      <w:tcPr>
        <w:tcBorders>
          <w:top w:val="nil"/>
          <w:bottom w:val="single" w:sz="12" w:space="0" w:color="FABD77" w:themeColor="accent2" w:themeTint="99"/>
          <w:insideH w:val="nil"/>
          <w:insideV w:val="nil"/>
        </w:tcBorders>
        <w:shd w:val="clear" w:color="auto" w:fill="FFFFFF" w:themeFill="background1"/>
      </w:tcPr>
    </w:tblStylePr>
    <w:tblStylePr w:type="lastRow">
      <w:rPr>
        <w:b/>
        <w:bCs/>
      </w:rPr>
      <w:tblPr/>
      <w:tcPr>
        <w:tcBorders>
          <w:top w:val="double" w:sz="2" w:space="0" w:color="FABD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GridTable2-Accent3">
    <w:name w:val="Grid Table 2 Accent 3"/>
    <w:basedOn w:val="TableNormal"/>
    <w:uiPriority w:val="47"/>
    <w:rsid w:val="00572222"/>
    <w:pPr>
      <w:spacing w:after="0" w:line="240" w:lineRule="auto"/>
    </w:pPr>
    <w:tblPr>
      <w:tblStyleRowBandSize w:val="1"/>
      <w:tblStyleColBandSize w:val="1"/>
      <w:tblBorders>
        <w:top w:val="single" w:sz="2" w:space="0" w:color="E1BA8B" w:themeColor="accent3" w:themeTint="99"/>
        <w:bottom w:val="single" w:sz="2" w:space="0" w:color="E1BA8B" w:themeColor="accent3" w:themeTint="99"/>
        <w:insideH w:val="single" w:sz="2" w:space="0" w:color="E1BA8B" w:themeColor="accent3" w:themeTint="99"/>
        <w:insideV w:val="single" w:sz="2" w:space="0" w:color="E1BA8B" w:themeColor="accent3" w:themeTint="99"/>
      </w:tblBorders>
    </w:tblPr>
    <w:tblStylePr w:type="firstRow">
      <w:rPr>
        <w:b/>
        <w:bCs/>
      </w:rPr>
      <w:tblPr/>
      <w:tcPr>
        <w:tcBorders>
          <w:top w:val="nil"/>
          <w:bottom w:val="single" w:sz="12" w:space="0" w:color="E1BA8B" w:themeColor="accent3" w:themeTint="99"/>
          <w:insideH w:val="nil"/>
          <w:insideV w:val="nil"/>
        </w:tcBorders>
        <w:shd w:val="clear" w:color="auto" w:fill="FFFFFF" w:themeFill="background1"/>
      </w:tcPr>
    </w:tblStylePr>
    <w:tblStylePr w:type="lastRow">
      <w:rPr>
        <w:b/>
        <w:bCs/>
      </w:rPr>
      <w:tblPr/>
      <w:tcPr>
        <w:tcBorders>
          <w:top w:val="double" w:sz="2" w:space="0" w:color="E1BA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GridTable2-Accent4">
    <w:name w:val="Grid Table 2 Accent 4"/>
    <w:basedOn w:val="TableNormal"/>
    <w:uiPriority w:val="47"/>
    <w:rsid w:val="00572222"/>
    <w:pPr>
      <w:spacing w:after="0" w:line="240" w:lineRule="auto"/>
    </w:pPr>
    <w:tblPr>
      <w:tblStyleRowBandSize w:val="1"/>
      <w:tblStyleColBandSize w:val="1"/>
      <w:tblBorders>
        <w:top w:val="single" w:sz="2" w:space="0" w:color="F3A873" w:themeColor="accent4" w:themeTint="99"/>
        <w:bottom w:val="single" w:sz="2" w:space="0" w:color="F3A873" w:themeColor="accent4" w:themeTint="99"/>
        <w:insideH w:val="single" w:sz="2" w:space="0" w:color="F3A873" w:themeColor="accent4" w:themeTint="99"/>
        <w:insideV w:val="single" w:sz="2" w:space="0" w:color="F3A873" w:themeColor="accent4" w:themeTint="99"/>
      </w:tblBorders>
    </w:tblPr>
    <w:tblStylePr w:type="firstRow">
      <w:rPr>
        <w:b/>
        <w:bCs/>
      </w:rPr>
      <w:tblPr/>
      <w:tcPr>
        <w:tcBorders>
          <w:top w:val="nil"/>
          <w:bottom w:val="single" w:sz="12" w:space="0" w:color="F3A873" w:themeColor="accent4" w:themeTint="99"/>
          <w:insideH w:val="nil"/>
          <w:insideV w:val="nil"/>
        </w:tcBorders>
        <w:shd w:val="clear" w:color="auto" w:fill="FFFFFF" w:themeFill="background1"/>
      </w:tcPr>
    </w:tblStylePr>
    <w:tblStylePr w:type="lastRow">
      <w:rPr>
        <w:b/>
        <w:bCs/>
      </w:rPr>
      <w:tblPr/>
      <w:tcPr>
        <w:tcBorders>
          <w:top w:val="double" w:sz="2" w:space="0" w:color="F3A87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styleId="GridTable2-Accent5">
    <w:name w:val="Grid Table 2 Accent 5"/>
    <w:basedOn w:val="TableNormal"/>
    <w:uiPriority w:val="47"/>
    <w:rsid w:val="00572222"/>
    <w:pPr>
      <w:spacing w:after="0" w:line="240" w:lineRule="auto"/>
    </w:pPr>
    <w:tblPr>
      <w:tblStyleRowBandSize w:val="1"/>
      <w:tblStyleColBandSize w:val="1"/>
      <w:tblBorders>
        <w:top w:val="single" w:sz="2" w:space="0" w:color="F0917B" w:themeColor="accent5" w:themeTint="99"/>
        <w:bottom w:val="single" w:sz="2" w:space="0" w:color="F0917B" w:themeColor="accent5" w:themeTint="99"/>
        <w:insideH w:val="single" w:sz="2" w:space="0" w:color="F0917B" w:themeColor="accent5" w:themeTint="99"/>
        <w:insideV w:val="single" w:sz="2" w:space="0" w:color="F0917B" w:themeColor="accent5" w:themeTint="99"/>
      </w:tblBorders>
    </w:tblPr>
    <w:tblStylePr w:type="firstRow">
      <w:rPr>
        <w:b/>
        <w:bCs/>
      </w:rPr>
      <w:tblPr/>
      <w:tcPr>
        <w:tcBorders>
          <w:top w:val="nil"/>
          <w:bottom w:val="single" w:sz="12" w:space="0" w:color="F0917B" w:themeColor="accent5" w:themeTint="99"/>
          <w:insideH w:val="nil"/>
          <w:insideV w:val="nil"/>
        </w:tcBorders>
        <w:shd w:val="clear" w:color="auto" w:fill="FFFFFF" w:themeFill="background1"/>
      </w:tcPr>
    </w:tblStylePr>
    <w:tblStylePr w:type="lastRow">
      <w:rPr>
        <w:b/>
        <w:bCs/>
      </w:rPr>
      <w:tblPr/>
      <w:tcPr>
        <w:tcBorders>
          <w:top w:val="double" w:sz="2" w:space="0" w:color="F0917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GridTable2-Accent6">
    <w:name w:val="Grid Table 2 Accent 6"/>
    <w:basedOn w:val="TableNormal"/>
    <w:uiPriority w:val="47"/>
    <w:rsid w:val="00572222"/>
    <w:pPr>
      <w:spacing w:after="0" w:line="240" w:lineRule="auto"/>
    </w:pPr>
    <w:tblPr>
      <w:tblStyleRowBandSize w:val="1"/>
      <w:tblStyleColBandSize w:val="1"/>
      <w:tblBorders>
        <w:top w:val="single" w:sz="2" w:space="0" w:color="C3A5A5" w:themeColor="accent6" w:themeTint="99"/>
        <w:bottom w:val="single" w:sz="2" w:space="0" w:color="C3A5A5" w:themeColor="accent6" w:themeTint="99"/>
        <w:insideH w:val="single" w:sz="2" w:space="0" w:color="C3A5A5" w:themeColor="accent6" w:themeTint="99"/>
        <w:insideV w:val="single" w:sz="2" w:space="0" w:color="C3A5A5" w:themeColor="accent6" w:themeTint="99"/>
      </w:tblBorders>
    </w:tblPr>
    <w:tblStylePr w:type="firstRow">
      <w:rPr>
        <w:b/>
        <w:bCs/>
      </w:rPr>
      <w:tblPr/>
      <w:tcPr>
        <w:tcBorders>
          <w:top w:val="nil"/>
          <w:bottom w:val="single" w:sz="12" w:space="0" w:color="C3A5A5" w:themeColor="accent6" w:themeTint="99"/>
          <w:insideH w:val="nil"/>
          <w:insideV w:val="nil"/>
        </w:tcBorders>
        <w:shd w:val="clear" w:color="auto" w:fill="FFFFFF" w:themeFill="background1"/>
      </w:tcPr>
    </w:tblStylePr>
    <w:tblStylePr w:type="lastRow">
      <w:rPr>
        <w:b/>
        <w:bCs/>
      </w:rPr>
      <w:tblPr/>
      <w:tcPr>
        <w:tcBorders>
          <w:top w:val="double" w:sz="2" w:space="0" w:color="C3A5A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GridTable3">
    <w:name w:val="Grid Table 3"/>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72222"/>
    <w:pPr>
      <w:spacing w:after="0" w:line="240" w:lineRule="auto"/>
    </w:p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D" w:themeFill="accent1" w:themeFillTint="33"/>
      </w:tcPr>
    </w:tblStylePr>
    <w:tblStylePr w:type="band1Horz">
      <w:tblPr/>
      <w:tcPr>
        <w:shd w:val="clear" w:color="auto" w:fill="FFF4CD" w:themeFill="accent1" w:themeFillTint="33"/>
      </w:tcPr>
    </w:tblStylePr>
    <w:tblStylePr w:type="neCell">
      <w:tblPr/>
      <w:tcPr>
        <w:tcBorders>
          <w:bottom w:val="single" w:sz="4" w:space="0" w:color="FFDF6A" w:themeColor="accent1" w:themeTint="99"/>
        </w:tcBorders>
      </w:tcPr>
    </w:tblStylePr>
    <w:tblStylePr w:type="nwCell">
      <w:tblPr/>
      <w:tcPr>
        <w:tcBorders>
          <w:bottom w:val="single" w:sz="4" w:space="0" w:color="FFDF6A" w:themeColor="accent1" w:themeTint="99"/>
        </w:tcBorders>
      </w:tcPr>
    </w:tblStylePr>
    <w:tblStylePr w:type="seCell">
      <w:tblPr/>
      <w:tcPr>
        <w:tcBorders>
          <w:top w:val="single" w:sz="4" w:space="0" w:color="FFDF6A" w:themeColor="accent1" w:themeTint="99"/>
        </w:tcBorders>
      </w:tcPr>
    </w:tblStylePr>
    <w:tblStylePr w:type="swCell">
      <w:tblPr/>
      <w:tcPr>
        <w:tcBorders>
          <w:top w:val="single" w:sz="4" w:space="0" w:color="FFDF6A" w:themeColor="accent1" w:themeTint="99"/>
        </w:tcBorders>
      </w:tcPr>
    </w:tblStylePr>
  </w:style>
  <w:style w:type="table" w:styleId="GridTable3-Accent2">
    <w:name w:val="Grid Table 3 Accent 2"/>
    <w:basedOn w:val="TableNormal"/>
    <w:uiPriority w:val="48"/>
    <w:rsid w:val="00572222"/>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1" w:themeFill="accent2" w:themeFillTint="33"/>
      </w:tcPr>
    </w:tblStylePr>
    <w:tblStylePr w:type="band1Horz">
      <w:tblPr/>
      <w:tcPr>
        <w:shd w:val="clear" w:color="auto" w:fill="FDE9D1" w:themeFill="accent2" w:themeFillTint="33"/>
      </w:tcPr>
    </w:tblStylePr>
    <w:tblStylePr w:type="neCell">
      <w:tblPr/>
      <w:tcPr>
        <w:tcBorders>
          <w:bottom w:val="single" w:sz="4" w:space="0" w:color="FABD77" w:themeColor="accent2" w:themeTint="99"/>
        </w:tcBorders>
      </w:tcPr>
    </w:tblStylePr>
    <w:tblStylePr w:type="nwCell">
      <w:tblPr/>
      <w:tcPr>
        <w:tcBorders>
          <w:bottom w:val="single" w:sz="4" w:space="0" w:color="FABD77" w:themeColor="accent2" w:themeTint="99"/>
        </w:tcBorders>
      </w:tcPr>
    </w:tblStylePr>
    <w:tblStylePr w:type="seCell">
      <w:tblPr/>
      <w:tcPr>
        <w:tcBorders>
          <w:top w:val="single" w:sz="4" w:space="0" w:color="FABD77" w:themeColor="accent2" w:themeTint="99"/>
        </w:tcBorders>
      </w:tcPr>
    </w:tblStylePr>
    <w:tblStylePr w:type="swCell">
      <w:tblPr/>
      <w:tcPr>
        <w:tcBorders>
          <w:top w:val="single" w:sz="4" w:space="0" w:color="FABD77" w:themeColor="accent2" w:themeTint="99"/>
        </w:tcBorders>
      </w:tcPr>
    </w:tblStylePr>
  </w:style>
  <w:style w:type="table" w:styleId="GridTable3-Accent3">
    <w:name w:val="Grid Table 3 Accent 3"/>
    <w:basedOn w:val="TableNormal"/>
    <w:uiPriority w:val="48"/>
    <w:rsid w:val="00572222"/>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7D8" w:themeFill="accent3" w:themeFillTint="33"/>
      </w:tcPr>
    </w:tblStylePr>
    <w:tblStylePr w:type="band1Horz">
      <w:tblPr/>
      <w:tcPr>
        <w:shd w:val="clear" w:color="auto" w:fill="F5E7D8" w:themeFill="accent3" w:themeFillTint="33"/>
      </w:tcPr>
    </w:tblStylePr>
    <w:tblStylePr w:type="neCell">
      <w:tblPr/>
      <w:tcPr>
        <w:tcBorders>
          <w:bottom w:val="single" w:sz="4" w:space="0" w:color="E1BA8B" w:themeColor="accent3" w:themeTint="99"/>
        </w:tcBorders>
      </w:tcPr>
    </w:tblStylePr>
    <w:tblStylePr w:type="nwCell">
      <w:tblPr/>
      <w:tcPr>
        <w:tcBorders>
          <w:bottom w:val="single" w:sz="4" w:space="0" w:color="E1BA8B" w:themeColor="accent3" w:themeTint="99"/>
        </w:tcBorders>
      </w:tcPr>
    </w:tblStylePr>
    <w:tblStylePr w:type="seCell">
      <w:tblPr/>
      <w:tcPr>
        <w:tcBorders>
          <w:top w:val="single" w:sz="4" w:space="0" w:color="E1BA8B" w:themeColor="accent3" w:themeTint="99"/>
        </w:tcBorders>
      </w:tcPr>
    </w:tblStylePr>
    <w:tblStylePr w:type="swCell">
      <w:tblPr/>
      <w:tcPr>
        <w:tcBorders>
          <w:top w:val="single" w:sz="4" w:space="0" w:color="E1BA8B" w:themeColor="accent3" w:themeTint="99"/>
        </w:tcBorders>
      </w:tcPr>
    </w:tblStylePr>
  </w:style>
  <w:style w:type="table" w:styleId="GridTable3-Accent4">
    <w:name w:val="Grid Table 3 Accent 4"/>
    <w:basedOn w:val="TableNormal"/>
    <w:uiPriority w:val="48"/>
    <w:rsid w:val="0057222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4" w:themeFillTint="33"/>
      </w:tcPr>
    </w:tblStylePr>
    <w:tblStylePr w:type="band1Horz">
      <w:tblPr/>
      <w:tcPr>
        <w:shd w:val="clear" w:color="auto" w:fill="FBE2D0" w:themeFill="accent4" w:themeFillTint="33"/>
      </w:tcPr>
    </w:tblStylePr>
    <w:tblStylePr w:type="neCell">
      <w:tblPr/>
      <w:tcPr>
        <w:tcBorders>
          <w:bottom w:val="single" w:sz="4" w:space="0" w:color="F3A873" w:themeColor="accent4" w:themeTint="99"/>
        </w:tcBorders>
      </w:tcPr>
    </w:tblStylePr>
    <w:tblStylePr w:type="nwCell">
      <w:tblPr/>
      <w:tcPr>
        <w:tcBorders>
          <w:bottom w:val="single" w:sz="4" w:space="0" w:color="F3A873" w:themeColor="accent4" w:themeTint="99"/>
        </w:tcBorders>
      </w:tcPr>
    </w:tblStylePr>
    <w:tblStylePr w:type="seCell">
      <w:tblPr/>
      <w:tcPr>
        <w:tcBorders>
          <w:top w:val="single" w:sz="4" w:space="0" w:color="F3A873" w:themeColor="accent4" w:themeTint="99"/>
        </w:tcBorders>
      </w:tcPr>
    </w:tblStylePr>
    <w:tblStylePr w:type="swCell">
      <w:tblPr/>
      <w:tcPr>
        <w:tcBorders>
          <w:top w:val="single" w:sz="4" w:space="0" w:color="F3A873" w:themeColor="accent4" w:themeTint="99"/>
        </w:tcBorders>
      </w:tcPr>
    </w:tblStylePr>
  </w:style>
  <w:style w:type="table" w:styleId="GridTable3-Accent5">
    <w:name w:val="Grid Table 3 Accent 5"/>
    <w:basedOn w:val="TableNormal"/>
    <w:uiPriority w:val="48"/>
    <w:rsid w:val="00572222"/>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3" w:themeFill="accent5" w:themeFillTint="33"/>
      </w:tcPr>
    </w:tblStylePr>
    <w:tblStylePr w:type="band1Horz">
      <w:tblPr/>
      <w:tcPr>
        <w:shd w:val="clear" w:color="auto" w:fill="FADAD3" w:themeFill="accent5" w:themeFillTint="33"/>
      </w:tcPr>
    </w:tblStylePr>
    <w:tblStylePr w:type="neCell">
      <w:tblPr/>
      <w:tcPr>
        <w:tcBorders>
          <w:bottom w:val="single" w:sz="4" w:space="0" w:color="F0917B" w:themeColor="accent5" w:themeTint="99"/>
        </w:tcBorders>
      </w:tcPr>
    </w:tblStylePr>
    <w:tblStylePr w:type="nwCell">
      <w:tblPr/>
      <w:tcPr>
        <w:tcBorders>
          <w:bottom w:val="single" w:sz="4" w:space="0" w:color="F0917B" w:themeColor="accent5" w:themeTint="99"/>
        </w:tcBorders>
      </w:tcPr>
    </w:tblStylePr>
    <w:tblStylePr w:type="seCell">
      <w:tblPr/>
      <w:tcPr>
        <w:tcBorders>
          <w:top w:val="single" w:sz="4" w:space="0" w:color="F0917B" w:themeColor="accent5" w:themeTint="99"/>
        </w:tcBorders>
      </w:tcPr>
    </w:tblStylePr>
    <w:tblStylePr w:type="swCell">
      <w:tblPr/>
      <w:tcPr>
        <w:tcBorders>
          <w:top w:val="single" w:sz="4" w:space="0" w:color="F0917B" w:themeColor="accent5" w:themeTint="99"/>
        </w:tcBorders>
      </w:tcPr>
    </w:tblStylePr>
  </w:style>
  <w:style w:type="table" w:styleId="GridTable3-Accent6">
    <w:name w:val="Grid Table 3 Accent 6"/>
    <w:basedOn w:val="TableNormal"/>
    <w:uiPriority w:val="48"/>
    <w:rsid w:val="00572222"/>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1E1" w:themeFill="accent6" w:themeFillTint="33"/>
      </w:tcPr>
    </w:tblStylePr>
    <w:tblStylePr w:type="band1Horz">
      <w:tblPr/>
      <w:tcPr>
        <w:shd w:val="clear" w:color="auto" w:fill="EBE1E1" w:themeFill="accent6" w:themeFillTint="33"/>
      </w:tcPr>
    </w:tblStylePr>
    <w:tblStylePr w:type="neCell">
      <w:tblPr/>
      <w:tcPr>
        <w:tcBorders>
          <w:bottom w:val="single" w:sz="4" w:space="0" w:color="C3A5A5" w:themeColor="accent6" w:themeTint="99"/>
        </w:tcBorders>
      </w:tcPr>
    </w:tblStylePr>
    <w:tblStylePr w:type="nwCell">
      <w:tblPr/>
      <w:tcPr>
        <w:tcBorders>
          <w:bottom w:val="single" w:sz="4" w:space="0" w:color="C3A5A5" w:themeColor="accent6" w:themeTint="99"/>
        </w:tcBorders>
      </w:tcPr>
    </w:tblStylePr>
    <w:tblStylePr w:type="seCell">
      <w:tblPr/>
      <w:tcPr>
        <w:tcBorders>
          <w:top w:val="single" w:sz="4" w:space="0" w:color="C3A5A5" w:themeColor="accent6" w:themeTint="99"/>
        </w:tcBorders>
      </w:tcPr>
    </w:tblStylePr>
    <w:tblStylePr w:type="swCell">
      <w:tblPr/>
      <w:tcPr>
        <w:tcBorders>
          <w:top w:val="single" w:sz="4" w:space="0" w:color="C3A5A5" w:themeColor="accent6" w:themeTint="99"/>
        </w:tcBorders>
      </w:tcPr>
    </w:tblStylePr>
  </w:style>
  <w:style w:type="table" w:styleId="GridTable4">
    <w:name w:val="Grid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72222"/>
    <w:pPr>
      <w:spacing w:after="0" w:line="240" w:lineRule="auto"/>
    </w:p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GridTable4-Accent2">
    <w:name w:val="Grid Table 4 Accent 2"/>
    <w:basedOn w:val="TableNormal"/>
    <w:uiPriority w:val="49"/>
    <w:rsid w:val="00572222"/>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GridTable4-Accent3">
    <w:name w:val="Grid Table 4 Accent 3"/>
    <w:basedOn w:val="TableNormal"/>
    <w:uiPriority w:val="49"/>
    <w:rsid w:val="00572222"/>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GridTable4-Accent4">
    <w:name w:val="Grid Table 4 Accent 4"/>
    <w:basedOn w:val="TableNormal"/>
    <w:uiPriority w:val="49"/>
    <w:rsid w:val="0057222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styleId="GridTable4-Accent5">
    <w:name w:val="Grid Table 4 Accent 5"/>
    <w:basedOn w:val="TableNormal"/>
    <w:uiPriority w:val="49"/>
    <w:rsid w:val="00572222"/>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GridTable4-Accent6">
    <w:name w:val="Grid Table 4 Accent 6"/>
    <w:basedOn w:val="TableNormal"/>
    <w:uiPriority w:val="49"/>
    <w:rsid w:val="00572222"/>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GridTable5Dark">
    <w:name w:val="Grid Table 5 Dark"/>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8" w:themeFill="accent1"/>
      </w:tcPr>
    </w:tblStylePr>
    <w:tblStylePr w:type="band1Vert">
      <w:tblPr/>
      <w:tcPr>
        <w:shd w:val="clear" w:color="auto" w:fill="FFE99C" w:themeFill="accent1" w:themeFillTint="66"/>
      </w:tcPr>
    </w:tblStylePr>
    <w:tblStylePr w:type="band1Horz">
      <w:tblPr/>
      <w:tcPr>
        <w:shd w:val="clear" w:color="auto" w:fill="FFE99C" w:themeFill="accent1" w:themeFillTint="66"/>
      </w:tcPr>
    </w:tblStylePr>
  </w:style>
  <w:style w:type="table" w:styleId="GridTable5Dark-Accent2">
    <w:name w:val="Grid Table 5 Dark Accent 2"/>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31D" w:themeFill="accent2"/>
      </w:tcPr>
    </w:tblStylePr>
    <w:tblStylePr w:type="band1Vert">
      <w:tblPr/>
      <w:tcPr>
        <w:shd w:val="clear" w:color="auto" w:fill="FCD3A4" w:themeFill="accent2" w:themeFillTint="66"/>
      </w:tcPr>
    </w:tblStylePr>
    <w:tblStylePr w:type="band1Horz">
      <w:tblPr/>
      <w:tcPr>
        <w:shd w:val="clear" w:color="auto" w:fill="FCD3A4" w:themeFill="accent2" w:themeFillTint="66"/>
      </w:tcPr>
    </w:tblStylePr>
  </w:style>
  <w:style w:type="table" w:styleId="GridTable5Dark-Accent3">
    <w:name w:val="Grid Table 5 Dark Accent 3"/>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styleId="GridTable5Dark-Accent4">
    <w:name w:val="Grid Table 5 Dark Accent 4"/>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styleId="GridTable5Dark-Accent5">
    <w:name w:val="Grid Table 5 Dark Accent 5"/>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482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482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482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4823" w:themeFill="accent5"/>
      </w:tcPr>
    </w:tblStylePr>
    <w:tblStylePr w:type="band1Vert">
      <w:tblPr/>
      <w:tcPr>
        <w:shd w:val="clear" w:color="auto" w:fill="F5B5A7" w:themeFill="accent5" w:themeFillTint="66"/>
      </w:tcPr>
    </w:tblStylePr>
    <w:tblStylePr w:type="band1Horz">
      <w:tblPr/>
      <w:tcPr>
        <w:shd w:val="clear" w:color="auto" w:fill="F5B5A7" w:themeFill="accent5" w:themeFillTint="66"/>
      </w:tcPr>
    </w:tblStylePr>
  </w:style>
  <w:style w:type="table" w:styleId="GridTable5Dark-Accent6">
    <w:name w:val="Grid Table 5 Dark Accent 6"/>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1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6A6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6A6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6A6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6A6A" w:themeFill="accent6"/>
      </w:tcPr>
    </w:tblStylePr>
    <w:tblStylePr w:type="band1Vert">
      <w:tblPr/>
      <w:tcPr>
        <w:shd w:val="clear" w:color="auto" w:fill="D7C3C3" w:themeFill="accent6" w:themeFillTint="66"/>
      </w:tcPr>
    </w:tblStylePr>
    <w:tblStylePr w:type="band1Horz">
      <w:tblPr/>
      <w:tcPr>
        <w:shd w:val="clear" w:color="auto" w:fill="D7C3C3" w:themeFill="accent6" w:themeFillTint="66"/>
      </w:tcPr>
    </w:tblStylePr>
  </w:style>
  <w:style w:type="table"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72222"/>
    <w:pPr>
      <w:spacing w:after="0" w:line="240" w:lineRule="auto"/>
    </w:pPr>
    <w:rPr>
      <w:color w:val="C49A00" w:themeColor="accent1" w:themeShade="BF"/>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rPr>
      <w:tblPr/>
      <w:tcPr>
        <w:tcBorders>
          <w:bottom w:val="single" w:sz="12" w:space="0" w:color="FFDF6A" w:themeColor="accent1" w:themeTint="99"/>
        </w:tcBorders>
      </w:tcPr>
    </w:tblStylePr>
    <w:tblStylePr w:type="lastRow">
      <w:rPr>
        <w:b/>
        <w:bCs/>
      </w:rPr>
      <w:tblPr/>
      <w:tcPr>
        <w:tcBorders>
          <w:top w:val="double" w:sz="4" w:space="0" w:color="FFDF6A" w:themeColor="accent1" w:themeTint="99"/>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GridTable6Colorful-Accent2">
    <w:name w:val="Grid Table 6 Colorful Accent 2"/>
    <w:basedOn w:val="TableNormal"/>
    <w:uiPriority w:val="51"/>
    <w:rsid w:val="00572222"/>
    <w:pPr>
      <w:spacing w:after="0" w:line="240" w:lineRule="auto"/>
    </w:pPr>
    <w:rPr>
      <w:color w:val="C96E06" w:themeColor="accent2" w:themeShade="BF"/>
    </w:r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4" w:space="0" w:color="FABD77" w:themeColor="accent2" w:themeTint="99"/>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GridTable6Colorful-Accent3">
    <w:name w:val="Grid Table 6 Colorful Accent 3"/>
    <w:basedOn w:val="TableNormal"/>
    <w:uiPriority w:val="51"/>
    <w:rsid w:val="00572222"/>
    <w:pPr>
      <w:spacing w:after="0" w:line="240" w:lineRule="auto"/>
    </w:pPr>
    <w:rPr>
      <w:color w:val="A06928" w:themeColor="accent3" w:themeShade="BF"/>
    </w:r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rPr>
      <w:tblPr/>
      <w:tcPr>
        <w:tcBorders>
          <w:bottom w:val="single" w:sz="12" w:space="0" w:color="E1BA8B" w:themeColor="accent3" w:themeTint="99"/>
        </w:tcBorders>
      </w:tcPr>
    </w:tblStylePr>
    <w:tblStylePr w:type="lastRow">
      <w:rPr>
        <w:b/>
        <w:bCs/>
      </w:rPr>
      <w:tblPr/>
      <w:tcPr>
        <w:tcBorders>
          <w:top w:val="double" w:sz="4" w:space="0" w:color="E1BA8B" w:themeColor="accent3" w:themeTint="99"/>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GridTable6Colorful-Accent4">
    <w:name w:val="Grid Table 6 Colorful Accent 4"/>
    <w:basedOn w:val="TableNormal"/>
    <w:uiPriority w:val="51"/>
    <w:rsid w:val="00572222"/>
    <w:pPr>
      <w:spacing w:after="0" w:line="240" w:lineRule="auto"/>
    </w:pPr>
    <w:rPr>
      <w:color w:val="B2530E" w:themeColor="accent4" w:themeShade="BF"/>
    </w:r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rPr>
      <w:tblPr/>
      <w:tcPr>
        <w:tcBorders>
          <w:bottom w:val="single" w:sz="12" w:space="0" w:color="F3A873" w:themeColor="accent4" w:themeTint="99"/>
        </w:tcBorders>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styleId="GridTable6Colorful-Accent5">
    <w:name w:val="Grid Table 6 Colorful Accent 5"/>
    <w:basedOn w:val="TableNormal"/>
    <w:uiPriority w:val="51"/>
    <w:rsid w:val="00572222"/>
    <w:pPr>
      <w:spacing w:after="0" w:line="240" w:lineRule="auto"/>
    </w:pPr>
    <w:rPr>
      <w:color w:val="B23214" w:themeColor="accent5" w:themeShade="BF"/>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4" w:space="0" w:color="F0917B" w:themeColor="accent5" w:themeTint="99"/>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GridTable6Colorful-Accent6">
    <w:name w:val="Grid Table 6 Colorful Accent 6"/>
    <w:basedOn w:val="TableNormal"/>
    <w:uiPriority w:val="51"/>
    <w:rsid w:val="00572222"/>
    <w:pPr>
      <w:spacing w:after="0" w:line="240" w:lineRule="auto"/>
    </w:pPr>
    <w:rPr>
      <w:color w:val="754E4E" w:themeColor="accent6" w:themeShade="BF"/>
    </w:r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rPr>
      <w:tblPr/>
      <w:tcPr>
        <w:tcBorders>
          <w:bottom w:val="single" w:sz="12" w:space="0" w:color="C3A5A5" w:themeColor="accent6" w:themeTint="99"/>
        </w:tcBorders>
      </w:tcPr>
    </w:tblStylePr>
    <w:tblStylePr w:type="lastRow">
      <w:rPr>
        <w:b/>
        <w:bCs/>
      </w:rPr>
      <w:tblPr/>
      <w:tcPr>
        <w:tcBorders>
          <w:top w:val="double" w:sz="4" w:space="0" w:color="C3A5A5" w:themeColor="accent6" w:themeTint="99"/>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72222"/>
    <w:pPr>
      <w:spacing w:after="0" w:line="240" w:lineRule="auto"/>
    </w:pPr>
    <w:rPr>
      <w:color w:val="C49A00" w:themeColor="accent1" w:themeShade="BF"/>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D" w:themeFill="accent1" w:themeFillTint="33"/>
      </w:tcPr>
    </w:tblStylePr>
    <w:tblStylePr w:type="band1Horz">
      <w:tblPr/>
      <w:tcPr>
        <w:shd w:val="clear" w:color="auto" w:fill="FFF4CD" w:themeFill="accent1" w:themeFillTint="33"/>
      </w:tcPr>
    </w:tblStylePr>
    <w:tblStylePr w:type="neCell">
      <w:tblPr/>
      <w:tcPr>
        <w:tcBorders>
          <w:bottom w:val="single" w:sz="4" w:space="0" w:color="FFDF6A" w:themeColor="accent1" w:themeTint="99"/>
        </w:tcBorders>
      </w:tcPr>
    </w:tblStylePr>
    <w:tblStylePr w:type="nwCell">
      <w:tblPr/>
      <w:tcPr>
        <w:tcBorders>
          <w:bottom w:val="single" w:sz="4" w:space="0" w:color="FFDF6A" w:themeColor="accent1" w:themeTint="99"/>
        </w:tcBorders>
      </w:tcPr>
    </w:tblStylePr>
    <w:tblStylePr w:type="seCell">
      <w:tblPr/>
      <w:tcPr>
        <w:tcBorders>
          <w:top w:val="single" w:sz="4" w:space="0" w:color="FFDF6A" w:themeColor="accent1" w:themeTint="99"/>
        </w:tcBorders>
      </w:tcPr>
    </w:tblStylePr>
    <w:tblStylePr w:type="swCell">
      <w:tblPr/>
      <w:tcPr>
        <w:tcBorders>
          <w:top w:val="single" w:sz="4" w:space="0" w:color="FFDF6A" w:themeColor="accent1" w:themeTint="99"/>
        </w:tcBorders>
      </w:tcPr>
    </w:tblStylePr>
  </w:style>
  <w:style w:type="table" w:styleId="GridTable7Colorful-Accent2">
    <w:name w:val="Grid Table 7 Colorful Accent 2"/>
    <w:basedOn w:val="TableNormal"/>
    <w:uiPriority w:val="52"/>
    <w:rsid w:val="00572222"/>
    <w:pPr>
      <w:spacing w:after="0" w:line="240" w:lineRule="auto"/>
    </w:pPr>
    <w:rPr>
      <w:color w:val="C96E06" w:themeColor="accent2" w:themeShade="BF"/>
    </w:r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1" w:themeFill="accent2" w:themeFillTint="33"/>
      </w:tcPr>
    </w:tblStylePr>
    <w:tblStylePr w:type="band1Horz">
      <w:tblPr/>
      <w:tcPr>
        <w:shd w:val="clear" w:color="auto" w:fill="FDE9D1" w:themeFill="accent2" w:themeFillTint="33"/>
      </w:tcPr>
    </w:tblStylePr>
    <w:tblStylePr w:type="neCell">
      <w:tblPr/>
      <w:tcPr>
        <w:tcBorders>
          <w:bottom w:val="single" w:sz="4" w:space="0" w:color="FABD77" w:themeColor="accent2" w:themeTint="99"/>
        </w:tcBorders>
      </w:tcPr>
    </w:tblStylePr>
    <w:tblStylePr w:type="nwCell">
      <w:tblPr/>
      <w:tcPr>
        <w:tcBorders>
          <w:bottom w:val="single" w:sz="4" w:space="0" w:color="FABD77" w:themeColor="accent2" w:themeTint="99"/>
        </w:tcBorders>
      </w:tcPr>
    </w:tblStylePr>
    <w:tblStylePr w:type="seCell">
      <w:tblPr/>
      <w:tcPr>
        <w:tcBorders>
          <w:top w:val="single" w:sz="4" w:space="0" w:color="FABD77" w:themeColor="accent2" w:themeTint="99"/>
        </w:tcBorders>
      </w:tcPr>
    </w:tblStylePr>
    <w:tblStylePr w:type="swCell">
      <w:tblPr/>
      <w:tcPr>
        <w:tcBorders>
          <w:top w:val="single" w:sz="4" w:space="0" w:color="FABD77" w:themeColor="accent2" w:themeTint="99"/>
        </w:tcBorders>
      </w:tcPr>
    </w:tblStylePr>
  </w:style>
  <w:style w:type="table" w:styleId="GridTable7Colorful-Accent3">
    <w:name w:val="Grid Table 7 Colorful Accent 3"/>
    <w:basedOn w:val="TableNormal"/>
    <w:uiPriority w:val="52"/>
    <w:rsid w:val="00572222"/>
    <w:pPr>
      <w:spacing w:after="0" w:line="240" w:lineRule="auto"/>
    </w:pPr>
    <w:rPr>
      <w:color w:val="A06928" w:themeColor="accent3" w:themeShade="BF"/>
    </w:r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7D8" w:themeFill="accent3" w:themeFillTint="33"/>
      </w:tcPr>
    </w:tblStylePr>
    <w:tblStylePr w:type="band1Horz">
      <w:tblPr/>
      <w:tcPr>
        <w:shd w:val="clear" w:color="auto" w:fill="F5E7D8" w:themeFill="accent3" w:themeFillTint="33"/>
      </w:tcPr>
    </w:tblStylePr>
    <w:tblStylePr w:type="neCell">
      <w:tblPr/>
      <w:tcPr>
        <w:tcBorders>
          <w:bottom w:val="single" w:sz="4" w:space="0" w:color="E1BA8B" w:themeColor="accent3" w:themeTint="99"/>
        </w:tcBorders>
      </w:tcPr>
    </w:tblStylePr>
    <w:tblStylePr w:type="nwCell">
      <w:tblPr/>
      <w:tcPr>
        <w:tcBorders>
          <w:bottom w:val="single" w:sz="4" w:space="0" w:color="E1BA8B" w:themeColor="accent3" w:themeTint="99"/>
        </w:tcBorders>
      </w:tcPr>
    </w:tblStylePr>
    <w:tblStylePr w:type="seCell">
      <w:tblPr/>
      <w:tcPr>
        <w:tcBorders>
          <w:top w:val="single" w:sz="4" w:space="0" w:color="E1BA8B" w:themeColor="accent3" w:themeTint="99"/>
        </w:tcBorders>
      </w:tcPr>
    </w:tblStylePr>
    <w:tblStylePr w:type="swCell">
      <w:tblPr/>
      <w:tcPr>
        <w:tcBorders>
          <w:top w:val="single" w:sz="4" w:space="0" w:color="E1BA8B" w:themeColor="accent3" w:themeTint="99"/>
        </w:tcBorders>
      </w:tcPr>
    </w:tblStylePr>
  </w:style>
  <w:style w:type="table" w:styleId="GridTable7Colorful-Accent4">
    <w:name w:val="Grid Table 7 Colorful Accent 4"/>
    <w:basedOn w:val="TableNormal"/>
    <w:uiPriority w:val="52"/>
    <w:rsid w:val="00572222"/>
    <w:pPr>
      <w:spacing w:after="0" w:line="240" w:lineRule="auto"/>
    </w:pPr>
    <w:rPr>
      <w:color w:val="B2530E" w:themeColor="accent4" w:themeShade="BF"/>
    </w:r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4" w:themeFillTint="33"/>
      </w:tcPr>
    </w:tblStylePr>
    <w:tblStylePr w:type="band1Horz">
      <w:tblPr/>
      <w:tcPr>
        <w:shd w:val="clear" w:color="auto" w:fill="FBE2D0" w:themeFill="accent4" w:themeFillTint="33"/>
      </w:tcPr>
    </w:tblStylePr>
    <w:tblStylePr w:type="neCell">
      <w:tblPr/>
      <w:tcPr>
        <w:tcBorders>
          <w:bottom w:val="single" w:sz="4" w:space="0" w:color="F3A873" w:themeColor="accent4" w:themeTint="99"/>
        </w:tcBorders>
      </w:tcPr>
    </w:tblStylePr>
    <w:tblStylePr w:type="nwCell">
      <w:tblPr/>
      <w:tcPr>
        <w:tcBorders>
          <w:bottom w:val="single" w:sz="4" w:space="0" w:color="F3A873" w:themeColor="accent4" w:themeTint="99"/>
        </w:tcBorders>
      </w:tcPr>
    </w:tblStylePr>
    <w:tblStylePr w:type="seCell">
      <w:tblPr/>
      <w:tcPr>
        <w:tcBorders>
          <w:top w:val="single" w:sz="4" w:space="0" w:color="F3A873" w:themeColor="accent4" w:themeTint="99"/>
        </w:tcBorders>
      </w:tcPr>
    </w:tblStylePr>
    <w:tblStylePr w:type="swCell">
      <w:tblPr/>
      <w:tcPr>
        <w:tcBorders>
          <w:top w:val="single" w:sz="4" w:space="0" w:color="F3A873" w:themeColor="accent4" w:themeTint="99"/>
        </w:tcBorders>
      </w:tcPr>
    </w:tblStylePr>
  </w:style>
  <w:style w:type="table" w:styleId="GridTable7Colorful-Accent5">
    <w:name w:val="Grid Table 7 Colorful Accent 5"/>
    <w:basedOn w:val="TableNormal"/>
    <w:uiPriority w:val="52"/>
    <w:rsid w:val="00572222"/>
    <w:pPr>
      <w:spacing w:after="0" w:line="240" w:lineRule="auto"/>
    </w:pPr>
    <w:rPr>
      <w:color w:val="B23214" w:themeColor="accent5" w:themeShade="BF"/>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3" w:themeFill="accent5" w:themeFillTint="33"/>
      </w:tcPr>
    </w:tblStylePr>
    <w:tblStylePr w:type="band1Horz">
      <w:tblPr/>
      <w:tcPr>
        <w:shd w:val="clear" w:color="auto" w:fill="FADAD3" w:themeFill="accent5" w:themeFillTint="33"/>
      </w:tcPr>
    </w:tblStylePr>
    <w:tblStylePr w:type="neCell">
      <w:tblPr/>
      <w:tcPr>
        <w:tcBorders>
          <w:bottom w:val="single" w:sz="4" w:space="0" w:color="F0917B" w:themeColor="accent5" w:themeTint="99"/>
        </w:tcBorders>
      </w:tcPr>
    </w:tblStylePr>
    <w:tblStylePr w:type="nwCell">
      <w:tblPr/>
      <w:tcPr>
        <w:tcBorders>
          <w:bottom w:val="single" w:sz="4" w:space="0" w:color="F0917B" w:themeColor="accent5" w:themeTint="99"/>
        </w:tcBorders>
      </w:tcPr>
    </w:tblStylePr>
    <w:tblStylePr w:type="seCell">
      <w:tblPr/>
      <w:tcPr>
        <w:tcBorders>
          <w:top w:val="single" w:sz="4" w:space="0" w:color="F0917B" w:themeColor="accent5" w:themeTint="99"/>
        </w:tcBorders>
      </w:tcPr>
    </w:tblStylePr>
    <w:tblStylePr w:type="swCell">
      <w:tblPr/>
      <w:tcPr>
        <w:tcBorders>
          <w:top w:val="single" w:sz="4" w:space="0" w:color="F0917B" w:themeColor="accent5" w:themeTint="99"/>
        </w:tcBorders>
      </w:tcPr>
    </w:tblStylePr>
  </w:style>
  <w:style w:type="table" w:styleId="GridTable7Colorful-Accent6">
    <w:name w:val="Grid Table 7 Colorful Accent 6"/>
    <w:basedOn w:val="TableNormal"/>
    <w:uiPriority w:val="52"/>
    <w:rsid w:val="00572222"/>
    <w:pPr>
      <w:spacing w:after="0" w:line="240" w:lineRule="auto"/>
    </w:pPr>
    <w:rPr>
      <w:color w:val="754E4E" w:themeColor="accent6" w:themeShade="BF"/>
    </w:r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1E1" w:themeFill="accent6" w:themeFillTint="33"/>
      </w:tcPr>
    </w:tblStylePr>
    <w:tblStylePr w:type="band1Horz">
      <w:tblPr/>
      <w:tcPr>
        <w:shd w:val="clear" w:color="auto" w:fill="EBE1E1" w:themeFill="accent6" w:themeFillTint="33"/>
      </w:tcPr>
    </w:tblStylePr>
    <w:tblStylePr w:type="neCell">
      <w:tblPr/>
      <w:tcPr>
        <w:tcBorders>
          <w:bottom w:val="single" w:sz="4" w:space="0" w:color="C3A5A5" w:themeColor="accent6" w:themeTint="99"/>
        </w:tcBorders>
      </w:tcPr>
    </w:tblStylePr>
    <w:tblStylePr w:type="nwCell">
      <w:tblPr/>
      <w:tcPr>
        <w:tcBorders>
          <w:bottom w:val="single" w:sz="4" w:space="0" w:color="C3A5A5" w:themeColor="accent6" w:themeTint="99"/>
        </w:tcBorders>
      </w:tcPr>
    </w:tblStylePr>
    <w:tblStylePr w:type="seCell">
      <w:tblPr/>
      <w:tcPr>
        <w:tcBorders>
          <w:top w:val="single" w:sz="4" w:space="0" w:color="C3A5A5" w:themeColor="accent6" w:themeTint="99"/>
        </w:tcBorders>
      </w:tcPr>
    </w:tblStylePr>
    <w:tblStylePr w:type="swCell">
      <w:tblPr/>
      <w:tcPr>
        <w:tcBorders>
          <w:top w:val="single" w:sz="4" w:space="0" w:color="C3A5A5"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826600"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C49A00"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C49A00"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826600"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826600"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773709"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C49A00"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FFCA08" w:themeColor="accent1"/>
        <w:bottom w:val="single" w:sz="4" w:space="10" w:color="FFCA08" w:themeColor="accent1"/>
      </w:pBdr>
      <w:spacing w:before="360" w:after="360"/>
      <w:ind w:left="864" w:right="864"/>
      <w:jc w:val="center"/>
    </w:pPr>
    <w:rPr>
      <w:i/>
      <w:iCs/>
      <w:color w:val="C49A00" w:themeColor="accent1" w:themeShade="BF"/>
    </w:rPr>
  </w:style>
  <w:style w:type="character" w:customStyle="1" w:styleId="IntenseQuoteChar">
    <w:name w:val="Intense Quote Char"/>
    <w:basedOn w:val="DefaultParagraphFont"/>
    <w:link w:val="IntenseQuote"/>
    <w:uiPriority w:val="30"/>
    <w:semiHidden/>
    <w:rsid w:val="000F51EC"/>
    <w:rPr>
      <w:i/>
      <w:iCs/>
      <w:color w:val="C49A00" w:themeColor="accent1" w:themeShade="BF"/>
    </w:rPr>
  </w:style>
  <w:style w:type="character" w:styleId="IntenseReference">
    <w:name w:val="Intense Reference"/>
    <w:basedOn w:val="DefaultParagraphFont"/>
    <w:uiPriority w:val="32"/>
    <w:semiHidden/>
    <w:qFormat/>
    <w:rsid w:val="000F51EC"/>
    <w:rPr>
      <w:b/>
      <w:bCs/>
      <w:caps w:val="0"/>
      <w:smallCaps/>
      <w:color w:val="C49A00"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FFCA0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FFCA0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CE8D3E" w:themeColor="accent3"/>
        <w:left w:val="single" w:sz="8" w:space="0" w:color="CE8D3E" w:themeColor="accent3"/>
        <w:bottom w:val="single" w:sz="8" w:space="0" w:color="CE8D3E" w:themeColor="accent3"/>
        <w:right w:val="single" w:sz="8" w:space="0" w:color="CE8D3E" w:themeColor="accent3"/>
        <w:insideH w:val="single" w:sz="8" w:space="0" w:color="CE8D3E" w:themeColor="accent3"/>
        <w:insideV w:val="single" w:sz="8" w:space="0" w:color="CE8D3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8D3E" w:themeColor="accent3"/>
          <w:left w:val="single" w:sz="8" w:space="0" w:color="CE8D3E" w:themeColor="accent3"/>
          <w:bottom w:val="single" w:sz="18" w:space="0" w:color="CE8D3E" w:themeColor="accent3"/>
          <w:right w:val="single" w:sz="8" w:space="0" w:color="CE8D3E" w:themeColor="accent3"/>
          <w:insideH w:val="nil"/>
          <w:insideV w:val="single" w:sz="8" w:space="0" w:color="CE8D3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8D3E" w:themeColor="accent3"/>
          <w:left w:val="single" w:sz="8" w:space="0" w:color="CE8D3E" w:themeColor="accent3"/>
          <w:bottom w:val="single" w:sz="8" w:space="0" w:color="CE8D3E" w:themeColor="accent3"/>
          <w:right w:val="single" w:sz="8" w:space="0" w:color="CE8D3E" w:themeColor="accent3"/>
          <w:insideH w:val="nil"/>
          <w:insideV w:val="single" w:sz="8" w:space="0" w:color="CE8D3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8D3E" w:themeColor="accent3"/>
          <w:left w:val="single" w:sz="8" w:space="0" w:color="CE8D3E" w:themeColor="accent3"/>
          <w:bottom w:val="single" w:sz="8" w:space="0" w:color="CE8D3E" w:themeColor="accent3"/>
          <w:right w:val="single" w:sz="8" w:space="0" w:color="CE8D3E" w:themeColor="accent3"/>
        </w:tcBorders>
      </w:tcPr>
    </w:tblStylePr>
    <w:tblStylePr w:type="band1Vert">
      <w:tblPr/>
      <w:tcPr>
        <w:tcBorders>
          <w:top w:val="single" w:sz="8" w:space="0" w:color="CE8D3E" w:themeColor="accent3"/>
          <w:left w:val="single" w:sz="8" w:space="0" w:color="CE8D3E" w:themeColor="accent3"/>
          <w:bottom w:val="single" w:sz="8" w:space="0" w:color="CE8D3E" w:themeColor="accent3"/>
          <w:right w:val="single" w:sz="8" w:space="0" w:color="CE8D3E" w:themeColor="accent3"/>
        </w:tcBorders>
        <w:shd w:val="clear" w:color="auto" w:fill="F3E2CF" w:themeFill="accent3" w:themeFillTint="3F"/>
      </w:tcPr>
    </w:tblStylePr>
    <w:tblStylePr w:type="band1Horz">
      <w:tblPr/>
      <w:tcPr>
        <w:tcBorders>
          <w:top w:val="single" w:sz="8" w:space="0" w:color="CE8D3E" w:themeColor="accent3"/>
          <w:left w:val="single" w:sz="8" w:space="0" w:color="CE8D3E" w:themeColor="accent3"/>
          <w:bottom w:val="single" w:sz="8" w:space="0" w:color="CE8D3E" w:themeColor="accent3"/>
          <w:right w:val="single" w:sz="8" w:space="0" w:color="CE8D3E" w:themeColor="accent3"/>
          <w:insideV w:val="single" w:sz="8" w:space="0" w:color="CE8D3E" w:themeColor="accent3"/>
        </w:tcBorders>
        <w:shd w:val="clear" w:color="auto" w:fill="F3E2CF" w:themeFill="accent3" w:themeFillTint="3F"/>
      </w:tcPr>
    </w:tblStylePr>
    <w:tblStylePr w:type="band2Horz">
      <w:tblPr/>
      <w:tcPr>
        <w:tcBorders>
          <w:top w:val="single" w:sz="8" w:space="0" w:color="CE8D3E" w:themeColor="accent3"/>
          <w:left w:val="single" w:sz="8" w:space="0" w:color="CE8D3E" w:themeColor="accent3"/>
          <w:bottom w:val="single" w:sz="8" w:space="0" w:color="CE8D3E" w:themeColor="accent3"/>
          <w:right w:val="single" w:sz="8" w:space="0" w:color="CE8D3E" w:themeColor="accent3"/>
          <w:insideV w:val="single" w:sz="8" w:space="0" w:color="CE8D3E"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EC7016" w:themeColor="accent4"/>
        <w:left w:val="single" w:sz="8" w:space="0" w:color="EC7016" w:themeColor="accent4"/>
        <w:bottom w:val="single" w:sz="8" w:space="0" w:color="EC7016" w:themeColor="accent4"/>
        <w:right w:val="single" w:sz="8" w:space="0" w:color="EC7016" w:themeColor="accent4"/>
        <w:insideH w:val="single" w:sz="8" w:space="0" w:color="EC7016" w:themeColor="accent4"/>
        <w:insideV w:val="single" w:sz="8" w:space="0" w:color="EC701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016" w:themeColor="accent4"/>
          <w:left w:val="single" w:sz="8" w:space="0" w:color="EC7016" w:themeColor="accent4"/>
          <w:bottom w:val="single" w:sz="18" w:space="0" w:color="EC7016" w:themeColor="accent4"/>
          <w:right w:val="single" w:sz="8" w:space="0" w:color="EC7016" w:themeColor="accent4"/>
          <w:insideH w:val="nil"/>
          <w:insideV w:val="single" w:sz="8" w:space="0" w:color="EC701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016" w:themeColor="accent4"/>
          <w:left w:val="single" w:sz="8" w:space="0" w:color="EC7016" w:themeColor="accent4"/>
          <w:bottom w:val="single" w:sz="8" w:space="0" w:color="EC7016" w:themeColor="accent4"/>
          <w:right w:val="single" w:sz="8" w:space="0" w:color="EC7016" w:themeColor="accent4"/>
          <w:insideH w:val="nil"/>
          <w:insideV w:val="single" w:sz="8" w:space="0" w:color="EC701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016" w:themeColor="accent4"/>
          <w:left w:val="single" w:sz="8" w:space="0" w:color="EC7016" w:themeColor="accent4"/>
          <w:bottom w:val="single" w:sz="8" w:space="0" w:color="EC7016" w:themeColor="accent4"/>
          <w:right w:val="single" w:sz="8" w:space="0" w:color="EC7016" w:themeColor="accent4"/>
        </w:tcBorders>
      </w:tcPr>
    </w:tblStylePr>
    <w:tblStylePr w:type="band1Vert">
      <w:tblPr/>
      <w:tcPr>
        <w:tcBorders>
          <w:top w:val="single" w:sz="8" w:space="0" w:color="EC7016" w:themeColor="accent4"/>
          <w:left w:val="single" w:sz="8" w:space="0" w:color="EC7016" w:themeColor="accent4"/>
          <w:bottom w:val="single" w:sz="8" w:space="0" w:color="EC7016" w:themeColor="accent4"/>
          <w:right w:val="single" w:sz="8" w:space="0" w:color="EC7016" w:themeColor="accent4"/>
        </w:tcBorders>
        <w:shd w:val="clear" w:color="auto" w:fill="FADBC5" w:themeFill="accent4" w:themeFillTint="3F"/>
      </w:tcPr>
    </w:tblStylePr>
    <w:tblStylePr w:type="band1Horz">
      <w:tblPr/>
      <w:tcPr>
        <w:tcBorders>
          <w:top w:val="single" w:sz="8" w:space="0" w:color="EC7016" w:themeColor="accent4"/>
          <w:left w:val="single" w:sz="8" w:space="0" w:color="EC7016" w:themeColor="accent4"/>
          <w:bottom w:val="single" w:sz="8" w:space="0" w:color="EC7016" w:themeColor="accent4"/>
          <w:right w:val="single" w:sz="8" w:space="0" w:color="EC7016" w:themeColor="accent4"/>
          <w:insideV w:val="single" w:sz="8" w:space="0" w:color="EC7016" w:themeColor="accent4"/>
        </w:tcBorders>
        <w:shd w:val="clear" w:color="auto" w:fill="FADBC5" w:themeFill="accent4" w:themeFillTint="3F"/>
      </w:tcPr>
    </w:tblStylePr>
    <w:tblStylePr w:type="band2Horz">
      <w:tblPr/>
      <w:tcPr>
        <w:tcBorders>
          <w:top w:val="single" w:sz="8" w:space="0" w:color="EC7016" w:themeColor="accent4"/>
          <w:left w:val="single" w:sz="8" w:space="0" w:color="EC7016" w:themeColor="accent4"/>
          <w:bottom w:val="single" w:sz="8" w:space="0" w:color="EC7016" w:themeColor="accent4"/>
          <w:right w:val="single" w:sz="8" w:space="0" w:color="EC7016" w:themeColor="accent4"/>
          <w:insideV w:val="single" w:sz="8" w:space="0" w:color="EC7016"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4823" w:themeColor="accent5"/>
          <w:left w:val="single" w:sz="8" w:space="0" w:color="E64823" w:themeColor="accent5"/>
          <w:bottom w:val="single" w:sz="18" w:space="0" w:color="E64823" w:themeColor="accent5"/>
          <w:right w:val="single" w:sz="8" w:space="0" w:color="E64823" w:themeColor="accent5"/>
          <w:insideH w:val="nil"/>
          <w:insideV w:val="single" w:sz="8" w:space="0" w:color="E6482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4823" w:themeColor="accent5"/>
          <w:left w:val="single" w:sz="8" w:space="0" w:color="E64823" w:themeColor="accent5"/>
          <w:bottom w:val="single" w:sz="8" w:space="0" w:color="E64823" w:themeColor="accent5"/>
          <w:right w:val="single" w:sz="8" w:space="0" w:color="E64823" w:themeColor="accent5"/>
          <w:insideH w:val="nil"/>
          <w:insideV w:val="single" w:sz="8" w:space="0" w:color="E6482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4823" w:themeColor="accent5"/>
          <w:left w:val="single" w:sz="8" w:space="0" w:color="E64823" w:themeColor="accent5"/>
          <w:bottom w:val="single" w:sz="8" w:space="0" w:color="E64823" w:themeColor="accent5"/>
          <w:right w:val="single" w:sz="8" w:space="0" w:color="E64823" w:themeColor="accent5"/>
        </w:tcBorders>
      </w:tcPr>
    </w:tblStylePr>
    <w:tblStylePr w:type="band1Vert">
      <w:tblPr/>
      <w:tcPr>
        <w:tcBorders>
          <w:top w:val="single" w:sz="8" w:space="0" w:color="E64823" w:themeColor="accent5"/>
          <w:left w:val="single" w:sz="8" w:space="0" w:color="E64823" w:themeColor="accent5"/>
          <w:bottom w:val="single" w:sz="8" w:space="0" w:color="E64823" w:themeColor="accent5"/>
          <w:right w:val="single" w:sz="8" w:space="0" w:color="E64823" w:themeColor="accent5"/>
        </w:tcBorders>
        <w:shd w:val="clear" w:color="auto" w:fill="F8D1C8" w:themeFill="accent5" w:themeFillTint="3F"/>
      </w:tcPr>
    </w:tblStylePr>
    <w:tblStylePr w:type="band1Horz">
      <w:tblPr/>
      <w:tcPr>
        <w:tcBorders>
          <w:top w:val="single" w:sz="8" w:space="0" w:color="E64823" w:themeColor="accent5"/>
          <w:left w:val="single" w:sz="8" w:space="0" w:color="E64823" w:themeColor="accent5"/>
          <w:bottom w:val="single" w:sz="8" w:space="0" w:color="E64823" w:themeColor="accent5"/>
          <w:right w:val="single" w:sz="8" w:space="0" w:color="E64823" w:themeColor="accent5"/>
          <w:insideV w:val="single" w:sz="8" w:space="0" w:color="E64823" w:themeColor="accent5"/>
        </w:tcBorders>
        <w:shd w:val="clear" w:color="auto" w:fill="F8D1C8" w:themeFill="accent5" w:themeFillTint="3F"/>
      </w:tcPr>
    </w:tblStylePr>
    <w:tblStylePr w:type="band2Horz">
      <w:tblPr/>
      <w:tcPr>
        <w:tcBorders>
          <w:top w:val="single" w:sz="8" w:space="0" w:color="E64823" w:themeColor="accent5"/>
          <w:left w:val="single" w:sz="8" w:space="0" w:color="E64823" w:themeColor="accent5"/>
          <w:bottom w:val="single" w:sz="8" w:space="0" w:color="E64823" w:themeColor="accent5"/>
          <w:right w:val="single" w:sz="8" w:space="0" w:color="E64823" w:themeColor="accent5"/>
          <w:insideV w:val="single" w:sz="8" w:space="0" w:color="E64823"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9C6A6A" w:themeColor="accent6"/>
        <w:left w:val="single" w:sz="8" w:space="0" w:color="9C6A6A" w:themeColor="accent6"/>
        <w:bottom w:val="single" w:sz="8" w:space="0" w:color="9C6A6A" w:themeColor="accent6"/>
        <w:right w:val="single" w:sz="8" w:space="0" w:color="9C6A6A" w:themeColor="accent6"/>
        <w:insideH w:val="single" w:sz="8" w:space="0" w:color="9C6A6A" w:themeColor="accent6"/>
        <w:insideV w:val="single" w:sz="8" w:space="0" w:color="9C6A6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6A6A" w:themeColor="accent6"/>
          <w:left w:val="single" w:sz="8" w:space="0" w:color="9C6A6A" w:themeColor="accent6"/>
          <w:bottom w:val="single" w:sz="18" w:space="0" w:color="9C6A6A" w:themeColor="accent6"/>
          <w:right w:val="single" w:sz="8" w:space="0" w:color="9C6A6A" w:themeColor="accent6"/>
          <w:insideH w:val="nil"/>
          <w:insideV w:val="single" w:sz="8" w:space="0" w:color="9C6A6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6A6A" w:themeColor="accent6"/>
          <w:left w:val="single" w:sz="8" w:space="0" w:color="9C6A6A" w:themeColor="accent6"/>
          <w:bottom w:val="single" w:sz="8" w:space="0" w:color="9C6A6A" w:themeColor="accent6"/>
          <w:right w:val="single" w:sz="8" w:space="0" w:color="9C6A6A" w:themeColor="accent6"/>
          <w:insideH w:val="nil"/>
          <w:insideV w:val="single" w:sz="8" w:space="0" w:color="9C6A6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6A6A" w:themeColor="accent6"/>
          <w:left w:val="single" w:sz="8" w:space="0" w:color="9C6A6A" w:themeColor="accent6"/>
          <w:bottom w:val="single" w:sz="8" w:space="0" w:color="9C6A6A" w:themeColor="accent6"/>
          <w:right w:val="single" w:sz="8" w:space="0" w:color="9C6A6A" w:themeColor="accent6"/>
        </w:tcBorders>
      </w:tcPr>
    </w:tblStylePr>
    <w:tblStylePr w:type="band1Vert">
      <w:tblPr/>
      <w:tcPr>
        <w:tcBorders>
          <w:top w:val="single" w:sz="8" w:space="0" w:color="9C6A6A" w:themeColor="accent6"/>
          <w:left w:val="single" w:sz="8" w:space="0" w:color="9C6A6A" w:themeColor="accent6"/>
          <w:bottom w:val="single" w:sz="8" w:space="0" w:color="9C6A6A" w:themeColor="accent6"/>
          <w:right w:val="single" w:sz="8" w:space="0" w:color="9C6A6A" w:themeColor="accent6"/>
        </w:tcBorders>
        <w:shd w:val="clear" w:color="auto" w:fill="E6DADA" w:themeFill="accent6" w:themeFillTint="3F"/>
      </w:tcPr>
    </w:tblStylePr>
    <w:tblStylePr w:type="band1Horz">
      <w:tblPr/>
      <w:tcPr>
        <w:tcBorders>
          <w:top w:val="single" w:sz="8" w:space="0" w:color="9C6A6A" w:themeColor="accent6"/>
          <w:left w:val="single" w:sz="8" w:space="0" w:color="9C6A6A" w:themeColor="accent6"/>
          <w:bottom w:val="single" w:sz="8" w:space="0" w:color="9C6A6A" w:themeColor="accent6"/>
          <w:right w:val="single" w:sz="8" w:space="0" w:color="9C6A6A" w:themeColor="accent6"/>
          <w:insideV w:val="single" w:sz="8" w:space="0" w:color="9C6A6A" w:themeColor="accent6"/>
        </w:tcBorders>
        <w:shd w:val="clear" w:color="auto" w:fill="E6DADA" w:themeFill="accent6" w:themeFillTint="3F"/>
      </w:tcPr>
    </w:tblStylePr>
    <w:tblStylePr w:type="band2Horz">
      <w:tblPr/>
      <w:tcPr>
        <w:tcBorders>
          <w:top w:val="single" w:sz="8" w:space="0" w:color="9C6A6A" w:themeColor="accent6"/>
          <w:left w:val="single" w:sz="8" w:space="0" w:color="9C6A6A" w:themeColor="accent6"/>
          <w:bottom w:val="single" w:sz="8" w:space="0" w:color="9C6A6A" w:themeColor="accent6"/>
          <w:right w:val="single" w:sz="8" w:space="0" w:color="9C6A6A" w:themeColor="accent6"/>
          <w:insideV w:val="single" w:sz="8" w:space="0" w:color="9C6A6A"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tblBorders>
    </w:tblPr>
    <w:tblStylePr w:type="firstRow">
      <w:pPr>
        <w:spacing w:before="0" w:after="0" w:line="240" w:lineRule="auto"/>
      </w:pPr>
      <w:rPr>
        <w:b/>
        <w:bCs/>
        <w:color w:val="FFFFFF" w:themeColor="background1"/>
      </w:rPr>
      <w:tblPr/>
      <w:tcPr>
        <w:shd w:val="clear" w:color="auto" w:fill="FFCA08" w:themeFill="accent1"/>
      </w:tcPr>
    </w:tblStylePr>
    <w:tblStylePr w:type="lastRow">
      <w:pPr>
        <w:spacing w:before="0" w:after="0" w:line="240" w:lineRule="auto"/>
      </w:pPr>
      <w:rPr>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tcBorders>
      </w:tcPr>
    </w:tblStylePr>
    <w:tblStylePr w:type="firstCol">
      <w:rPr>
        <w:b/>
        <w:bCs/>
      </w:rPr>
    </w:tblStylePr>
    <w:tblStylePr w:type="lastCol">
      <w:rPr>
        <w:b/>
        <w:bCs/>
      </w:r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CE8D3E" w:themeColor="accent3"/>
        <w:left w:val="single" w:sz="8" w:space="0" w:color="CE8D3E" w:themeColor="accent3"/>
        <w:bottom w:val="single" w:sz="8" w:space="0" w:color="CE8D3E" w:themeColor="accent3"/>
        <w:right w:val="single" w:sz="8" w:space="0" w:color="CE8D3E" w:themeColor="accent3"/>
      </w:tblBorders>
    </w:tblPr>
    <w:tblStylePr w:type="firstRow">
      <w:pPr>
        <w:spacing w:before="0" w:after="0" w:line="240" w:lineRule="auto"/>
      </w:pPr>
      <w:rPr>
        <w:b/>
        <w:bCs/>
        <w:color w:val="FFFFFF" w:themeColor="background1"/>
      </w:rPr>
      <w:tblPr/>
      <w:tcPr>
        <w:shd w:val="clear" w:color="auto" w:fill="CE8D3E" w:themeFill="accent3"/>
      </w:tcPr>
    </w:tblStylePr>
    <w:tblStylePr w:type="lastRow">
      <w:pPr>
        <w:spacing w:before="0" w:after="0" w:line="240" w:lineRule="auto"/>
      </w:pPr>
      <w:rPr>
        <w:b/>
        <w:bCs/>
      </w:rPr>
      <w:tblPr/>
      <w:tcPr>
        <w:tcBorders>
          <w:top w:val="double" w:sz="6" w:space="0" w:color="CE8D3E" w:themeColor="accent3"/>
          <w:left w:val="single" w:sz="8" w:space="0" w:color="CE8D3E" w:themeColor="accent3"/>
          <w:bottom w:val="single" w:sz="8" w:space="0" w:color="CE8D3E" w:themeColor="accent3"/>
          <w:right w:val="single" w:sz="8" w:space="0" w:color="CE8D3E" w:themeColor="accent3"/>
        </w:tcBorders>
      </w:tcPr>
    </w:tblStylePr>
    <w:tblStylePr w:type="firstCol">
      <w:rPr>
        <w:b/>
        <w:bCs/>
      </w:rPr>
    </w:tblStylePr>
    <w:tblStylePr w:type="lastCol">
      <w:rPr>
        <w:b/>
        <w:bCs/>
      </w:rPr>
    </w:tblStylePr>
    <w:tblStylePr w:type="band1Vert">
      <w:tblPr/>
      <w:tcPr>
        <w:tcBorders>
          <w:top w:val="single" w:sz="8" w:space="0" w:color="CE8D3E" w:themeColor="accent3"/>
          <w:left w:val="single" w:sz="8" w:space="0" w:color="CE8D3E" w:themeColor="accent3"/>
          <w:bottom w:val="single" w:sz="8" w:space="0" w:color="CE8D3E" w:themeColor="accent3"/>
          <w:right w:val="single" w:sz="8" w:space="0" w:color="CE8D3E" w:themeColor="accent3"/>
        </w:tcBorders>
      </w:tcPr>
    </w:tblStylePr>
    <w:tblStylePr w:type="band1Horz">
      <w:tblPr/>
      <w:tcPr>
        <w:tcBorders>
          <w:top w:val="single" w:sz="8" w:space="0" w:color="CE8D3E" w:themeColor="accent3"/>
          <w:left w:val="single" w:sz="8" w:space="0" w:color="CE8D3E" w:themeColor="accent3"/>
          <w:bottom w:val="single" w:sz="8" w:space="0" w:color="CE8D3E" w:themeColor="accent3"/>
          <w:right w:val="single" w:sz="8" w:space="0" w:color="CE8D3E"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EC7016" w:themeColor="accent4"/>
        <w:left w:val="single" w:sz="8" w:space="0" w:color="EC7016" w:themeColor="accent4"/>
        <w:bottom w:val="single" w:sz="8" w:space="0" w:color="EC7016" w:themeColor="accent4"/>
        <w:right w:val="single" w:sz="8" w:space="0" w:color="EC7016" w:themeColor="accent4"/>
      </w:tblBorders>
    </w:tblPr>
    <w:tblStylePr w:type="firstRow">
      <w:pPr>
        <w:spacing w:before="0" w:after="0" w:line="240" w:lineRule="auto"/>
      </w:pPr>
      <w:rPr>
        <w:b/>
        <w:bCs/>
        <w:color w:val="FFFFFF" w:themeColor="background1"/>
      </w:rPr>
      <w:tblPr/>
      <w:tcPr>
        <w:shd w:val="clear" w:color="auto" w:fill="EC7016" w:themeFill="accent4"/>
      </w:tcPr>
    </w:tblStylePr>
    <w:tblStylePr w:type="lastRow">
      <w:pPr>
        <w:spacing w:before="0" w:after="0" w:line="240" w:lineRule="auto"/>
      </w:pPr>
      <w:rPr>
        <w:b/>
        <w:bCs/>
      </w:rPr>
      <w:tblPr/>
      <w:tcPr>
        <w:tcBorders>
          <w:top w:val="double" w:sz="6" w:space="0" w:color="EC7016" w:themeColor="accent4"/>
          <w:left w:val="single" w:sz="8" w:space="0" w:color="EC7016" w:themeColor="accent4"/>
          <w:bottom w:val="single" w:sz="8" w:space="0" w:color="EC7016" w:themeColor="accent4"/>
          <w:right w:val="single" w:sz="8" w:space="0" w:color="EC7016" w:themeColor="accent4"/>
        </w:tcBorders>
      </w:tcPr>
    </w:tblStylePr>
    <w:tblStylePr w:type="firstCol">
      <w:rPr>
        <w:b/>
        <w:bCs/>
      </w:rPr>
    </w:tblStylePr>
    <w:tblStylePr w:type="lastCol">
      <w:rPr>
        <w:b/>
        <w:bCs/>
      </w:rPr>
    </w:tblStylePr>
    <w:tblStylePr w:type="band1Vert">
      <w:tblPr/>
      <w:tcPr>
        <w:tcBorders>
          <w:top w:val="single" w:sz="8" w:space="0" w:color="EC7016" w:themeColor="accent4"/>
          <w:left w:val="single" w:sz="8" w:space="0" w:color="EC7016" w:themeColor="accent4"/>
          <w:bottom w:val="single" w:sz="8" w:space="0" w:color="EC7016" w:themeColor="accent4"/>
          <w:right w:val="single" w:sz="8" w:space="0" w:color="EC7016" w:themeColor="accent4"/>
        </w:tcBorders>
      </w:tcPr>
    </w:tblStylePr>
    <w:tblStylePr w:type="band1Horz">
      <w:tblPr/>
      <w:tcPr>
        <w:tcBorders>
          <w:top w:val="single" w:sz="8" w:space="0" w:color="EC7016" w:themeColor="accent4"/>
          <w:left w:val="single" w:sz="8" w:space="0" w:color="EC7016" w:themeColor="accent4"/>
          <w:bottom w:val="single" w:sz="8" w:space="0" w:color="EC7016" w:themeColor="accent4"/>
          <w:right w:val="single" w:sz="8" w:space="0" w:color="EC7016"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tblBorders>
    </w:tblPr>
    <w:tblStylePr w:type="firstRow">
      <w:pPr>
        <w:spacing w:before="0" w:after="0" w:line="240" w:lineRule="auto"/>
      </w:pPr>
      <w:rPr>
        <w:b/>
        <w:bCs/>
        <w:color w:val="FFFFFF" w:themeColor="background1"/>
      </w:rPr>
      <w:tblPr/>
      <w:tcPr>
        <w:shd w:val="clear" w:color="auto" w:fill="E64823" w:themeFill="accent5"/>
      </w:tcPr>
    </w:tblStylePr>
    <w:tblStylePr w:type="lastRow">
      <w:pPr>
        <w:spacing w:before="0" w:after="0" w:line="240" w:lineRule="auto"/>
      </w:pPr>
      <w:rPr>
        <w:b/>
        <w:bCs/>
      </w:rPr>
      <w:tblPr/>
      <w:tcPr>
        <w:tcBorders>
          <w:top w:val="double" w:sz="6" w:space="0" w:color="E64823" w:themeColor="accent5"/>
          <w:left w:val="single" w:sz="8" w:space="0" w:color="E64823" w:themeColor="accent5"/>
          <w:bottom w:val="single" w:sz="8" w:space="0" w:color="E64823" w:themeColor="accent5"/>
          <w:right w:val="single" w:sz="8" w:space="0" w:color="E64823" w:themeColor="accent5"/>
        </w:tcBorders>
      </w:tcPr>
    </w:tblStylePr>
    <w:tblStylePr w:type="firstCol">
      <w:rPr>
        <w:b/>
        <w:bCs/>
      </w:rPr>
    </w:tblStylePr>
    <w:tblStylePr w:type="lastCol">
      <w:rPr>
        <w:b/>
        <w:bCs/>
      </w:rPr>
    </w:tblStylePr>
    <w:tblStylePr w:type="band1Vert">
      <w:tblPr/>
      <w:tcPr>
        <w:tcBorders>
          <w:top w:val="single" w:sz="8" w:space="0" w:color="E64823" w:themeColor="accent5"/>
          <w:left w:val="single" w:sz="8" w:space="0" w:color="E64823" w:themeColor="accent5"/>
          <w:bottom w:val="single" w:sz="8" w:space="0" w:color="E64823" w:themeColor="accent5"/>
          <w:right w:val="single" w:sz="8" w:space="0" w:color="E64823" w:themeColor="accent5"/>
        </w:tcBorders>
      </w:tcPr>
    </w:tblStylePr>
    <w:tblStylePr w:type="band1Horz">
      <w:tblPr/>
      <w:tcPr>
        <w:tcBorders>
          <w:top w:val="single" w:sz="8" w:space="0" w:color="E64823" w:themeColor="accent5"/>
          <w:left w:val="single" w:sz="8" w:space="0" w:color="E64823" w:themeColor="accent5"/>
          <w:bottom w:val="single" w:sz="8" w:space="0" w:color="E64823" w:themeColor="accent5"/>
          <w:right w:val="single" w:sz="8" w:space="0" w:color="E64823"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9C6A6A" w:themeColor="accent6"/>
        <w:left w:val="single" w:sz="8" w:space="0" w:color="9C6A6A" w:themeColor="accent6"/>
        <w:bottom w:val="single" w:sz="8" w:space="0" w:color="9C6A6A" w:themeColor="accent6"/>
        <w:right w:val="single" w:sz="8" w:space="0" w:color="9C6A6A" w:themeColor="accent6"/>
      </w:tblBorders>
    </w:tblPr>
    <w:tblStylePr w:type="firstRow">
      <w:pPr>
        <w:spacing w:before="0" w:after="0" w:line="240" w:lineRule="auto"/>
      </w:pPr>
      <w:rPr>
        <w:b/>
        <w:bCs/>
        <w:color w:val="FFFFFF" w:themeColor="background1"/>
      </w:rPr>
      <w:tblPr/>
      <w:tcPr>
        <w:shd w:val="clear" w:color="auto" w:fill="9C6A6A" w:themeFill="accent6"/>
      </w:tcPr>
    </w:tblStylePr>
    <w:tblStylePr w:type="lastRow">
      <w:pPr>
        <w:spacing w:before="0" w:after="0" w:line="240" w:lineRule="auto"/>
      </w:pPr>
      <w:rPr>
        <w:b/>
        <w:bCs/>
      </w:rPr>
      <w:tblPr/>
      <w:tcPr>
        <w:tcBorders>
          <w:top w:val="double" w:sz="6" w:space="0" w:color="9C6A6A" w:themeColor="accent6"/>
          <w:left w:val="single" w:sz="8" w:space="0" w:color="9C6A6A" w:themeColor="accent6"/>
          <w:bottom w:val="single" w:sz="8" w:space="0" w:color="9C6A6A" w:themeColor="accent6"/>
          <w:right w:val="single" w:sz="8" w:space="0" w:color="9C6A6A" w:themeColor="accent6"/>
        </w:tcBorders>
      </w:tcPr>
    </w:tblStylePr>
    <w:tblStylePr w:type="firstCol">
      <w:rPr>
        <w:b/>
        <w:bCs/>
      </w:rPr>
    </w:tblStylePr>
    <w:tblStylePr w:type="lastCol">
      <w:rPr>
        <w:b/>
        <w:bCs/>
      </w:rPr>
    </w:tblStylePr>
    <w:tblStylePr w:type="band1Vert">
      <w:tblPr/>
      <w:tcPr>
        <w:tcBorders>
          <w:top w:val="single" w:sz="8" w:space="0" w:color="9C6A6A" w:themeColor="accent6"/>
          <w:left w:val="single" w:sz="8" w:space="0" w:color="9C6A6A" w:themeColor="accent6"/>
          <w:bottom w:val="single" w:sz="8" w:space="0" w:color="9C6A6A" w:themeColor="accent6"/>
          <w:right w:val="single" w:sz="8" w:space="0" w:color="9C6A6A" w:themeColor="accent6"/>
        </w:tcBorders>
      </w:tcPr>
    </w:tblStylePr>
    <w:tblStylePr w:type="band1Horz">
      <w:tblPr/>
      <w:tcPr>
        <w:tcBorders>
          <w:top w:val="single" w:sz="8" w:space="0" w:color="9C6A6A" w:themeColor="accent6"/>
          <w:left w:val="single" w:sz="8" w:space="0" w:color="9C6A6A" w:themeColor="accent6"/>
          <w:bottom w:val="single" w:sz="8" w:space="0" w:color="9C6A6A" w:themeColor="accent6"/>
          <w:right w:val="single" w:sz="8" w:space="0" w:color="9C6A6A"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C49A00" w:themeColor="accent1" w:themeShade="BF"/>
    </w:rPr>
    <w:tblPr>
      <w:tblStyleRowBandSize w:val="1"/>
      <w:tblStyleColBandSize w:val="1"/>
      <w:tblBorders>
        <w:top w:val="single" w:sz="8" w:space="0" w:color="FFCA08" w:themeColor="accent1"/>
        <w:bottom w:val="single" w:sz="8" w:space="0" w:color="FFCA08" w:themeColor="accent1"/>
      </w:tblBorders>
    </w:tblPr>
    <w:tblStylePr w:type="firstRow">
      <w:pPr>
        <w:spacing w:before="0" w:after="0" w:line="240" w:lineRule="auto"/>
      </w:pPr>
      <w:rPr>
        <w:b/>
        <w:bCs/>
      </w:rPr>
      <w:tblPr/>
      <w:tcPr>
        <w:tcBorders>
          <w:top w:val="single" w:sz="8" w:space="0" w:color="FFCA08" w:themeColor="accent1"/>
          <w:left w:val="nil"/>
          <w:bottom w:val="single" w:sz="8" w:space="0" w:color="FFCA08" w:themeColor="accent1"/>
          <w:right w:val="nil"/>
          <w:insideH w:val="nil"/>
          <w:insideV w:val="nil"/>
        </w:tcBorders>
      </w:tcPr>
    </w:tblStylePr>
    <w:tblStylePr w:type="lastRow">
      <w:pPr>
        <w:spacing w:before="0" w:after="0" w:line="240" w:lineRule="auto"/>
      </w:pPr>
      <w:rPr>
        <w:b/>
        <w:bCs/>
      </w:rPr>
      <w:tblPr/>
      <w:tcPr>
        <w:tcBorders>
          <w:top w:val="single" w:sz="8" w:space="0" w:color="FFCA08" w:themeColor="accent1"/>
          <w:left w:val="nil"/>
          <w:bottom w:val="single" w:sz="8" w:space="0" w:color="FFCA0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1C1" w:themeFill="accent1" w:themeFillTint="3F"/>
      </w:tcPr>
    </w:tblStylePr>
    <w:tblStylePr w:type="band1Horz">
      <w:tblPr/>
      <w:tcPr>
        <w:tcBorders>
          <w:left w:val="nil"/>
          <w:right w:val="nil"/>
          <w:insideH w:val="nil"/>
          <w:insideV w:val="nil"/>
        </w:tcBorders>
        <w:shd w:val="clear" w:color="auto" w:fill="FFF1C1"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C96E06" w:themeColor="accent2" w:themeShade="BF"/>
    </w:rPr>
    <w:tblPr>
      <w:tblStyleRowBandSize w:val="1"/>
      <w:tblStyleColBandSize w:val="1"/>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A06928" w:themeColor="accent3" w:themeShade="BF"/>
    </w:rPr>
    <w:tblPr>
      <w:tblStyleRowBandSize w:val="1"/>
      <w:tblStyleColBandSize w:val="1"/>
      <w:tblBorders>
        <w:top w:val="single" w:sz="8" w:space="0" w:color="CE8D3E" w:themeColor="accent3"/>
        <w:bottom w:val="single" w:sz="8" w:space="0" w:color="CE8D3E" w:themeColor="accent3"/>
      </w:tblBorders>
    </w:tblPr>
    <w:tblStylePr w:type="firstRow">
      <w:pPr>
        <w:spacing w:before="0" w:after="0" w:line="240" w:lineRule="auto"/>
      </w:pPr>
      <w:rPr>
        <w:b/>
        <w:bCs/>
      </w:rPr>
      <w:tblPr/>
      <w:tcPr>
        <w:tcBorders>
          <w:top w:val="single" w:sz="8" w:space="0" w:color="CE8D3E" w:themeColor="accent3"/>
          <w:left w:val="nil"/>
          <w:bottom w:val="single" w:sz="8" w:space="0" w:color="CE8D3E" w:themeColor="accent3"/>
          <w:right w:val="nil"/>
          <w:insideH w:val="nil"/>
          <w:insideV w:val="nil"/>
        </w:tcBorders>
      </w:tcPr>
    </w:tblStylePr>
    <w:tblStylePr w:type="lastRow">
      <w:pPr>
        <w:spacing w:before="0" w:after="0" w:line="240" w:lineRule="auto"/>
      </w:pPr>
      <w:rPr>
        <w:b/>
        <w:bCs/>
      </w:rPr>
      <w:tblPr/>
      <w:tcPr>
        <w:tcBorders>
          <w:top w:val="single" w:sz="8" w:space="0" w:color="CE8D3E" w:themeColor="accent3"/>
          <w:left w:val="nil"/>
          <w:bottom w:val="single" w:sz="8" w:space="0" w:color="CE8D3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2CF" w:themeFill="accent3" w:themeFillTint="3F"/>
      </w:tcPr>
    </w:tblStylePr>
    <w:tblStylePr w:type="band1Horz">
      <w:tblPr/>
      <w:tcPr>
        <w:tcBorders>
          <w:left w:val="nil"/>
          <w:right w:val="nil"/>
          <w:insideH w:val="nil"/>
          <w:insideV w:val="nil"/>
        </w:tcBorders>
        <w:shd w:val="clear" w:color="auto" w:fill="F3E2CF"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B2530E" w:themeColor="accent4" w:themeShade="BF"/>
    </w:rPr>
    <w:tblPr>
      <w:tblStyleRowBandSize w:val="1"/>
      <w:tblStyleColBandSize w:val="1"/>
      <w:tblBorders>
        <w:top w:val="single" w:sz="8" w:space="0" w:color="EC7016" w:themeColor="accent4"/>
        <w:bottom w:val="single" w:sz="8" w:space="0" w:color="EC7016" w:themeColor="accent4"/>
      </w:tblBorders>
    </w:tblPr>
    <w:tblStylePr w:type="firstRow">
      <w:pPr>
        <w:spacing w:before="0" w:after="0" w:line="240" w:lineRule="auto"/>
      </w:pPr>
      <w:rPr>
        <w:b/>
        <w:bCs/>
      </w:rPr>
      <w:tblPr/>
      <w:tcPr>
        <w:tcBorders>
          <w:top w:val="single" w:sz="8" w:space="0" w:color="EC7016" w:themeColor="accent4"/>
          <w:left w:val="nil"/>
          <w:bottom w:val="single" w:sz="8" w:space="0" w:color="EC7016" w:themeColor="accent4"/>
          <w:right w:val="nil"/>
          <w:insideH w:val="nil"/>
          <w:insideV w:val="nil"/>
        </w:tcBorders>
      </w:tcPr>
    </w:tblStylePr>
    <w:tblStylePr w:type="lastRow">
      <w:pPr>
        <w:spacing w:before="0" w:after="0" w:line="240" w:lineRule="auto"/>
      </w:pPr>
      <w:rPr>
        <w:b/>
        <w:bCs/>
      </w:rPr>
      <w:tblPr/>
      <w:tcPr>
        <w:tcBorders>
          <w:top w:val="single" w:sz="8" w:space="0" w:color="EC7016" w:themeColor="accent4"/>
          <w:left w:val="nil"/>
          <w:bottom w:val="single" w:sz="8" w:space="0" w:color="EC701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4" w:themeFillTint="3F"/>
      </w:tcPr>
    </w:tblStylePr>
    <w:tblStylePr w:type="band1Horz">
      <w:tblPr/>
      <w:tcPr>
        <w:tcBorders>
          <w:left w:val="nil"/>
          <w:right w:val="nil"/>
          <w:insideH w:val="nil"/>
          <w:insideV w:val="nil"/>
        </w:tcBorders>
        <w:shd w:val="clear" w:color="auto" w:fill="FADBC5"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B23214" w:themeColor="accent5" w:themeShade="BF"/>
    </w:rPr>
    <w:tblPr>
      <w:tblStyleRowBandSize w:val="1"/>
      <w:tblStyleColBandSize w:val="1"/>
      <w:tblBorders>
        <w:top w:val="single" w:sz="8" w:space="0" w:color="E64823" w:themeColor="accent5"/>
        <w:bottom w:val="single" w:sz="8" w:space="0" w:color="E64823" w:themeColor="accent5"/>
      </w:tblBorders>
    </w:tblPr>
    <w:tblStylePr w:type="firstRow">
      <w:pPr>
        <w:spacing w:before="0" w:after="0" w:line="240" w:lineRule="auto"/>
      </w:pPr>
      <w:rPr>
        <w:b/>
        <w:bCs/>
      </w:rPr>
      <w:tblPr/>
      <w:tcPr>
        <w:tcBorders>
          <w:top w:val="single" w:sz="8" w:space="0" w:color="E64823" w:themeColor="accent5"/>
          <w:left w:val="nil"/>
          <w:bottom w:val="single" w:sz="8" w:space="0" w:color="E64823" w:themeColor="accent5"/>
          <w:right w:val="nil"/>
          <w:insideH w:val="nil"/>
          <w:insideV w:val="nil"/>
        </w:tcBorders>
      </w:tcPr>
    </w:tblStylePr>
    <w:tblStylePr w:type="lastRow">
      <w:pPr>
        <w:spacing w:before="0" w:after="0" w:line="240" w:lineRule="auto"/>
      </w:pPr>
      <w:rPr>
        <w:b/>
        <w:bCs/>
      </w:rPr>
      <w:tblPr/>
      <w:tcPr>
        <w:tcBorders>
          <w:top w:val="single" w:sz="8" w:space="0" w:color="E64823" w:themeColor="accent5"/>
          <w:left w:val="nil"/>
          <w:bottom w:val="single" w:sz="8" w:space="0" w:color="E6482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8" w:themeFill="accent5" w:themeFillTint="3F"/>
      </w:tcPr>
    </w:tblStylePr>
    <w:tblStylePr w:type="band1Horz">
      <w:tblPr/>
      <w:tcPr>
        <w:tcBorders>
          <w:left w:val="nil"/>
          <w:right w:val="nil"/>
          <w:insideH w:val="nil"/>
          <w:insideV w:val="nil"/>
        </w:tcBorders>
        <w:shd w:val="clear" w:color="auto" w:fill="F8D1C8"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754E4E" w:themeColor="accent6" w:themeShade="BF"/>
    </w:rPr>
    <w:tblPr>
      <w:tblStyleRowBandSize w:val="1"/>
      <w:tblStyleColBandSize w:val="1"/>
      <w:tblBorders>
        <w:top w:val="single" w:sz="8" w:space="0" w:color="9C6A6A" w:themeColor="accent6"/>
        <w:bottom w:val="single" w:sz="8" w:space="0" w:color="9C6A6A" w:themeColor="accent6"/>
      </w:tblBorders>
    </w:tblPr>
    <w:tblStylePr w:type="firstRow">
      <w:pPr>
        <w:spacing w:before="0" w:after="0" w:line="240" w:lineRule="auto"/>
      </w:pPr>
      <w:rPr>
        <w:b/>
        <w:bCs/>
      </w:rPr>
      <w:tblPr/>
      <w:tcPr>
        <w:tcBorders>
          <w:top w:val="single" w:sz="8" w:space="0" w:color="9C6A6A" w:themeColor="accent6"/>
          <w:left w:val="nil"/>
          <w:bottom w:val="single" w:sz="8" w:space="0" w:color="9C6A6A" w:themeColor="accent6"/>
          <w:right w:val="nil"/>
          <w:insideH w:val="nil"/>
          <w:insideV w:val="nil"/>
        </w:tcBorders>
      </w:tcPr>
    </w:tblStylePr>
    <w:tblStylePr w:type="lastRow">
      <w:pPr>
        <w:spacing w:before="0" w:after="0" w:line="240" w:lineRule="auto"/>
      </w:pPr>
      <w:rPr>
        <w:b/>
        <w:bCs/>
      </w:rPr>
      <w:tblPr/>
      <w:tcPr>
        <w:tcBorders>
          <w:top w:val="single" w:sz="8" w:space="0" w:color="9C6A6A" w:themeColor="accent6"/>
          <w:left w:val="nil"/>
          <w:bottom w:val="single" w:sz="8" w:space="0" w:color="9C6A6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DA" w:themeFill="accent6" w:themeFillTint="3F"/>
      </w:tcPr>
    </w:tblStylePr>
    <w:tblStylePr w:type="band1Horz">
      <w:tblPr/>
      <w:tcPr>
        <w:tcBorders>
          <w:left w:val="nil"/>
          <w:right w:val="nil"/>
          <w:insideH w:val="nil"/>
          <w:insideV w:val="nil"/>
        </w:tcBorders>
        <w:shd w:val="clear" w:color="auto" w:fill="E6DADA"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styleId="ListTable1Light">
    <w:name w:val="List Table 1 Light"/>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FDF6A" w:themeColor="accent1" w:themeTint="99"/>
        </w:tcBorders>
      </w:tcPr>
    </w:tblStylePr>
    <w:tblStylePr w:type="lastRow">
      <w:rPr>
        <w:b/>
        <w:bCs/>
      </w:rPr>
      <w:tblPr/>
      <w:tcPr>
        <w:tcBorders>
          <w:top w:val="single" w:sz="4" w:space="0" w:color="FFDF6A" w:themeColor="accent1" w:themeTint="99"/>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ListTable1Light-Accent2">
    <w:name w:val="List Table 1 Light Accent 2"/>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ABD77" w:themeColor="accent2" w:themeTint="99"/>
        </w:tcBorders>
      </w:tcPr>
    </w:tblStylePr>
    <w:tblStylePr w:type="lastRow">
      <w:rPr>
        <w:b/>
        <w:bCs/>
      </w:rPr>
      <w:tblPr/>
      <w:tcPr>
        <w:tcBorders>
          <w:top w:val="single" w:sz="4" w:space="0" w:color="FABD77" w:themeColor="accent2" w:themeTint="99"/>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ListTable1Light-Accent3">
    <w:name w:val="List Table 1 Light Accent 3"/>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E1BA8B" w:themeColor="accent3" w:themeTint="99"/>
        </w:tcBorders>
      </w:tcPr>
    </w:tblStylePr>
    <w:tblStylePr w:type="lastRow">
      <w:rPr>
        <w:b/>
        <w:bCs/>
      </w:rPr>
      <w:tblPr/>
      <w:tcPr>
        <w:tcBorders>
          <w:top w:val="single" w:sz="4" w:space="0" w:color="E1BA8B" w:themeColor="accent3" w:themeTint="99"/>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ListTable1Light-Accent4">
    <w:name w:val="List Table 1 Light Accent 4"/>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3A873" w:themeColor="accent4" w:themeTint="99"/>
        </w:tcBorders>
      </w:tcPr>
    </w:tblStylePr>
    <w:tblStylePr w:type="lastRow">
      <w:rPr>
        <w:b/>
        <w:bCs/>
      </w:rPr>
      <w:tblPr/>
      <w:tcPr>
        <w:tcBorders>
          <w:top w:val="sing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styleId="ListTable1Light-Accent5">
    <w:name w:val="List Table 1 Light Accent 5"/>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0917B" w:themeColor="accent5" w:themeTint="99"/>
        </w:tcBorders>
      </w:tcPr>
    </w:tblStylePr>
    <w:tblStylePr w:type="lastRow">
      <w:rPr>
        <w:b/>
        <w:bCs/>
      </w:rPr>
      <w:tblPr/>
      <w:tcPr>
        <w:tcBorders>
          <w:top w:val="single" w:sz="4" w:space="0" w:color="F0917B" w:themeColor="accent5" w:themeTint="99"/>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ListTable1Light-Accent6">
    <w:name w:val="List Table 1 Light Accent 6"/>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3A5A5" w:themeColor="accent6" w:themeTint="99"/>
        </w:tcBorders>
      </w:tcPr>
    </w:tblStylePr>
    <w:tblStylePr w:type="lastRow">
      <w:rPr>
        <w:b/>
        <w:bCs/>
      </w:rPr>
      <w:tblPr/>
      <w:tcPr>
        <w:tcBorders>
          <w:top w:val="single" w:sz="4" w:space="0" w:color="C3A5A5" w:themeColor="accent6" w:themeTint="99"/>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ListTable2">
    <w:name w:val="List Table 2"/>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72222"/>
    <w:pPr>
      <w:spacing w:after="0" w:line="240" w:lineRule="auto"/>
    </w:pPr>
    <w:tblPr>
      <w:tblStyleRowBandSize w:val="1"/>
      <w:tblStyleColBandSize w:val="1"/>
      <w:tblBorders>
        <w:top w:val="single" w:sz="4" w:space="0" w:color="FFDF6A" w:themeColor="accent1" w:themeTint="99"/>
        <w:bottom w:val="single" w:sz="4" w:space="0" w:color="FFDF6A" w:themeColor="accent1" w:themeTint="99"/>
        <w:insideH w:val="single" w:sz="4" w:space="0" w:color="FFDF6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ListTable2-Accent2">
    <w:name w:val="List Table 2 Accent 2"/>
    <w:basedOn w:val="TableNormal"/>
    <w:uiPriority w:val="47"/>
    <w:rsid w:val="00572222"/>
    <w:pPr>
      <w:spacing w:after="0" w:line="240" w:lineRule="auto"/>
    </w:pPr>
    <w:tblPr>
      <w:tblStyleRowBandSize w:val="1"/>
      <w:tblStyleColBandSize w:val="1"/>
      <w:tblBorders>
        <w:top w:val="single" w:sz="4" w:space="0" w:color="FABD77" w:themeColor="accent2" w:themeTint="99"/>
        <w:bottom w:val="single" w:sz="4" w:space="0" w:color="FABD77" w:themeColor="accent2" w:themeTint="99"/>
        <w:insideH w:val="single" w:sz="4" w:space="0" w:color="FABD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ListTable2-Accent3">
    <w:name w:val="List Table 2 Accent 3"/>
    <w:basedOn w:val="TableNormal"/>
    <w:uiPriority w:val="47"/>
    <w:rsid w:val="00572222"/>
    <w:pPr>
      <w:spacing w:after="0" w:line="240" w:lineRule="auto"/>
    </w:pPr>
    <w:tblPr>
      <w:tblStyleRowBandSize w:val="1"/>
      <w:tblStyleColBandSize w:val="1"/>
      <w:tblBorders>
        <w:top w:val="single" w:sz="4" w:space="0" w:color="E1BA8B" w:themeColor="accent3" w:themeTint="99"/>
        <w:bottom w:val="single" w:sz="4" w:space="0" w:color="E1BA8B" w:themeColor="accent3" w:themeTint="99"/>
        <w:insideH w:val="single" w:sz="4" w:space="0" w:color="E1BA8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ListTable2-Accent4">
    <w:name w:val="List Table 2 Accent 4"/>
    <w:basedOn w:val="TableNormal"/>
    <w:uiPriority w:val="47"/>
    <w:rsid w:val="00572222"/>
    <w:pPr>
      <w:spacing w:after="0" w:line="240" w:lineRule="auto"/>
    </w:pPr>
    <w:tblPr>
      <w:tblStyleRowBandSize w:val="1"/>
      <w:tblStyleColBandSize w:val="1"/>
      <w:tblBorders>
        <w:top w:val="single" w:sz="4" w:space="0" w:color="F3A873" w:themeColor="accent4" w:themeTint="99"/>
        <w:bottom w:val="single" w:sz="4" w:space="0" w:color="F3A873" w:themeColor="accent4" w:themeTint="99"/>
        <w:insideH w:val="single" w:sz="4" w:space="0" w:color="F3A87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styleId="ListTable2-Accent5">
    <w:name w:val="List Table 2 Accent 5"/>
    <w:basedOn w:val="TableNormal"/>
    <w:uiPriority w:val="47"/>
    <w:rsid w:val="00572222"/>
    <w:pPr>
      <w:spacing w:after="0" w:line="240" w:lineRule="auto"/>
    </w:pPr>
    <w:tblPr>
      <w:tblStyleRowBandSize w:val="1"/>
      <w:tblStyleColBandSize w:val="1"/>
      <w:tblBorders>
        <w:top w:val="single" w:sz="4" w:space="0" w:color="F0917B" w:themeColor="accent5" w:themeTint="99"/>
        <w:bottom w:val="single" w:sz="4" w:space="0" w:color="F0917B" w:themeColor="accent5" w:themeTint="99"/>
        <w:insideH w:val="single" w:sz="4" w:space="0" w:color="F0917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ListTable2-Accent6">
    <w:name w:val="List Table 2 Accent 6"/>
    <w:basedOn w:val="TableNormal"/>
    <w:uiPriority w:val="47"/>
    <w:rsid w:val="00572222"/>
    <w:pPr>
      <w:spacing w:after="0" w:line="240" w:lineRule="auto"/>
    </w:pPr>
    <w:tblPr>
      <w:tblStyleRowBandSize w:val="1"/>
      <w:tblStyleColBandSize w:val="1"/>
      <w:tblBorders>
        <w:top w:val="single" w:sz="4" w:space="0" w:color="C3A5A5" w:themeColor="accent6" w:themeTint="99"/>
        <w:bottom w:val="single" w:sz="4" w:space="0" w:color="C3A5A5" w:themeColor="accent6" w:themeTint="99"/>
        <w:insideH w:val="single" w:sz="4" w:space="0" w:color="C3A5A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ListTable3">
    <w:name w:val="List Table 3"/>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72222"/>
    <w:pPr>
      <w:spacing w:after="0" w:line="240" w:lineRule="auto"/>
    </w:pPr>
    <w:tblPr>
      <w:tblStyleRowBandSize w:val="1"/>
      <w:tblStyleColBandSize w:val="1"/>
      <w:tblBorders>
        <w:top w:val="single" w:sz="4" w:space="0" w:color="FFCA08" w:themeColor="accent1"/>
        <w:left w:val="single" w:sz="4" w:space="0" w:color="FFCA08" w:themeColor="accent1"/>
        <w:bottom w:val="single" w:sz="4" w:space="0" w:color="FFCA08" w:themeColor="accent1"/>
        <w:right w:val="single" w:sz="4" w:space="0" w:color="FFCA08" w:themeColor="accent1"/>
      </w:tblBorders>
    </w:tblPr>
    <w:tblStylePr w:type="firstRow">
      <w:rPr>
        <w:b/>
        <w:bCs/>
        <w:color w:val="FFFFFF" w:themeColor="background1"/>
      </w:rPr>
      <w:tblPr/>
      <w:tcPr>
        <w:shd w:val="clear" w:color="auto" w:fill="FFCA08" w:themeFill="accent1"/>
      </w:tcPr>
    </w:tblStylePr>
    <w:tblStylePr w:type="lastRow">
      <w:rPr>
        <w:b/>
        <w:bCs/>
      </w:rPr>
      <w:tblPr/>
      <w:tcPr>
        <w:tcBorders>
          <w:top w:val="double" w:sz="4" w:space="0" w:color="FFCA0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A08" w:themeColor="accent1"/>
          <w:right w:val="single" w:sz="4" w:space="0" w:color="FFCA08" w:themeColor="accent1"/>
        </w:tcBorders>
      </w:tcPr>
    </w:tblStylePr>
    <w:tblStylePr w:type="band1Horz">
      <w:tblPr/>
      <w:tcPr>
        <w:tcBorders>
          <w:top w:val="single" w:sz="4" w:space="0" w:color="FFCA08" w:themeColor="accent1"/>
          <w:bottom w:val="single" w:sz="4" w:space="0" w:color="FFCA0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A08" w:themeColor="accent1"/>
          <w:left w:val="nil"/>
        </w:tcBorders>
      </w:tcPr>
    </w:tblStylePr>
    <w:tblStylePr w:type="swCell">
      <w:tblPr/>
      <w:tcPr>
        <w:tcBorders>
          <w:top w:val="double" w:sz="4" w:space="0" w:color="FFCA08" w:themeColor="accent1"/>
          <w:right w:val="nil"/>
        </w:tcBorders>
      </w:tcPr>
    </w:tblStylePr>
  </w:style>
  <w:style w:type="table" w:styleId="ListTable3-Accent2">
    <w:name w:val="List Table 3 Accent 2"/>
    <w:basedOn w:val="TableNormal"/>
    <w:uiPriority w:val="48"/>
    <w:rsid w:val="00572222"/>
    <w:pPr>
      <w:spacing w:after="0" w:line="240" w:lineRule="auto"/>
    </w:pPr>
    <w:tblPr>
      <w:tblStyleRowBandSize w:val="1"/>
      <w:tblStyleColBandSize w:val="1"/>
      <w:tblBorders>
        <w:top w:val="single" w:sz="4" w:space="0" w:color="F8931D" w:themeColor="accent2"/>
        <w:left w:val="single" w:sz="4" w:space="0" w:color="F8931D" w:themeColor="accent2"/>
        <w:bottom w:val="single" w:sz="4" w:space="0" w:color="F8931D" w:themeColor="accent2"/>
        <w:right w:val="single" w:sz="4" w:space="0" w:color="F8931D" w:themeColor="accent2"/>
      </w:tblBorders>
    </w:tblPr>
    <w:tblStylePr w:type="firstRow">
      <w:rPr>
        <w:b/>
        <w:bCs/>
        <w:color w:val="FFFFFF" w:themeColor="background1"/>
      </w:rPr>
      <w:tblPr/>
      <w:tcPr>
        <w:shd w:val="clear" w:color="auto" w:fill="F8931D" w:themeFill="accent2"/>
      </w:tcPr>
    </w:tblStylePr>
    <w:tblStylePr w:type="lastRow">
      <w:rPr>
        <w:b/>
        <w:bCs/>
      </w:rPr>
      <w:tblPr/>
      <w:tcPr>
        <w:tcBorders>
          <w:top w:val="double" w:sz="4" w:space="0" w:color="F893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31D" w:themeColor="accent2"/>
          <w:right w:val="single" w:sz="4" w:space="0" w:color="F8931D" w:themeColor="accent2"/>
        </w:tcBorders>
      </w:tcPr>
    </w:tblStylePr>
    <w:tblStylePr w:type="band1Horz">
      <w:tblPr/>
      <w:tcPr>
        <w:tcBorders>
          <w:top w:val="single" w:sz="4" w:space="0" w:color="F8931D" w:themeColor="accent2"/>
          <w:bottom w:val="single" w:sz="4" w:space="0" w:color="F893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31D" w:themeColor="accent2"/>
          <w:left w:val="nil"/>
        </w:tcBorders>
      </w:tcPr>
    </w:tblStylePr>
    <w:tblStylePr w:type="swCell">
      <w:tblPr/>
      <w:tcPr>
        <w:tcBorders>
          <w:top w:val="double" w:sz="4" w:space="0" w:color="F8931D" w:themeColor="accent2"/>
          <w:right w:val="nil"/>
        </w:tcBorders>
      </w:tcPr>
    </w:tblStylePr>
  </w:style>
  <w:style w:type="table" w:styleId="ListTable3-Accent3">
    <w:name w:val="List Table 3 Accent 3"/>
    <w:basedOn w:val="TableNormal"/>
    <w:uiPriority w:val="48"/>
    <w:rsid w:val="00572222"/>
    <w:pPr>
      <w:spacing w:after="0" w:line="240" w:lineRule="auto"/>
    </w:pPr>
    <w:tblPr>
      <w:tblStyleRowBandSize w:val="1"/>
      <w:tblStyleColBandSize w:val="1"/>
      <w:tblBorders>
        <w:top w:val="single" w:sz="4" w:space="0" w:color="CE8D3E" w:themeColor="accent3"/>
        <w:left w:val="single" w:sz="4" w:space="0" w:color="CE8D3E" w:themeColor="accent3"/>
        <w:bottom w:val="single" w:sz="4" w:space="0" w:color="CE8D3E" w:themeColor="accent3"/>
        <w:right w:val="single" w:sz="4" w:space="0" w:color="CE8D3E" w:themeColor="accent3"/>
      </w:tblBorders>
    </w:tblPr>
    <w:tblStylePr w:type="firstRow">
      <w:rPr>
        <w:b/>
        <w:bCs/>
        <w:color w:val="FFFFFF" w:themeColor="background1"/>
      </w:rPr>
      <w:tblPr/>
      <w:tcPr>
        <w:shd w:val="clear" w:color="auto" w:fill="CE8D3E" w:themeFill="accent3"/>
      </w:tcPr>
    </w:tblStylePr>
    <w:tblStylePr w:type="lastRow">
      <w:rPr>
        <w:b/>
        <w:bCs/>
      </w:rPr>
      <w:tblPr/>
      <w:tcPr>
        <w:tcBorders>
          <w:top w:val="double" w:sz="4" w:space="0" w:color="CE8D3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8D3E" w:themeColor="accent3"/>
          <w:right w:val="single" w:sz="4" w:space="0" w:color="CE8D3E" w:themeColor="accent3"/>
        </w:tcBorders>
      </w:tcPr>
    </w:tblStylePr>
    <w:tblStylePr w:type="band1Horz">
      <w:tblPr/>
      <w:tcPr>
        <w:tcBorders>
          <w:top w:val="single" w:sz="4" w:space="0" w:color="CE8D3E" w:themeColor="accent3"/>
          <w:bottom w:val="single" w:sz="4" w:space="0" w:color="CE8D3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8D3E" w:themeColor="accent3"/>
          <w:left w:val="nil"/>
        </w:tcBorders>
      </w:tcPr>
    </w:tblStylePr>
    <w:tblStylePr w:type="swCell">
      <w:tblPr/>
      <w:tcPr>
        <w:tcBorders>
          <w:top w:val="double" w:sz="4" w:space="0" w:color="CE8D3E" w:themeColor="accent3"/>
          <w:right w:val="nil"/>
        </w:tcBorders>
      </w:tcPr>
    </w:tblStylePr>
  </w:style>
  <w:style w:type="table" w:styleId="ListTable3-Accent4">
    <w:name w:val="List Table 3 Accent 4"/>
    <w:basedOn w:val="TableNormal"/>
    <w:uiPriority w:val="48"/>
    <w:rsid w:val="00572222"/>
    <w:pPr>
      <w:spacing w:after="0" w:line="240" w:lineRule="auto"/>
    </w:pPr>
    <w:tblPr>
      <w:tblStyleRowBandSize w:val="1"/>
      <w:tblStyleColBandSize w:val="1"/>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styleId="ListTable3-Accent5">
    <w:name w:val="List Table 3 Accent 5"/>
    <w:basedOn w:val="TableNormal"/>
    <w:uiPriority w:val="48"/>
    <w:rsid w:val="00572222"/>
    <w:pPr>
      <w:spacing w:after="0" w:line="240" w:lineRule="auto"/>
    </w:pPr>
    <w:tblPr>
      <w:tblStyleRowBandSize w:val="1"/>
      <w:tblStyleColBandSize w:val="1"/>
      <w:tblBorders>
        <w:top w:val="single" w:sz="4" w:space="0" w:color="E64823" w:themeColor="accent5"/>
        <w:left w:val="single" w:sz="4" w:space="0" w:color="E64823" w:themeColor="accent5"/>
        <w:bottom w:val="single" w:sz="4" w:space="0" w:color="E64823" w:themeColor="accent5"/>
        <w:right w:val="single" w:sz="4" w:space="0" w:color="E64823" w:themeColor="accent5"/>
      </w:tblBorders>
    </w:tblPr>
    <w:tblStylePr w:type="firstRow">
      <w:rPr>
        <w:b/>
        <w:bCs/>
        <w:color w:val="FFFFFF" w:themeColor="background1"/>
      </w:rPr>
      <w:tblPr/>
      <w:tcPr>
        <w:shd w:val="clear" w:color="auto" w:fill="E64823" w:themeFill="accent5"/>
      </w:tcPr>
    </w:tblStylePr>
    <w:tblStylePr w:type="lastRow">
      <w:rPr>
        <w:b/>
        <w:bCs/>
      </w:rPr>
      <w:tblPr/>
      <w:tcPr>
        <w:tcBorders>
          <w:top w:val="double" w:sz="4" w:space="0" w:color="E6482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4823" w:themeColor="accent5"/>
          <w:right w:val="single" w:sz="4" w:space="0" w:color="E64823" w:themeColor="accent5"/>
        </w:tcBorders>
      </w:tcPr>
    </w:tblStylePr>
    <w:tblStylePr w:type="band1Horz">
      <w:tblPr/>
      <w:tcPr>
        <w:tcBorders>
          <w:top w:val="single" w:sz="4" w:space="0" w:color="E64823" w:themeColor="accent5"/>
          <w:bottom w:val="single" w:sz="4" w:space="0" w:color="E6482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4823" w:themeColor="accent5"/>
          <w:left w:val="nil"/>
        </w:tcBorders>
      </w:tcPr>
    </w:tblStylePr>
    <w:tblStylePr w:type="swCell">
      <w:tblPr/>
      <w:tcPr>
        <w:tcBorders>
          <w:top w:val="double" w:sz="4" w:space="0" w:color="E64823" w:themeColor="accent5"/>
          <w:right w:val="nil"/>
        </w:tcBorders>
      </w:tcPr>
    </w:tblStylePr>
  </w:style>
  <w:style w:type="table" w:styleId="ListTable3-Accent6">
    <w:name w:val="List Table 3 Accent 6"/>
    <w:basedOn w:val="TableNormal"/>
    <w:uiPriority w:val="48"/>
    <w:rsid w:val="00572222"/>
    <w:pPr>
      <w:spacing w:after="0" w:line="240" w:lineRule="auto"/>
    </w:pPr>
    <w:tblPr>
      <w:tblStyleRowBandSize w:val="1"/>
      <w:tblStyleColBandSize w:val="1"/>
      <w:tblBorders>
        <w:top w:val="single" w:sz="4" w:space="0" w:color="9C6A6A" w:themeColor="accent6"/>
        <w:left w:val="single" w:sz="4" w:space="0" w:color="9C6A6A" w:themeColor="accent6"/>
        <w:bottom w:val="single" w:sz="4" w:space="0" w:color="9C6A6A" w:themeColor="accent6"/>
        <w:right w:val="single" w:sz="4" w:space="0" w:color="9C6A6A" w:themeColor="accent6"/>
      </w:tblBorders>
    </w:tblPr>
    <w:tblStylePr w:type="firstRow">
      <w:rPr>
        <w:b/>
        <w:bCs/>
        <w:color w:val="FFFFFF" w:themeColor="background1"/>
      </w:rPr>
      <w:tblPr/>
      <w:tcPr>
        <w:shd w:val="clear" w:color="auto" w:fill="9C6A6A" w:themeFill="accent6"/>
      </w:tcPr>
    </w:tblStylePr>
    <w:tblStylePr w:type="lastRow">
      <w:rPr>
        <w:b/>
        <w:bCs/>
      </w:rPr>
      <w:tblPr/>
      <w:tcPr>
        <w:tcBorders>
          <w:top w:val="double" w:sz="4" w:space="0" w:color="9C6A6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6A6A" w:themeColor="accent6"/>
          <w:right w:val="single" w:sz="4" w:space="0" w:color="9C6A6A" w:themeColor="accent6"/>
        </w:tcBorders>
      </w:tcPr>
    </w:tblStylePr>
    <w:tblStylePr w:type="band1Horz">
      <w:tblPr/>
      <w:tcPr>
        <w:tcBorders>
          <w:top w:val="single" w:sz="4" w:space="0" w:color="9C6A6A" w:themeColor="accent6"/>
          <w:bottom w:val="single" w:sz="4" w:space="0" w:color="9C6A6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6A6A" w:themeColor="accent6"/>
          <w:left w:val="nil"/>
        </w:tcBorders>
      </w:tcPr>
    </w:tblStylePr>
    <w:tblStylePr w:type="swCell">
      <w:tblPr/>
      <w:tcPr>
        <w:tcBorders>
          <w:top w:val="double" w:sz="4" w:space="0" w:color="9C6A6A" w:themeColor="accent6"/>
          <w:right w:val="nil"/>
        </w:tcBorders>
      </w:tcPr>
    </w:tblStylePr>
  </w:style>
  <w:style w:type="table" w:styleId="ListTable4">
    <w:name w:val="List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72222"/>
    <w:pPr>
      <w:spacing w:after="0" w:line="240" w:lineRule="auto"/>
    </w:p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tcBorders>
        <w:shd w:val="clear" w:color="auto" w:fill="FFCA08" w:themeFill="accent1"/>
      </w:tcPr>
    </w:tblStylePr>
    <w:tblStylePr w:type="lastRow">
      <w:rPr>
        <w:b/>
        <w:bCs/>
      </w:rPr>
      <w:tblPr/>
      <w:tcPr>
        <w:tcBorders>
          <w:top w:val="double" w:sz="4" w:space="0" w:color="FFDF6A" w:themeColor="accent1" w:themeTint="99"/>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ListTable4-Accent2">
    <w:name w:val="List Table 4 Accent 2"/>
    <w:basedOn w:val="TableNormal"/>
    <w:uiPriority w:val="49"/>
    <w:rsid w:val="00572222"/>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tcBorders>
        <w:shd w:val="clear" w:color="auto" w:fill="F8931D" w:themeFill="accent2"/>
      </w:tcPr>
    </w:tblStylePr>
    <w:tblStylePr w:type="lastRow">
      <w:rPr>
        <w:b/>
        <w:bCs/>
      </w:rPr>
      <w:tblPr/>
      <w:tcPr>
        <w:tcBorders>
          <w:top w:val="double" w:sz="4" w:space="0" w:color="FABD77" w:themeColor="accent2" w:themeTint="99"/>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ListTable4-Accent3">
    <w:name w:val="List Table 4 Accent 3"/>
    <w:basedOn w:val="TableNormal"/>
    <w:uiPriority w:val="49"/>
    <w:rsid w:val="00572222"/>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tcBorders>
        <w:shd w:val="clear" w:color="auto" w:fill="CE8D3E" w:themeFill="accent3"/>
      </w:tcPr>
    </w:tblStylePr>
    <w:tblStylePr w:type="lastRow">
      <w:rPr>
        <w:b/>
        <w:bCs/>
      </w:rPr>
      <w:tblPr/>
      <w:tcPr>
        <w:tcBorders>
          <w:top w:val="double" w:sz="4" w:space="0" w:color="E1BA8B" w:themeColor="accent3" w:themeTint="99"/>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ListTable4-Accent4">
    <w:name w:val="List Table 4 Accent 4"/>
    <w:basedOn w:val="TableNormal"/>
    <w:uiPriority w:val="49"/>
    <w:rsid w:val="0057222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styleId="ListTable4-Accent5">
    <w:name w:val="List Table 4 Accent 5"/>
    <w:basedOn w:val="TableNormal"/>
    <w:uiPriority w:val="49"/>
    <w:rsid w:val="00572222"/>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tcBorders>
        <w:shd w:val="clear" w:color="auto" w:fill="E64823" w:themeFill="accent5"/>
      </w:tcPr>
    </w:tblStylePr>
    <w:tblStylePr w:type="lastRow">
      <w:rPr>
        <w:b/>
        <w:bCs/>
      </w:rPr>
      <w:tblPr/>
      <w:tcPr>
        <w:tcBorders>
          <w:top w:val="double" w:sz="4" w:space="0" w:color="F0917B" w:themeColor="accent5" w:themeTint="99"/>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ListTable4-Accent6">
    <w:name w:val="List Table 4 Accent 6"/>
    <w:basedOn w:val="TableNormal"/>
    <w:uiPriority w:val="49"/>
    <w:rsid w:val="00572222"/>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tcBorders>
        <w:shd w:val="clear" w:color="auto" w:fill="9C6A6A" w:themeFill="accent6"/>
      </w:tcPr>
    </w:tblStylePr>
    <w:tblStylePr w:type="lastRow">
      <w:rPr>
        <w:b/>
        <w:bCs/>
      </w:rPr>
      <w:tblPr/>
      <w:tcPr>
        <w:tcBorders>
          <w:top w:val="double" w:sz="4" w:space="0" w:color="C3A5A5" w:themeColor="accent6" w:themeTint="99"/>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Borders>
        <w:top w:val="single" w:sz="24" w:space="0" w:color="FFCA08" w:themeColor="accent1"/>
        <w:left w:val="single" w:sz="24" w:space="0" w:color="FFCA08" w:themeColor="accent1"/>
        <w:bottom w:val="single" w:sz="24" w:space="0" w:color="FFCA08" w:themeColor="accent1"/>
        <w:right w:val="single" w:sz="24" w:space="0" w:color="FFCA08" w:themeColor="accent1"/>
      </w:tblBorders>
    </w:tblPr>
    <w:tcPr>
      <w:shd w:val="clear" w:color="auto" w:fill="FFCA0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Borders>
        <w:top w:val="single" w:sz="24" w:space="0" w:color="F8931D" w:themeColor="accent2"/>
        <w:left w:val="single" w:sz="24" w:space="0" w:color="F8931D" w:themeColor="accent2"/>
        <w:bottom w:val="single" w:sz="24" w:space="0" w:color="F8931D" w:themeColor="accent2"/>
        <w:right w:val="single" w:sz="24" w:space="0" w:color="F8931D" w:themeColor="accent2"/>
      </w:tblBorders>
    </w:tblPr>
    <w:tcPr>
      <w:shd w:val="clear" w:color="auto" w:fill="F8931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Borders>
        <w:top w:val="single" w:sz="24" w:space="0" w:color="CE8D3E" w:themeColor="accent3"/>
        <w:left w:val="single" w:sz="24" w:space="0" w:color="CE8D3E" w:themeColor="accent3"/>
        <w:bottom w:val="single" w:sz="24" w:space="0" w:color="CE8D3E" w:themeColor="accent3"/>
        <w:right w:val="single" w:sz="24" w:space="0" w:color="CE8D3E" w:themeColor="accent3"/>
      </w:tblBorders>
    </w:tblPr>
    <w:tcPr>
      <w:shd w:val="clear" w:color="auto" w:fill="CE8D3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Borders>
        <w:top w:val="single" w:sz="24" w:space="0" w:color="EC7016" w:themeColor="accent4"/>
        <w:left w:val="single" w:sz="24" w:space="0" w:color="EC7016" w:themeColor="accent4"/>
        <w:bottom w:val="single" w:sz="24" w:space="0" w:color="EC7016" w:themeColor="accent4"/>
        <w:right w:val="single" w:sz="24" w:space="0" w:color="EC7016" w:themeColor="accent4"/>
      </w:tblBorders>
    </w:tblPr>
    <w:tcPr>
      <w:shd w:val="clear" w:color="auto" w:fill="EC701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Borders>
        <w:top w:val="single" w:sz="24" w:space="0" w:color="E64823" w:themeColor="accent5"/>
        <w:left w:val="single" w:sz="24" w:space="0" w:color="E64823" w:themeColor="accent5"/>
        <w:bottom w:val="single" w:sz="24" w:space="0" w:color="E64823" w:themeColor="accent5"/>
        <w:right w:val="single" w:sz="24" w:space="0" w:color="E64823" w:themeColor="accent5"/>
      </w:tblBorders>
    </w:tblPr>
    <w:tcPr>
      <w:shd w:val="clear" w:color="auto" w:fill="E6482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Borders>
        <w:top w:val="single" w:sz="24" w:space="0" w:color="9C6A6A" w:themeColor="accent6"/>
        <w:left w:val="single" w:sz="24" w:space="0" w:color="9C6A6A" w:themeColor="accent6"/>
        <w:bottom w:val="single" w:sz="24" w:space="0" w:color="9C6A6A" w:themeColor="accent6"/>
        <w:right w:val="single" w:sz="24" w:space="0" w:color="9C6A6A" w:themeColor="accent6"/>
      </w:tblBorders>
    </w:tblPr>
    <w:tcPr>
      <w:shd w:val="clear" w:color="auto" w:fill="9C6A6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72222"/>
    <w:pPr>
      <w:spacing w:after="0" w:line="240" w:lineRule="auto"/>
    </w:pPr>
    <w:rPr>
      <w:color w:val="C49A00" w:themeColor="accent1" w:themeShade="BF"/>
    </w:rPr>
    <w:tblPr>
      <w:tblStyleRowBandSize w:val="1"/>
      <w:tblStyleColBandSize w:val="1"/>
      <w:tblBorders>
        <w:top w:val="single" w:sz="4" w:space="0" w:color="FFCA08" w:themeColor="accent1"/>
        <w:bottom w:val="single" w:sz="4" w:space="0" w:color="FFCA08" w:themeColor="accent1"/>
      </w:tblBorders>
    </w:tblPr>
    <w:tblStylePr w:type="firstRow">
      <w:rPr>
        <w:b/>
        <w:bCs/>
      </w:rPr>
      <w:tblPr/>
      <w:tcPr>
        <w:tcBorders>
          <w:bottom w:val="single" w:sz="4" w:space="0" w:color="FFCA08" w:themeColor="accent1"/>
        </w:tcBorders>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ListTable6Colorful-Accent2">
    <w:name w:val="List Table 6 Colorful Accent 2"/>
    <w:basedOn w:val="TableNormal"/>
    <w:uiPriority w:val="51"/>
    <w:rsid w:val="00572222"/>
    <w:pPr>
      <w:spacing w:after="0" w:line="240" w:lineRule="auto"/>
    </w:pPr>
    <w:rPr>
      <w:color w:val="C96E06" w:themeColor="accent2" w:themeShade="BF"/>
    </w:rPr>
    <w:tblPr>
      <w:tblStyleRowBandSize w:val="1"/>
      <w:tblStyleColBandSize w:val="1"/>
      <w:tblBorders>
        <w:top w:val="single" w:sz="4" w:space="0" w:color="F8931D" w:themeColor="accent2"/>
        <w:bottom w:val="single" w:sz="4" w:space="0" w:color="F8931D" w:themeColor="accent2"/>
      </w:tblBorders>
    </w:tblPr>
    <w:tblStylePr w:type="firstRow">
      <w:rPr>
        <w:b/>
        <w:bCs/>
      </w:rPr>
      <w:tblPr/>
      <w:tcPr>
        <w:tcBorders>
          <w:bottom w:val="single" w:sz="4" w:space="0" w:color="F8931D" w:themeColor="accent2"/>
        </w:tcBorders>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ListTable6Colorful-Accent3">
    <w:name w:val="List Table 6 Colorful Accent 3"/>
    <w:basedOn w:val="TableNormal"/>
    <w:uiPriority w:val="51"/>
    <w:rsid w:val="00572222"/>
    <w:pPr>
      <w:spacing w:after="0" w:line="240" w:lineRule="auto"/>
    </w:pPr>
    <w:rPr>
      <w:color w:val="A06928" w:themeColor="accent3" w:themeShade="BF"/>
    </w:rPr>
    <w:tblPr>
      <w:tblStyleRowBandSize w:val="1"/>
      <w:tblStyleColBandSize w:val="1"/>
      <w:tblBorders>
        <w:top w:val="single" w:sz="4" w:space="0" w:color="CE8D3E" w:themeColor="accent3"/>
        <w:bottom w:val="single" w:sz="4" w:space="0" w:color="CE8D3E" w:themeColor="accent3"/>
      </w:tblBorders>
    </w:tblPr>
    <w:tblStylePr w:type="firstRow">
      <w:rPr>
        <w:b/>
        <w:bCs/>
      </w:rPr>
      <w:tblPr/>
      <w:tcPr>
        <w:tcBorders>
          <w:bottom w:val="single" w:sz="4" w:space="0" w:color="CE8D3E" w:themeColor="accent3"/>
        </w:tcBorders>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ListTable6Colorful-Accent4">
    <w:name w:val="List Table 6 Colorful Accent 4"/>
    <w:basedOn w:val="TableNormal"/>
    <w:uiPriority w:val="51"/>
    <w:rsid w:val="00572222"/>
    <w:pPr>
      <w:spacing w:after="0" w:line="240" w:lineRule="auto"/>
    </w:pPr>
    <w:rPr>
      <w:color w:val="B2530E" w:themeColor="accent4" w:themeShade="BF"/>
    </w:rPr>
    <w:tblPr>
      <w:tblStyleRowBandSize w:val="1"/>
      <w:tblStyleColBandSize w:val="1"/>
      <w:tblBorders>
        <w:top w:val="single" w:sz="4" w:space="0" w:color="EC7016" w:themeColor="accent4"/>
        <w:bottom w:val="single" w:sz="4" w:space="0" w:color="EC7016" w:themeColor="accent4"/>
      </w:tblBorders>
    </w:tblPr>
    <w:tblStylePr w:type="firstRow">
      <w:rPr>
        <w:b/>
        <w:bCs/>
      </w:rPr>
      <w:tblPr/>
      <w:tcPr>
        <w:tcBorders>
          <w:bottom w:val="single" w:sz="4" w:space="0" w:color="EC7016" w:themeColor="accent4"/>
        </w:tcBorders>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styleId="ListTable6Colorful-Accent5">
    <w:name w:val="List Table 6 Colorful Accent 5"/>
    <w:basedOn w:val="TableNormal"/>
    <w:uiPriority w:val="51"/>
    <w:rsid w:val="00572222"/>
    <w:pPr>
      <w:spacing w:after="0" w:line="240" w:lineRule="auto"/>
    </w:pPr>
    <w:rPr>
      <w:color w:val="B23214" w:themeColor="accent5" w:themeShade="BF"/>
    </w:rPr>
    <w:tblPr>
      <w:tblStyleRowBandSize w:val="1"/>
      <w:tblStyleColBandSize w:val="1"/>
      <w:tblBorders>
        <w:top w:val="single" w:sz="4" w:space="0" w:color="E64823" w:themeColor="accent5"/>
        <w:bottom w:val="single" w:sz="4" w:space="0" w:color="E64823" w:themeColor="accent5"/>
      </w:tblBorders>
    </w:tblPr>
    <w:tblStylePr w:type="firstRow">
      <w:rPr>
        <w:b/>
        <w:bCs/>
      </w:rPr>
      <w:tblPr/>
      <w:tcPr>
        <w:tcBorders>
          <w:bottom w:val="single" w:sz="4" w:space="0" w:color="E64823" w:themeColor="accent5"/>
        </w:tcBorders>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ListTable6Colorful-Accent6">
    <w:name w:val="List Table 6 Colorful Accent 6"/>
    <w:basedOn w:val="TableNormal"/>
    <w:uiPriority w:val="51"/>
    <w:rsid w:val="00572222"/>
    <w:pPr>
      <w:spacing w:after="0" w:line="240" w:lineRule="auto"/>
    </w:pPr>
    <w:rPr>
      <w:color w:val="754E4E" w:themeColor="accent6" w:themeShade="BF"/>
    </w:rPr>
    <w:tblPr>
      <w:tblStyleRowBandSize w:val="1"/>
      <w:tblStyleColBandSize w:val="1"/>
      <w:tblBorders>
        <w:top w:val="single" w:sz="4" w:space="0" w:color="9C6A6A" w:themeColor="accent6"/>
        <w:bottom w:val="single" w:sz="4" w:space="0" w:color="9C6A6A" w:themeColor="accent6"/>
      </w:tblBorders>
    </w:tblPr>
    <w:tblStylePr w:type="firstRow">
      <w:rPr>
        <w:b/>
        <w:bCs/>
      </w:rPr>
      <w:tblPr/>
      <w:tcPr>
        <w:tcBorders>
          <w:bottom w:val="single" w:sz="4" w:space="0" w:color="9C6A6A" w:themeColor="accent6"/>
        </w:tcBorders>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line="240" w:lineRule="auto"/>
    </w:pPr>
    <w:rPr>
      <w:color w:val="C49A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A0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A0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A0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A08" w:themeColor="accent1"/>
        </w:tcBorders>
        <w:shd w:val="clear" w:color="auto" w:fill="FFFFFF" w:themeFill="background1"/>
      </w:tcPr>
    </w:tblStylePr>
    <w:tblStylePr w:type="band1Vert">
      <w:tblPr/>
      <w:tcPr>
        <w:shd w:val="clear" w:color="auto" w:fill="FFF4CD" w:themeFill="accent1" w:themeFillTint="33"/>
      </w:tcPr>
    </w:tblStylePr>
    <w:tblStylePr w:type="band1Horz">
      <w:tblPr/>
      <w:tcPr>
        <w:shd w:val="clear" w:color="auto" w:fill="FFF4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line="240" w:lineRule="auto"/>
    </w:pPr>
    <w:rPr>
      <w:color w:val="C96E0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31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31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31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31D" w:themeColor="accent2"/>
        </w:tcBorders>
        <w:shd w:val="clear" w:color="auto" w:fill="FFFFFF" w:themeFill="background1"/>
      </w:tcPr>
    </w:tblStylePr>
    <w:tblStylePr w:type="band1Vert">
      <w:tblPr/>
      <w:tcPr>
        <w:shd w:val="clear" w:color="auto" w:fill="FDE9D1" w:themeFill="accent2" w:themeFillTint="33"/>
      </w:tcPr>
    </w:tblStylePr>
    <w:tblStylePr w:type="band1Horz">
      <w:tblPr/>
      <w:tcPr>
        <w:shd w:val="clear" w:color="auto" w:fill="FDE9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line="240" w:lineRule="auto"/>
    </w:pPr>
    <w:rPr>
      <w:color w:val="A0692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8D3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8D3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8D3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8D3E" w:themeColor="accent3"/>
        </w:tcBorders>
        <w:shd w:val="clear" w:color="auto" w:fill="FFFFFF" w:themeFill="background1"/>
      </w:tcPr>
    </w:tblStylePr>
    <w:tblStylePr w:type="band1Vert">
      <w:tblPr/>
      <w:tcPr>
        <w:shd w:val="clear" w:color="auto" w:fill="F5E7D8" w:themeFill="accent3" w:themeFillTint="33"/>
      </w:tcPr>
    </w:tblStylePr>
    <w:tblStylePr w:type="band1Horz">
      <w:tblPr/>
      <w:tcPr>
        <w:shd w:val="clear" w:color="auto" w:fill="F5E7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line="240" w:lineRule="auto"/>
    </w:pPr>
    <w:rPr>
      <w:color w:val="B253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01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01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01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016" w:themeColor="accent4"/>
        </w:tcBorders>
        <w:shd w:val="clear" w:color="auto" w:fill="FFFFFF" w:themeFill="background1"/>
      </w:tcPr>
    </w:tblStylePr>
    <w:tblStylePr w:type="band1Vert">
      <w:tblPr/>
      <w:tcPr>
        <w:shd w:val="clear" w:color="auto" w:fill="FBE2D0" w:themeFill="accent4" w:themeFillTint="33"/>
      </w:tcPr>
    </w:tblStylePr>
    <w:tblStylePr w:type="band1Horz">
      <w:tblPr/>
      <w:tcPr>
        <w:shd w:val="clear" w:color="auto" w:fill="FBE2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line="240" w:lineRule="auto"/>
    </w:pPr>
    <w:rPr>
      <w:color w:val="B2321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482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482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482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4823" w:themeColor="accent5"/>
        </w:tcBorders>
        <w:shd w:val="clear" w:color="auto" w:fill="FFFFFF" w:themeFill="background1"/>
      </w:tcPr>
    </w:tblStylePr>
    <w:tblStylePr w:type="band1Vert">
      <w:tblPr/>
      <w:tcPr>
        <w:shd w:val="clear" w:color="auto" w:fill="FADAD3" w:themeFill="accent5" w:themeFillTint="33"/>
      </w:tcPr>
    </w:tblStylePr>
    <w:tblStylePr w:type="band1Horz">
      <w:tblPr/>
      <w:tcPr>
        <w:shd w:val="clear" w:color="auto" w:fill="FAD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line="240" w:lineRule="auto"/>
    </w:pPr>
    <w:rPr>
      <w:color w:val="754E4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6A6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6A6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6A6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6A6A" w:themeColor="accent6"/>
        </w:tcBorders>
        <w:shd w:val="clear" w:color="auto" w:fill="FFFFFF" w:themeFill="background1"/>
      </w:tcPr>
    </w:tblStylePr>
    <w:tblStylePr w:type="band1Vert">
      <w:tblPr/>
      <w:tcPr>
        <w:shd w:val="clear" w:color="auto" w:fill="EBE1E1" w:themeFill="accent6" w:themeFillTint="33"/>
      </w:tcPr>
    </w:tblStylePr>
    <w:tblStylePr w:type="band1Horz">
      <w:tblPr/>
      <w:tcPr>
        <w:shd w:val="clear" w:color="auto" w:fill="EBE1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insideV w:val="single" w:sz="8" w:space="0" w:color="DAA96E" w:themeColor="accent3" w:themeTint="BF"/>
      </w:tblBorders>
    </w:tblPr>
    <w:tcPr>
      <w:shd w:val="clear" w:color="auto" w:fill="F3E2CF" w:themeFill="accent3" w:themeFillTint="3F"/>
    </w:tcPr>
    <w:tblStylePr w:type="firstRow">
      <w:rPr>
        <w:b/>
        <w:bCs/>
      </w:rPr>
    </w:tblStylePr>
    <w:tblStylePr w:type="lastRow">
      <w:rPr>
        <w:b/>
        <w:bCs/>
      </w:rPr>
      <w:tblPr/>
      <w:tcPr>
        <w:tcBorders>
          <w:top w:val="single" w:sz="18" w:space="0" w:color="DAA96E" w:themeColor="accent3" w:themeTint="BF"/>
        </w:tcBorders>
      </w:tcPr>
    </w:tblStylePr>
    <w:tblStylePr w:type="firstCol">
      <w:rPr>
        <w:b/>
        <w:bCs/>
      </w:rPr>
    </w:tblStylePr>
    <w:tblStylePr w:type="lastCol">
      <w:rPr>
        <w:b/>
        <w:bCs/>
      </w:rPr>
    </w:tblStylePr>
    <w:tblStylePr w:type="band1Vert">
      <w:tblPr/>
      <w:tcPr>
        <w:shd w:val="clear" w:color="auto" w:fill="E6C59E" w:themeFill="accent3" w:themeFillTint="7F"/>
      </w:tcPr>
    </w:tblStylePr>
    <w:tblStylePr w:type="band1Horz">
      <w:tblPr/>
      <w:tcPr>
        <w:shd w:val="clear" w:color="auto" w:fill="E6C59E"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single" w:sz="8" w:space="0" w:color="F09350" w:themeColor="accent4" w:themeTint="BF"/>
        <w:insideV w:val="single" w:sz="8" w:space="0" w:color="F09350" w:themeColor="accent4" w:themeTint="BF"/>
      </w:tblBorders>
    </w:tblPr>
    <w:tcPr>
      <w:shd w:val="clear" w:color="auto" w:fill="FADBC5" w:themeFill="accent4" w:themeFillTint="3F"/>
    </w:tcPr>
    <w:tblStylePr w:type="firstRow">
      <w:rPr>
        <w:b/>
        <w:bCs/>
      </w:rPr>
    </w:tblStylePr>
    <w:tblStylePr w:type="lastRow">
      <w:rPr>
        <w:b/>
        <w:bCs/>
      </w:rPr>
      <w:tblPr/>
      <w:tcPr>
        <w:tcBorders>
          <w:top w:val="single" w:sz="18" w:space="0" w:color="F09350" w:themeColor="accent4" w:themeTint="BF"/>
        </w:tcBorders>
      </w:tcPr>
    </w:tblStylePr>
    <w:tblStylePr w:type="firstCol">
      <w:rPr>
        <w:b/>
        <w:bCs/>
      </w:rPr>
    </w:tblStylePr>
    <w:tblStylePr w:type="lastCol">
      <w:rPr>
        <w:b/>
        <w:bCs/>
      </w:rPr>
    </w:tblStylePr>
    <w:tblStylePr w:type="band1Vert">
      <w:tblPr/>
      <w:tcPr>
        <w:shd w:val="clear" w:color="auto" w:fill="F5B78A" w:themeFill="accent4" w:themeFillTint="7F"/>
      </w:tcPr>
    </w:tblStylePr>
    <w:tblStylePr w:type="band1Horz">
      <w:tblPr/>
      <w:tcPr>
        <w:shd w:val="clear" w:color="auto" w:fill="F5B78A"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single" w:sz="8" w:space="0" w:color="EC755A" w:themeColor="accent5" w:themeTint="BF"/>
        <w:insideV w:val="single" w:sz="8" w:space="0" w:color="EC755A" w:themeColor="accent5" w:themeTint="BF"/>
      </w:tblBorders>
    </w:tblPr>
    <w:tcPr>
      <w:shd w:val="clear" w:color="auto" w:fill="F8D1C8" w:themeFill="accent5" w:themeFillTint="3F"/>
    </w:tcPr>
    <w:tblStylePr w:type="firstRow">
      <w:rPr>
        <w:b/>
        <w:bCs/>
      </w:rPr>
    </w:tblStylePr>
    <w:tblStylePr w:type="lastRow">
      <w:rPr>
        <w:b/>
        <w:bCs/>
      </w:rPr>
      <w:tblPr/>
      <w:tcPr>
        <w:tcBorders>
          <w:top w:val="single" w:sz="18" w:space="0" w:color="EC755A" w:themeColor="accent5" w:themeTint="BF"/>
        </w:tcBorders>
      </w:tcPr>
    </w:tblStylePr>
    <w:tblStylePr w:type="firstCol">
      <w:rPr>
        <w:b/>
        <w:bCs/>
      </w:rPr>
    </w:tblStylePr>
    <w:tblStylePr w:type="lastCol">
      <w:rPr>
        <w:b/>
        <w:bCs/>
      </w:rPr>
    </w:tblStylePr>
    <w:tblStylePr w:type="band1Vert">
      <w:tblPr/>
      <w:tcPr>
        <w:shd w:val="clear" w:color="auto" w:fill="F2A391" w:themeFill="accent5" w:themeFillTint="7F"/>
      </w:tcPr>
    </w:tblStylePr>
    <w:tblStylePr w:type="band1Horz">
      <w:tblPr/>
      <w:tcPr>
        <w:shd w:val="clear" w:color="auto" w:fill="F2A391"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B48F8F" w:themeColor="accent6" w:themeTint="BF"/>
        <w:left w:val="single" w:sz="8" w:space="0" w:color="B48F8F" w:themeColor="accent6" w:themeTint="BF"/>
        <w:bottom w:val="single" w:sz="8" w:space="0" w:color="B48F8F" w:themeColor="accent6" w:themeTint="BF"/>
        <w:right w:val="single" w:sz="8" w:space="0" w:color="B48F8F" w:themeColor="accent6" w:themeTint="BF"/>
        <w:insideH w:val="single" w:sz="8" w:space="0" w:color="B48F8F" w:themeColor="accent6" w:themeTint="BF"/>
        <w:insideV w:val="single" w:sz="8" w:space="0" w:color="B48F8F" w:themeColor="accent6" w:themeTint="BF"/>
      </w:tblBorders>
    </w:tblPr>
    <w:tcPr>
      <w:shd w:val="clear" w:color="auto" w:fill="E6DADA" w:themeFill="accent6" w:themeFillTint="3F"/>
    </w:tcPr>
    <w:tblStylePr w:type="firstRow">
      <w:rPr>
        <w:b/>
        <w:bCs/>
      </w:rPr>
    </w:tblStylePr>
    <w:tblStylePr w:type="lastRow">
      <w:rPr>
        <w:b/>
        <w:bCs/>
      </w:rPr>
      <w:tblPr/>
      <w:tcPr>
        <w:tcBorders>
          <w:top w:val="single" w:sz="18" w:space="0" w:color="B48F8F" w:themeColor="accent6" w:themeTint="BF"/>
        </w:tcBorders>
      </w:tcPr>
    </w:tblStylePr>
    <w:tblStylePr w:type="firstCol">
      <w:rPr>
        <w:b/>
        <w:bCs/>
      </w:rPr>
    </w:tblStylePr>
    <w:tblStylePr w:type="lastCol">
      <w:rPr>
        <w:b/>
        <w:bCs/>
      </w:rPr>
    </w:tblStylePr>
    <w:tblStylePr w:type="band1Vert">
      <w:tblPr/>
      <w:tcPr>
        <w:shd w:val="clear" w:color="auto" w:fill="CDB4B4" w:themeFill="accent6" w:themeFillTint="7F"/>
      </w:tcPr>
    </w:tblStylePr>
    <w:tblStylePr w:type="band1Horz">
      <w:tblPr/>
      <w:tcPr>
        <w:shd w:val="clear" w:color="auto" w:fill="CDB4B4"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cPr>
      <w:shd w:val="clear" w:color="auto" w:fill="FFF1C1" w:themeFill="accent1" w:themeFillTint="3F"/>
    </w:tcPr>
    <w:tblStylePr w:type="firstRow">
      <w:rPr>
        <w:b/>
        <w:bCs/>
        <w:color w:val="000000" w:themeColor="text1"/>
      </w:rPr>
      <w:tblPr/>
      <w:tcPr>
        <w:shd w:val="clear" w:color="auto" w:fill="FFF9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CD" w:themeFill="accent1" w:themeFillTint="33"/>
      </w:tcPr>
    </w:tblStylePr>
    <w:tblStylePr w:type="band1Vert">
      <w:tblPr/>
      <w:tcPr>
        <w:shd w:val="clear" w:color="auto" w:fill="FFE483" w:themeFill="accent1" w:themeFillTint="7F"/>
      </w:tcPr>
    </w:tblStylePr>
    <w:tblStylePr w:type="band1Horz">
      <w:tblPr/>
      <w:tcPr>
        <w:tcBorders>
          <w:insideH w:val="single" w:sz="6" w:space="0" w:color="FFCA08" w:themeColor="accent1"/>
          <w:insideV w:val="single" w:sz="6" w:space="0" w:color="FFCA08" w:themeColor="accent1"/>
        </w:tcBorders>
        <w:shd w:val="clear" w:color="auto" w:fill="FFE48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cPr>
      <w:shd w:val="clear" w:color="auto" w:fill="FDE4C7" w:themeFill="accent2" w:themeFillTint="3F"/>
    </w:tcPr>
    <w:tblStylePr w:type="firstRow">
      <w:rPr>
        <w:b/>
        <w:bCs/>
        <w:color w:val="000000" w:themeColor="text1"/>
      </w:rPr>
      <w:tblPr/>
      <w:tcPr>
        <w:shd w:val="clear" w:color="auto" w:fill="FEF4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1" w:themeFill="accent2" w:themeFillTint="33"/>
      </w:tcPr>
    </w:tblStylePr>
    <w:tblStylePr w:type="band1Vert">
      <w:tblPr/>
      <w:tcPr>
        <w:shd w:val="clear" w:color="auto" w:fill="FBC88E" w:themeFill="accent2" w:themeFillTint="7F"/>
      </w:tcPr>
    </w:tblStylePr>
    <w:tblStylePr w:type="band1Horz">
      <w:tblPr/>
      <w:tcPr>
        <w:tcBorders>
          <w:insideH w:val="single" w:sz="6" w:space="0" w:color="F8931D" w:themeColor="accent2"/>
          <w:insideV w:val="single" w:sz="6" w:space="0" w:color="F8931D" w:themeColor="accent2"/>
        </w:tcBorders>
        <w:shd w:val="clear" w:color="auto" w:fill="FBC8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8D3E" w:themeColor="accent3"/>
        <w:left w:val="single" w:sz="8" w:space="0" w:color="CE8D3E" w:themeColor="accent3"/>
        <w:bottom w:val="single" w:sz="8" w:space="0" w:color="CE8D3E" w:themeColor="accent3"/>
        <w:right w:val="single" w:sz="8" w:space="0" w:color="CE8D3E" w:themeColor="accent3"/>
        <w:insideH w:val="single" w:sz="8" w:space="0" w:color="CE8D3E" w:themeColor="accent3"/>
        <w:insideV w:val="single" w:sz="8" w:space="0" w:color="CE8D3E" w:themeColor="accent3"/>
      </w:tblBorders>
    </w:tblPr>
    <w:tcPr>
      <w:shd w:val="clear" w:color="auto" w:fill="F3E2CF" w:themeFill="accent3" w:themeFillTint="3F"/>
    </w:tcPr>
    <w:tblStylePr w:type="firstRow">
      <w:rPr>
        <w:b/>
        <w:bCs/>
        <w:color w:val="000000" w:themeColor="text1"/>
      </w:rPr>
      <w:tblPr/>
      <w:tcPr>
        <w:shd w:val="clear" w:color="auto" w:fill="FA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7D8" w:themeFill="accent3" w:themeFillTint="33"/>
      </w:tcPr>
    </w:tblStylePr>
    <w:tblStylePr w:type="band1Vert">
      <w:tblPr/>
      <w:tcPr>
        <w:shd w:val="clear" w:color="auto" w:fill="E6C59E" w:themeFill="accent3" w:themeFillTint="7F"/>
      </w:tcPr>
    </w:tblStylePr>
    <w:tblStylePr w:type="band1Horz">
      <w:tblPr/>
      <w:tcPr>
        <w:tcBorders>
          <w:insideH w:val="single" w:sz="6" w:space="0" w:color="CE8D3E" w:themeColor="accent3"/>
          <w:insideV w:val="single" w:sz="6" w:space="0" w:color="CE8D3E" w:themeColor="accent3"/>
        </w:tcBorders>
        <w:shd w:val="clear" w:color="auto" w:fill="E6C5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7016" w:themeColor="accent4"/>
        <w:left w:val="single" w:sz="8" w:space="0" w:color="EC7016" w:themeColor="accent4"/>
        <w:bottom w:val="single" w:sz="8" w:space="0" w:color="EC7016" w:themeColor="accent4"/>
        <w:right w:val="single" w:sz="8" w:space="0" w:color="EC7016" w:themeColor="accent4"/>
        <w:insideH w:val="single" w:sz="8" w:space="0" w:color="EC7016" w:themeColor="accent4"/>
        <w:insideV w:val="single" w:sz="8" w:space="0" w:color="EC7016" w:themeColor="accent4"/>
      </w:tblBorders>
    </w:tblPr>
    <w:tcPr>
      <w:shd w:val="clear" w:color="auto" w:fill="FADBC5"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4" w:themeFillTint="33"/>
      </w:tcPr>
    </w:tblStylePr>
    <w:tblStylePr w:type="band1Vert">
      <w:tblPr/>
      <w:tcPr>
        <w:shd w:val="clear" w:color="auto" w:fill="F5B78A" w:themeFill="accent4" w:themeFillTint="7F"/>
      </w:tcPr>
    </w:tblStylePr>
    <w:tblStylePr w:type="band1Horz">
      <w:tblPr/>
      <w:tcPr>
        <w:tcBorders>
          <w:insideH w:val="single" w:sz="6" w:space="0" w:color="EC7016" w:themeColor="accent4"/>
          <w:insideV w:val="single" w:sz="6" w:space="0" w:color="EC7016" w:themeColor="accent4"/>
        </w:tcBorders>
        <w:shd w:val="clear" w:color="auto" w:fill="F5B78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E64823" w:themeColor="accent5"/>
          <w:insideV w:val="single" w:sz="6" w:space="0" w:color="E64823" w:themeColor="accent5"/>
        </w:tcBorders>
        <w:shd w:val="clear" w:color="auto" w:fill="F2A39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6A6A" w:themeColor="accent6"/>
        <w:left w:val="single" w:sz="8" w:space="0" w:color="9C6A6A" w:themeColor="accent6"/>
        <w:bottom w:val="single" w:sz="8" w:space="0" w:color="9C6A6A" w:themeColor="accent6"/>
        <w:right w:val="single" w:sz="8" w:space="0" w:color="9C6A6A" w:themeColor="accent6"/>
        <w:insideH w:val="single" w:sz="8" w:space="0" w:color="9C6A6A" w:themeColor="accent6"/>
        <w:insideV w:val="single" w:sz="8" w:space="0" w:color="9C6A6A" w:themeColor="accent6"/>
      </w:tblBorders>
    </w:tblPr>
    <w:tcPr>
      <w:shd w:val="clear" w:color="auto" w:fill="E6DADA" w:themeFill="accent6" w:themeFillTint="3F"/>
    </w:tcPr>
    <w:tblStylePr w:type="firstRow">
      <w:rPr>
        <w:b/>
        <w:bCs/>
        <w:color w:val="000000" w:themeColor="text1"/>
      </w:rPr>
      <w:tblPr/>
      <w:tcPr>
        <w:shd w:val="clear" w:color="auto" w:fill="F5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1E1" w:themeFill="accent6" w:themeFillTint="33"/>
      </w:tcPr>
    </w:tblStylePr>
    <w:tblStylePr w:type="band1Vert">
      <w:tblPr/>
      <w:tcPr>
        <w:shd w:val="clear" w:color="auto" w:fill="CDB4B4" w:themeFill="accent6" w:themeFillTint="7F"/>
      </w:tcPr>
    </w:tblStylePr>
    <w:tblStylePr w:type="band1Horz">
      <w:tblPr/>
      <w:tcPr>
        <w:tcBorders>
          <w:insideH w:val="single" w:sz="6" w:space="0" w:color="9C6A6A" w:themeColor="accent6"/>
          <w:insideV w:val="single" w:sz="6" w:space="0" w:color="9C6A6A" w:themeColor="accent6"/>
        </w:tcBorders>
        <w:shd w:val="clear" w:color="auto" w:fill="CDB4B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3"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88E"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2C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8D3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8D3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8D3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8D3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C5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C59E"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391"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A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6A6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6A6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6A6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6A6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B4B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B4B4"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9302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FCA08" w:themeColor="accent1"/>
        <w:bottom w:val="single" w:sz="8" w:space="0" w:color="FFCA08" w:themeColor="accent1"/>
      </w:tblBorders>
    </w:tblPr>
    <w:tblStylePr w:type="firstRow">
      <w:rPr>
        <w:rFonts w:asciiTheme="majorHAnsi" w:eastAsiaTheme="majorEastAsia" w:hAnsiTheme="majorHAnsi" w:cstheme="majorBidi"/>
      </w:rPr>
      <w:tblPr/>
      <w:tcPr>
        <w:tcBorders>
          <w:top w:val="nil"/>
          <w:bottom w:val="single" w:sz="8" w:space="0" w:color="FFCA08" w:themeColor="accent1"/>
        </w:tcBorders>
      </w:tcPr>
    </w:tblStylePr>
    <w:tblStylePr w:type="lastRow">
      <w:rPr>
        <w:b/>
        <w:bCs/>
        <w:color w:val="39302A" w:themeColor="text2"/>
      </w:rPr>
      <w:tblPr/>
      <w:tcPr>
        <w:tcBorders>
          <w:top w:val="single" w:sz="8" w:space="0" w:color="FFCA08" w:themeColor="accent1"/>
          <w:bottom w:val="single" w:sz="8" w:space="0" w:color="FFCA08" w:themeColor="accent1"/>
        </w:tcBorders>
      </w:tcPr>
    </w:tblStylePr>
    <w:tblStylePr w:type="firstCol">
      <w:rPr>
        <w:b/>
        <w:bCs/>
      </w:rPr>
    </w:tblStylePr>
    <w:tblStylePr w:type="lastCol">
      <w:rPr>
        <w:b/>
        <w:bCs/>
      </w:rPr>
      <w:tblPr/>
      <w:tcPr>
        <w:tcBorders>
          <w:top w:val="single" w:sz="8" w:space="0" w:color="FFCA08" w:themeColor="accent1"/>
          <w:bottom w:val="single" w:sz="8" w:space="0" w:color="FFCA08" w:themeColor="accent1"/>
        </w:tcBorders>
      </w:tcPr>
    </w:tblStylePr>
    <w:tblStylePr w:type="band1Vert">
      <w:tblPr/>
      <w:tcPr>
        <w:shd w:val="clear" w:color="auto" w:fill="FFF1C1" w:themeFill="accent1" w:themeFillTint="3F"/>
      </w:tcPr>
    </w:tblStylePr>
    <w:tblStylePr w:type="band1Horz">
      <w:tblPr/>
      <w:tcPr>
        <w:shd w:val="clear" w:color="auto" w:fill="FFF1C1"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CE8D3E" w:themeColor="accent3"/>
        <w:bottom w:val="single" w:sz="8" w:space="0" w:color="CE8D3E" w:themeColor="accent3"/>
      </w:tblBorders>
    </w:tblPr>
    <w:tblStylePr w:type="firstRow">
      <w:rPr>
        <w:rFonts w:asciiTheme="majorHAnsi" w:eastAsiaTheme="majorEastAsia" w:hAnsiTheme="majorHAnsi" w:cstheme="majorBidi"/>
      </w:rPr>
      <w:tblPr/>
      <w:tcPr>
        <w:tcBorders>
          <w:top w:val="nil"/>
          <w:bottom w:val="single" w:sz="8" w:space="0" w:color="CE8D3E" w:themeColor="accent3"/>
        </w:tcBorders>
      </w:tcPr>
    </w:tblStylePr>
    <w:tblStylePr w:type="lastRow">
      <w:rPr>
        <w:b/>
        <w:bCs/>
        <w:color w:val="39302A" w:themeColor="text2"/>
      </w:rPr>
      <w:tblPr/>
      <w:tcPr>
        <w:tcBorders>
          <w:top w:val="single" w:sz="8" w:space="0" w:color="CE8D3E" w:themeColor="accent3"/>
          <w:bottom w:val="single" w:sz="8" w:space="0" w:color="CE8D3E" w:themeColor="accent3"/>
        </w:tcBorders>
      </w:tcPr>
    </w:tblStylePr>
    <w:tblStylePr w:type="firstCol">
      <w:rPr>
        <w:b/>
        <w:bCs/>
      </w:rPr>
    </w:tblStylePr>
    <w:tblStylePr w:type="lastCol">
      <w:rPr>
        <w:b/>
        <w:bCs/>
      </w:rPr>
      <w:tblPr/>
      <w:tcPr>
        <w:tcBorders>
          <w:top w:val="single" w:sz="8" w:space="0" w:color="CE8D3E" w:themeColor="accent3"/>
          <w:bottom w:val="single" w:sz="8" w:space="0" w:color="CE8D3E" w:themeColor="accent3"/>
        </w:tcBorders>
      </w:tcPr>
    </w:tblStylePr>
    <w:tblStylePr w:type="band1Vert">
      <w:tblPr/>
      <w:tcPr>
        <w:shd w:val="clear" w:color="auto" w:fill="F3E2CF" w:themeFill="accent3" w:themeFillTint="3F"/>
      </w:tcPr>
    </w:tblStylePr>
    <w:tblStylePr w:type="band1Horz">
      <w:tblPr/>
      <w:tcPr>
        <w:shd w:val="clear" w:color="auto" w:fill="F3E2CF"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EC7016" w:themeColor="accent4"/>
        <w:bottom w:val="single" w:sz="8" w:space="0" w:color="EC7016" w:themeColor="accent4"/>
      </w:tblBorders>
    </w:tblPr>
    <w:tblStylePr w:type="firstRow">
      <w:rPr>
        <w:rFonts w:asciiTheme="majorHAnsi" w:eastAsiaTheme="majorEastAsia" w:hAnsiTheme="majorHAnsi" w:cstheme="majorBidi"/>
      </w:rPr>
      <w:tblPr/>
      <w:tcPr>
        <w:tcBorders>
          <w:top w:val="nil"/>
          <w:bottom w:val="single" w:sz="8" w:space="0" w:color="EC7016" w:themeColor="accent4"/>
        </w:tcBorders>
      </w:tcPr>
    </w:tblStylePr>
    <w:tblStylePr w:type="lastRow">
      <w:rPr>
        <w:b/>
        <w:bCs/>
        <w:color w:val="39302A" w:themeColor="text2"/>
      </w:rPr>
      <w:tblPr/>
      <w:tcPr>
        <w:tcBorders>
          <w:top w:val="single" w:sz="8" w:space="0" w:color="EC7016" w:themeColor="accent4"/>
          <w:bottom w:val="single" w:sz="8" w:space="0" w:color="EC7016" w:themeColor="accent4"/>
        </w:tcBorders>
      </w:tcPr>
    </w:tblStylePr>
    <w:tblStylePr w:type="firstCol">
      <w:rPr>
        <w:b/>
        <w:bCs/>
      </w:rPr>
    </w:tblStylePr>
    <w:tblStylePr w:type="lastCol">
      <w:rPr>
        <w:b/>
        <w:bCs/>
      </w:rPr>
      <w:tblPr/>
      <w:tcPr>
        <w:tcBorders>
          <w:top w:val="single" w:sz="8" w:space="0" w:color="EC7016" w:themeColor="accent4"/>
          <w:bottom w:val="single" w:sz="8" w:space="0" w:color="EC7016" w:themeColor="accent4"/>
        </w:tcBorders>
      </w:tcPr>
    </w:tblStylePr>
    <w:tblStylePr w:type="band1Vert">
      <w:tblPr/>
      <w:tcPr>
        <w:shd w:val="clear" w:color="auto" w:fill="FADBC5" w:themeFill="accent4" w:themeFillTint="3F"/>
      </w:tcPr>
    </w:tblStylePr>
    <w:tblStylePr w:type="band1Horz">
      <w:tblPr/>
      <w:tcPr>
        <w:shd w:val="clear" w:color="auto" w:fill="FADBC5"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E64823" w:themeColor="accent5"/>
        <w:bottom w:val="single" w:sz="8" w:space="0" w:color="E64823" w:themeColor="accent5"/>
      </w:tblBorders>
    </w:tblPr>
    <w:tblStylePr w:type="firstRow">
      <w:rPr>
        <w:rFonts w:asciiTheme="majorHAnsi" w:eastAsiaTheme="majorEastAsia" w:hAnsiTheme="majorHAnsi" w:cstheme="majorBidi"/>
      </w:rPr>
      <w:tblPr/>
      <w:tcPr>
        <w:tcBorders>
          <w:top w:val="nil"/>
          <w:bottom w:val="single" w:sz="8" w:space="0" w:color="E64823" w:themeColor="accent5"/>
        </w:tcBorders>
      </w:tcPr>
    </w:tblStylePr>
    <w:tblStylePr w:type="lastRow">
      <w:rPr>
        <w:b/>
        <w:bCs/>
        <w:color w:val="39302A" w:themeColor="text2"/>
      </w:rPr>
      <w:tblPr/>
      <w:tcPr>
        <w:tcBorders>
          <w:top w:val="single" w:sz="8" w:space="0" w:color="E64823" w:themeColor="accent5"/>
          <w:bottom w:val="single" w:sz="8" w:space="0" w:color="E64823" w:themeColor="accent5"/>
        </w:tcBorders>
      </w:tcPr>
    </w:tblStylePr>
    <w:tblStylePr w:type="firstCol">
      <w:rPr>
        <w:b/>
        <w:bCs/>
      </w:rPr>
    </w:tblStylePr>
    <w:tblStylePr w:type="lastCol">
      <w:rPr>
        <w:b/>
        <w:bCs/>
      </w:rPr>
      <w:tblPr/>
      <w:tcPr>
        <w:tcBorders>
          <w:top w:val="single" w:sz="8" w:space="0" w:color="E64823" w:themeColor="accent5"/>
          <w:bottom w:val="single" w:sz="8" w:space="0" w:color="E64823" w:themeColor="accent5"/>
        </w:tcBorders>
      </w:tcPr>
    </w:tblStylePr>
    <w:tblStylePr w:type="band1Vert">
      <w:tblPr/>
      <w:tcPr>
        <w:shd w:val="clear" w:color="auto" w:fill="F8D1C8" w:themeFill="accent5" w:themeFillTint="3F"/>
      </w:tcPr>
    </w:tblStylePr>
    <w:tblStylePr w:type="band1Horz">
      <w:tblPr/>
      <w:tcPr>
        <w:shd w:val="clear" w:color="auto" w:fill="F8D1C8"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9C6A6A" w:themeColor="accent6"/>
        <w:bottom w:val="single" w:sz="8" w:space="0" w:color="9C6A6A" w:themeColor="accent6"/>
      </w:tblBorders>
    </w:tblPr>
    <w:tblStylePr w:type="firstRow">
      <w:rPr>
        <w:rFonts w:asciiTheme="majorHAnsi" w:eastAsiaTheme="majorEastAsia" w:hAnsiTheme="majorHAnsi" w:cstheme="majorBidi"/>
      </w:rPr>
      <w:tblPr/>
      <w:tcPr>
        <w:tcBorders>
          <w:top w:val="nil"/>
          <w:bottom w:val="single" w:sz="8" w:space="0" w:color="9C6A6A" w:themeColor="accent6"/>
        </w:tcBorders>
      </w:tcPr>
    </w:tblStylePr>
    <w:tblStylePr w:type="lastRow">
      <w:rPr>
        <w:b/>
        <w:bCs/>
        <w:color w:val="39302A" w:themeColor="text2"/>
      </w:rPr>
      <w:tblPr/>
      <w:tcPr>
        <w:tcBorders>
          <w:top w:val="single" w:sz="8" w:space="0" w:color="9C6A6A" w:themeColor="accent6"/>
          <w:bottom w:val="single" w:sz="8" w:space="0" w:color="9C6A6A" w:themeColor="accent6"/>
        </w:tcBorders>
      </w:tcPr>
    </w:tblStylePr>
    <w:tblStylePr w:type="firstCol">
      <w:rPr>
        <w:b/>
        <w:bCs/>
      </w:rPr>
    </w:tblStylePr>
    <w:tblStylePr w:type="lastCol">
      <w:rPr>
        <w:b/>
        <w:bCs/>
      </w:rPr>
      <w:tblPr/>
      <w:tcPr>
        <w:tcBorders>
          <w:top w:val="single" w:sz="8" w:space="0" w:color="9C6A6A" w:themeColor="accent6"/>
          <w:bottom w:val="single" w:sz="8" w:space="0" w:color="9C6A6A" w:themeColor="accent6"/>
        </w:tcBorders>
      </w:tcPr>
    </w:tblStylePr>
    <w:tblStylePr w:type="band1Vert">
      <w:tblPr/>
      <w:tcPr>
        <w:shd w:val="clear" w:color="auto" w:fill="E6DADA" w:themeFill="accent6" w:themeFillTint="3F"/>
      </w:tcPr>
    </w:tblStylePr>
    <w:tblStylePr w:type="band1Horz">
      <w:tblPr/>
      <w:tcPr>
        <w:shd w:val="clear" w:color="auto" w:fill="E6DADA"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tblBorders>
    </w:tblPr>
    <w:tblStylePr w:type="firstRow">
      <w:rPr>
        <w:sz w:val="24"/>
        <w:szCs w:val="24"/>
      </w:rPr>
      <w:tblPr/>
      <w:tcPr>
        <w:tcBorders>
          <w:top w:val="nil"/>
          <w:left w:val="nil"/>
          <w:bottom w:val="single" w:sz="24" w:space="0" w:color="FFCA0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A08" w:themeColor="accent1"/>
          <w:insideH w:val="nil"/>
          <w:insideV w:val="nil"/>
        </w:tcBorders>
        <w:shd w:val="clear" w:color="auto" w:fill="FFFFFF" w:themeFill="background1"/>
      </w:tcPr>
    </w:tblStylePr>
    <w:tblStylePr w:type="lastCol">
      <w:tblPr/>
      <w:tcPr>
        <w:tcBorders>
          <w:top w:val="nil"/>
          <w:left w:val="single" w:sz="8" w:space="0" w:color="FFCA0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1C1" w:themeFill="accent1" w:themeFillTint="3F"/>
      </w:tcPr>
    </w:tblStylePr>
    <w:tblStylePr w:type="band1Horz">
      <w:tblPr/>
      <w:tcPr>
        <w:tcBorders>
          <w:top w:val="nil"/>
          <w:bottom w:val="nil"/>
          <w:insideH w:val="nil"/>
          <w:insideV w:val="nil"/>
        </w:tcBorders>
        <w:shd w:val="clear" w:color="auto" w:fill="FFF1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rPr>
        <w:sz w:val="24"/>
        <w:szCs w:val="24"/>
      </w:rPr>
      <w:tblPr/>
      <w:tcPr>
        <w:tcBorders>
          <w:top w:val="nil"/>
          <w:left w:val="nil"/>
          <w:bottom w:val="single" w:sz="24" w:space="0" w:color="F8931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31D" w:themeColor="accent2"/>
          <w:insideH w:val="nil"/>
          <w:insideV w:val="nil"/>
        </w:tcBorders>
        <w:shd w:val="clear" w:color="auto" w:fill="FFFFFF" w:themeFill="background1"/>
      </w:tcPr>
    </w:tblStylePr>
    <w:tblStylePr w:type="lastCol">
      <w:tblPr/>
      <w:tcPr>
        <w:tcBorders>
          <w:top w:val="nil"/>
          <w:left w:val="single" w:sz="8" w:space="0" w:color="F8931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top w:val="nil"/>
          <w:bottom w:val="nil"/>
          <w:insideH w:val="nil"/>
          <w:insideV w:val="nil"/>
        </w:tcBorders>
        <w:shd w:val="clear" w:color="auto" w:fill="FDE4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8D3E" w:themeColor="accent3"/>
        <w:left w:val="single" w:sz="8" w:space="0" w:color="CE8D3E" w:themeColor="accent3"/>
        <w:bottom w:val="single" w:sz="8" w:space="0" w:color="CE8D3E" w:themeColor="accent3"/>
        <w:right w:val="single" w:sz="8" w:space="0" w:color="CE8D3E" w:themeColor="accent3"/>
      </w:tblBorders>
    </w:tblPr>
    <w:tblStylePr w:type="firstRow">
      <w:rPr>
        <w:sz w:val="24"/>
        <w:szCs w:val="24"/>
      </w:rPr>
      <w:tblPr/>
      <w:tcPr>
        <w:tcBorders>
          <w:top w:val="nil"/>
          <w:left w:val="nil"/>
          <w:bottom w:val="single" w:sz="24" w:space="0" w:color="CE8D3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8D3E" w:themeColor="accent3"/>
          <w:insideH w:val="nil"/>
          <w:insideV w:val="nil"/>
        </w:tcBorders>
        <w:shd w:val="clear" w:color="auto" w:fill="FFFFFF" w:themeFill="background1"/>
      </w:tcPr>
    </w:tblStylePr>
    <w:tblStylePr w:type="lastCol">
      <w:tblPr/>
      <w:tcPr>
        <w:tcBorders>
          <w:top w:val="nil"/>
          <w:left w:val="single" w:sz="8" w:space="0" w:color="CE8D3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2CF" w:themeFill="accent3" w:themeFillTint="3F"/>
      </w:tcPr>
    </w:tblStylePr>
    <w:tblStylePr w:type="band1Horz">
      <w:tblPr/>
      <w:tcPr>
        <w:tcBorders>
          <w:top w:val="nil"/>
          <w:bottom w:val="nil"/>
          <w:insideH w:val="nil"/>
          <w:insideV w:val="nil"/>
        </w:tcBorders>
        <w:shd w:val="clear" w:color="auto" w:fill="F3E2C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7016" w:themeColor="accent4"/>
        <w:left w:val="single" w:sz="8" w:space="0" w:color="EC7016" w:themeColor="accent4"/>
        <w:bottom w:val="single" w:sz="8" w:space="0" w:color="EC7016" w:themeColor="accent4"/>
        <w:right w:val="single" w:sz="8" w:space="0" w:color="EC7016" w:themeColor="accent4"/>
      </w:tblBorders>
    </w:tblPr>
    <w:tblStylePr w:type="firstRow">
      <w:rPr>
        <w:sz w:val="24"/>
        <w:szCs w:val="24"/>
      </w:rPr>
      <w:tblPr/>
      <w:tcPr>
        <w:tcBorders>
          <w:top w:val="nil"/>
          <w:left w:val="nil"/>
          <w:bottom w:val="single" w:sz="24" w:space="0" w:color="EC701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016" w:themeColor="accent4"/>
          <w:insideH w:val="nil"/>
          <w:insideV w:val="nil"/>
        </w:tcBorders>
        <w:shd w:val="clear" w:color="auto" w:fill="FFFFFF" w:themeFill="background1"/>
      </w:tcPr>
    </w:tblStylePr>
    <w:tblStylePr w:type="lastCol">
      <w:tblPr/>
      <w:tcPr>
        <w:tcBorders>
          <w:top w:val="nil"/>
          <w:left w:val="single" w:sz="8" w:space="0" w:color="EC701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4" w:themeFillTint="3F"/>
      </w:tcPr>
    </w:tblStylePr>
    <w:tblStylePr w:type="band1Horz">
      <w:tblPr/>
      <w:tcPr>
        <w:tcBorders>
          <w:top w:val="nil"/>
          <w:bottom w:val="nil"/>
          <w:insideH w:val="nil"/>
          <w:insideV w:val="nil"/>
        </w:tcBorders>
        <w:shd w:val="clear" w:color="auto" w:fill="FADB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tblBorders>
    </w:tblPr>
    <w:tblStylePr w:type="firstRow">
      <w:rPr>
        <w:sz w:val="24"/>
        <w:szCs w:val="24"/>
      </w:rPr>
      <w:tblPr/>
      <w:tcPr>
        <w:tcBorders>
          <w:top w:val="nil"/>
          <w:left w:val="nil"/>
          <w:bottom w:val="single" w:sz="24" w:space="0" w:color="E6482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4823" w:themeColor="accent5"/>
          <w:insideH w:val="nil"/>
          <w:insideV w:val="nil"/>
        </w:tcBorders>
        <w:shd w:val="clear" w:color="auto" w:fill="FFFFFF" w:themeFill="background1"/>
      </w:tcPr>
    </w:tblStylePr>
    <w:tblStylePr w:type="lastCol">
      <w:tblPr/>
      <w:tcPr>
        <w:tcBorders>
          <w:top w:val="nil"/>
          <w:left w:val="single" w:sz="8" w:space="0" w:color="E6482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1C8" w:themeFill="accent5" w:themeFillTint="3F"/>
      </w:tcPr>
    </w:tblStylePr>
    <w:tblStylePr w:type="band1Horz">
      <w:tblPr/>
      <w:tcPr>
        <w:tcBorders>
          <w:top w:val="nil"/>
          <w:bottom w:val="nil"/>
          <w:insideH w:val="nil"/>
          <w:insideV w:val="nil"/>
        </w:tcBorders>
        <w:shd w:val="clear" w:color="auto" w:fill="F8D1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6A6A" w:themeColor="accent6"/>
        <w:left w:val="single" w:sz="8" w:space="0" w:color="9C6A6A" w:themeColor="accent6"/>
        <w:bottom w:val="single" w:sz="8" w:space="0" w:color="9C6A6A" w:themeColor="accent6"/>
        <w:right w:val="single" w:sz="8" w:space="0" w:color="9C6A6A" w:themeColor="accent6"/>
      </w:tblBorders>
    </w:tblPr>
    <w:tblStylePr w:type="firstRow">
      <w:rPr>
        <w:sz w:val="24"/>
        <w:szCs w:val="24"/>
      </w:rPr>
      <w:tblPr/>
      <w:tcPr>
        <w:tcBorders>
          <w:top w:val="nil"/>
          <w:left w:val="nil"/>
          <w:bottom w:val="single" w:sz="24" w:space="0" w:color="9C6A6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6A6A" w:themeColor="accent6"/>
          <w:insideH w:val="nil"/>
          <w:insideV w:val="nil"/>
        </w:tcBorders>
        <w:shd w:val="clear" w:color="auto" w:fill="FFFFFF" w:themeFill="background1"/>
      </w:tcPr>
    </w:tblStylePr>
    <w:tblStylePr w:type="lastCol">
      <w:tblPr/>
      <w:tcPr>
        <w:tcBorders>
          <w:top w:val="nil"/>
          <w:left w:val="single" w:sz="8" w:space="0" w:color="9C6A6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ADA" w:themeFill="accent6" w:themeFillTint="3F"/>
      </w:tcPr>
    </w:tblStylePr>
    <w:tblStylePr w:type="band1Horz">
      <w:tblPr/>
      <w:tcPr>
        <w:tcBorders>
          <w:top w:val="nil"/>
          <w:bottom w:val="nil"/>
          <w:insideH w:val="nil"/>
          <w:insideV w:val="nil"/>
        </w:tcBorders>
        <w:shd w:val="clear" w:color="auto" w:fill="E6DA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single" w:sz="8" w:space="0" w:color="F09350" w:themeColor="accent4" w:themeTint="BF"/>
      </w:tblBorders>
    </w:tblPr>
    <w:tblStylePr w:type="firstRow">
      <w:pPr>
        <w:spacing w:before="0" w:after="0" w:line="240" w:lineRule="auto"/>
      </w:pPr>
      <w:rPr>
        <w:b/>
        <w:bCs/>
        <w:color w:val="FFFFFF" w:themeColor="background1"/>
      </w:rPr>
      <w:tblPr/>
      <w:tcPr>
        <w:tcBorders>
          <w:top w:val="single" w:sz="8"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nil"/>
          <w:insideV w:val="nil"/>
        </w:tcBorders>
        <w:shd w:val="clear" w:color="auto" w:fill="EC7016" w:themeFill="accent4"/>
      </w:tcPr>
    </w:tblStylePr>
    <w:tblStylePr w:type="lastRow">
      <w:pPr>
        <w:spacing w:before="0" w:after="0" w:line="240" w:lineRule="auto"/>
      </w:pPr>
      <w:rPr>
        <w:b/>
        <w:bCs/>
      </w:rPr>
      <w:tblPr/>
      <w:tcPr>
        <w:tcBorders>
          <w:top w:val="double" w:sz="6"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4" w:themeFillTint="3F"/>
      </w:tcPr>
    </w:tblStylePr>
    <w:tblStylePr w:type="band1Horz">
      <w:tblPr/>
      <w:tcPr>
        <w:tcBorders>
          <w:insideH w:val="nil"/>
          <w:insideV w:val="nil"/>
        </w:tcBorders>
        <w:shd w:val="clear" w:color="auto" w:fill="FADB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single" w:sz="8" w:space="0" w:color="EC755A" w:themeColor="accent5" w:themeTint="BF"/>
      </w:tblBorders>
    </w:tblPr>
    <w:tblStylePr w:type="firstRow">
      <w:pPr>
        <w:spacing w:before="0" w:after="0" w:line="240" w:lineRule="auto"/>
      </w:pPr>
      <w:rPr>
        <w:b/>
        <w:bCs/>
        <w:color w:val="FFFFFF" w:themeColor="background1"/>
      </w:rPr>
      <w:tblPr/>
      <w:tcPr>
        <w:tc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shd w:val="clear" w:color="auto" w:fill="E64823" w:themeFill="accent5"/>
      </w:tcPr>
    </w:tblStylePr>
    <w:tblStylePr w:type="lastRow">
      <w:pPr>
        <w:spacing w:before="0" w:after="0" w:line="240" w:lineRule="auto"/>
      </w:pPr>
      <w:rPr>
        <w:b/>
        <w:bCs/>
      </w:rPr>
      <w:tblPr/>
      <w:tcPr>
        <w:tcBorders>
          <w:top w:val="double" w:sz="6"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1C8" w:themeFill="accent5" w:themeFillTint="3F"/>
      </w:tcPr>
    </w:tblStylePr>
    <w:tblStylePr w:type="band1Horz">
      <w:tblPr/>
      <w:tcPr>
        <w:tcBorders>
          <w:insideH w:val="nil"/>
          <w:insideV w:val="nil"/>
        </w:tcBorders>
        <w:shd w:val="clear" w:color="auto" w:fill="F8D1C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B48F8F" w:themeColor="accent6" w:themeTint="BF"/>
        <w:left w:val="single" w:sz="8" w:space="0" w:color="B48F8F" w:themeColor="accent6" w:themeTint="BF"/>
        <w:bottom w:val="single" w:sz="8" w:space="0" w:color="B48F8F" w:themeColor="accent6" w:themeTint="BF"/>
        <w:right w:val="single" w:sz="8" w:space="0" w:color="B48F8F" w:themeColor="accent6" w:themeTint="BF"/>
        <w:insideH w:val="single" w:sz="8" w:space="0" w:color="B48F8F" w:themeColor="accent6" w:themeTint="BF"/>
      </w:tblBorders>
    </w:tblPr>
    <w:tblStylePr w:type="firstRow">
      <w:pPr>
        <w:spacing w:before="0" w:after="0" w:line="240" w:lineRule="auto"/>
      </w:pPr>
      <w:rPr>
        <w:b/>
        <w:bCs/>
        <w:color w:val="FFFFFF" w:themeColor="background1"/>
      </w:rPr>
      <w:tblPr/>
      <w:tcPr>
        <w:tcBorders>
          <w:top w:val="single" w:sz="8" w:space="0" w:color="B48F8F" w:themeColor="accent6" w:themeTint="BF"/>
          <w:left w:val="single" w:sz="8" w:space="0" w:color="B48F8F" w:themeColor="accent6" w:themeTint="BF"/>
          <w:bottom w:val="single" w:sz="8" w:space="0" w:color="B48F8F" w:themeColor="accent6" w:themeTint="BF"/>
          <w:right w:val="single" w:sz="8" w:space="0" w:color="B48F8F" w:themeColor="accent6" w:themeTint="BF"/>
          <w:insideH w:val="nil"/>
          <w:insideV w:val="nil"/>
        </w:tcBorders>
        <w:shd w:val="clear" w:color="auto" w:fill="9C6A6A" w:themeFill="accent6"/>
      </w:tcPr>
    </w:tblStylePr>
    <w:tblStylePr w:type="lastRow">
      <w:pPr>
        <w:spacing w:before="0" w:after="0" w:line="240" w:lineRule="auto"/>
      </w:pPr>
      <w:rPr>
        <w:b/>
        <w:bCs/>
      </w:rPr>
      <w:tblPr/>
      <w:tcPr>
        <w:tcBorders>
          <w:top w:val="double" w:sz="6" w:space="0" w:color="B48F8F" w:themeColor="accent6" w:themeTint="BF"/>
          <w:left w:val="single" w:sz="8" w:space="0" w:color="B48F8F" w:themeColor="accent6" w:themeTint="BF"/>
          <w:bottom w:val="single" w:sz="8" w:space="0" w:color="B48F8F" w:themeColor="accent6" w:themeTint="BF"/>
          <w:right w:val="single" w:sz="8" w:space="0" w:color="B48F8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DADA" w:themeFill="accent6" w:themeFillTint="3F"/>
      </w:tcPr>
    </w:tblStylePr>
    <w:tblStylePr w:type="band1Horz">
      <w:tblPr/>
      <w:tcPr>
        <w:tcBorders>
          <w:insideH w:val="nil"/>
          <w:insideV w:val="nil"/>
        </w:tcBorders>
        <w:shd w:val="clear" w:color="auto" w:fill="E6DAD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A0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A08" w:themeFill="accent1"/>
      </w:tcPr>
    </w:tblStylePr>
    <w:tblStylePr w:type="lastCol">
      <w:rPr>
        <w:b/>
        <w:bCs/>
        <w:color w:val="FFFFFF" w:themeColor="background1"/>
      </w:rPr>
      <w:tblPr/>
      <w:tcPr>
        <w:tcBorders>
          <w:left w:val="nil"/>
          <w:right w:val="nil"/>
          <w:insideH w:val="nil"/>
          <w:insideV w:val="nil"/>
        </w:tcBorders>
        <w:shd w:val="clear" w:color="auto" w:fill="FFCA0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31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8931D" w:themeFill="accent2"/>
      </w:tcPr>
    </w:tblStylePr>
    <w:tblStylePr w:type="lastCol">
      <w:rPr>
        <w:b/>
        <w:bCs/>
        <w:color w:val="FFFFFF" w:themeColor="background1"/>
      </w:rPr>
      <w:tblPr/>
      <w:tcPr>
        <w:tcBorders>
          <w:left w:val="nil"/>
          <w:right w:val="nil"/>
          <w:insideH w:val="nil"/>
          <w:insideV w:val="nil"/>
        </w:tcBorders>
        <w:shd w:val="clear" w:color="auto" w:fill="F8931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8D3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E8D3E" w:themeFill="accent3"/>
      </w:tcPr>
    </w:tblStylePr>
    <w:tblStylePr w:type="lastCol">
      <w:rPr>
        <w:b/>
        <w:bCs/>
        <w:color w:val="FFFFFF" w:themeColor="background1"/>
      </w:rPr>
      <w:tblPr/>
      <w:tcPr>
        <w:tcBorders>
          <w:left w:val="nil"/>
          <w:right w:val="nil"/>
          <w:insideH w:val="nil"/>
          <w:insideV w:val="nil"/>
        </w:tcBorders>
        <w:shd w:val="clear" w:color="auto" w:fill="CE8D3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01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016" w:themeFill="accent4"/>
      </w:tcPr>
    </w:tblStylePr>
    <w:tblStylePr w:type="lastCol">
      <w:rPr>
        <w:b/>
        <w:bCs/>
        <w:color w:val="FFFFFF" w:themeColor="background1"/>
      </w:rPr>
      <w:tblPr/>
      <w:tcPr>
        <w:tcBorders>
          <w:left w:val="nil"/>
          <w:right w:val="nil"/>
          <w:insideH w:val="nil"/>
          <w:insideV w:val="nil"/>
        </w:tcBorders>
        <w:shd w:val="clear" w:color="auto" w:fill="EC701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482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4823" w:themeFill="accent5"/>
      </w:tcPr>
    </w:tblStylePr>
    <w:tblStylePr w:type="lastCol">
      <w:rPr>
        <w:b/>
        <w:bCs/>
        <w:color w:val="FFFFFF" w:themeColor="background1"/>
      </w:rPr>
      <w:tblPr/>
      <w:tcPr>
        <w:tcBorders>
          <w:left w:val="nil"/>
          <w:right w:val="nil"/>
          <w:insideH w:val="nil"/>
          <w:insideV w:val="nil"/>
        </w:tcBorders>
        <w:shd w:val="clear" w:color="auto" w:fill="E6482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6A6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6A6A" w:themeFill="accent6"/>
      </w:tcPr>
    </w:tblStylePr>
    <w:tblStylePr w:type="lastCol">
      <w:rPr>
        <w:b/>
        <w:bCs/>
        <w:color w:val="FFFFFF" w:themeColor="background1"/>
      </w:rPr>
      <w:tblPr/>
      <w:tcPr>
        <w:tcBorders>
          <w:left w:val="nil"/>
          <w:right w:val="nil"/>
          <w:insideH w:val="nil"/>
          <w:insideV w:val="nil"/>
        </w:tcBorders>
        <w:shd w:val="clear" w:color="auto" w:fill="9C6A6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C49A00" w:themeColor="accent1" w:themeShade="BF"/>
      <w:sz w:val="32"/>
      <w:szCs w:val="32"/>
    </w:rPr>
  </w:style>
  <w:style w:type="character" w:customStyle="1" w:styleId="f7rl1if4">
    <w:name w:val="f7rl1if4"/>
    <w:basedOn w:val="DefaultParagraphFont"/>
    <w:rsid w:val="00F37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02579">
      <w:bodyDiv w:val="1"/>
      <w:marLeft w:val="0"/>
      <w:marRight w:val="0"/>
      <w:marTop w:val="0"/>
      <w:marBottom w:val="0"/>
      <w:divBdr>
        <w:top w:val="none" w:sz="0" w:space="0" w:color="auto"/>
        <w:left w:val="none" w:sz="0" w:space="0" w:color="auto"/>
        <w:bottom w:val="none" w:sz="0" w:space="0" w:color="auto"/>
        <w:right w:val="none" w:sz="0" w:space="0" w:color="auto"/>
      </w:divBdr>
      <w:divsChild>
        <w:div w:id="1137844650">
          <w:marLeft w:val="0"/>
          <w:marRight w:val="0"/>
          <w:marTop w:val="120"/>
          <w:marBottom w:val="0"/>
          <w:divBdr>
            <w:top w:val="none" w:sz="0" w:space="0" w:color="auto"/>
            <w:left w:val="none" w:sz="0" w:space="0" w:color="auto"/>
            <w:bottom w:val="none" w:sz="0" w:space="0" w:color="auto"/>
            <w:right w:val="none" w:sz="0" w:space="0" w:color="auto"/>
          </w:divBdr>
          <w:divsChild>
            <w:div w:id="1049376687">
              <w:marLeft w:val="0"/>
              <w:marRight w:val="0"/>
              <w:marTop w:val="0"/>
              <w:marBottom w:val="0"/>
              <w:divBdr>
                <w:top w:val="none" w:sz="0" w:space="0" w:color="auto"/>
                <w:left w:val="none" w:sz="0" w:space="0" w:color="auto"/>
                <w:bottom w:val="none" w:sz="0" w:space="0" w:color="auto"/>
                <w:right w:val="none" w:sz="0" w:space="0" w:color="auto"/>
              </w:divBdr>
            </w:div>
          </w:divsChild>
        </w:div>
        <w:div w:id="567763051">
          <w:marLeft w:val="0"/>
          <w:marRight w:val="0"/>
          <w:marTop w:val="120"/>
          <w:marBottom w:val="0"/>
          <w:divBdr>
            <w:top w:val="none" w:sz="0" w:space="0" w:color="auto"/>
            <w:left w:val="none" w:sz="0" w:space="0" w:color="auto"/>
            <w:bottom w:val="none" w:sz="0" w:space="0" w:color="auto"/>
            <w:right w:val="none" w:sz="0" w:space="0" w:color="auto"/>
          </w:divBdr>
          <w:divsChild>
            <w:div w:id="20161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8417">
      <w:bodyDiv w:val="1"/>
      <w:marLeft w:val="0"/>
      <w:marRight w:val="0"/>
      <w:marTop w:val="0"/>
      <w:marBottom w:val="0"/>
      <w:divBdr>
        <w:top w:val="none" w:sz="0" w:space="0" w:color="auto"/>
        <w:left w:val="none" w:sz="0" w:space="0" w:color="auto"/>
        <w:bottom w:val="none" w:sz="0" w:space="0" w:color="auto"/>
        <w:right w:val="none" w:sz="0" w:space="0" w:color="auto"/>
      </w:divBdr>
      <w:divsChild>
        <w:div w:id="495267704">
          <w:marLeft w:val="0"/>
          <w:marRight w:val="0"/>
          <w:marTop w:val="120"/>
          <w:marBottom w:val="0"/>
          <w:divBdr>
            <w:top w:val="none" w:sz="0" w:space="0" w:color="auto"/>
            <w:left w:val="none" w:sz="0" w:space="0" w:color="auto"/>
            <w:bottom w:val="none" w:sz="0" w:space="0" w:color="auto"/>
            <w:right w:val="none" w:sz="0" w:space="0" w:color="auto"/>
          </w:divBdr>
          <w:divsChild>
            <w:div w:id="1261452863">
              <w:marLeft w:val="0"/>
              <w:marRight w:val="0"/>
              <w:marTop w:val="0"/>
              <w:marBottom w:val="0"/>
              <w:divBdr>
                <w:top w:val="none" w:sz="0" w:space="0" w:color="auto"/>
                <w:left w:val="none" w:sz="0" w:space="0" w:color="auto"/>
                <w:bottom w:val="none" w:sz="0" w:space="0" w:color="auto"/>
                <w:right w:val="none" w:sz="0" w:space="0" w:color="auto"/>
              </w:divBdr>
            </w:div>
          </w:divsChild>
        </w:div>
        <w:div w:id="1822305235">
          <w:marLeft w:val="0"/>
          <w:marRight w:val="0"/>
          <w:marTop w:val="120"/>
          <w:marBottom w:val="0"/>
          <w:divBdr>
            <w:top w:val="none" w:sz="0" w:space="0" w:color="auto"/>
            <w:left w:val="none" w:sz="0" w:space="0" w:color="auto"/>
            <w:bottom w:val="none" w:sz="0" w:space="0" w:color="auto"/>
            <w:right w:val="none" w:sz="0" w:space="0" w:color="auto"/>
          </w:divBdr>
          <w:divsChild>
            <w:div w:id="4428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k.rks-gov.net/rahovec/wp-content/uploads/sites/23/2022/11/Njoftim-publik-Projekt-planin-e-punes-se-Kuvendit-2023.pdf"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kk.rks-gov.net/rahovec/wp-content/uploads/sites/23/2022/11/Njoftim-publik-Projekt-planin-e-punes-se-Kuvendit-2023.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k.rks-gov.net/rahovec/news/u-mbajt-konsultimi-publik-per-planin-e-punes-se-kuvendit-komunal-te-rahoveci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onsultimet.rks-gov.net/viewConsult.php?ConsultationID=41631"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rta.Gashi\AppData\Roaming\Microsoft\Templates\Earth%20tones%20letterhe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rganic">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4.xml><?xml version="1.0" encoding="utf-8"?>
<ds:datastoreItem xmlns:ds="http://schemas.openxmlformats.org/officeDocument/2006/customXml" ds:itemID="{F41D2488-EE50-47D5-ACA4-1F6F48C1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0</TotalTime>
  <Pages>7</Pages>
  <Words>1538</Words>
  <Characters>8771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Procesverbal i konsultimit publik-projekt PLANI I PUNËS SË KRYETARIT TË KOMUNËS</vt:lpstr>
    </vt:vector>
  </TitlesOfParts>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 i konsultimit publik-projekt PLANI I PUNËS SË KRYETARIT TË KOMUNËS</dc:title>
  <dc:creator/>
  <cp:lastModifiedBy/>
  <cp:revision>1</cp:revision>
  <dcterms:created xsi:type="dcterms:W3CDTF">2022-12-13T09:10:00Z</dcterms:created>
  <dcterms:modified xsi:type="dcterms:W3CDTF">2022-12-14T09:20:00Z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