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69" w:rsidRPr="00F51F78" w:rsidRDefault="009105A4" w:rsidP="007B4596">
      <w:pPr>
        <w:spacing w:after="0"/>
        <w:ind w:left="7920"/>
        <w:rPr>
          <w:rFonts w:ascii="Times New Roman" w:hAnsi="Times New Roman" w:cs="Times New Roman"/>
          <w:sz w:val="24"/>
          <w:szCs w:val="24"/>
        </w:rPr>
      </w:pPr>
      <w:r w:rsidRPr="00F51F78">
        <w:rPr>
          <w:rFonts w:ascii="Times New Roman" w:eastAsia="Times New Roman" w:hAnsi="Times New Roman" w:cs="Times New Roman"/>
          <w:b/>
          <w:noProof/>
          <w:sz w:val="24"/>
          <w:szCs w:val="24"/>
          <w:lang w:val="en-US"/>
        </w:rPr>
        <mc:AlternateContent>
          <mc:Choice Requires="wpg">
            <w:drawing>
              <wp:anchor distT="0" distB="0" distL="114300" distR="114300" simplePos="0" relativeHeight="251663360" behindDoc="0" locked="0" layoutInCell="1" allowOverlap="1" wp14:anchorId="4FAD2378" wp14:editId="40369B45">
                <wp:simplePos x="0" y="0"/>
                <wp:positionH relativeFrom="column">
                  <wp:posOffset>0</wp:posOffset>
                </wp:positionH>
                <wp:positionV relativeFrom="paragraph">
                  <wp:posOffset>-142875</wp:posOffset>
                </wp:positionV>
                <wp:extent cx="5979036" cy="1552308"/>
                <wp:effectExtent l="0" t="0" r="3175"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036" cy="1552308"/>
                          <a:chOff x="1513" y="975"/>
                          <a:chExt cx="9315" cy="2519"/>
                        </a:xfrm>
                      </wpg:grpSpPr>
                      <wps:wsp>
                        <wps:cNvPr id="12" name="Text Box 16"/>
                        <wps:cNvSpPr txBox="1">
                          <a:spLocks noChangeArrowheads="1"/>
                        </wps:cNvSpPr>
                        <wps:spPr bwMode="auto">
                          <a:xfrm>
                            <a:off x="9492" y="1548"/>
                            <a:ext cx="1336"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185" w:rsidRDefault="00C85185" w:rsidP="009105A4">
                              <w:r>
                                <w:object w:dxaOrig="1290" w:dyaOrig="1335">
                                  <v:shape id="_x0000_i1025" type="#_x0000_t75" style="width:52.95pt;height:56.45pt" o:ole="">
                                    <v:imagedata r:id="rId9" o:title=""/>
                                  </v:shape>
                                  <o:OLEObject Type="Embed" ProgID="MSPhotoEd.3" ShapeID="_x0000_i1025" DrawAspect="Content" ObjectID="_1705148452" r:id="rId10"/>
                                </w:object>
                              </w:r>
                            </w:p>
                          </w:txbxContent>
                        </wps:txbx>
                        <wps:bodyPr rot="0" vert="horz" wrap="none" lIns="91440" tIns="45720" rIns="91440" bIns="45720" anchor="t" anchorCtr="0" upright="1">
                          <a:noAutofit/>
                        </wps:bodyPr>
                      </wps:wsp>
                      <wps:wsp>
                        <wps:cNvPr id="13" name="Text Box 17"/>
                        <wps:cNvSpPr txBox="1">
                          <a:spLocks noChangeArrowheads="1"/>
                        </wps:cNvSpPr>
                        <wps:spPr bwMode="auto">
                          <a:xfrm>
                            <a:off x="1903" y="975"/>
                            <a:ext cx="8391" cy="2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185" w:rsidRPr="000301BC" w:rsidRDefault="00C85185" w:rsidP="009105A4">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C85185" w:rsidRDefault="00C85185" w:rsidP="009105A4">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C85185" w:rsidRPr="00050B25" w:rsidRDefault="00C85185" w:rsidP="009105A4">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rsidR="00C85185" w:rsidRDefault="00C85185" w:rsidP="009105A4">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 xml:space="preserve">/Municipality </w:t>
                              </w:r>
                              <w:proofErr w:type="spellStart"/>
                              <w:r w:rsidRPr="00050B25">
                                <w:rPr>
                                  <w:rFonts w:ascii="Book Antiqua" w:hAnsi="Book Antiqua"/>
                                  <w:i/>
                                  <w:sz w:val="20"/>
                                  <w:szCs w:val="20"/>
                                  <w:lang w:val="en-GB"/>
                                </w:rPr>
                                <w:t>Rahovec</w:t>
                              </w:r>
                              <w:proofErr w:type="spellEnd"/>
                            </w:p>
                            <w:p w:rsidR="00C85185" w:rsidRDefault="00C85185" w:rsidP="009105A4">
                              <w:pPr>
                                <w:rPr>
                                  <w:b/>
                                </w:rPr>
                              </w:pPr>
                              <w:r>
                                <w:rPr>
                                  <w:b/>
                                </w:rPr>
                                <w:t>____________________________________________________________________________</w:t>
                              </w:r>
                            </w:p>
                            <w:p w:rsidR="00C85185" w:rsidRPr="00A45A1B" w:rsidRDefault="00C85185" w:rsidP="009105A4">
                              <w:pPr>
                                <w:rPr>
                                  <w:rFonts w:ascii="Book Antiqua" w:hAnsi="Book Antiqua"/>
                                  <w:b/>
                                  <w:lang w:val="en-GB"/>
                                </w:rPr>
                              </w:pPr>
                            </w:p>
                          </w:txbxContent>
                        </wps:txbx>
                        <wps:bodyPr rot="0" vert="horz" wrap="square" lIns="91440" tIns="45720" rIns="91440" bIns="45720" anchor="t" anchorCtr="0" upright="1">
                          <a:noAutofit/>
                        </wps:bodyPr>
                      </wps:wsp>
                      <wps:wsp>
                        <wps:cNvPr id="14"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185" w:rsidRDefault="00C85185" w:rsidP="009105A4">
                              <w:r>
                                <w:rPr>
                                  <w:noProof/>
                                  <w:lang w:val="en-US"/>
                                </w:rPr>
                                <w:drawing>
                                  <wp:inline distT="0" distB="0" distL="0" distR="0" wp14:anchorId="707EB1B8" wp14:editId="4774C226">
                                    <wp:extent cx="609600" cy="676275"/>
                                    <wp:effectExtent l="0" t="0" r="0" b="952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AD2378" id="Group 12" o:spid="_x0000_s1026" style="position:absolute;left:0;text-align:left;margin-left:0;margin-top:-11.25pt;width:470.8pt;height:122.25pt;z-index:251663360" coordorigin="1513,975" coordsize="9315,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">
                <v:shapetype id="_x0000_t202" coordsize="21600,21600" o:spt="202" path="m,l,21600r21600,l21600,xe">
                  <v:stroke joinstyle="miter"/>
                  <v:path gradientshapeok="t" o:connecttype="rect"/>
                </v:shapetype>
                <v:shape id="Text Box 16" o:spid="_x0000_s1027" type="#_x0000_t202" style="position:absolute;left:9492;top:1548;width:1336;height:1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" filled="f" stroked="f">
                  <v:textbox>
                    <w:txbxContent>
                      <w:p w:rsidR="00C85185" w:rsidRDefault="00C85185" w:rsidP="009105A4">
                        <w:r>
                          <w:object w:dxaOrig="1290" w:dyaOrig="1335">
                            <v:shape id="_x0000_i1027" type="#_x0000_t75" style="width:53.1pt;height:56.3pt">
                              <v:imagedata r:id="rId12" o:title=""/>
                            </v:shape>
                            <o:OLEObject Type="Embed" ProgID="MSPhotoEd.3" ShapeID="_x0000_i1027" DrawAspect="Content" ObjectID="_1705147942" r:id="rId13"/>
                          </w:object>
                        </w:r>
                      </w:p>
                    </w:txbxContent>
                  </v:textbox>
                </v:shape>
                <v:shape id="Text Box 17" o:spid="_x0000_s1028" type="#_x0000_t202" style="position:absolute;left:1903;top:975;width:8391;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C85185" w:rsidRPr="000301BC" w:rsidRDefault="00C85185" w:rsidP="009105A4">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C85185" w:rsidRDefault="00C85185" w:rsidP="009105A4">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C85185" w:rsidRPr="00050B25" w:rsidRDefault="00C85185" w:rsidP="009105A4">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rsidR="00C85185" w:rsidRDefault="00C85185" w:rsidP="009105A4">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 xml:space="preserve">/Municipality </w:t>
                        </w:r>
                        <w:proofErr w:type="spellStart"/>
                        <w:r w:rsidRPr="00050B25">
                          <w:rPr>
                            <w:rFonts w:ascii="Book Antiqua" w:hAnsi="Book Antiqua"/>
                            <w:i/>
                            <w:sz w:val="20"/>
                            <w:szCs w:val="20"/>
                            <w:lang w:val="en-GB"/>
                          </w:rPr>
                          <w:t>Rahovec</w:t>
                        </w:r>
                        <w:proofErr w:type="spellEnd"/>
                      </w:p>
                      <w:p w:rsidR="00C85185" w:rsidRDefault="00C85185" w:rsidP="009105A4">
                        <w:pPr>
                          <w:rPr>
                            <w:b/>
                          </w:rPr>
                        </w:pPr>
                        <w:r>
                          <w:rPr>
                            <w:b/>
                          </w:rPr>
                          <w:t>____________________________________________________________________________</w:t>
                        </w:r>
                      </w:p>
                      <w:p w:rsidR="00C85185" w:rsidRPr="00A45A1B" w:rsidRDefault="00C85185" w:rsidP="009105A4">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C85185" w:rsidRDefault="00C85185" w:rsidP="009105A4">
                        <w:r>
                          <w:rPr>
                            <w:noProof/>
                            <w:lang w:val="en-US"/>
                          </w:rPr>
                          <w:drawing>
                            <wp:inline distT="0" distB="0" distL="0" distR="0" wp14:anchorId="707EB1B8" wp14:editId="4774C226">
                              <wp:extent cx="609600" cy="676275"/>
                              <wp:effectExtent l="0" t="0" r="0" b="952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910769" w:rsidRPr="00F51F78" w:rsidRDefault="00910769" w:rsidP="00B321D1">
      <w:pPr>
        <w:jc w:val="both"/>
        <w:rPr>
          <w:rFonts w:ascii="Times New Roman" w:hAnsi="Times New Roman" w:cs="Times New Roman"/>
          <w:b/>
          <w:sz w:val="24"/>
          <w:szCs w:val="24"/>
        </w:rPr>
      </w:pPr>
    </w:p>
    <w:p w:rsidR="00442B23" w:rsidRPr="00F51F78" w:rsidRDefault="00442B23" w:rsidP="00B321D1">
      <w:pPr>
        <w:jc w:val="both"/>
        <w:rPr>
          <w:rFonts w:ascii="Times New Roman" w:hAnsi="Times New Roman" w:cs="Times New Roman"/>
          <w:b/>
          <w:sz w:val="24"/>
          <w:szCs w:val="24"/>
        </w:rPr>
      </w:pPr>
    </w:p>
    <w:p w:rsidR="00910769" w:rsidRPr="00F51F78" w:rsidRDefault="00402072" w:rsidP="00402072">
      <w:pPr>
        <w:tabs>
          <w:tab w:val="left" w:pos="3647"/>
        </w:tabs>
        <w:jc w:val="both"/>
        <w:rPr>
          <w:rFonts w:ascii="Times New Roman" w:hAnsi="Times New Roman" w:cs="Times New Roman"/>
          <w:b/>
          <w:sz w:val="24"/>
          <w:szCs w:val="24"/>
        </w:rPr>
      </w:pPr>
      <w:r w:rsidRPr="00F51F78">
        <w:rPr>
          <w:rFonts w:ascii="Times New Roman" w:hAnsi="Times New Roman" w:cs="Times New Roman"/>
          <w:b/>
          <w:sz w:val="24"/>
          <w:szCs w:val="24"/>
        </w:rPr>
        <w:tab/>
      </w:r>
    </w:p>
    <w:p w:rsidR="00910769" w:rsidRPr="00F51F78" w:rsidRDefault="00910769" w:rsidP="00B321D1">
      <w:pPr>
        <w:jc w:val="both"/>
        <w:rPr>
          <w:rFonts w:ascii="Times New Roman" w:hAnsi="Times New Roman" w:cs="Times New Roman"/>
          <w:b/>
          <w:sz w:val="24"/>
          <w:szCs w:val="24"/>
        </w:rPr>
      </w:pPr>
    </w:p>
    <w:p w:rsidR="00910769" w:rsidRPr="00F51F78" w:rsidRDefault="00910769" w:rsidP="00B321D1">
      <w:pPr>
        <w:jc w:val="both"/>
        <w:rPr>
          <w:rFonts w:ascii="Times New Roman" w:hAnsi="Times New Roman" w:cs="Times New Roman"/>
          <w:b/>
          <w:sz w:val="24"/>
          <w:szCs w:val="24"/>
        </w:rPr>
      </w:pPr>
    </w:p>
    <w:p w:rsidR="009105A4" w:rsidRPr="00F51F78" w:rsidRDefault="009105A4" w:rsidP="00B321D1">
      <w:pPr>
        <w:jc w:val="both"/>
        <w:rPr>
          <w:rFonts w:ascii="Times New Roman" w:hAnsi="Times New Roman" w:cs="Times New Roman"/>
          <w:b/>
          <w:sz w:val="24"/>
          <w:szCs w:val="24"/>
        </w:rPr>
      </w:pPr>
    </w:p>
    <w:p w:rsidR="009105A4" w:rsidRPr="00F51F78" w:rsidRDefault="009105A4" w:rsidP="00B321D1">
      <w:pPr>
        <w:jc w:val="both"/>
        <w:rPr>
          <w:rFonts w:ascii="Times New Roman" w:hAnsi="Times New Roman" w:cs="Times New Roman"/>
          <w:b/>
          <w:sz w:val="24"/>
          <w:szCs w:val="24"/>
        </w:rPr>
      </w:pPr>
    </w:p>
    <w:p w:rsidR="009105A4" w:rsidRPr="00F51F78" w:rsidRDefault="009105A4" w:rsidP="00B321D1">
      <w:pPr>
        <w:jc w:val="both"/>
        <w:rPr>
          <w:rFonts w:ascii="Times New Roman" w:hAnsi="Times New Roman" w:cs="Times New Roman"/>
          <w:b/>
          <w:sz w:val="24"/>
          <w:szCs w:val="24"/>
        </w:rPr>
      </w:pPr>
    </w:p>
    <w:p w:rsidR="00910769" w:rsidRPr="00F15C64" w:rsidRDefault="00F15C64" w:rsidP="00706CDE">
      <w:pPr>
        <w:jc w:val="center"/>
        <w:rPr>
          <w:rFonts w:ascii="Times New Roman" w:hAnsi="Times New Roman" w:cs="Times New Roman"/>
          <w:sz w:val="96"/>
          <w:szCs w:val="96"/>
        </w:rPr>
      </w:pPr>
      <w:r w:rsidRPr="00F15C64">
        <w:rPr>
          <w:rFonts w:ascii="Times New Roman" w:hAnsi="Times New Roman" w:cs="Times New Roman"/>
          <w:sz w:val="96"/>
          <w:szCs w:val="96"/>
        </w:rPr>
        <w:t>PROJEKT</w:t>
      </w:r>
      <w:r w:rsidR="00C02701" w:rsidRPr="00F15C64">
        <w:rPr>
          <w:rFonts w:ascii="Times New Roman" w:hAnsi="Times New Roman" w:cs="Times New Roman"/>
          <w:sz w:val="96"/>
          <w:szCs w:val="96"/>
        </w:rPr>
        <w:t>-PLANI</w:t>
      </w:r>
      <w:r w:rsidR="00A96519" w:rsidRPr="00F15C64">
        <w:rPr>
          <w:rFonts w:ascii="Times New Roman" w:hAnsi="Times New Roman" w:cs="Times New Roman"/>
          <w:sz w:val="96"/>
          <w:szCs w:val="96"/>
        </w:rPr>
        <w:t xml:space="preserve"> KOMUNAL</w:t>
      </w:r>
      <w:r w:rsidR="00910769" w:rsidRPr="00F15C64">
        <w:rPr>
          <w:rFonts w:ascii="Times New Roman" w:hAnsi="Times New Roman" w:cs="Times New Roman"/>
          <w:sz w:val="96"/>
          <w:szCs w:val="96"/>
        </w:rPr>
        <w:t xml:space="preserve"> PËR INTEGRITET</w:t>
      </w:r>
    </w:p>
    <w:p w:rsidR="00910769" w:rsidRPr="00F15C64" w:rsidRDefault="00FE46C6" w:rsidP="00706CDE">
      <w:pPr>
        <w:jc w:val="center"/>
        <w:rPr>
          <w:rFonts w:ascii="Times New Roman" w:hAnsi="Times New Roman" w:cs="Times New Roman"/>
          <w:sz w:val="96"/>
          <w:szCs w:val="96"/>
        </w:rPr>
      </w:pPr>
      <w:r w:rsidRPr="00F15C64">
        <w:rPr>
          <w:rFonts w:ascii="Times New Roman" w:hAnsi="Times New Roman" w:cs="Times New Roman"/>
          <w:sz w:val="96"/>
          <w:szCs w:val="96"/>
        </w:rPr>
        <w:t>2022 - 2026</w:t>
      </w:r>
    </w:p>
    <w:p w:rsidR="00910769" w:rsidRPr="00F15C64" w:rsidRDefault="00910769" w:rsidP="00B321D1">
      <w:pPr>
        <w:jc w:val="both"/>
        <w:rPr>
          <w:rFonts w:ascii="Times New Roman" w:hAnsi="Times New Roman" w:cs="Times New Roman"/>
          <w:b/>
          <w:sz w:val="96"/>
          <w:szCs w:val="96"/>
        </w:rPr>
      </w:pPr>
    </w:p>
    <w:p w:rsidR="00910769" w:rsidRPr="00F15C64" w:rsidRDefault="00171D68" w:rsidP="00706CDE">
      <w:pPr>
        <w:jc w:val="center"/>
        <w:rPr>
          <w:rFonts w:ascii="Times New Roman" w:hAnsi="Times New Roman" w:cs="Times New Roman"/>
          <w:sz w:val="96"/>
          <w:szCs w:val="96"/>
        </w:rPr>
      </w:pPr>
      <w:r w:rsidRPr="00F15C64">
        <w:rPr>
          <w:rFonts w:ascii="Times New Roman" w:hAnsi="Times New Roman" w:cs="Times New Roman"/>
          <w:sz w:val="96"/>
          <w:szCs w:val="96"/>
        </w:rPr>
        <w:t>KOMUNA RAHOVECIT</w:t>
      </w:r>
    </w:p>
    <w:p w:rsidR="009B3EBD" w:rsidRPr="00F51F78" w:rsidRDefault="009B3EBD" w:rsidP="00D01999">
      <w:pPr>
        <w:rPr>
          <w:rFonts w:ascii="Times New Roman" w:hAnsi="Times New Roman" w:cs="Times New Roman"/>
          <w:color w:val="FF0000"/>
          <w:sz w:val="24"/>
          <w:szCs w:val="24"/>
        </w:rPr>
      </w:pPr>
    </w:p>
    <w:p w:rsidR="009B3EBD" w:rsidRPr="00D01999" w:rsidRDefault="009B3EBD" w:rsidP="00181198">
      <w:pPr>
        <w:jc w:val="center"/>
        <w:rPr>
          <w:rFonts w:ascii="Times New Roman" w:hAnsi="Times New Roman" w:cs="Times New Roman"/>
          <w:color w:val="000000" w:themeColor="text1"/>
          <w:sz w:val="24"/>
          <w:szCs w:val="24"/>
        </w:rPr>
      </w:pPr>
      <w:r w:rsidRPr="00D01999">
        <w:rPr>
          <w:rFonts w:ascii="Times New Roman" w:hAnsi="Times New Roman" w:cs="Times New Roman"/>
          <w:color w:val="000000" w:themeColor="text1"/>
          <w:sz w:val="24"/>
          <w:szCs w:val="24"/>
        </w:rPr>
        <w:t xml:space="preserve">Rahovec, </w:t>
      </w:r>
      <w:r w:rsidR="00D478F5" w:rsidRPr="00D01999">
        <w:rPr>
          <w:rFonts w:ascii="Times New Roman" w:hAnsi="Times New Roman" w:cs="Times New Roman"/>
          <w:color w:val="000000" w:themeColor="text1"/>
          <w:sz w:val="24"/>
          <w:szCs w:val="24"/>
        </w:rPr>
        <w:t>2022</w:t>
      </w:r>
    </w:p>
    <w:sdt>
      <w:sdtPr>
        <w:rPr>
          <w:rFonts w:ascii="Times New Roman" w:eastAsia="MS Mincho" w:hAnsi="Times New Roman" w:cs="Times New Roman"/>
          <w:color w:val="auto"/>
          <w:sz w:val="24"/>
          <w:szCs w:val="24"/>
          <w:lang w:val="sq-AL"/>
        </w:rPr>
        <w:id w:val="688642387"/>
        <w:docPartObj>
          <w:docPartGallery w:val="Table of Contents"/>
          <w:docPartUnique/>
        </w:docPartObj>
      </w:sdtPr>
      <w:sdtEndPr>
        <w:rPr>
          <w:b/>
          <w:bCs/>
        </w:rPr>
      </w:sdtEndPr>
      <w:sdtContent>
        <w:p w:rsidR="00207294" w:rsidRPr="00F51F78" w:rsidRDefault="00207294">
          <w:pPr>
            <w:pStyle w:val="TOCHeading"/>
            <w:rPr>
              <w:rFonts w:ascii="Times New Roman" w:hAnsi="Times New Roman" w:cs="Times New Roman"/>
              <w:b/>
              <w:sz w:val="24"/>
              <w:szCs w:val="24"/>
              <w:lang w:val="sq-AL"/>
            </w:rPr>
          </w:pPr>
          <w:r w:rsidRPr="00F51F78">
            <w:rPr>
              <w:rFonts w:ascii="Times New Roman" w:hAnsi="Times New Roman" w:cs="Times New Roman"/>
              <w:b/>
              <w:sz w:val="24"/>
              <w:szCs w:val="24"/>
              <w:lang w:val="sq-AL"/>
            </w:rPr>
            <w:t>Përmbajtje</w:t>
          </w:r>
        </w:p>
        <w:p w:rsidR="00181198" w:rsidRPr="00F51F78" w:rsidRDefault="00181198" w:rsidP="00E84681">
          <w:pPr>
            <w:spacing w:line="360" w:lineRule="auto"/>
            <w:rPr>
              <w:rFonts w:ascii="Times New Roman" w:hAnsi="Times New Roman" w:cs="Times New Roman"/>
              <w:sz w:val="24"/>
              <w:szCs w:val="24"/>
            </w:rPr>
          </w:pPr>
        </w:p>
        <w:p w:rsidR="002835D7" w:rsidRPr="00F177BD" w:rsidRDefault="00F177BD" w:rsidP="00B2119E">
          <w:pPr>
            <w:pStyle w:val="TOC1"/>
            <w:spacing w:line="480" w:lineRule="auto"/>
            <w:rPr>
              <w:rFonts w:ascii="Times New Roman" w:hAnsi="Times New Roman" w:cs="Times New Roman"/>
              <w:sz w:val="24"/>
              <w:szCs w:val="24"/>
            </w:rPr>
          </w:pPr>
          <w:r>
            <w:rPr>
              <w:rFonts w:ascii="Times New Roman" w:hAnsi="Times New Roman" w:cs="Times New Roman"/>
              <w:sz w:val="24"/>
              <w:szCs w:val="24"/>
            </w:rPr>
            <w:t>1.</w:t>
          </w:r>
          <w:r w:rsidR="00207294" w:rsidRPr="00F51F78">
            <w:rPr>
              <w:rFonts w:ascii="Times New Roman" w:hAnsi="Times New Roman" w:cs="Times New Roman"/>
              <w:sz w:val="24"/>
              <w:szCs w:val="24"/>
            </w:rPr>
            <w:fldChar w:fldCharType="begin"/>
          </w:r>
          <w:r w:rsidR="00207294" w:rsidRPr="00F51F78">
            <w:rPr>
              <w:rFonts w:ascii="Times New Roman" w:hAnsi="Times New Roman" w:cs="Times New Roman"/>
              <w:sz w:val="24"/>
              <w:szCs w:val="24"/>
            </w:rPr>
            <w:instrText xml:space="preserve"> TOC \o "1-3" \h \z \u </w:instrText>
          </w:r>
          <w:r w:rsidR="00207294" w:rsidRPr="00F51F78">
            <w:rPr>
              <w:rFonts w:ascii="Times New Roman" w:hAnsi="Times New Roman" w:cs="Times New Roman"/>
              <w:sz w:val="24"/>
              <w:szCs w:val="24"/>
            </w:rPr>
            <w:fldChar w:fldCharType="separate"/>
          </w:r>
          <w:hyperlink w:anchor="_Toc85704579" w:history="1">
            <w:r w:rsidR="002835D7" w:rsidRPr="00F51F78">
              <w:rPr>
                <w:rStyle w:val="Hyperlink"/>
                <w:rFonts w:ascii="Times New Roman" w:hAnsi="Times New Roman" w:cs="Times New Roman"/>
                <w:noProof/>
                <w:sz w:val="24"/>
                <w:szCs w:val="24"/>
              </w:rPr>
              <w:t>Deklarata e Integritetit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_Toc85704579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3</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1"/>
            <w:spacing w:line="480" w:lineRule="auto"/>
            <w:rPr>
              <w:rFonts w:ascii="Times New Roman" w:eastAsiaTheme="minorEastAsia" w:hAnsi="Times New Roman" w:cs="Times New Roman"/>
              <w:noProof/>
              <w:sz w:val="24"/>
              <w:szCs w:val="24"/>
              <w:lang w:eastAsia="sq-AL"/>
            </w:rPr>
          </w:pPr>
          <w:hyperlink w:anchor="_Toc85704580" w:history="1">
            <w:r w:rsidR="002835D7" w:rsidRPr="00F51F78">
              <w:rPr>
                <w:rStyle w:val="Hyperlink"/>
                <w:rFonts w:ascii="Times New Roman" w:hAnsi="Times New Roman" w:cs="Times New Roman"/>
                <w:noProof/>
                <w:sz w:val="24"/>
                <w:szCs w:val="24"/>
              </w:rPr>
              <w:t>Hyrja</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_Toc85704580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4</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1"/>
            <w:spacing w:line="480" w:lineRule="auto"/>
            <w:rPr>
              <w:rFonts w:ascii="Times New Roman" w:eastAsiaTheme="minorEastAsia" w:hAnsi="Times New Roman" w:cs="Times New Roman"/>
              <w:noProof/>
              <w:sz w:val="24"/>
              <w:szCs w:val="24"/>
              <w:lang w:eastAsia="sq-AL"/>
            </w:rPr>
          </w:pPr>
          <w:hyperlink w:anchor="_Toc85704581" w:history="1">
            <w:r w:rsidR="002835D7" w:rsidRPr="00F51F78">
              <w:rPr>
                <w:rStyle w:val="Hyperlink"/>
                <w:rFonts w:ascii="Times New Roman" w:hAnsi="Times New Roman" w:cs="Times New Roman"/>
                <w:noProof/>
                <w:sz w:val="24"/>
                <w:szCs w:val="24"/>
              </w:rPr>
              <w:t>PLANI PËR INTEGRITET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_Toc85704581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4</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1"/>
            <w:spacing w:line="480" w:lineRule="auto"/>
            <w:rPr>
              <w:rFonts w:ascii="Times New Roman" w:eastAsiaTheme="minorEastAsia" w:hAnsi="Times New Roman" w:cs="Times New Roman"/>
              <w:noProof/>
              <w:sz w:val="24"/>
              <w:szCs w:val="24"/>
              <w:lang w:eastAsia="sq-AL"/>
            </w:rPr>
          </w:pPr>
          <w:hyperlink w:anchor="_Toc85704582" w:history="1">
            <w:r w:rsidR="002835D7" w:rsidRPr="00F51F78">
              <w:rPr>
                <w:rStyle w:val="Hyperlink"/>
                <w:rFonts w:ascii="Times New Roman" w:hAnsi="Times New Roman" w:cs="Times New Roman"/>
                <w:noProof/>
                <w:sz w:val="24"/>
                <w:szCs w:val="24"/>
              </w:rPr>
              <w:t>Parimet e menaxhimit të Integritetit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_Toc85704582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6</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2"/>
            <w:spacing w:line="480" w:lineRule="auto"/>
            <w:rPr>
              <w:rFonts w:ascii="Times New Roman" w:eastAsiaTheme="minorEastAsia" w:hAnsi="Times New Roman" w:cs="Times New Roman"/>
              <w:noProof/>
              <w:sz w:val="24"/>
              <w:szCs w:val="24"/>
              <w:lang w:eastAsia="sq-AL"/>
            </w:rPr>
          </w:pPr>
          <w:hyperlink w:anchor="_Toc85704583" w:history="1">
            <w:r w:rsidR="002835D7" w:rsidRPr="00F51F78">
              <w:rPr>
                <w:rStyle w:val="Hyperlink"/>
                <w:rFonts w:ascii="Times New Roman" w:hAnsi="Times New Roman" w:cs="Times New Roman"/>
                <w:noProof/>
                <w:sz w:val="24"/>
                <w:szCs w:val="24"/>
              </w:rPr>
              <w:t>Lidershipi</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_Toc85704583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6</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2"/>
            <w:spacing w:line="480" w:lineRule="auto"/>
            <w:rPr>
              <w:rFonts w:ascii="Times New Roman" w:eastAsiaTheme="minorEastAsia" w:hAnsi="Times New Roman" w:cs="Times New Roman"/>
              <w:noProof/>
              <w:sz w:val="24"/>
              <w:szCs w:val="24"/>
              <w:lang w:eastAsia="sq-AL"/>
            </w:rPr>
          </w:pPr>
          <w:hyperlink w:anchor="_Toc85704584" w:history="1">
            <w:r w:rsidR="002835D7" w:rsidRPr="00F51F78">
              <w:rPr>
                <w:rStyle w:val="Hyperlink"/>
                <w:rFonts w:ascii="Times New Roman" w:hAnsi="Times New Roman" w:cs="Times New Roman"/>
                <w:noProof/>
                <w:sz w:val="24"/>
                <w:szCs w:val="24"/>
              </w:rPr>
              <w:t>Përfshirja e personelit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_Toc85704584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6</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2"/>
            <w:spacing w:line="480" w:lineRule="auto"/>
            <w:rPr>
              <w:rFonts w:ascii="Times New Roman" w:eastAsiaTheme="minorEastAsia" w:hAnsi="Times New Roman" w:cs="Times New Roman"/>
              <w:noProof/>
              <w:sz w:val="24"/>
              <w:szCs w:val="24"/>
              <w:lang w:eastAsia="sq-AL"/>
            </w:rPr>
          </w:pPr>
          <w:hyperlink w:anchor="_Toc85704585" w:history="1">
            <w:r w:rsidR="002835D7" w:rsidRPr="00F51F78">
              <w:rPr>
                <w:rStyle w:val="Hyperlink"/>
                <w:rFonts w:ascii="Times New Roman" w:hAnsi="Times New Roman" w:cs="Times New Roman"/>
                <w:noProof/>
                <w:sz w:val="24"/>
                <w:szCs w:val="24"/>
              </w:rPr>
              <w:t>Qasja sistemore</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_Toc85704585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6</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1"/>
            <w:spacing w:line="480" w:lineRule="auto"/>
            <w:rPr>
              <w:rFonts w:ascii="Times New Roman" w:eastAsiaTheme="minorEastAsia" w:hAnsi="Times New Roman" w:cs="Times New Roman"/>
              <w:noProof/>
              <w:sz w:val="24"/>
              <w:szCs w:val="24"/>
              <w:lang w:eastAsia="sq-AL"/>
            </w:rPr>
          </w:pPr>
          <w:hyperlink w:anchor="_Toc85704586" w:history="1">
            <w:r w:rsidR="002835D7" w:rsidRPr="00F51F78">
              <w:rPr>
                <w:rStyle w:val="Hyperlink"/>
                <w:rFonts w:ascii="Times New Roman" w:hAnsi="Times New Roman" w:cs="Times New Roman"/>
                <w:noProof/>
                <w:sz w:val="24"/>
                <w:szCs w:val="24"/>
              </w:rPr>
              <w:t>Objektivat e Planit të Integritetit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_Toc85704586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7</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1"/>
            <w:spacing w:line="480" w:lineRule="auto"/>
            <w:rPr>
              <w:rFonts w:ascii="Times New Roman" w:eastAsiaTheme="minorEastAsia" w:hAnsi="Times New Roman" w:cs="Times New Roman"/>
              <w:noProof/>
              <w:sz w:val="24"/>
              <w:szCs w:val="24"/>
              <w:lang w:eastAsia="sq-AL"/>
            </w:rPr>
          </w:pPr>
          <w:hyperlink w:anchor="_Toc85704587" w:history="1">
            <w:r w:rsidR="002835D7" w:rsidRPr="00F51F78">
              <w:rPr>
                <w:rStyle w:val="Hyperlink"/>
                <w:rFonts w:ascii="Times New Roman" w:hAnsi="Times New Roman" w:cs="Times New Roman"/>
                <w:noProof/>
                <w:sz w:val="24"/>
                <w:szCs w:val="24"/>
              </w:rPr>
              <w:t>Procesi i zhvillimit të Planit të Integritetit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_Toc85704587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7</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2"/>
            <w:spacing w:line="480" w:lineRule="auto"/>
            <w:rPr>
              <w:rFonts w:ascii="Times New Roman" w:eastAsiaTheme="minorEastAsia" w:hAnsi="Times New Roman" w:cs="Times New Roman"/>
              <w:noProof/>
              <w:sz w:val="24"/>
              <w:szCs w:val="24"/>
              <w:lang w:eastAsia="sq-AL"/>
            </w:rPr>
          </w:pPr>
          <w:hyperlink w:anchor="_Toc85704588" w:history="1">
            <w:r w:rsidR="002835D7" w:rsidRPr="00F51F78">
              <w:rPr>
                <w:rStyle w:val="Hyperlink"/>
                <w:rFonts w:ascii="Times New Roman" w:hAnsi="Times New Roman" w:cs="Times New Roman"/>
                <w:noProof/>
                <w:sz w:val="24"/>
                <w:szCs w:val="24"/>
              </w:rPr>
              <w:t>Fazat e zhvillimit të Planit të Integritetit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_Toc85704588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8</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2"/>
            <w:spacing w:line="480" w:lineRule="auto"/>
            <w:rPr>
              <w:rFonts w:ascii="Times New Roman" w:eastAsiaTheme="minorEastAsia" w:hAnsi="Times New Roman" w:cs="Times New Roman"/>
              <w:noProof/>
              <w:sz w:val="24"/>
              <w:szCs w:val="24"/>
              <w:lang w:eastAsia="sq-AL"/>
            </w:rPr>
          </w:pPr>
          <w:hyperlink w:anchor="_Toc85704589" w:history="1">
            <w:r w:rsidR="002835D7" w:rsidRPr="00F51F78">
              <w:rPr>
                <w:rStyle w:val="Hyperlink"/>
                <w:rFonts w:ascii="Times New Roman" w:hAnsi="Times New Roman" w:cs="Times New Roman"/>
                <w:noProof/>
                <w:sz w:val="24"/>
                <w:szCs w:val="24"/>
              </w:rPr>
              <w:t>Metodologjia e vlerësimit të rrezikut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_Toc85704589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8</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2"/>
            <w:spacing w:line="480" w:lineRule="auto"/>
            <w:rPr>
              <w:rFonts w:ascii="Times New Roman" w:eastAsiaTheme="minorEastAsia" w:hAnsi="Times New Roman" w:cs="Times New Roman"/>
              <w:noProof/>
              <w:sz w:val="24"/>
              <w:szCs w:val="24"/>
              <w:lang w:eastAsia="sq-AL"/>
            </w:rPr>
          </w:pPr>
          <w:hyperlink w:anchor="_Toc85704590" w:history="1">
            <w:r w:rsidR="002835D7" w:rsidRPr="00F51F78">
              <w:rPr>
                <w:rStyle w:val="Hyperlink"/>
                <w:rFonts w:ascii="Times New Roman" w:hAnsi="Times New Roman" w:cs="Times New Roman"/>
                <w:noProof/>
                <w:sz w:val="24"/>
                <w:szCs w:val="24"/>
              </w:rPr>
              <w:t xml:space="preserve">Matrica </w:t>
            </w:r>
            <w:r w:rsidR="003100CC" w:rsidRPr="00F51F78">
              <w:rPr>
                <w:rStyle w:val="Hyperlink"/>
                <w:rFonts w:ascii="Times New Roman" w:hAnsi="Times New Roman" w:cs="Times New Roman"/>
                <w:noProof/>
                <w:sz w:val="24"/>
                <w:szCs w:val="24"/>
              </w:rPr>
              <w:t xml:space="preserve">e </w:t>
            </w:r>
            <w:r w:rsidR="002835D7" w:rsidRPr="00F51F78">
              <w:rPr>
                <w:rStyle w:val="Hyperlink"/>
                <w:rFonts w:ascii="Times New Roman" w:hAnsi="Times New Roman" w:cs="Times New Roman"/>
                <w:noProof/>
                <w:sz w:val="24"/>
                <w:szCs w:val="24"/>
              </w:rPr>
              <w:t>vlerësimit të rrezikut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_Toc85704590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9</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2"/>
            <w:spacing w:line="480" w:lineRule="auto"/>
            <w:rPr>
              <w:rFonts w:ascii="Times New Roman" w:eastAsiaTheme="minorEastAsia" w:hAnsi="Times New Roman" w:cs="Times New Roman"/>
              <w:noProof/>
              <w:sz w:val="24"/>
              <w:szCs w:val="24"/>
              <w:lang w:eastAsia="sq-AL"/>
            </w:rPr>
          </w:pPr>
          <w:hyperlink w:anchor="_Toc85704591" w:history="1">
            <w:r w:rsidR="002835D7" w:rsidRPr="00F51F78">
              <w:rPr>
                <w:rStyle w:val="Hyperlink"/>
                <w:rFonts w:ascii="Times New Roman" w:hAnsi="Times New Roman" w:cs="Times New Roman"/>
                <w:noProof/>
                <w:sz w:val="24"/>
                <w:szCs w:val="24"/>
              </w:rPr>
              <w:t>Vlerësimi i përgjithshëm i rrezikut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_Toc85704591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9</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1"/>
            <w:spacing w:line="480" w:lineRule="auto"/>
            <w:rPr>
              <w:rFonts w:ascii="Times New Roman" w:eastAsiaTheme="minorEastAsia" w:hAnsi="Times New Roman" w:cs="Times New Roman"/>
              <w:noProof/>
              <w:sz w:val="24"/>
              <w:szCs w:val="24"/>
              <w:lang w:eastAsia="sq-AL"/>
            </w:rPr>
          </w:pPr>
          <w:hyperlink w:anchor="_Toc85704592" w:history="1">
            <w:r w:rsidR="002835D7" w:rsidRPr="00F51F78">
              <w:rPr>
                <w:rStyle w:val="Hyperlink"/>
                <w:rFonts w:ascii="Times New Roman" w:hAnsi="Times New Roman" w:cs="Times New Roman"/>
                <w:noProof/>
                <w:sz w:val="24"/>
                <w:szCs w:val="24"/>
              </w:rPr>
              <w:t>Monitorimit i zbatimit të Planit të Integritetit dhe raportimi</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_Toc85704592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10</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1"/>
            <w:spacing w:line="480" w:lineRule="auto"/>
            <w:rPr>
              <w:rFonts w:ascii="Times New Roman" w:eastAsiaTheme="minorEastAsia" w:hAnsi="Times New Roman" w:cs="Times New Roman"/>
              <w:noProof/>
              <w:sz w:val="24"/>
              <w:szCs w:val="24"/>
              <w:lang w:eastAsia="sq-AL"/>
            </w:rPr>
          </w:pPr>
          <w:hyperlink w:anchor="_Toc85704593" w:history="1">
            <w:r w:rsidR="002835D7" w:rsidRPr="00F51F78">
              <w:rPr>
                <w:rStyle w:val="Hyperlink"/>
                <w:rFonts w:ascii="Times New Roman" w:hAnsi="Times New Roman" w:cs="Times New Roman"/>
                <w:noProof/>
                <w:sz w:val="24"/>
                <w:szCs w:val="24"/>
              </w:rPr>
              <w:t>Fushat e rrezikut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_Toc85704593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12</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2"/>
            <w:spacing w:line="480" w:lineRule="auto"/>
            <w:rPr>
              <w:rFonts w:ascii="Times New Roman" w:eastAsiaTheme="minorEastAsia" w:hAnsi="Times New Roman" w:cs="Times New Roman"/>
              <w:noProof/>
              <w:sz w:val="24"/>
              <w:szCs w:val="24"/>
              <w:lang w:eastAsia="sq-AL"/>
            </w:rPr>
          </w:pPr>
          <w:hyperlink w:anchor="_Toc85704594" w:history="1">
            <w:r w:rsidR="002835D7" w:rsidRPr="00F51F78">
              <w:rPr>
                <w:rStyle w:val="Hyperlink"/>
                <w:rFonts w:ascii="Times New Roman" w:hAnsi="Times New Roman" w:cs="Times New Roman"/>
                <w:noProof/>
                <w:sz w:val="24"/>
                <w:szCs w:val="24"/>
              </w:rPr>
              <w:t>Fushat e përgjithshme të Rrezikut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_Toc85704594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12</w:t>
            </w:r>
            <w:r w:rsidR="002835D7" w:rsidRPr="00F51F78">
              <w:rPr>
                <w:rFonts w:ascii="Times New Roman" w:hAnsi="Times New Roman" w:cs="Times New Roman"/>
                <w:noProof/>
                <w:webHidden/>
                <w:sz w:val="24"/>
                <w:szCs w:val="24"/>
              </w:rPr>
              <w:fldChar w:fldCharType="end"/>
            </w:r>
          </w:hyperlink>
        </w:p>
        <w:p w:rsidR="002835D7" w:rsidRPr="00F51F78" w:rsidRDefault="00616A1E" w:rsidP="00B2119E">
          <w:pPr>
            <w:pStyle w:val="TOC2"/>
            <w:spacing w:line="480" w:lineRule="auto"/>
            <w:rPr>
              <w:rFonts w:ascii="Times New Roman" w:eastAsiaTheme="minorEastAsia" w:hAnsi="Times New Roman" w:cs="Times New Roman"/>
              <w:noProof/>
              <w:sz w:val="24"/>
              <w:szCs w:val="24"/>
              <w:lang w:eastAsia="sq-AL"/>
            </w:rPr>
          </w:pPr>
          <w:hyperlink w:anchor="_Toc85704595" w:history="1">
            <w:r w:rsidR="002835D7" w:rsidRPr="00F51F78">
              <w:rPr>
                <w:rStyle w:val="Hyperlink"/>
                <w:rFonts w:ascii="Times New Roman" w:hAnsi="Times New Roman" w:cs="Times New Roman"/>
                <w:noProof/>
                <w:sz w:val="24"/>
                <w:szCs w:val="24"/>
              </w:rPr>
              <w:t>Fushat specifike të rrezikut</w:t>
            </w:r>
            <w:r w:rsidR="002835D7" w:rsidRPr="00F51F78">
              <w:rPr>
                <w:rFonts w:ascii="Times New Roman" w:hAnsi="Times New Roman" w:cs="Times New Roman"/>
                <w:noProof/>
                <w:webHidden/>
                <w:sz w:val="24"/>
                <w:szCs w:val="24"/>
              </w:rPr>
              <w:tab/>
            </w:r>
            <w:r w:rsidR="002835D7" w:rsidRPr="00F51F78">
              <w:rPr>
                <w:rFonts w:ascii="Times New Roman" w:hAnsi="Times New Roman" w:cs="Times New Roman"/>
                <w:noProof/>
                <w:webHidden/>
                <w:sz w:val="24"/>
                <w:szCs w:val="24"/>
              </w:rPr>
              <w:fldChar w:fldCharType="begin"/>
            </w:r>
            <w:r w:rsidR="002835D7" w:rsidRPr="00F51F78">
              <w:rPr>
                <w:rFonts w:ascii="Times New Roman" w:hAnsi="Times New Roman" w:cs="Times New Roman"/>
                <w:noProof/>
                <w:webHidden/>
                <w:sz w:val="24"/>
                <w:szCs w:val="24"/>
              </w:rPr>
              <w:instrText xml:space="preserve"> PAGEREF _Toc85704595 \h </w:instrText>
            </w:r>
            <w:r w:rsidR="002835D7" w:rsidRPr="00F51F78">
              <w:rPr>
                <w:rFonts w:ascii="Times New Roman" w:hAnsi="Times New Roman" w:cs="Times New Roman"/>
                <w:noProof/>
                <w:webHidden/>
                <w:sz w:val="24"/>
                <w:szCs w:val="24"/>
              </w:rPr>
            </w:r>
            <w:r w:rsidR="002835D7" w:rsidRPr="00F51F78">
              <w:rPr>
                <w:rFonts w:ascii="Times New Roman" w:hAnsi="Times New Roman" w:cs="Times New Roman"/>
                <w:noProof/>
                <w:webHidden/>
                <w:sz w:val="24"/>
                <w:szCs w:val="24"/>
              </w:rPr>
              <w:fldChar w:fldCharType="separate"/>
            </w:r>
            <w:r w:rsidR="00A95F32">
              <w:rPr>
                <w:rFonts w:ascii="Times New Roman" w:hAnsi="Times New Roman" w:cs="Times New Roman"/>
                <w:noProof/>
                <w:webHidden/>
                <w:sz w:val="24"/>
                <w:szCs w:val="24"/>
              </w:rPr>
              <w:t>12</w:t>
            </w:r>
            <w:r w:rsidR="002835D7" w:rsidRPr="00F51F78">
              <w:rPr>
                <w:rFonts w:ascii="Times New Roman" w:hAnsi="Times New Roman" w:cs="Times New Roman"/>
                <w:noProof/>
                <w:webHidden/>
                <w:sz w:val="24"/>
                <w:szCs w:val="24"/>
              </w:rPr>
              <w:fldChar w:fldCharType="end"/>
            </w:r>
          </w:hyperlink>
        </w:p>
        <w:p w:rsidR="00207294" w:rsidRPr="00F51F78" w:rsidRDefault="00207294" w:rsidP="00E84681">
          <w:pPr>
            <w:spacing w:line="360" w:lineRule="auto"/>
            <w:rPr>
              <w:rFonts w:ascii="Times New Roman" w:hAnsi="Times New Roman" w:cs="Times New Roman"/>
              <w:sz w:val="24"/>
              <w:szCs w:val="24"/>
            </w:rPr>
          </w:pPr>
          <w:r w:rsidRPr="00F51F78">
            <w:rPr>
              <w:rFonts w:ascii="Times New Roman" w:hAnsi="Times New Roman" w:cs="Times New Roman"/>
              <w:b/>
              <w:bCs/>
              <w:sz w:val="24"/>
              <w:szCs w:val="24"/>
            </w:rPr>
            <w:fldChar w:fldCharType="end"/>
          </w:r>
        </w:p>
      </w:sdtContent>
    </w:sdt>
    <w:p w:rsidR="00207294" w:rsidRDefault="00207294" w:rsidP="00B321D1">
      <w:pPr>
        <w:spacing w:after="0"/>
        <w:jc w:val="both"/>
        <w:rPr>
          <w:rFonts w:ascii="Times New Roman" w:hAnsi="Times New Roman" w:cs="Times New Roman"/>
          <w:sz w:val="24"/>
          <w:szCs w:val="24"/>
        </w:rPr>
      </w:pPr>
    </w:p>
    <w:p w:rsidR="004C6746" w:rsidRPr="00F51F78" w:rsidRDefault="004C6746" w:rsidP="00B321D1">
      <w:pPr>
        <w:spacing w:after="0"/>
        <w:jc w:val="both"/>
        <w:rPr>
          <w:rFonts w:ascii="Times New Roman" w:hAnsi="Times New Roman" w:cs="Times New Roman"/>
          <w:sz w:val="24"/>
          <w:szCs w:val="24"/>
        </w:rPr>
      </w:pPr>
    </w:p>
    <w:p w:rsidR="00916000" w:rsidRPr="00F51F78" w:rsidRDefault="00916000" w:rsidP="006C3877">
      <w:pPr>
        <w:pStyle w:val="Heading1"/>
        <w:rPr>
          <w:rFonts w:ascii="Times New Roman" w:hAnsi="Times New Roman" w:cs="Times New Roman"/>
          <w:sz w:val="24"/>
          <w:szCs w:val="24"/>
        </w:rPr>
      </w:pPr>
      <w:bookmarkStart w:id="0" w:name="_Toc470597188"/>
      <w:bookmarkStart w:id="1" w:name="_Toc26861914"/>
      <w:bookmarkStart w:id="2" w:name="_Toc26901283"/>
      <w:bookmarkStart w:id="3" w:name="_Toc85704579"/>
      <w:r w:rsidRPr="00F51F78">
        <w:rPr>
          <w:rFonts w:ascii="Times New Roman" w:hAnsi="Times New Roman" w:cs="Times New Roman"/>
          <w:sz w:val="24"/>
          <w:szCs w:val="24"/>
        </w:rPr>
        <w:lastRenderedPageBreak/>
        <w:t>Deklarata e Integritetit</w:t>
      </w:r>
      <w:bookmarkEnd w:id="0"/>
      <w:bookmarkEnd w:id="1"/>
      <w:bookmarkEnd w:id="2"/>
      <w:bookmarkEnd w:id="3"/>
    </w:p>
    <w:p w:rsidR="00916000" w:rsidRPr="00F51F78" w:rsidRDefault="00916000" w:rsidP="00916000">
      <w:pPr>
        <w:pStyle w:val="NoSpacing"/>
        <w:spacing w:line="276" w:lineRule="auto"/>
        <w:jc w:val="both"/>
        <w:rPr>
          <w:lang w:val="sq-AL"/>
        </w:rPr>
      </w:pPr>
    </w:p>
    <w:p w:rsidR="00916000" w:rsidRPr="00F51F78" w:rsidRDefault="00916000" w:rsidP="00916000">
      <w:pPr>
        <w:pStyle w:val="NoSpacing"/>
        <w:spacing w:line="276" w:lineRule="auto"/>
        <w:jc w:val="both"/>
        <w:rPr>
          <w:rFonts w:eastAsia="Calibri"/>
          <w:lang w:val="sq-AL"/>
        </w:rPr>
      </w:pPr>
      <w:r w:rsidRPr="00F51F78">
        <w:rPr>
          <w:rFonts w:eastAsia="Calibri"/>
          <w:lang w:val="sq-AL"/>
        </w:rPr>
        <w:t xml:space="preserve">Kjo deklaratë ka për qëllim ofrimin e një deklarate gjithëpërfshirëse që pasqyron qartazi politikat, procedurat dhe masat tona operative përkitazi me integritetin, etikën, kulturën organizative, transparencën dhe llogaridhënien. Deklarata mbështetet në </w:t>
      </w:r>
      <w:r w:rsidR="00A13EBA" w:rsidRPr="00F51F78">
        <w:rPr>
          <w:rFonts w:eastAsia="Calibri"/>
          <w:lang w:val="sq-AL"/>
        </w:rPr>
        <w:t xml:space="preserve">Ligjin për Vetëqeverisje Lokale, Strategjinë </w:t>
      </w:r>
      <w:r w:rsidR="003100CC" w:rsidRPr="00F51F78">
        <w:rPr>
          <w:rFonts w:eastAsia="Calibri"/>
          <w:lang w:val="sq-AL"/>
        </w:rPr>
        <w:t xml:space="preserve">për </w:t>
      </w:r>
      <w:r w:rsidR="00A13EBA" w:rsidRPr="00F51F78">
        <w:rPr>
          <w:rFonts w:eastAsia="Calibri"/>
          <w:lang w:val="sq-AL"/>
        </w:rPr>
        <w:t>Vetëqever</w:t>
      </w:r>
      <w:r w:rsidR="00A47340" w:rsidRPr="00F51F78">
        <w:rPr>
          <w:rFonts w:eastAsia="Calibri"/>
          <w:lang w:val="sq-AL"/>
        </w:rPr>
        <w:t xml:space="preserve">isje </w:t>
      </w:r>
      <w:r w:rsidR="003100CC" w:rsidRPr="00F51F78">
        <w:rPr>
          <w:rFonts w:eastAsia="Calibri"/>
          <w:lang w:val="sq-AL"/>
        </w:rPr>
        <w:t>Lokale dhe aktet tjera komunale</w:t>
      </w:r>
      <w:r w:rsidR="00A13EBA" w:rsidRPr="00F51F78">
        <w:rPr>
          <w:rFonts w:eastAsia="Calibri"/>
          <w:lang w:val="sq-AL"/>
        </w:rPr>
        <w:t xml:space="preserve"> rregulluese</w:t>
      </w:r>
      <w:r w:rsidRPr="00F51F78">
        <w:rPr>
          <w:rFonts w:eastAsia="Calibri"/>
          <w:lang w:val="sq-AL"/>
        </w:rPr>
        <w:t xml:space="preserve">. </w:t>
      </w:r>
    </w:p>
    <w:p w:rsidR="00916000" w:rsidRPr="00F51F78" w:rsidRDefault="00916000" w:rsidP="00916000">
      <w:pPr>
        <w:pStyle w:val="NoSpacing"/>
        <w:spacing w:line="276" w:lineRule="auto"/>
        <w:jc w:val="both"/>
        <w:rPr>
          <w:rFonts w:eastAsia="Calibri"/>
          <w:lang w:val="sq-AL"/>
        </w:rPr>
      </w:pPr>
    </w:p>
    <w:p w:rsidR="00A13EBA" w:rsidRPr="00F51F78" w:rsidRDefault="00916000" w:rsidP="00916000">
      <w:pPr>
        <w:pStyle w:val="NoSpacing"/>
        <w:spacing w:line="276" w:lineRule="auto"/>
        <w:jc w:val="both"/>
        <w:rPr>
          <w:rFonts w:eastAsia="Calibri"/>
          <w:lang w:val="sq-AL"/>
        </w:rPr>
      </w:pPr>
      <w:r w:rsidRPr="00F51F78">
        <w:rPr>
          <w:rFonts w:eastAsia="Calibri"/>
          <w:lang w:val="sq-AL"/>
        </w:rPr>
        <w:t xml:space="preserve">Ky Plan i Integritetit synon të kontribuojë në ndërtimin e një administrate </w:t>
      </w:r>
      <w:r w:rsidR="00A13EBA" w:rsidRPr="00F51F78">
        <w:rPr>
          <w:rFonts w:eastAsia="Calibri"/>
          <w:lang w:val="sq-AL"/>
        </w:rPr>
        <w:t xml:space="preserve">komunale </w:t>
      </w:r>
      <w:r w:rsidRPr="00F51F78">
        <w:rPr>
          <w:rFonts w:eastAsia="Calibri"/>
          <w:lang w:val="sq-AL"/>
        </w:rPr>
        <w:t>profesionale dhe të modernizuar, të zhvillimit të qëndrueshëm socio</w:t>
      </w:r>
      <w:r w:rsidR="003100CC" w:rsidRPr="00F51F78">
        <w:rPr>
          <w:rFonts w:eastAsia="Calibri"/>
          <w:lang w:val="sq-AL"/>
        </w:rPr>
        <w:t>-</w:t>
      </w:r>
      <w:r w:rsidRPr="00F51F78">
        <w:rPr>
          <w:rFonts w:eastAsia="Calibri"/>
          <w:lang w:val="sq-AL"/>
        </w:rPr>
        <w:t>ekonomik lokal, me qëllim të ngritjes së mirëqenies së qytetarëve përmes ofrimit të shërbimeve efek</w:t>
      </w:r>
      <w:r w:rsidR="00A13EBA" w:rsidRPr="00F51F78">
        <w:rPr>
          <w:rFonts w:eastAsia="Calibri"/>
          <w:lang w:val="sq-AL"/>
        </w:rPr>
        <w:t xml:space="preserve">tive dhe cilësore për të gjithë. </w:t>
      </w:r>
    </w:p>
    <w:p w:rsidR="00A13EBA" w:rsidRPr="00F51F78" w:rsidRDefault="00A13EBA" w:rsidP="00916000">
      <w:pPr>
        <w:pStyle w:val="NoSpacing"/>
        <w:spacing w:line="276" w:lineRule="auto"/>
        <w:jc w:val="both"/>
        <w:rPr>
          <w:rFonts w:eastAsia="Calibri"/>
          <w:lang w:val="sq-AL"/>
        </w:rPr>
      </w:pPr>
    </w:p>
    <w:p w:rsidR="00916000" w:rsidRPr="00F51F78" w:rsidRDefault="00916000" w:rsidP="00916000">
      <w:pPr>
        <w:pStyle w:val="NoSpacing"/>
        <w:spacing w:line="276" w:lineRule="auto"/>
        <w:jc w:val="both"/>
        <w:rPr>
          <w:rFonts w:eastAsia="Calibri"/>
          <w:lang w:val="sq-AL"/>
        </w:rPr>
      </w:pPr>
      <w:r w:rsidRPr="00F51F78">
        <w:rPr>
          <w:rFonts w:eastAsia="Calibri"/>
          <w:lang w:val="sq-AL"/>
        </w:rPr>
        <w:t xml:space="preserve">Përmes Planit të Integritetit, do të promovohet demokracia lokale në mënyrë që </w:t>
      </w:r>
      <w:r w:rsidR="003100CC" w:rsidRPr="00F51F78">
        <w:rPr>
          <w:rFonts w:eastAsia="Calibri"/>
          <w:lang w:val="sq-AL"/>
        </w:rPr>
        <w:t>K</w:t>
      </w:r>
      <w:r w:rsidR="00A47340" w:rsidRPr="00F51F78">
        <w:rPr>
          <w:rFonts w:eastAsia="Calibri"/>
          <w:lang w:val="sq-AL"/>
        </w:rPr>
        <w:t>omuna të përmbushë objektivat</w:t>
      </w:r>
      <w:r w:rsidR="00A13EBA" w:rsidRPr="00F51F78">
        <w:rPr>
          <w:rFonts w:eastAsia="Calibri"/>
          <w:lang w:val="sq-AL"/>
        </w:rPr>
        <w:t xml:space="preserve"> e saj </w:t>
      </w:r>
      <w:r w:rsidRPr="00F51F78">
        <w:rPr>
          <w:rFonts w:eastAsia="Calibri"/>
          <w:lang w:val="sq-AL"/>
        </w:rPr>
        <w:t xml:space="preserve">për të përballuar sfidat ekonomike, sociale dhe politike. </w:t>
      </w:r>
    </w:p>
    <w:p w:rsidR="00916000" w:rsidRPr="00F51F78" w:rsidRDefault="00916000" w:rsidP="00916000">
      <w:pPr>
        <w:pStyle w:val="NoSpacing"/>
        <w:spacing w:line="276" w:lineRule="auto"/>
        <w:jc w:val="both"/>
        <w:rPr>
          <w:rFonts w:eastAsia="Calibri"/>
          <w:lang w:val="sq-AL"/>
        </w:rPr>
      </w:pPr>
    </w:p>
    <w:p w:rsidR="00916000" w:rsidRPr="00F51F78" w:rsidRDefault="00916000" w:rsidP="00916000">
      <w:pPr>
        <w:pStyle w:val="NoSpacing"/>
        <w:spacing w:line="276" w:lineRule="auto"/>
        <w:jc w:val="both"/>
        <w:rPr>
          <w:rFonts w:eastAsia="Calibri"/>
          <w:lang w:val="sq-AL"/>
        </w:rPr>
      </w:pPr>
      <w:r w:rsidRPr="00F51F78">
        <w:rPr>
          <w:rFonts w:eastAsia="Calibri"/>
          <w:lang w:val="sq-AL"/>
        </w:rPr>
        <w:t>Plani i Integritetit është gjithashtu i harmonizuar me obligimet strategjike, të përcaktuara nga Strategjia e Kosovës Kundër Korrupsionit dhe Plani i Veprimit Kundër Korrupsionit</w:t>
      </w:r>
      <w:r w:rsidR="00B03EF5" w:rsidRPr="00F51F78">
        <w:rPr>
          <w:rFonts w:eastAsia="Calibri"/>
          <w:lang w:val="sq-AL"/>
        </w:rPr>
        <w:t xml:space="preserve"> 2021</w:t>
      </w:r>
      <w:r w:rsidRPr="00F51F78">
        <w:rPr>
          <w:rFonts w:eastAsia="Calibri"/>
          <w:lang w:val="sq-AL"/>
        </w:rPr>
        <w:t>-20</w:t>
      </w:r>
      <w:r w:rsidR="00B03EF5" w:rsidRPr="00F51F78">
        <w:rPr>
          <w:rFonts w:eastAsia="Calibri"/>
          <w:lang w:val="sq-AL"/>
        </w:rPr>
        <w:t>23</w:t>
      </w:r>
      <w:r w:rsidRPr="00F51F78">
        <w:rPr>
          <w:rFonts w:eastAsia="Calibri"/>
          <w:lang w:val="sq-AL"/>
        </w:rPr>
        <w:t xml:space="preserve">, në të cilat parashihet roli kyç i </w:t>
      </w:r>
      <w:r w:rsidR="00A13EBA" w:rsidRPr="00F51F78">
        <w:rPr>
          <w:rFonts w:eastAsia="Calibri"/>
          <w:lang w:val="sq-AL"/>
        </w:rPr>
        <w:t>komunave</w:t>
      </w:r>
      <w:r w:rsidRPr="00F51F78">
        <w:rPr>
          <w:rFonts w:eastAsia="Calibri"/>
          <w:lang w:val="sq-AL"/>
        </w:rPr>
        <w:t xml:space="preserve"> në zhvillimin dhe implementimin e kornizës së integritetit. </w:t>
      </w:r>
    </w:p>
    <w:p w:rsidR="00A13EBA" w:rsidRPr="00F51F78" w:rsidRDefault="00A13EBA" w:rsidP="00916000">
      <w:pPr>
        <w:pStyle w:val="NoSpacing"/>
        <w:spacing w:line="276" w:lineRule="auto"/>
        <w:jc w:val="both"/>
        <w:rPr>
          <w:rFonts w:eastAsia="Calibri"/>
          <w:lang w:val="sq-AL"/>
        </w:rPr>
      </w:pPr>
    </w:p>
    <w:p w:rsidR="00916000" w:rsidRPr="00F51F78" w:rsidRDefault="00A47340" w:rsidP="00916000">
      <w:pPr>
        <w:pStyle w:val="NoSpacing"/>
        <w:spacing w:line="276" w:lineRule="auto"/>
        <w:jc w:val="both"/>
        <w:rPr>
          <w:rFonts w:eastAsia="Calibri"/>
          <w:lang w:val="sq-AL"/>
        </w:rPr>
      </w:pPr>
      <w:r w:rsidRPr="00F51F78">
        <w:rPr>
          <w:rFonts w:eastAsia="Calibri"/>
          <w:lang w:val="sq-AL"/>
        </w:rPr>
        <w:t>P</w:t>
      </w:r>
      <w:r w:rsidR="00916000" w:rsidRPr="00F51F78">
        <w:rPr>
          <w:rFonts w:eastAsia="Calibri"/>
          <w:lang w:val="sq-AL"/>
        </w:rPr>
        <w:t>rofesionalizmi, efikasiteti, efektshmëria, kultura organizative, llogaridhënia dhe transparenca në raport me qytetarët do të ndiko</w:t>
      </w:r>
      <w:r w:rsidR="003100CC" w:rsidRPr="00F51F78">
        <w:rPr>
          <w:rFonts w:eastAsia="Calibri"/>
          <w:lang w:val="sq-AL"/>
        </w:rPr>
        <w:t>j</w:t>
      </w:r>
      <w:r w:rsidR="00916000" w:rsidRPr="00F51F78">
        <w:rPr>
          <w:rFonts w:eastAsia="Calibri"/>
          <w:lang w:val="sq-AL"/>
        </w:rPr>
        <w:t>n</w:t>
      </w:r>
      <w:r w:rsidR="003100CC" w:rsidRPr="00F51F78">
        <w:rPr>
          <w:rFonts w:eastAsia="Calibri"/>
          <w:lang w:val="sq-AL"/>
        </w:rPr>
        <w:t>ë</w:t>
      </w:r>
      <w:r w:rsidR="00916000" w:rsidRPr="00F51F78">
        <w:rPr>
          <w:rFonts w:eastAsia="Calibri"/>
          <w:lang w:val="sq-AL"/>
        </w:rPr>
        <w:t xml:space="preserve"> që të kthejmë integritetin dhe etikën në shtylla kyçe të sistemit tonë të menaxhimit. </w:t>
      </w:r>
    </w:p>
    <w:p w:rsidR="00916000" w:rsidRPr="00F51F78" w:rsidRDefault="00916000" w:rsidP="00916000">
      <w:pPr>
        <w:pStyle w:val="NoSpacing"/>
        <w:spacing w:line="276" w:lineRule="auto"/>
        <w:jc w:val="both"/>
        <w:rPr>
          <w:rFonts w:eastAsia="Calibri"/>
          <w:lang w:val="sq-AL"/>
        </w:rPr>
      </w:pPr>
    </w:p>
    <w:p w:rsidR="00916000" w:rsidRPr="00F51F78" w:rsidRDefault="001D6C4D" w:rsidP="00916000">
      <w:pPr>
        <w:pStyle w:val="NoSpacing"/>
        <w:spacing w:line="276" w:lineRule="auto"/>
        <w:jc w:val="both"/>
        <w:rPr>
          <w:rFonts w:eastAsia="Calibri"/>
          <w:lang w:val="sq-AL"/>
        </w:rPr>
      </w:pPr>
      <w:r w:rsidRPr="00F51F78">
        <w:rPr>
          <w:rFonts w:eastAsia="Calibri"/>
          <w:lang w:val="sq-AL"/>
        </w:rPr>
        <w:t>Zotohemi që</w:t>
      </w:r>
      <w:r w:rsidR="00F24183" w:rsidRPr="00F51F78">
        <w:rPr>
          <w:rFonts w:eastAsia="Calibri"/>
          <w:lang w:val="sq-AL"/>
        </w:rPr>
        <w:t xml:space="preserve"> Komuna e Rahovecit</w:t>
      </w:r>
      <w:r w:rsidR="000D765A" w:rsidRPr="00F51F78">
        <w:rPr>
          <w:rFonts w:eastAsia="Calibri"/>
          <w:lang w:val="sq-AL"/>
        </w:rPr>
        <w:t xml:space="preserve"> </w:t>
      </w:r>
      <w:r w:rsidR="00916000" w:rsidRPr="00F51F78">
        <w:rPr>
          <w:rFonts w:eastAsia="Calibri"/>
          <w:lang w:val="sq-AL"/>
        </w:rPr>
        <w:t xml:space="preserve">me gjithë sinqeritetin dhe përkushtimin duhet të zhvillojmë më tej kapacitetet e </w:t>
      </w:r>
      <w:r w:rsidR="00A47340" w:rsidRPr="00F51F78">
        <w:rPr>
          <w:rFonts w:eastAsia="Calibri"/>
          <w:lang w:val="sq-AL"/>
        </w:rPr>
        <w:t>Komunës</w:t>
      </w:r>
      <w:r w:rsidR="00916000" w:rsidRPr="00F51F78">
        <w:rPr>
          <w:rFonts w:eastAsia="Calibri"/>
          <w:lang w:val="sq-AL"/>
        </w:rPr>
        <w:t xml:space="preserve"> dhe personelit tonë, për t’iu përgjigjur në mënyrë efektive të gjitha sfidave që kanë të bëjnë me integritetin, si dhe për të menaxhuar në mënyrë adekuate rreziqet e shumta e të ndryshme të integritetit me të cilat ne ballafaqohemi.  </w:t>
      </w:r>
    </w:p>
    <w:p w:rsidR="00A13EBA" w:rsidRPr="00F51F78" w:rsidRDefault="00A13EBA" w:rsidP="00916000">
      <w:pPr>
        <w:pStyle w:val="NoSpacing"/>
        <w:spacing w:line="276" w:lineRule="auto"/>
        <w:jc w:val="both"/>
        <w:rPr>
          <w:rFonts w:eastAsia="Calibri"/>
          <w:lang w:val="sq-AL"/>
        </w:rPr>
      </w:pPr>
    </w:p>
    <w:p w:rsidR="00413BD1" w:rsidRPr="00F51F78" w:rsidRDefault="00413BD1" w:rsidP="00413BD1">
      <w:pPr>
        <w:pStyle w:val="NoSpacing"/>
        <w:spacing w:line="276" w:lineRule="auto"/>
        <w:jc w:val="both"/>
        <w:rPr>
          <w:rFonts w:eastAsia="Calibri"/>
          <w:lang w:val="sq-AL"/>
        </w:rPr>
      </w:pPr>
      <w:r w:rsidRPr="00F51F78">
        <w:rPr>
          <w:rFonts w:eastAsia="Calibri"/>
          <w:lang w:val="sq-AL"/>
        </w:rPr>
        <w:t>Me plan të integritetit, ne do të zbatojmë në mënyrë sistematike dhe gjithëpërfshirëse standarde, parime</w:t>
      </w:r>
      <w:r w:rsidR="00A47340" w:rsidRPr="00F51F78">
        <w:rPr>
          <w:rFonts w:eastAsia="Calibri"/>
          <w:lang w:val="sq-AL"/>
        </w:rPr>
        <w:t>t</w:t>
      </w:r>
      <w:r w:rsidRPr="00F51F78">
        <w:rPr>
          <w:rFonts w:eastAsia="Calibri"/>
          <w:lang w:val="sq-AL"/>
        </w:rPr>
        <w:t xml:space="preserve"> dhe objektiva në parandalimin e korrupsionit dhe sjelljeve </w:t>
      </w:r>
      <w:r w:rsidR="003100CC" w:rsidRPr="00F51F78">
        <w:rPr>
          <w:rFonts w:eastAsia="Calibri"/>
          <w:lang w:val="sq-AL"/>
        </w:rPr>
        <w:t>tjera të paligjshme dhe jo</w:t>
      </w:r>
      <w:r w:rsidR="00A47340" w:rsidRPr="00F51F78">
        <w:rPr>
          <w:rFonts w:eastAsia="Calibri"/>
          <w:lang w:val="sq-AL"/>
        </w:rPr>
        <w:t xml:space="preserve">profesionale. </w:t>
      </w:r>
      <w:r w:rsidRPr="00F51F78">
        <w:rPr>
          <w:rFonts w:eastAsia="Calibri"/>
          <w:lang w:val="sq-AL"/>
        </w:rPr>
        <w:t>Duke identifikuar rreziqet, planifikimin dhe zbatimin e masave adekuate, ne forcojmë integritetin dhe kulturën kundër-korrupsion në punën e organeve të administratës komunale. Përmes planit të integritetit, ne eliminojmë shkaqet e korrupsionit të cilat mundësojnë forcimin e sundimit të ligjit dhe besimin e qytetarëve.</w:t>
      </w:r>
    </w:p>
    <w:p w:rsidR="00413BD1" w:rsidRPr="00F51F78" w:rsidRDefault="00413BD1" w:rsidP="00413BD1">
      <w:pPr>
        <w:pStyle w:val="NoSpacing"/>
        <w:spacing w:line="276" w:lineRule="auto"/>
        <w:jc w:val="both"/>
        <w:rPr>
          <w:rFonts w:eastAsia="Calibri"/>
          <w:lang w:val="sq-AL"/>
        </w:rPr>
      </w:pPr>
    </w:p>
    <w:p w:rsidR="00916000" w:rsidRPr="00F51F78" w:rsidRDefault="003100CC" w:rsidP="00413BD1">
      <w:pPr>
        <w:pStyle w:val="NoSpacing"/>
        <w:spacing w:line="276" w:lineRule="auto"/>
        <w:jc w:val="both"/>
        <w:rPr>
          <w:rFonts w:eastAsia="Calibri"/>
          <w:lang w:val="sq-AL"/>
        </w:rPr>
      </w:pPr>
      <w:r w:rsidRPr="00F51F78">
        <w:rPr>
          <w:rFonts w:eastAsia="Calibri"/>
          <w:lang w:val="sq-AL"/>
        </w:rPr>
        <w:t>Ne e kuptojmë se,</w:t>
      </w:r>
      <w:r w:rsidR="00413BD1" w:rsidRPr="00F51F78">
        <w:rPr>
          <w:rFonts w:eastAsia="Calibri"/>
          <w:lang w:val="sq-AL"/>
        </w:rPr>
        <w:t xml:space="preserve"> që të jemi të suksesshëm, menaxhimi i </w:t>
      </w:r>
      <w:r w:rsidR="002D7C5C" w:rsidRPr="00F51F78">
        <w:rPr>
          <w:rFonts w:eastAsia="Calibri"/>
          <w:lang w:val="sq-AL"/>
        </w:rPr>
        <w:t xml:space="preserve">rrezikut </w:t>
      </w:r>
      <w:r w:rsidR="00413BD1" w:rsidRPr="00F51F78">
        <w:rPr>
          <w:rFonts w:eastAsia="Calibri"/>
          <w:lang w:val="sq-AL"/>
        </w:rPr>
        <w:t>të integritetit nuk duhet të jetë një ushtrim i vetëm, por të jetë një proces i vazhdueshëm që përkrah zhvillimin dhe zbatimin e Planit të Integritetit. Andaj, jemi të përkushtuar që jo vetëm të zbatojmë masat e planifikuara,</w:t>
      </w:r>
      <w:r w:rsidR="00207294" w:rsidRPr="00F51F78">
        <w:rPr>
          <w:rFonts w:eastAsia="Calibri"/>
          <w:lang w:val="sq-AL"/>
        </w:rPr>
        <w:t xml:space="preserve"> por edhe të bëjmë përpjekje </w:t>
      </w:r>
      <w:r w:rsidR="00413BD1" w:rsidRPr="00F51F78">
        <w:rPr>
          <w:rFonts w:eastAsia="Calibri"/>
          <w:lang w:val="sq-AL"/>
        </w:rPr>
        <w:t xml:space="preserve">për të integruar menaxhimin e </w:t>
      </w:r>
      <w:r w:rsidR="002D7C5C" w:rsidRPr="00F51F78">
        <w:rPr>
          <w:rFonts w:eastAsia="Calibri"/>
          <w:lang w:val="sq-AL"/>
        </w:rPr>
        <w:t>rrezikut</w:t>
      </w:r>
      <w:r w:rsidR="00413BD1" w:rsidRPr="00F51F78">
        <w:rPr>
          <w:rFonts w:eastAsia="Calibri"/>
          <w:lang w:val="sq-AL"/>
        </w:rPr>
        <w:t xml:space="preserve"> ndaj integritetit në kulturën </w:t>
      </w:r>
      <w:r w:rsidR="00A47340" w:rsidRPr="00F51F78">
        <w:rPr>
          <w:rFonts w:eastAsia="Calibri"/>
          <w:lang w:val="sq-AL"/>
        </w:rPr>
        <w:t>organizative të</w:t>
      </w:r>
      <w:r w:rsidRPr="00F51F78">
        <w:rPr>
          <w:rFonts w:eastAsia="Calibri"/>
          <w:lang w:val="sq-AL"/>
        </w:rPr>
        <w:t xml:space="preserve"> K</w:t>
      </w:r>
      <w:r w:rsidR="00413BD1" w:rsidRPr="00F51F78">
        <w:rPr>
          <w:rFonts w:eastAsia="Calibri"/>
          <w:lang w:val="sq-AL"/>
        </w:rPr>
        <w:t xml:space="preserve">omunës në mënyrë të qëndrueshme. Të gjithë ne jemi </w:t>
      </w:r>
      <w:r w:rsidR="00413BD1" w:rsidRPr="00F51F78">
        <w:rPr>
          <w:rFonts w:eastAsia="Calibri"/>
          <w:lang w:val="sq-AL"/>
        </w:rPr>
        <w:lastRenderedPageBreak/>
        <w:t>përgjegjës për parandalimin efikas, zbulimin me kohë dhe hetimin e korrupsionit, mashtrimit apo çdo shkeljeje tjetër të integritetit në komunë.</w:t>
      </w:r>
    </w:p>
    <w:p w:rsidR="00207294" w:rsidRPr="00F51F78" w:rsidRDefault="00207294" w:rsidP="00413BD1">
      <w:pPr>
        <w:pStyle w:val="NoSpacing"/>
        <w:spacing w:line="276" w:lineRule="auto"/>
        <w:jc w:val="both"/>
        <w:rPr>
          <w:rFonts w:eastAsia="Calibri"/>
          <w:lang w:val="sq-AL"/>
        </w:rPr>
      </w:pPr>
    </w:p>
    <w:p w:rsidR="00207294" w:rsidRPr="00F51F78" w:rsidRDefault="00207294" w:rsidP="00413BD1">
      <w:pPr>
        <w:pStyle w:val="NoSpacing"/>
        <w:spacing w:line="276" w:lineRule="auto"/>
        <w:jc w:val="both"/>
        <w:rPr>
          <w:rFonts w:eastAsia="Calibri"/>
          <w:lang w:val="sq-AL"/>
        </w:rPr>
      </w:pPr>
      <w:r w:rsidRPr="00F51F78">
        <w:rPr>
          <w:rFonts w:eastAsia="Calibri"/>
          <w:lang w:val="sq-AL"/>
        </w:rPr>
        <w:t>Integriteti është zgjedhja, si individë, si organizatë dhe si institucion publik, që përfaqësojmë interesat e qytetarëve, që vazhdimisht t’i përmbahemi etikës dhe standardeve profesionale dhe të veprojmë sipas</w:t>
      </w:r>
      <w:r w:rsidR="00A47340" w:rsidRPr="00F51F78">
        <w:rPr>
          <w:rFonts w:eastAsia="Calibri"/>
          <w:lang w:val="sq-AL"/>
        </w:rPr>
        <w:t xml:space="preserve"> parimeve demokratike,</w:t>
      </w:r>
      <w:r w:rsidRPr="00F51F78">
        <w:rPr>
          <w:rFonts w:eastAsia="Calibri"/>
          <w:lang w:val="sq-AL"/>
        </w:rPr>
        <w:t xml:space="preserve"> l</w:t>
      </w:r>
      <w:r w:rsidR="00623F46" w:rsidRPr="00F51F78">
        <w:rPr>
          <w:rFonts w:eastAsia="Calibri"/>
          <w:lang w:val="sq-AL"/>
        </w:rPr>
        <w:t>igjeve dhe rregulloreve në fuqi.</w:t>
      </w:r>
      <w:r w:rsidRPr="00F51F78">
        <w:rPr>
          <w:rFonts w:eastAsia="Calibri"/>
          <w:lang w:val="sq-AL"/>
        </w:rPr>
        <w:t xml:space="preserve"> </w:t>
      </w:r>
    </w:p>
    <w:p w:rsidR="00207294" w:rsidRPr="00F51F78" w:rsidRDefault="00207294" w:rsidP="00413BD1">
      <w:pPr>
        <w:pStyle w:val="NoSpacing"/>
        <w:spacing w:line="276" w:lineRule="auto"/>
        <w:jc w:val="both"/>
        <w:rPr>
          <w:rFonts w:eastAsia="Calibri"/>
          <w:lang w:val="sq-AL"/>
        </w:rPr>
      </w:pPr>
    </w:p>
    <w:p w:rsidR="00916000" w:rsidRDefault="00207294" w:rsidP="006C3877">
      <w:pPr>
        <w:pStyle w:val="NoSpacing"/>
        <w:spacing w:line="276" w:lineRule="auto"/>
        <w:jc w:val="both"/>
        <w:rPr>
          <w:rFonts w:eastAsia="Calibri"/>
          <w:lang w:val="sq-AL"/>
        </w:rPr>
      </w:pPr>
      <w:r w:rsidRPr="00F51F78">
        <w:rPr>
          <w:rFonts w:eastAsia="Calibri"/>
          <w:lang w:val="sq-AL"/>
        </w:rPr>
        <w:t xml:space="preserve">Andaj, </w:t>
      </w:r>
      <w:r w:rsidR="003100CC" w:rsidRPr="00F51F78">
        <w:rPr>
          <w:rFonts w:eastAsia="Calibri"/>
          <w:lang w:val="sq-AL"/>
        </w:rPr>
        <w:t>n</w:t>
      </w:r>
      <w:r w:rsidR="00916000" w:rsidRPr="00F51F78">
        <w:rPr>
          <w:rFonts w:eastAsia="Calibri"/>
          <w:lang w:val="sq-AL"/>
        </w:rPr>
        <w:t>e besojmë që ky plan i integritetit do të jetë një ndihmesë në luftën kundër</w:t>
      </w:r>
      <w:r w:rsidR="00623F46" w:rsidRPr="00F51F78">
        <w:rPr>
          <w:rFonts w:eastAsia="Calibri"/>
          <w:lang w:val="sq-AL"/>
        </w:rPr>
        <w:t xml:space="preserve"> </w:t>
      </w:r>
      <w:r w:rsidR="00F45F6D" w:rsidRPr="00F51F78">
        <w:rPr>
          <w:rFonts w:eastAsia="Calibri"/>
          <w:lang w:val="sq-AL"/>
        </w:rPr>
        <w:t>korrupsionit</w:t>
      </w:r>
      <w:r w:rsidR="00623F46" w:rsidRPr="00F51F78">
        <w:rPr>
          <w:rFonts w:eastAsia="Calibri"/>
          <w:lang w:val="sq-AL"/>
        </w:rPr>
        <w:t>, në krijimin e një kulture organizative të punës dhe respektimit të kodit etik</w:t>
      </w:r>
      <w:r w:rsidR="00916000" w:rsidRPr="00F51F78">
        <w:rPr>
          <w:rFonts w:eastAsia="Calibri"/>
          <w:lang w:val="sq-AL"/>
        </w:rPr>
        <w:t>, në mënyrë që qytetarëve t’u kthehet besi</w:t>
      </w:r>
      <w:r w:rsidR="00605856" w:rsidRPr="00F51F78">
        <w:rPr>
          <w:rFonts w:eastAsia="Calibri"/>
          <w:lang w:val="sq-AL"/>
        </w:rPr>
        <w:t xml:space="preserve">mi në punën e Komunës </w:t>
      </w:r>
      <w:r w:rsidR="00F24183" w:rsidRPr="00F51F78">
        <w:rPr>
          <w:rFonts w:eastAsia="Calibri"/>
          <w:lang w:val="sq-AL"/>
        </w:rPr>
        <w:t>Rahovecit</w:t>
      </w:r>
      <w:r w:rsidR="00605856" w:rsidRPr="00F51F78">
        <w:rPr>
          <w:rFonts w:eastAsia="Calibri"/>
          <w:lang w:val="sq-AL"/>
        </w:rPr>
        <w:t>,</w:t>
      </w:r>
      <w:r w:rsidR="00F24183" w:rsidRPr="00F51F78">
        <w:rPr>
          <w:rFonts w:eastAsia="Calibri"/>
          <w:lang w:val="sq-AL"/>
        </w:rPr>
        <w:t xml:space="preserve"> </w:t>
      </w:r>
      <w:r w:rsidR="00916000" w:rsidRPr="00F51F78">
        <w:rPr>
          <w:rFonts w:eastAsia="Calibri"/>
          <w:lang w:val="sq-AL"/>
        </w:rPr>
        <w:t xml:space="preserve">dhe shprehim gatishmërinë dhe përkushtimin e duhur për të gjitha përpjekjet për të fuqizuar dhe përmirësuar vazhdimisht sistemin e menaxhimit të integritetit brenda </w:t>
      </w:r>
      <w:r w:rsidR="00662B52" w:rsidRPr="00F51F78">
        <w:rPr>
          <w:rFonts w:eastAsia="Calibri"/>
          <w:lang w:val="sq-AL"/>
        </w:rPr>
        <w:t>Komunës</w:t>
      </w:r>
      <w:r w:rsidR="00F45F6D" w:rsidRPr="00F51F78">
        <w:rPr>
          <w:rFonts w:eastAsia="Calibri"/>
          <w:lang w:val="sq-AL"/>
        </w:rPr>
        <w:t xml:space="preserve">. </w:t>
      </w:r>
    </w:p>
    <w:p w:rsidR="00D15D8B" w:rsidRDefault="00D15D8B" w:rsidP="005232DA">
      <w:pPr>
        <w:pStyle w:val="NoSpacing"/>
        <w:spacing w:line="276" w:lineRule="auto"/>
        <w:ind w:left="3600"/>
        <w:jc w:val="right"/>
        <w:rPr>
          <w:lang w:val="sq-AL"/>
        </w:rPr>
      </w:pPr>
    </w:p>
    <w:p w:rsidR="00C85185" w:rsidRDefault="00D15D8B" w:rsidP="00D15D8B">
      <w:pPr>
        <w:pStyle w:val="NoSpacing"/>
        <w:spacing w:line="276" w:lineRule="auto"/>
        <w:ind w:left="720"/>
        <w:rPr>
          <w:rFonts w:eastAsia="Calibri"/>
          <w:b/>
          <w:lang w:val="sq-AL"/>
        </w:rPr>
      </w:pPr>
      <w:r>
        <w:rPr>
          <w:rFonts w:eastAsia="Calibri"/>
          <w:b/>
          <w:lang w:val="sq-AL"/>
        </w:rPr>
        <w:t xml:space="preserve">                                                                                                           </w:t>
      </w:r>
      <w:r w:rsidR="00C85185">
        <w:rPr>
          <w:rFonts w:eastAsia="Calibri"/>
          <w:b/>
          <w:lang w:val="sq-AL"/>
        </w:rPr>
        <w:t xml:space="preserve">   </w:t>
      </w:r>
    </w:p>
    <w:p w:rsidR="00D15D8B" w:rsidRDefault="00C85185" w:rsidP="00D15D8B">
      <w:pPr>
        <w:pStyle w:val="NoSpacing"/>
        <w:spacing w:line="276" w:lineRule="auto"/>
        <w:ind w:left="720"/>
        <w:rPr>
          <w:rFonts w:eastAsia="Calibri"/>
          <w:b/>
          <w:lang w:val="sq-AL"/>
        </w:rPr>
      </w:pPr>
      <w:r>
        <w:rPr>
          <w:rFonts w:eastAsia="Calibri"/>
          <w:b/>
          <w:lang w:val="sq-AL"/>
        </w:rPr>
        <w:t xml:space="preserve">                                                                                                              </w:t>
      </w:r>
      <w:r w:rsidR="00D042D3" w:rsidRPr="00F51F78">
        <w:rPr>
          <w:rFonts w:eastAsia="Calibri"/>
          <w:b/>
          <w:lang w:val="sq-AL"/>
        </w:rPr>
        <w:t>Smajl Latifi</w:t>
      </w:r>
      <w:r w:rsidR="009D16BE" w:rsidRPr="00F51F78">
        <w:rPr>
          <w:rFonts w:eastAsia="Calibri"/>
          <w:b/>
          <w:lang w:val="sq-AL"/>
        </w:rPr>
        <w:t xml:space="preserve"> </w:t>
      </w:r>
    </w:p>
    <w:p w:rsidR="00D15D8B" w:rsidRDefault="00D15D8B" w:rsidP="005232DA">
      <w:pPr>
        <w:pStyle w:val="NoSpacing"/>
        <w:spacing w:line="276" w:lineRule="auto"/>
        <w:ind w:left="3600"/>
        <w:jc w:val="right"/>
        <w:rPr>
          <w:rFonts w:eastAsia="Calibri"/>
          <w:b/>
          <w:lang w:val="sq-AL"/>
        </w:rPr>
      </w:pPr>
    </w:p>
    <w:p w:rsidR="00207294" w:rsidRPr="00F51F78" w:rsidRDefault="009D16BE" w:rsidP="005232DA">
      <w:pPr>
        <w:pStyle w:val="NoSpacing"/>
        <w:spacing w:line="276" w:lineRule="auto"/>
        <w:ind w:left="3600"/>
        <w:jc w:val="right"/>
        <w:rPr>
          <w:rFonts w:eastAsia="Calibri"/>
          <w:b/>
          <w:lang w:val="sq-AL"/>
        </w:rPr>
      </w:pPr>
      <w:r w:rsidRPr="00F51F78">
        <w:rPr>
          <w:rFonts w:eastAsia="Calibri"/>
          <w:b/>
          <w:lang w:val="sq-AL"/>
        </w:rPr>
        <w:t xml:space="preserve"> </w:t>
      </w:r>
      <w:r w:rsidR="003D7F27" w:rsidRPr="00F51F78">
        <w:rPr>
          <w:rFonts w:eastAsia="Calibri"/>
          <w:b/>
          <w:lang w:val="sq-AL"/>
        </w:rPr>
        <w:t>Kryetar</w:t>
      </w:r>
      <w:r w:rsidR="006C3877" w:rsidRPr="00F51F78">
        <w:rPr>
          <w:rFonts w:eastAsia="Calibri"/>
          <w:b/>
          <w:lang w:val="sq-AL"/>
        </w:rPr>
        <w:t xml:space="preserve"> i Komunës</w:t>
      </w:r>
    </w:p>
    <w:p w:rsidR="00C85185" w:rsidRDefault="00C85185" w:rsidP="006C3877">
      <w:pPr>
        <w:pStyle w:val="Heading1"/>
        <w:rPr>
          <w:rFonts w:ascii="Times New Roman" w:hAnsi="Times New Roman" w:cs="Times New Roman"/>
          <w:sz w:val="24"/>
          <w:szCs w:val="24"/>
        </w:rPr>
      </w:pPr>
      <w:bookmarkStart w:id="4" w:name="_Toc85704580"/>
    </w:p>
    <w:p w:rsidR="00916000" w:rsidRPr="00C85185" w:rsidRDefault="00916000" w:rsidP="006C3877">
      <w:pPr>
        <w:pStyle w:val="Heading1"/>
        <w:rPr>
          <w:rFonts w:ascii="Times New Roman" w:hAnsi="Times New Roman" w:cs="Times New Roman"/>
          <w:sz w:val="36"/>
          <w:szCs w:val="36"/>
        </w:rPr>
      </w:pPr>
      <w:r w:rsidRPr="00C85185">
        <w:rPr>
          <w:rFonts w:ascii="Times New Roman" w:hAnsi="Times New Roman" w:cs="Times New Roman"/>
          <w:sz w:val="36"/>
          <w:szCs w:val="36"/>
        </w:rPr>
        <w:t>Hyrj</w:t>
      </w:r>
      <w:bookmarkEnd w:id="4"/>
      <w:r w:rsidR="00C85185">
        <w:rPr>
          <w:rFonts w:ascii="Times New Roman" w:hAnsi="Times New Roman" w:cs="Times New Roman"/>
          <w:sz w:val="36"/>
          <w:szCs w:val="36"/>
        </w:rPr>
        <w:t>e</w:t>
      </w:r>
    </w:p>
    <w:p w:rsidR="00916000" w:rsidRPr="00F51F78" w:rsidRDefault="00916000" w:rsidP="00854DFB">
      <w:pPr>
        <w:autoSpaceDE w:val="0"/>
        <w:autoSpaceDN w:val="0"/>
        <w:adjustRightInd w:val="0"/>
        <w:spacing w:after="0" w:line="276" w:lineRule="auto"/>
        <w:jc w:val="both"/>
        <w:rPr>
          <w:rFonts w:ascii="Times New Roman" w:hAnsi="Times New Roman" w:cs="Times New Roman"/>
          <w:sz w:val="24"/>
          <w:szCs w:val="24"/>
        </w:rPr>
      </w:pPr>
    </w:p>
    <w:p w:rsidR="00E108EA" w:rsidRPr="00F51F78" w:rsidRDefault="00E108EA" w:rsidP="00B17AC5">
      <w:pPr>
        <w:autoSpaceDE w:val="0"/>
        <w:autoSpaceDN w:val="0"/>
        <w:adjustRightInd w:val="0"/>
        <w:spacing w:after="0" w:line="276" w:lineRule="auto"/>
        <w:jc w:val="both"/>
        <w:rPr>
          <w:rFonts w:ascii="Times New Roman" w:eastAsia="Calibri" w:hAnsi="Times New Roman" w:cs="Times New Roman"/>
          <w:sz w:val="24"/>
          <w:szCs w:val="24"/>
        </w:rPr>
      </w:pPr>
      <w:r w:rsidRPr="00F51F78">
        <w:rPr>
          <w:rFonts w:ascii="Times New Roman" w:eastAsia="Calibri" w:hAnsi="Times New Roman" w:cs="Times New Roman"/>
          <w:sz w:val="24"/>
          <w:szCs w:val="24"/>
        </w:rPr>
        <w:t xml:space="preserve">Në pajtim me legjislacionin në fuqi dhe “Strategjinë Shtetërore Kundër Korrupsionit” të cilat obligojnë të gjitha institucionet të </w:t>
      </w:r>
      <w:r w:rsidR="002F088C" w:rsidRPr="00F51F78">
        <w:rPr>
          <w:rFonts w:ascii="Times New Roman" w:eastAsia="Calibri" w:hAnsi="Times New Roman" w:cs="Times New Roman"/>
          <w:sz w:val="24"/>
          <w:szCs w:val="24"/>
        </w:rPr>
        <w:t>zhvillojnë</w:t>
      </w:r>
      <w:r w:rsidRPr="00F51F78">
        <w:rPr>
          <w:rFonts w:ascii="Times New Roman" w:eastAsia="Calibri" w:hAnsi="Times New Roman" w:cs="Times New Roman"/>
          <w:sz w:val="24"/>
          <w:szCs w:val="24"/>
        </w:rPr>
        <w:t xml:space="preserve"> dhe miratojnë planet e integritetit, Komuna e </w:t>
      </w:r>
      <w:r w:rsidR="00D042D3" w:rsidRPr="00F51F78">
        <w:rPr>
          <w:rFonts w:ascii="Times New Roman" w:eastAsia="Calibri" w:hAnsi="Times New Roman" w:cs="Times New Roman"/>
          <w:sz w:val="24"/>
          <w:szCs w:val="24"/>
        </w:rPr>
        <w:t>Rahovecit</w:t>
      </w:r>
      <w:r w:rsidRPr="00F51F78">
        <w:rPr>
          <w:rFonts w:ascii="Times New Roman" w:eastAsia="Calibri" w:hAnsi="Times New Roman" w:cs="Times New Roman"/>
          <w:sz w:val="24"/>
          <w:szCs w:val="24"/>
        </w:rPr>
        <w:t>, ka hartuar dhe miratuar Planin e</w:t>
      </w:r>
      <w:r w:rsidR="00FE46C6" w:rsidRPr="00F51F78">
        <w:rPr>
          <w:rFonts w:ascii="Times New Roman" w:eastAsia="Calibri" w:hAnsi="Times New Roman" w:cs="Times New Roman"/>
          <w:sz w:val="24"/>
          <w:szCs w:val="24"/>
        </w:rPr>
        <w:t xml:space="preserve"> Integritetit për periudhën 2022 -2026</w:t>
      </w:r>
      <w:r w:rsidRPr="00F51F78">
        <w:rPr>
          <w:rFonts w:ascii="Times New Roman" w:eastAsia="Calibri" w:hAnsi="Times New Roman" w:cs="Times New Roman"/>
          <w:sz w:val="24"/>
          <w:szCs w:val="24"/>
        </w:rPr>
        <w:t xml:space="preserve">.  </w:t>
      </w:r>
    </w:p>
    <w:p w:rsidR="00E108EA" w:rsidRPr="00F51F78" w:rsidRDefault="00E108EA" w:rsidP="00B17AC5">
      <w:pPr>
        <w:autoSpaceDE w:val="0"/>
        <w:autoSpaceDN w:val="0"/>
        <w:adjustRightInd w:val="0"/>
        <w:spacing w:after="0" w:line="276" w:lineRule="auto"/>
        <w:jc w:val="both"/>
        <w:rPr>
          <w:rFonts w:ascii="Times New Roman" w:eastAsia="Calibri" w:hAnsi="Times New Roman" w:cs="Times New Roman"/>
          <w:sz w:val="24"/>
          <w:szCs w:val="24"/>
        </w:rPr>
      </w:pPr>
    </w:p>
    <w:p w:rsidR="00FE46C6" w:rsidRPr="00F51F78" w:rsidRDefault="00191077" w:rsidP="00B17AC5">
      <w:pPr>
        <w:autoSpaceDE w:val="0"/>
        <w:autoSpaceDN w:val="0"/>
        <w:adjustRightInd w:val="0"/>
        <w:spacing w:after="0" w:line="276" w:lineRule="auto"/>
        <w:jc w:val="both"/>
        <w:rPr>
          <w:rFonts w:ascii="Times New Roman" w:eastAsia="Calibri" w:hAnsi="Times New Roman" w:cs="Times New Roman"/>
          <w:sz w:val="24"/>
          <w:szCs w:val="24"/>
        </w:rPr>
      </w:pPr>
      <w:r w:rsidRPr="00F51F78">
        <w:rPr>
          <w:rFonts w:ascii="Times New Roman" w:eastAsia="Calibri" w:hAnsi="Times New Roman" w:cs="Times New Roman"/>
          <w:sz w:val="24"/>
          <w:szCs w:val="24"/>
        </w:rPr>
        <w:t xml:space="preserve">Plani i integritetit </w:t>
      </w:r>
      <w:r w:rsidR="00D70274" w:rsidRPr="00F51F78">
        <w:rPr>
          <w:rFonts w:ascii="Times New Roman" w:eastAsia="Calibri" w:hAnsi="Times New Roman" w:cs="Times New Roman"/>
          <w:sz w:val="24"/>
          <w:szCs w:val="24"/>
        </w:rPr>
        <w:t xml:space="preserve">është një </w:t>
      </w:r>
      <w:r w:rsidRPr="00F51F78">
        <w:rPr>
          <w:rFonts w:ascii="Times New Roman" w:eastAsia="Calibri" w:hAnsi="Times New Roman" w:cs="Times New Roman"/>
          <w:sz w:val="24"/>
          <w:szCs w:val="24"/>
        </w:rPr>
        <w:t>mjet për vendosjen dhe verifikimi</w:t>
      </w:r>
      <w:r w:rsidR="00AE37E4" w:rsidRPr="00F51F78">
        <w:rPr>
          <w:rFonts w:ascii="Times New Roman" w:eastAsia="Calibri" w:hAnsi="Times New Roman" w:cs="Times New Roman"/>
          <w:sz w:val="24"/>
          <w:szCs w:val="24"/>
        </w:rPr>
        <w:t xml:space="preserve">n e integritetit të </w:t>
      </w:r>
      <w:r w:rsidR="00A47340" w:rsidRPr="00F51F78">
        <w:rPr>
          <w:rFonts w:ascii="Times New Roman" w:eastAsia="Calibri" w:hAnsi="Times New Roman" w:cs="Times New Roman"/>
          <w:sz w:val="24"/>
          <w:szCs w:val="24"/>
        </w:rPr>
        <w:t>Komunës</w:t>
      </w:r>
      <w:r w:rsidR="00AE37E4" w:rsidRPr="00F51F78">
        <w:rPr>
          <w:rFonts w:ascii="Times New Roman" w:eastAsia="Calibri" w:hAnsi="Times New Roman" w:cs="Times New Roman"/>
          <w:sz w:val="24"/>
          <w:szCs w:val="24"/>
        </w:rPr>
        <w:t xml:space="preserve"> dhe </w:t>
      </w:r>
      <w:r w:rsidR="000A4268" w:rsidRPr="00F51F78">
        <w:rPr>
          <w:rFonts w:ascii="Times New Roman" w:eastAsia="Calibri" w:hAnsi="Times New Roman" w:cs="Times New Roman"/>
          <w:sz w:val="24"/>
          <w:szCs w:val="24"/>
        </w:rPr>
        <w:t xml:space="preserve">është </w:t>
      </w:r>
      <w:r w:rsidRPr="00F51F78">
        <w:rPr>
          <w:rFonts w:ascii="Times New Roman" w:eastAsia="Calibri" w:hAnsi="Times New Roman" w:cs="Times New Roman"/>
          <w:sz w:val="24"/>
          <w:szCs w:val="24"/>
        </w:rPr>
        <w:t xml:space="preserve">një proces i dokumentuar për të vlerësuar nivelin e </w:t>
      </w:r>
      <w:r w:rsidR="00C73EDD" w:rsidRPr="00F51F78">
        <w:rPr>
          <w:rFonts w:ascii="Times New Roman" w:eastAsia="Calibri" w:hAnsi="Times New Roman" w:cs="Times New Roman"/>
          <w:sz w:val="24"/>
          <w:szCs w:val="24"/>
        </w:rPr>
        <w:t>cenueshmërisë</w:t>
      </w:r>
      <w:r w:rsidR="000A4268" w:rsidRPr="00F51F78">
        <w:rPr>
          <w:rFonts w:ascii="Times New Roman" w:eastAsia="Calibri" w:hAnsi="Times New Roman" w:cs="Times New Roman"/>
          <w:sz w:val="24"/>
          <w:szCs w:val="24"/>
        </w:rPr>
        <w:t xml:space="preserve"> së </w:t>
      </w:r>
      <w:r w:rsidR="003100CC" w:rsidRPr="00F51F78">
        <w:rPr>
          <w:rFonts w:ascii="Times New Roman" w:eastAsia="Calibri" w:hAnsi="Times New Roman" w:cs="Times New Roman"/>
          <w:sz w:val="24"/>
          <w:szCs w:val="24"/>
        </w:rPr>
        <w:t>Komunës</w:t>
      </w:r>
      <w:r w:rsidR="00623F46" w:rsidRPr="00F51F78">
        <w:rPr>
          <w:rFonts w:ascii="Times New Roman" w:eastAsia="Calibri" w:hAnsi="Times New Roman" w:cs="Times New Roman"/>
          <w:sz w:val="24"/>
          <w:szCs w:val="24"/>
        </w:rPr>
        <w:t xml:space="preserve"> </w:t>
      </w:r>
      <w:r w:rsidR="000A4268" w:rsidRPr="00F51F78">
        <w:rPr>
          <w:rFonts w:ascii="Times New Roman" w:eastAsia="Calibri" w:hAnsi="Times New Roman" w:cs="Times New Roman"/>
          <w:sz w:val="24"/>
          <w:szCs w:val="24"/>
        </w:rPr>
        <w:t xml:space="preserve">dhe </w:t>
      </w:r>
      <w:r w:rsidR="00E46F81" w:rsidRPr="00F51F78">
        <w:rPr>
          <w:rFonts w:ascii="Times New Roman" w:eastAsia="Calibri" w:hAnsi="Times New Roman" w:cs="Times New Roman"/>
          <w:sz w:val="24"/>
          <w:szCs w:val="24"/>
        </w:rPr>
        <w:t>ekspozimin e tyre</w:t>
      </w:r>
      <w:r w:rsidRPr="00F51F78">
        <w:rPr>
          <w:rFonts w:ascii="Times New Roman" w:eastAsia="Calibri" w:hAnsi="Times New Roman" w:cs="Times New Roman"/>
          <w:sz w:val="24"/>
          <w:szCs w:val="24"/>
        </w:rPr>
        <w:t xml:space="preserve"> ndaj prak</w:t>
      </w:r>
      <w:r w:rsidR="003100CC" w:rsidRPr="00F51F78">
        <w:rPr>
          <w:rFonts w:ascii="Times New Roman" w:eastAsia="Calibri" w:hAnsi="Times New Roman" w:cs="Times New Roman"/>
          <w:sz w:val="24"/>
          <w:szCs w:val="24"/>
        </w:rPr>
        <w:t xml:space="preserve">tikave jo </w:t>
      </w:r>
      <w:r w:rsidR="00AE37E4" w:rsidRPr="00F51F78">
        <w:rPr>
          <w:rFonts w:ascii="Times New Roman" w:eastAsia="Calibri" w:hAnsi="Times New Roman" w:cs="Times New Roman"/>
          <w:sz w:val="24"/>
          <w:szCs w:val="24"/>
        </w:rPr>
        <w:t xml:space="preserve">etike dhe </w:t>
      </w:r>
      <w:r w:rsidR="00411694" w:rsidRPr="00F51F78">
        <w:rPr>
          <w:rFonts w:ascii="Times New Roman" w:eastAsia="Calibri" w:hAnsi="Times New Roman" w:cs="Times New Roman"/>
          <w:sz w:val="24"/>
          <w:szCs w:val="24"/>
        </w:rPr>
        <w:t xml:space="preserve">të </w:t>
      </w:r>
      <w:r w:rsidR="00AE37E4" w:rsidRPr="00F51F78">
        <w:rPr>
          <w:rFonts w:ascii="Times New Roman" w:eastAsia="Calibri" w:hAnsi="Times New Roman" w:cs="Times New Roman"/>
          <w:sz w:val="24"/>
          <w:szCs w:val="24"/>
        </w:rPr>
        <w:t>korrupsionit</w:t>
      </w:r>
      <w:r w:rsidR="000A4268" w:rsidRPr="00F51F78">
        <w:rPr>
          <w:rFonts w:ascii="Times New Roman" w:eastAsia="Calibri" w:hAnsi="Times New Roman" w:cs="Times New Roman"/>
          <w:sz w:val="24"/>
          <w:szCs w:val="24"/>
        </w:rPr>
        <w:t>.</w:t>
      </w:r>
      <w:r w:rsidR="00C73EDD" w:rsidRPr="00F51F78">
        <w:rPr>
          <w:rFonts w:ascii="Times New Roman" w:eastAsia="Calibri" w:hAnsi="Times New Roman" w:cs="Times New Roman"/>
          <w:sz w:val="24"/>
          <w:szCs w:val="24"/>
        </w:rPr>
        <w:t xml:space="preserve"> Plani është dokument operativ, që ofron masa të mbështetura tek rreziku për të arritu</w:t>
      </w:r>
      <w:r w:rsidR="003100CC" w:rsidRPr="00F51F78">
        <w:rPr>
          <w:rFonts w:ascii="Times New Roman" w:eastAsia="Calibri" w:hAnsi="Times New Roman" w:cs="Times New Roman"/>
          <w:sz w:val="24"/>
          <w:szCs w:val="24"/>
        </w:rPr>
        <w:t>r objektivat e integritetit të K</w:t>
      </w:r>
      <w:r w:rsidR="00C73EDD" w:rsidRPr="00F51F78">
        <w:rPr>
          <w:rFonts w:ascii="Times New Roman" w:eastAsia="Calibri" w:hAnsi="Times New Roman" w:cs="Times New Roman"/>
          <w:sz w:val="24"/>
          <w:szCs w:val="24"/>
        </w:rPr>
        <w:t xml:space="preserve">omunës. </w:t>
      </w:r>
    </w:p>
    <w:p w:rsidR="00FE46C6" w:rsidRPr="00F51F78" w:rsidRDefault="00FE46C6" w:rsidP="00B17AC5">
      <w:pPr>
        <w:autoSpaceDE w:val="0"/>
        <w:autoSpaceDN w:val="0"/>
        <w:adjustRightInd w:val="0"/>
        <w:spacing w:after="0" w:line="276" w:lineRule="auto"/>
        <w:jc w:val="both"/>
        <w:rPr>
          <w:rFonts w:ascii="Times New Roman" w:eastAsia="Calibri" w:hAnsi="Times New Roman" w:cs="Times New Roman"/>
          <w:sz w:val="24"/>
          <w:szCs w:val="24"/>
        </w:rPr>
      </w:pPr>
    </w:p>
    <w:p w:rsidR="000A4268" w:rsidRPr="00F51F78" w:rsidRDefault="003100CC" w:rsidP="00B17AC5">
      <w:pPr>
        <w:autoSpaceDE w:val="0"/>
        <w:autoSpaceDN w:val="0"/>
        <w:adjustRightInd w:val="0"/>
        <w:spacing w:after="0" w:line="276" w:lineRule="auto"/>
        <w:jc w:val="both"/>
        <w:rPr>
          <w:rFonts w:ascii="Times New Roman" w:eastAsia="Calibri" w:hAnsi="Times New Roman" w:cs="Times New Roman"/>
          <w:sz w:val="24"/>
          <w:szCs w:val="24"/>
        </w:rPr>
      </w:pPr>
      <w:r w:rsidRPr="00F51F78">
        <w:rPr>
          <w:rFonts w:ascii="Times New Roman" w:eastAsia="Calibri" w:hAnsi="Times New Roman" w:cs="Times New Roman"/>
          <w:sz w:val="24"/>
          <w:szCs w:val="24"/>
        </w:rPr>
        <w:t>Plani rithekson përkushtimin e K</w:t>
      </w:r>
      <w:r w:rsidR="00C73EDD" w:rsidRPr="00F51F78">
        <w:rPr>
          <w:rFonts w:ascii="Times New Roman" w:eastAsia="Calibri" w:hAnsi="Times New Roman" w:cs="Times New Roman"/>
          <w:sz w:val="24"/>
          <w:szCs w:val="24"/>
        </w:rPr>
        <w:t xml:space="preserve">omunës </w:t>
      </w:r>
      <w:r w:rsidR="00A3290C" w:rsidRPr="00F51F78">
        <w:rPr>
          <w:rFonts w:ascii="Times New Roman" w:eastAsia="Calibri" w:hAnsi="Times New Roman" w:cs="Times New Roman"/>
          <w:sz w:val="24"/>
          <w:szCs w:val="24"/>
        </w:rPr>
        <w:t xml:space="preserve">së </w:t>
      </w:r>
      <w:r w:rsidR="00D042D3" w:rsidRPr="00F51F78">
        <w:rPr>
          <w:rFonts w:ascii="Times New Roman" w:eastAsia="Calibri" w:hAnsi="Times New Roman" w:cs="Times New Roman"/>
          <w:sz w:val="24"/>
          <w:szCs w:val="24"/>
        </w:rPr>
        <w:t xml:space="preserve">Rahovecit </w:t>
      </w:r>
      <w:r w:rsidR="00C73EDD" w:rsidRPr="00F51F78">
        <w:rPr>
          <w:rFonts w:ascii="Times New Roman" w:eastAsia="Calibri" w:hAnsi="Times New Roman" w:cs="Times New Roman"/>
          <w:sz w:val="24"/>
          <w:szCs w:val="24"/>
        </w:rPr>
        <w:t xml:space="preserve">për të shtuar </w:t>
      </w:r>
      <w:r w:rsidR="0065655B" w:rsidRPr="00F51F78">
        <w:rPr>
          <w:rFonts w:ascii="Times New Roman" w:eastAsia="Calibri" w:hAnsi="Times New Roman" w:cs="Times New Roman"/>
          <w:sz w:val="24"/>
          <w:szCs w:val="24"/>
        </w:rPr>
        <w:t xml:space="preserve">dhe fuqizuar </w:t>
      </w:r>
      <w:r w:rsidR="00C73EDD" w:rsidRPr="00F51F78">
        <w:rPr>
          <w:rFonts w:ascii="Times New Roman" w:eastAsia="Calibri" w:hAnsi="Times New Roman" w:cs="Times New Roman"/>
          <w:sz w:val="24"/>
          <w:szCs w:val="24"/>
        </w:rPr>
        <w:t>kontrollet ekzistuese operative në të gjith</w:t>
      </w:r>
      <w:r w:rsidR="00A50F96" w:rsidRPr="00F51F78">
        <w:rPr>
          <w:rFonts w:ascii="Times New Roman" w:eastAsia="Calibri" w:hAnsi="Times New Roman" w:cs="Times New Roman"/>
          <w:sz w:val="24"/>
          <w:szCs w:val="24"/>
        </w:rPr>
        <w:t>a</w:t>
      </w:r>
      <w:r w:rsidR="00C73EDD" w:rsidRPr="00F51F78">
        <w:rPr>
          <w:rFonts w:ascii="Times New Roman" w:eastAsia="Calibri" w:hAnsi="Times New Roman" w:cs="Times New Roman"/>
          <w:sz w:val="24"/>
          <w:szCs w:val="24"/>
        </w:rPr>
        <w:t xml:space="preserve"> aktivitete</w:t>
      </w:r>
      <w:r w:rsidR="00A50F96" w:rsidRPr="00F51F78">
        <w:rPr>
          <w:rFonts w:ascii="Times New Roman" w:eastAsia="Calibri" w:hAnsi="Times New Roman" w:cs="Times New Roman"/>
          <w:sz w:val="24"/>
          <w:szCs w:val="24"/>
        </w:rPr>
        <w:t>t</w:t>
      </w:r>
      <w:r w:rsidR="00C73EDD" w:rsidRPr="00F51F78">
        <w:rPr>
          <w:rFonts w:ascii="Times New Roman" w:eastAsia="Calibri" w:hAnsi="Times New Roman" w:cs="Times New Roman"/>
          <w:sz w:val="24"/>
          <w:szCs w:val="24"/>
        </w:rPr>
        <w:t xml:space="preserve">, </w:t>
      </w:r>
      <w:r w:rsidR="0065655B" w:rsidRPr="00F51F78">
        <w:rPr>
          <w:rFonts w:ascii="Times New Roman" w:eastAsia="Calibri" w:hAnsi="Times New Roman" w:cs="Times New Roman"/>
          <w:sz w:val="24"/>
          <w:szCs w:val="24"/>
        </w:rPr>
        <w:t xml:space="preserve">duke u </w:t>
      </w:r>
      <w:r w:rsidR="00C73EDD" w:rsidRPr="00F51F78">
        <w:rPr>
          <w:rFonts w:ascii="Times New Roman" w:eastAsia="Calibri" w:hAnsi="Times New Roman" w:cs="Times New Roman"/>
          <w:sz w:val="24"/>
          <w:szCs w:val="24"/>
        </w:rPr>
        <w:t>fokus</w:t>
      </w:r>
      <w:r w:rsidR="0065655B" w:rsidRPr="00F51F78">
        <w:rPr>
          <w:rFonts w:ascii="Times New Roman" w:eastAsia="Calibri" w:hAnsi="Times New Roman" w:cs="Times New Roman"/>
          <w:sz w:val="24"/>
          <w:szCs w:val="24"/>
        </w:rPr>
        <w:t xml:space="preserve">uar </w:t>
      </w:r>
      <w:r w:rsidR="00C73EDD" w:rsidRPr="00F51F78">
        <w:rPr>
          <w:rFonts w:ascii="Times New Roman" w:eastAsia="Calibri" w:hAnsi="Times New Roman" w:cs="Times New Roman"/>
          <w:sz w:val="24"/>
          <w:szCs w:val="24"/>
        </w:rPr>
        <w:t xml:space="preserve"> në ofrimin e shërbimeve efikase</w:t>
      </w:r>
      <w:r w:rsidR="003371D5" w:rsidRPr="00F51F78">
        <w:rPr>
          <w:rFonts w:ascii="Times New Roman" w:eastAsia="Calibri" w:hAnsi="Times New Roman" w:cs="Times New Roman"/>
          <w:sz w:val="24"/>
          <w:szCs w:val="24"/>
        </w:rPr>
        <w:t xml:space="preserve">, </w:t>
      </w:r>
      <w:r w:rsidR="0065655B" w:rsidRPr="00F51F78">
        <w:rPr>
          <w:rFonts w:ascii="Times New Roman" w:eastAsia="Calibri" w:hAnsi="Times New Roman" w:cs="Times New Roman"/>
          <w:sz w:val="24"/>
          <w:szCs w:val="24"/>
        </w:rPr>
        <w:t xml:space="preserve">transparente dhe të orientuar kah </w:t>
      </w:r>
      <w:r w:rsidR="00E46F81" w:rsidRPr="00F51F78">
        <w:rPr>
          <w:rFonts w:ascii="Times New Roman" w:eastAsia="Calibri" w:hAnsi="Times New Roman" w:cs="Times New Roman"/>
          <w:sz w:val="24"/>
          <w:szCs w:val="24"/>
        </w:rPr>
        <w:t>qytetari</w:t>
      </w:r>
      <w:r w:rsidR="00C73EDD" w:rsidRPr="00F51F78">
        <w:rPr>
          <w:rFonts w:ascii="Times New Roman" w:eastAsia="Calibri" w:hAnsi="Times New Roman" w:cs="Times New Roman"/>
          <w:sz w:val="24"/>
          <w:szCs w:val="24"/>
        </w:rPr>
        <w:t xml:space="preserve">. </w:t>
      </w:r>
      <w:r w:rsidR="0065655B" w:rsidRPr="00F51F78">
        <w:rPr>
          <w:rFonts w:ascii="Times New Roman" w:eastAsia="Calibri" w:hAnsi="Times New Roman" w:cs="Times New Roman"/>
          <w:sz w:val="24"/>
          <w:szCs w:val="24"/>
        </w:rPr>
        <w:t>Plani p</w:t>
      </w:r>
      <w:r w:rsidR="00C73EDD" w:rsidRPr="00F51F78">
        <w:rPr>
          <w:rFonts w:ascii="Times New Roman" w:eastAsia="Calibri" w:hAnsi="Times New Roman" w:cs="Times New Roman"/>
          <w:sz w:val="24"/>
          <w:szCs w:val="24"/>
        </w:rPr>
        <w:t xml:space="preserve">ërshkruan masat e bazuara në rrezik për arritjen e objektivave të </w:t>
      </w:r>
      <w:r w:rsidR="00366676" w:rsidRPr="00F51F78">
        <w:rPr>
          <w:rFonts w:ascii="Times New Roman" w:eastAsia="Calibri" w:hAnsi="Times New Roman" w:cs="Times New Roman"/>
          <w:sz w:val="24"/>
          <w:szCs w:val="24"/>
        </w:rPr>
        <w:t>K</w:t>
      </w:r>
      <w:r w:rsidR="0065655B" w:rsidRPr="00F51F78">
        <w:rPr>
          <w:rFonts w:ascii="Times New Roman" w:eastAsia="Calibri" w:hAnsi="Times New Roman" w:cs="Times New Roman"/>
          <w:sz w:val="24"/>
          <w:szCs w:val="24"/>
        </w:rPr>
        <w:t xml:space="preserve">omunës </w:t>
      </w:r>
      <w:r w:rsidR="00C73EDD" w:rsidRPr="00F51F78">
        <w:rPr>
          <w:rFonts w:ascii="Times New Roman" w:eastAsia="Calibri" w:hAnsi="Times New Roman" w:cs="Times New Roman"/>
          <w:sz w:val="24"/>
          <w:szCs w:val="24"/>
        </w:rPr>
        <w:t>dhe forcimin e sundimit të ligjit, si dhe vlerat dhe standardet profesionale</w:t>
      </w:r>
      <w:r w:rsidR="00591733" w:rsidRPr="00F51F78">
        <w:rPr>
          <w:rFonts w:ascii="Times New Roman" w:eastAsia="Calibri" w:hAnsi="Times New Roman" w:cs="Times New Roman"/>
          <w:sz w:val="24"/>
          <w:szCs w:val="24"/>
        </w:rPr>
        <w:t>.</w:t>
      </w:r>
    </w:p>
    <w:p w:rsidR="006B06F0" w:rsidRPr="00F51F78" w:rsidRDefault="006B06F0" w:rsidP="006C3877">
      <w:pPr>
        <w:pStyle w:val="Heading1"/>
        <w:rPr>
          <w:rFonts w:ascii="Times New Roman" w:hAnsi="Times New Roman" w:cs="Times New Roman"/>
          <w:sz w:val="24"/>
          <w:szCs w:val="24"/>
        </w:rPr>
      </w:pPr>
      <w:bookmarkStart w:id="5" w:name="_Toc85704581"/>
      <w:r w:rsidRPr="00F51F78">
        <w:rPr>
          <w:rFonts w:ascii="Times New Roman" w:hAnsi="Times New Roman" w:cs="Times New Roman"/>
          <w:sz w:val="24"/>
          <w:szCs w:val="24"/>
        </w:rPr>
        <w:t>PLANI PËR INTEGRITET</w:t>
      </w:r>
      <w:bookmarkEnd w:id="5"/>
    </w:p>
    <w:p w:rsidR="006C3877" w:rsidRPr="00F51F78" w:rsidRDefault="006C3877" w:rsidP="006B06F0">
      <w:pPr>
        <w:autoSpaceDE w:val="0"/>
        <w:autoSpaceDN w:val="0"/>
        <w:adjustRightInd w:val="0"/>
        <w:spacing w:after="0" w:line="276" w:lineRule="auto"/>
        <w:jc w:val="both"/>
        <w:rPr>
          <w:rFonts w:ascii="Times New Roman" w:hAnsi="Times New Roman" w:cs="Times New Roman"/>
          <w:sz w:val="24"/>
          <w:szCs w:val="24"/>
        </w:rPr>
      </w:pPr>
    </w:p>
    <w:p w:rsidR="006B06F0" w:rsidRDefault="006B06F0" w:rsidP="006B06F0">
      <w:pPr>
        <w:autoSpaceDE w:val="0"/>
        <w:autoSpaceDN w:val="0"/>
        <w:adjustRightInd w:val="0"/>
        <w:spacing w:after="0" w:line="276" w:lineRule="auto"/>
        <w:jc w:val="both"/>
        <w:rPr>
          <w:rFonts w:ascii="Times New Roman" w:eastAsia="Calibri" w:hAnsi="Times New Roman" w:cs="Times New Roman"/>
          <w:sz w:val="24"/>
          <w:szCs w:val="24"/>
        </w:rPr>
      </w:pPr>
      <w:r w:rsidRPr="00F51F78">
        <w:rPr>
          <w:rFonts w:ascii="Times New Roman" w:eastAsia="Calibri" w:hAnsi="Times New Roman" w:cs="Times New Roman"/>
          <w:sz w:val="24"/>
          <w:szCs w:val="24"/>
        </w:rPr>
        <w:t>Plani për Integritet është një dokument strategjik</w:t>
      </w:r>
      <w:r w:rsidR="00623F46" w:rsidRPr="00F51F78">
        <w:rPr>
          <w:rFonts w:ascii="Times New Roman" w:eastAsia="Calibri" w:hAnsi="Times New Roman" w:cs="Times New Roman"/>
          <w:sz w:val="24"/>
          <w:szCs w:val="24"/>
        </w:rPr>
        <w:t xml:space="preserve"> dhe operativ</w:t>
      </w:r>
      <w:r w:rsidRPr="00F51F78">
        <w:rPr>
          <w:rFonts w:ascii="Times New Roman" w:eastAsia="Calibri" w:hAnsi="Times New Roman" w:cs="Times New Roman"/>
          <w:sz w:val="24"/>
          <w:szCs w:val="24"/>
        </w:rPr>
        <w:t xml:space="preserve"> që konsiderohet si një mjet i rëndësishëm për fuqizimin e integritetit institucional. Ky plan kuptohet si një respektim</w:t>
      </w:r>
      <w:r w:rsidR="00623F46" w:rsidRPr="00F51F78">
        <w:rPr>
          <w:rFonts w:ascii="Times New Roman" w:eastAsia="Calibri" w:hAnsi="Times New Roman" w:cs="Times New Roman"/>
          <w:sz w:val="24"/>
          <w:szCs w:val="24"/>
        </w:rPr>
        <w:t xml:space="preserve"> i drejtpërdrejt</w:t>
      </w:r>
      <w:r w:rsidR="00366676" w:rsidRPr="00F51F78">
        <w:rPr>
          <w:rFonts w:ascii="Times New Roman" w:eastAsia="Calibri" w:hAnsi="Times New Roman" w:cs="Times New Roman"/>
          <w:sz w:val="24"/>
          <w:szCs w:val="24"/>
        </w:rPr>
        <w:t>ë</w:t>
      </w:r>
      <w:r w:rsidR="00623F46" w:rsidRPr="00F51F78">
        <w:rPr>
          <w:rFonts w:ascii="Times New Roman" w:eastAsia="Calibri" w:hAnsi="Times New Roman" w:cs="Times New Roman"/>
          <w:sz w:val="24"/>
          <w:szCs w:val="24"/>
        </w:rPr>
        <w:t xml:space="preserve"> </w:t>
      </w:r>
      <w:r w:rsidRPr="00F51F78">
        <w:rPr>
          <w:rFonts w:ascii="Times New Roman" w:eastAsia="Calibri" w:hAnsi="Times New Roman" w:cs="Times New Roman"/>
          <w:sz w:val="24"/>
          <w:szCs w:val="24"/>
        </w:rPr>
        <w:t>i vlerave morale, standardeve profesionale dhe i rregullave të zba</w:t>
      </w:r>
      <w:r w:rsidR="00366676" w:rsidRPr="00F51F78">
        <w:rPr>
          <w:rFonts w:ascii="Times New Roman" w:eastAsia="Calibri" w:hAnsi="Times New Roman" w:cs="Times New Roman"/>
          <w:sz w:val="24"/>
          <w:szCs w:val="24"/>
        </w:rPr>
        <w:t xml:space="preserve">tueshme </w:t>
      </w:r>
      <w:r w:rsidR="00366676" w:rsidRPr="00F51F78">
        <w:rPr>
          <w:rFonts w:ascii="Times New Roman" w:eastAsia="Calibri" w:hAnsi="Times New Roman" w:cs="Times New Roman"/>
          <w:sz w:val="24"/>
          <w:szCs w:val="24"/>
        </w:rPr>
        <w:lastRenderedPageBreak/>
        <w:t>normative. Gjithashtu, p</w:t>
      </w:r>
      <w:r w:rsidRPr="00F51F78">
        <w:rPr>
          <w:rFonts w:ascii="Times New Roman" w:eastAsia="Calibri" w:hAnsi="Times New Roman" w:cs="Times New Roman"/>
          <w:sz w:val="24"/>
          <w:szCs w:val="24"/>
        </w:rPr>
        <w:t>lani ofr</w:t>
      </w:r>
      <w:r w:rsidR="00366676" w:rsidRPr="00F51F78">
        <w:rPr>
          <w:rFonts w:ascii="Times New Roman" w:eastAsia="Calibri" w:hAnsi="Times New Roman" w:cs="Times New Roman"/>
          <w:sz w:val="24"/>
          <w:szCs w:val="24"/>
        </w:rPr>
        <w:t>on masa të mbështetura tek rre</w:t>
      </w:r>
      <w:r w:rsidR="006C126C" w:rsidRPr="00F51F78">
        <w:rPr>
          <w:rFonts w:ascii="Times New Roman" w:eastAsia="Calibri" w:hAnsi="Times New Roman" w:cs="Times New Roman"/>
          <w:sz w:val="24"/>
          <w:szCs w:val="24"/>
        </w:rPr>
        <w:t>ziku</w:t>
      </w:r>
      <w:r w:rsidRPr="00F51F78">
        <w:rPr>
          <w:rFonts w:ascii="Times New Roman" w:eastAsia="Calibri" w:hAnsi="Times New Roman" w:cs="Times New Roman"/>
          <w:sz w:val="24"/>
          <w:szCs w:val="24"/>
        </w:rPr>
        <w:t xml:space="preserve"> për të arritur objektivat e integritetit të Komunës.</w:t>
      </w:r>
    </w:p>
    <w:p w:rsidR="00F93EC4" w:rsidRDefault="00F93EC4" w:rsidP="006B06F0">
      <w:pPr>
        <w:autoSpaceDE w:val="0"/>
        <w:autoSpaceDN w:val="0"/>
        <w:adjustRightInd w:val="0"/>
        <w:spacing w:after="0" w:line="276" w:lineRule="auto"/>
        <w:jc w:val="both"/>
        <w:rPr>
          <w:rFonts w:ascii="Times New Roman" w:eastAsia="Calibri" w:hAnsi="Times New Roman" w:cs="Times New Roman"/>
          <w:sz w:val="24"/>
          <w:szCs w:val="24"/>
        </w:rPr>
      </w:pPr>
    </w:p>
    <w:p w:rsidR="00F93EC4" w:rsidRPr="00F51F78" w:rsidRDefault="00F93EC4" w:rsidP="006B06F0">
      <w:pPr>
        <w:autoSpaceDE w:val="0"/>
        <w:autoSpaceDN w:val="0"/>
        <w:adjustRightInd w:val="0"/>
        <w:spacing w:after="0" w:line="276" w:lineRule="auto"/>
        <w:jc w:val="both"/>
        <w:rPr>
          <w:rFonts w:ascii="Times New Roman" w:eastAsia="Calibri" w:hAnsi="Times New Roman" w:cs="Times New Roman"/>
          <w:sz w:val="24"/>
          <w:szCs w:val="24"/>
        </w:rPr>
      </w:pPr>
    </w:p>
    <w:p w:rsidR="00F86249" w:rsidRPr="00F51F78" w:rsidRDefault="00F86249" w:rsidP="00F86249">
      <w:pPr>
        <w:autoSpaceDE w:val="0"/>
        <w:autoSpaceDN w:val="0"/>
        <w:adjustRightInd w:val="0"/>
        <w:spacing w:after="0" w:line="240" w:lineRule="auto"/>
        <w:jc w:val="both"/>
        <w:rPr>
          <w:rFonts w:ascii="Times New Roman" w:hAnsi="Times New Roman" w:cs="Times New Roman"/>
          <w:sz w:val="24"/>
          <w:szCs w:val="24"/>
        </w:rPr>
      </w:pPr>
    </w:p>
    <w:p w:rsidR="00191077" w:rsidRPr="00F51F78" w:rsidRDefault="000A4268" w:rsidP="00854DFB">
      <w:pPr>
        <w:spacing w:line="276" w:lineRule="auto"/>
        <w:jc w:val="both"/>
        <w:rPr>
          <w:rFonts w:ascii="Times New Roman" w:hAnsi="Times New Roman" w:cs="Times New Roman"/>
          <w:b/>
          <w:sz w:val="24"/>
          <w:szCs w:val="24"/>
        </w:rPr>
      </w:pPr>
      <w:r w:rsidRPr="00F51F78">
        <w:rPr>
          <w:rFonts w:ascii="Times New Roman" w:hAnsi="Times New Roman" w:cs="Times New Roman"/>
          <w:b/>
          <w:sz w:val="24"/>
          <w:szCs w:val="24"/>
        </w:rPr>
        <w:t xml:space="preserve">Plani i integritetit mundëson: </w:t>
      </w:r>
      <w:r w:rsidR="00AE37E4" w:rsidRPr="00F51F78">
        <w:rPr>
          <w:rFonts w:ascii="Times New Roman" w:hAnsi="Times New Roman" w:cs="Times New Roman"/>
          <w:b/>
          <w:sz w:val="24"/>
          <w:szCs w:val="24"/>
        </w:rPr>
        <w:t xml:space="preserve"> </w:t>
      </w:r>
    </w:p>
    <w:p w:rsidR="00191077" w:rsidRPr="00F51F78" w:rsidRDefault="00FC582A" w:rsidP="00854DFB">
      <w:pPr>
        <w:pStyle w:val="ListParagraph"/>
        <w:numPr>
          <w:ilvl w:val="0"/>
          <w:numId w:val="4"/>
        </w:numPr>
        <w:spacing w:line="276" w:lineRule="auto"/>
        <w:jc w:val="both"/>
        <w:rPr>
          <w:rFonts w:ascii="Times New Roman" w:hAnsi="Times New Roman" w:cs="Times New Roman"/>
          <w:sz w:val="24"/>
          <w:szCs w:val="24"/>
        </w:rPr>
      </w:pPr>
      <w:r w:rsidRPr="00F51F78">
        <w:rPr>
          <w:rFonts w:ascii="Times New Roman" w:hAnsi="Times New Roman" w:cs="Times New Roman"/>
          <w:sz w:val="24"/>
          <w:szCs w:val="24"/>
        </w:rPr>
        <w:t>I</w:t>
      </w:r>
      <w:r w:rsidR="00AE37E4" w:rsidRPr="00F51F78">
        <w:rPr>
          <w:rFonts w:ascii="Times New Roman" w:hAnsi="Times New Roman" w:cs="Times New Roman"/>
          <w:sz w:val="24"/>
          <w:szCs w:val="24"/>
        </w:rPr>
        <w:t xml:space="preserve">dentifikimin e rreziqeve përkatëse të korrupsionit në fusha të ndryshme të punës </w:t>
      </w:r>
      <w:r w:rsidR="004C0960" w:rsidRPr="00F51F78">
        <w:rPr>
          <w:rFonts w:ascii="Times New Roman" w:hAnsi="Times New Roman" w:cs="Times New Roman"/>
          <w:sz w:val="24"/>
          <w:szCs w:val="24"/>
        </w:rPr>
        <w:t>n</w:t>
      </w:r>
      <w:r w:rsidR="00AE37E4" w:rsidRPr="00F51F78">
        <w:rPr>
          <w:rFonts w:ascii="Times New Roman" w:hAnsi="Times New Roman" w:cs="Times New Roman"/>
          <w:sz w:val="24"/>
          <w:szCs w:val="24"/>
        </w:rPr>
        <w:t xml:space="preserve">ë një </w:t>
      </w:r>
      <w:r w:rsidR="00623F46" w:rsidRPr="00F51F78">
        <w:rPr>
          <w:rFonts w:ascii="Times New Roman" w:hAnsi="Times New Roman" w:cs="Times New Roman"/>
          <w:sz w:val="24"/>
          <w:szCs w:val="24"/>
        </w:rPr>
        <w:t>Komune</w:t>
      </w:r>
      <w:r w:rsidR="00AE37E4" w:rsidRPr="00F51F78">
        <w:rPr>
          <w:rFonts w:ascii="Times New Roman" w:hAnsi="Times New Roman" w:cs="Times New Roman"/>
          <w:sz w:val="24"/>
          <w:szCs w:val="24"/>
        </w:rPr>
        <w:t>;</w:t>
      </w:r>
    </w:p>
    <w:p w:rsidR="00AE37E4" w:rsidRPr="00F51F78" w:rsidRDefault="00AE37E4" w:rsidP="00854DFB">
      <w:pPr>
        <w:pStyle w:val="ListParagraph"/>
        <w:spacing w:after="0" w:line="276" w:lineRule="auto"/>
        <w:jc w:val="both"/>
        <w:rPr>
          <w:rFonts w:ascii="Times New Roman" w:hAnsi="Times New Roman" w:cs="Times New Roman"/>
          <w:sz w:val="24"/>
          <w:szCs w:val="24"/>
        </w:rPr>
      </w:pPr>
    </w:p>
    <w:p w:rsidR="00191077" w:rsidRPr="00F51F78" w:rsidRDefault="00FC582A" w:rsidP="00854DFB">
      <w:pPr>
        <w:pStyle w:val="ListParagraph"/>
        <w:numPr>
          <w:ilvl w:val="0"/>
          <w:numId w:val="4"/>
        </w:numPr>
        <w:spacing w:line="276" w:lineRule="auto"/>
        <w:jc w:val="both"/>
        <w:rPr>
          <w:rFonts w:ascii="Times New Roman" w:hAnsi="Times New Roman" w:cs="Times New Roman"/>
          <w:sz w:val="24"/>
          <w:szCs w:val="24"/>
        </w:rPr>
      </w:pPr>
      <w:r w:rsidRPr="00F51F78">
        <w:rPr>
          <w:rFonts w:ascii="Times New Roman" w:hAnsi="Times New Roman" w:cs="Times New Roman"/>
          <w:sz w:val="24"/>
          <w:szCs w:val="24"/>
        </w:rPr>
        <w:t>V</w:t>
      </w:r>
      <w:r w:rsidR="00191077" w:rsidRPr="00F51F78">
        <w:rPr>
          <w:rFonts w:ascii="Times New Roman" w:hAnsi="Times New Roman" w:cs="Times New Roman"/>
          <w:sz w:val="24"/>
          <w:szCs w:val="24"/>
        </w:rPr>
        <w:t>lerësimi</w:t>
      </w:r>
      <w:r w:rsidR="00AE37E4" w:rsidRPr="00F51F78">
        <w:rPr>
          <w:rFonts w:ascii="Times New Roman" w:hAnsi="Times New Roman" w:cs="Times New Roman"/>
          <w:sz w:val="24"/>
          <w:szCs w:val="24"/>
        </w:rPr>
        <w:t xml:space="preserve">n </w:t>
      </w:r>
      <w:r w:rsidR="00B94DC7" w:rsidRPr="00F51F78">
        <w:rPr>
          <w:rFonts w:ascii="Times New Roman" w:hAnsi="Times New Roman" w:cs="Times New Roman"/>
          <w:sz w:val="24"/>
          <w:szCs w:val="24"/>
        </w:rPr>
        <w:t>e</w:t>
      </w:r>
      <w:r w:rsidR="00AE37E4" w:rsidRPr="00F51F78">
        <w:rPr>
          <w:rFonts w:ascii="Times New Roman" w:hAnsi="Times New Roman" w:cs="Times New Roman"/>
          <w:sz w:val="24"/>
          <w:szCs w:val="24"/>
        </w:rPr>
        <w:t xml:space="preserve"> </w:t>
      </w:r>
      <w:r w:rsidR="00191077" w:rsidRPr="00F51F78">
        <w:rPr>
          <w:rFonts w:ascii="Times New Roman" w:hAnsi="Times New Roman" w:cs="Times New Roman"/>
          <w:sz w:val="24"/>
          <w:szCs w:val="24"/>
        </w:rPr>
        <w:t>çfarë</w:t>
      </w:r>
      <w:r w:rsidR="00366676" w:rsidRPr="00F51F78">
        <w:rPr>
          <w:rFonts w:ascii="Times New Roman" w:hAnsi="Times New Roman" w:cs="Times New Roman"/>
          <w:sz w:val="24"/>
          <w:szCs w:val="24"/>
        </w:rPr>
        <w:t>do</w:t>
      </w:r>
      <w:r w:rsidR="00191077" w:rsidRPr="00F51F78">
        <w:rPr>
          <w:rFonts w:ascii="Times New Roman" w:hAnsi="Times New Roman" w:cs="Times New Roman"/>
          <w:sz w:val="24"/>
          <w:szCs w:val="24"/>
        </w:rPr>
        <w:t xml:space="preserve">lloj rreziku </w:t>
      </w:r>
      <w:r w:rsidR="00F4610E" w:rsidRPr="00F51F78">
        <w:rPr>
          <w:rFonts w:ascii="Times New Roman" w:hAnsi="Times New Roman" w:cs="Times New Roman"/>
          <w:sz w:val="24"/>
          <w:szCs w:val="24"/>
        </w:rPr>
        <w:t>që mund të paraqes</w:t>
      </w:r>
      <w:r w:rsidR="00191077" w:rsidRPr="00F51F78">
        <w:rPr>
          <w:rFonts w:ascii="Times New Roman" w:hAnsi="Times New Roman" w:cs="Times New Roman"/>
          <w:sz w:val="24"/>
          <w:szCs w:val="24"/>
        </w:rPr>
        <w:t xml:space="preserve"> rrezi</w:t>
      </w:r>
      <w:r w:rsidR="00366676" w:rsidRPr="00F51F78">
        <w:rPr>
          <w:rFonts w:ascii="Times New Roman" w:hAnsi="Times New Roman" w:cs="Times New Roman"/>
          <w:sz w:val="24"/>
          <w:szCs w:val="24"/>
        </w:rPr>
        <w:t>k për shfaqjen e</w:t>
      </w:r>
      <w:r w:rsidR="00191077" w:rsidRPr="00F51F78">
        <w:rPr>
          <w:rFonts w:ascii="Times New Roman" w:hAnsi="Times New Roman" w:cs="Times New Roman"/>
          <w:sz w:val="24"/>
          <w:szCs w:val="24"/>
        </w:rPr>
        <w:t xml:space="preserve"> </w:t>
      </w:r>
      <w:r w:rsidR="00366676" w:rsidRPr="00F51F78">
        <w:rPr>
          <w:rFonts w:ascii="Times New Roman" w:hAnsi="Times New Roman" w:cs="Times New Roman"/>
          <w:sz w:val="24"/>
          <w:szCs w:val="24"/>
        </w:rPr>
        <w:t xml:space="preserve">korrupsionit për një </w:t>
      </w:r>
      <w:r w:rsidR="002D7C5C" w:rsidRPr="00F51F78">
        <w:rPr>
          <w:rFonts w:ascii="Times New Roman" w:hAnsi="Times New Roman" w:cs="Times New Roman"/>
          <w:sz w:val="24"/>
          <w:szCs w:val="24"/>
        </w:rPr>
        <w:t>komunë</w:t>
      </w:r>
      <w:r w:rsidR="00191077" w:rsidRPr="00F51F78">
        <w:rPr>
          <w:rFonts w:ascii="Times New Roman" w:hAnsi="Times New Roman" w:cs="Times New Roman"/>
          <w:sz w:val="24"/>
          <w:szCs w:val="24"/>
        </w:rPr>
        <w:t>;</w:t>
      </w:r>
      <w:r w:rsidR="00AE37E4" w:rsidRPr="00F51F78">
        <w:rPr>
          <w:rFonts w:ascii="Times New Roman" w:hAnsi="Times New Roman" w:cs="Times New Roman"/>
          <w:sz w:val="24"/>
          <w:szCs w:val="24"/>
        </w:rPr>
        <w:t xml:space="preserve"> dhe </w:t>
      </w:r>
    </w:p>
    <w:p w:rsidR="00AE37E4" w:rsidRPr="00F51F78" w:rsidRDefault="00AE37E4" w:rsidP="00854DFB">
      <w:pPr>
        <w:pStyle w:val="ListParagraph"/>
        <w:spacing w:after="0" w:line="276" w:lineRule="auto"/>
        <w:jc w:val="both"/>
        <w:rPr>
          <w:rFonts w:ascii="Times New Roman" w:hAnsi="Times New Roman" w:cs="Times New Roman"/>
          <w:sz w:val="24"/>
          <w:szCs w:val="24"/>
        </w:rPr>
      </w:pPr>
    </w:p>
    <w:p w:rsidR="00BE28EA" w:rsidRPr="00F51F78" w:rsidRDefault="00FC582A" w:rsidP="00854DFB">
      <w:pPr>
        <w:pStyle w:val="ListParagraph"/>
        <w:numPr>
          <w:ilvl w:val="0"/>
          <w:numId w:val="4"/>
        </w:numPr>
        <w:spacing w:line="276" w:lineRule="auto"/>
        <w:jc w:val="both"/>
        <w:rPr>
          <w:rFonts w:ascii="Times New Roman" w:hAnsi="Times New Roman" w:cs="Times New Roman"/>
          <w:sz w:val="24"/>
          <w:szCs w:val="24"/>
        </w:rPr>
      </w:pPr>
      <w:r w:rsidRPr="00F51F78">
        <w:rPr>
          <w:rFonts w:ascii="Times New Roman" w:hAnsi="Times New Roman" w:cs="Times New Roman"/>
          <w:sz w:val="24"/>
          <w:szCs w:val="24"/>
        </w:rPr>
        <w:t>P</w:t>
      </w:r>
      <w:r w:rsidR="00191077" w:rsidRPr="00F51F78">
        <w:rPr>
          <w:rFonts w:ascii="Times New Roman" w:hAnsi="Times New Roman" w:cs="Times New Roman"/>
          <w:sz w:val="24"/>
          <w:szCs w:val="24"/>
        </w:rPr>
        <w:t>ërcaktimi</w:t>
      </w:r>
      <w:r w:rsidR="00AE37E4" w:rsidRPr="00F51F78">
        <w:rPr>
          <w:rFonts w:ascii="Times New Roman" w:hAnsi="Times New Roman" w:cs="Times New Roman"/>
          <w:sz w:val="24"/>
          <w:szCs w:val="24"/>
        </w:rPr>
        <w:t xml:space="preserve">n e </w:t>
      </w:r>
      <w:r w:rsidR="00191077" w:rsidRPr="00F51F78">
        <w:rPr>
          <w:rFonts w:ascii="Times New Roman" w:hAnsi="Times New Roman" w:cs="Times New Roman"/>
          <w:sz w:val="24"/>
          <w:szCs w:val="24"/>
        </w:rPr>
        <w:t xml:space="preserve">masave për të </w:t>
      </w:r>
      <w:r w:rsidR="006C126C" w:rsidRPr="00F51F78">
        <w:rPr>
          <w:rFonts w:ascii="Times New Roman" w:hAnsi="Times New Roman" w:cs="Times New Roman"/>
          <w:sz w:val="24"/>
          <w:szCs w:val="24"/>
        </w:rPr>
        <w:t xml:space="preserve">parandaluar </w:t>
      </w:r>
      <w:r w:rsidR="00191077" w:rsidRPr="00F51F78">
        <w:rPr>
          <w:rFonts w:ascii="Times New Roman" w:hAnsi="Times New Roman" w:cs="Times New Roman"/>
          <w:sz w:val="24"/>
          <w:szCs w:val="24"/>
        </w:rPr>
        <w:t>ose eliminuar rreziqet e korrupsionit</w:t>
      </w:r>
      <w:r w:rsidR="009A3149" w:rsidRPr="00F51F78">
        <w:rPr>
          <w:rFonts w:ascii="Times New Roman" w:hAnsi="Times New Roman" w:cs="Times New Roman"/>
          <w:sz w:val="24"/>
          <w:szCs w:val="24"/>
        </w:rPr>
        <w:t xml:space="preserve"> dhe sjelljeve tjera jo profesionale</w:t>
      </w:r>
      <w:r w:rsidR="00191077" w:rsidRPr="00F51F78">
        <w:rPr>
          <w:rFonts w:ascii="Times New Roman" w:hAnsi="Times New Roman" w:cs="Times New Roman"/>
          <w:sz w:val="24"/>
          <w:szCs w:val="24"/>
        </w:rPr>
        <w:t>.</w:t>
      </w:r>
    </w:p>
    <w:p w:rsidR="00B321D1" w:rsidRPr="00F51F78" w:rsidRDefault="00B321D1" w:rsidP="00854DFB">
      <w:pPr>
        <w:pStyle w:val="ListParagraph"/>
        <w:spacing w:after="0" w:line="276" w:lineRule="auto"/>
        <w:jc w:val="both"/>
        <w:rPr>
          <w:rFonts w:ascii="Times New Roman" w:hAnsi="Times New Roman" w:cs="Times New Roman"/>
          <w:sz w:val="24"/>
          <w:szCs w:val="24"/>
        </w:rPr>
      </w:pPr>
    </w:p>
    <w:p w:rsidR="00B321D1" w:rsidRPr="00F51F78" w:rsidRDefault="00B321D1" w:rsidP="00854DFB">
      <w:pPr>
        <w:autoSpaceDE w:val="0"/>
        <w:autoSpaceDN w:val="0"/>
        <w:adjustRightInd w:val="0"/>
        <w:spacing w:after="0" w:line="276" w:lineRule="auto"/>
        <w:jc w:val="both"/>
        <w:rPr>
          <w:rFonts w:ascii="Times New Roman" w:hAnsi="Times New Roman" w:cs="Times New Roman"/>
          <w:b/>
          <w:sz w:val="24"/>
          <w:szCs w:val="24"/>
        </w:rPr>
      </w:pPr>
      <w:r w:rsidRPr="00F51F78">
        <w:rPr>
          <w:rFonts w:ascii="Times New Roman" w:hAnsi="Times New Roman" w:cs="Times New Roman"/>
          <w:b/>
          <w:sz w:val="24"/>
          <w:szCs w:val="24"/>
        </w:rPr>
        <w:t xml:space="preserve">Plani i Integritetit </w:t>
      </w:r>
      <w:r w:rsidR="00FE46C6" w:rsidRPr="00F51F78">
        <w:rPr>
          <w:rFonts w:ascii="Times New Roman" w:hAnsi="Times New Roman" w:cs="Times New Roman"/>
          <w:b/>
          <w:sz w:val="24"/>
          <w:szCs w:val="24"/>
        </w:rPr>
        <w:t>do</w:t>
      </w:r>
      <w:r w:rsidRPr="00F51F78">
        <w:rPr>
          <w:rFonts w:ascii="Times New Roman" w:hAnsi="Times New Roman" w:cs="Times New Roman"/>
          <w:b/>
          <w:sz w:val="24"/>
          <w:szCs w:val="24"/>
        </w:rPr>
        <w:t xml:space="preserve"> të kontribuojë në mënyrë domethënëse në:</w:t>
      </w:r>
    </w:p>
    <w:p w:rsidR="00854DFB" w:rsidRPr="00F51F78" w:rsidRDefault="00854DFB" w:rsidP="00E108EA">
      <w:pPr>
        <w:autoSpaceDE w:val="0"/>
        <w:autoSpaceDN w:val="0"/>
        <w:adjustRightInd w:val="0"/>
        <w:spacing w:after="0" w:line="240" w:lineRule="auto"/>
        <w:jc w:val="both"/>
        <w:rPr>
          <w:rFonts w:ascii="Times New Roman" w:hAnsi="Times New Roman" w:cs="Times New Roman"/>
          <w:sz w:val="24"/>
          <w:szCs w:val="24"/>
        </w:rPr>
      </w:pPr>
    </w:p>
    <w:p w:rsidR="00B321D1" w:rsidRPr="00F51F78" w:rsidRDefault="00854DFB" w:rsidP="00854DFB">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Rritjen e mundësive që Komuna të arrijë objektivat e saja organizative</w:t>
      </w:r>
      <w:r w:rsidR="00366676" w:rsidRPr="00F51F78">
        <w:rPr>
          <w:rFonts w:ascii="Times New Roman" w:hAnsi="Times New Roman" w:cs="Times New Roman"/>
          <w:sz w:val="24"/>
          <w:szCs w:val="24"/>
        </w:rPr>
        <w:t>,</w:t>
      </w:r>
      <w:r w:rsidRPr="00F51F78">
        <w:rPr>
          <w:rFonts w:ascii="Times New Roman" w:hAnsi="Times New Roman" w:cs="Times New Roman"/>
          <w:sz w:val="24"/>
          <w:szCs w:val="24"/>
        </w:rPr>
        <w:t xml:space="preserve"> duke vënë përpara një menaxhim proaktiv </w:t>
      </w:r>
      <w:r w:rsidR="004D5D1D" w:rsidRPr="00F51F78">
        <w:rPr>
          <w:rFonts w:ascii="Times New Roman" w:hAnsi="Times New Roman" w:cs="Times New Roman"/>
          <w:sz w:val="24"/>
          <w:szCs w:val="24"/>
        </w:rPr>
        <w:t>të</w:t>
      </w:r>
      <w:r w:rsidRPr="00F51F78">
        <w:rPr>
          <w:rFonts w:ascii="Times New Roman" w:hAnsi="Times New Roman" w:cs="Times New Roman"/>
          <w:sz w:val="24"/>
          <w:szCs w:val="24"/>
        </w:rPr>
        <w:t xml:space="preserve"> rrezikut</w:t>
      </w:r>
      <w:r w:rsidR="004D5D1D" w:rsidRPr="00F51F78">
        <w:rPr>
          <w:rFonts w:ascii="Times New Roman" w:hAnsi="Times New Roman" w:cs="Times New Roman"/>
          <w:sz w:val="24"/>
          <w:szCs w:val="24"/>
        </w:rPr>
        <w:t xml:space="preserve"> të</w:t>
      </w:r>
      <w:r w:rsidRPr="00F51F78">
        <w:rPr>
          <w:rFonts w:ascii="Times New Roman" w:hAnsi="Times New Roman" w:cs="Times New Roman"/>
          <w:sz w:val="24"/>
          <w:szCs w:val="24"/>
        </w:rPr>
        <w:t xml:space="preserve"> integritetit. Kjo do të përmirësojë rezistencën organizative ndaj korrupsionit dhe do të zvogëlojë mundësitë për korrupsion</w:t>
      </w:r>
      <w:r w:rsidR="00FE46C6" w:rsidRPr="00F51F78">
        <w:rPr>
          <w:rFonts w:ascii="Times New Roman" w:hAnsi="Times New Roman" w:cs="Times New Roman"/>
          <w:sz w:val="24"/>
          <w:szCs w:val="24"/>
        </w:rPr>
        <w:t>;</w:t>
      </w:r>
    </w:p>
    <w:p w:rsidR="00854DFB" w:rsidRPr="00F51F78" w:rsidRDefault="00854DFB" w:rsidP="00E108EA">
      <w:pPr>
        <w:pStyle w:val="ListParagraph"/>
        <w:autoSpaceDE w:val="0"/>
        <w:autoSpaceDN w:val="0"/>
        <w:adjustRightInd w:val="0"/>
        <w:spacing w:after="0" w:line="240" w:lineRule="auto"/>
        <w:jc w:val="both"/>
        <w:rPr>
          <w:rFonts w:ascii="Times New Roman" w:hAnsi="Times New Roman" w:cs="Times New Roman"/>
          <w:sz w:val="24"/>
          <w:szCs w:val="24"/>
        </w:rPr>
      </w:pPr>
    </w:p>
    <w:p w:rsidR="00B321D1" w:rsidRPr="00F51F78" w:rsidRDefault="00854DFB" w:rsidP="00854DFB">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Përqendrimin </w:t>
      </w:r>
      <w:r w:rsidR="00C85185">
        <w:rPr>
          <w:rFonts w:ascii="Times New Roman" w:hAnsi="Times New Roman" w:cs="Times New Roman"/>
          <w:sz w:val="24"/>
          <w:szCs w:val="24"/>
        </w:rPr>
        <w:t>te</w:t>
      </w:r>
      <w:r w:rsidR="00B321D1" w:rsidRPr="00F51F78">
        <w:rPr>
          <w:rFonts w:ascii="Times New Roman" w:hAnsi="Times New Roman" w:cs="Times New Roman"/>
          <w:sz w:val="24"/>
          <w:szCs w:val="24"/>
        </w:rPr>
        <w:t xml:space="preserve"> prioritetet, në bazë të identifikimit </w:t>
      </w:r>
      <w:r w:rsidR="003C3115" w:rsidRPr="00F51F78">
        <w:rPr>
          <w:rFonts w:ascii="Times New Roman" w:hAnsi="Times New Roman" w:cs="Times New Roman"/>
          <w:sz w:val="24"/>
          <w:szCs w:val="24"/>
        </w:rPr>
        <w:t xml:space="preserve">dhe vlerësimit </w:t>
      </w:r>
      <w:r w:rsidR="00B321D1" w:rsidRPr="00F51F78">
        <w:rPr>
          <w:rFonts w:ascii="Times New Roman" w:hAnsi="Times New Roman" w:cs="Times New Roman"/>
          <w:sz w:val="24"/>
          <w:szCs w:val="24"/>
        </w:rPr>
        <w:t>të r</w:t>
      </w:r>
      <w:r w:rsidR="00366676" w:rsidRPr="00F51F78">
        <w:rPr>
          <w:rFonts w:ascii="Times New Roman" w:hAnsi="Times New Roman" w:cs="Times New Roman"/>
          <w:sz w:val="24"/>
          <w:szCs w:val="24"/>
        </w:rPr>
        <w:t>rezikut</w:t>
      </w:r>
      <w:r w:rsidR="00B321D1" w:rsidRPr="00F51F78">
        <w:rPr>
          <w:rFonts w:ascii="Times New Roman" w:hAnsi="Times New Roman" w:cs="Times New Roman"/>
          <w:sz w:val="24"/>
          <w:szCs w:val="24"/>
        </w:rPr>
        <w:t xml:space="preserve"> që do ta ndihmojnë </w:t>
      </w:r>
      <w:r w:rsidR="004D5D1D" w:rsidRPr="00F51F78">
        <w:rPr>
          <w:rFonts w:ascii="Times New Roman" w:hAnsi="Times New Roman" w:cs="Times New Roman"/>
          <w:sz w:val="24"/>
          <w:szCs w:val="24"/>
        </w:rPr>
        <w:t>k</w:t>
      </w:r>
      <w:r w:rsidR="00B321D1" w:rsidRPr="00F51F78">
        <w:rPr>
          <w:rFonts w:ascii="Times New Roman" w:hAnsi="Times New Roman" w:cs="Times New Roman"/>
          <w:sz w:val="24"/>
          <w:szCs w:val="24"/>
        </w:rPr>
        <w:t xml:space="preserve">omunën të shpërndajë në mënyrë efektive burimet e </w:t>
      </w:r>
      <w:r w:rsidR="006C126C" w:rsidRPr="00F51F78">
        <w:rPr>
          <w:rFonts w:ascii="Times New Roman" w:hAnsi="Times New Roman" w:cs="Times New Roman"/>
          <w:sz w:val="24"/>
          <w:szCs w:val="24"/>
        </w:rPr>
        <w:t>disponu</w:t>
      </w:r>
      <w:r w:rsidR="00366676" w:rsidRPr="00F51F78">
        <w:rPr>
          <w:rFonts w:ascii="Times New Roman" w:hAnsi="Times New Roman" w:cs="Times New Roman"/>
          <w:sz w:val="24"/>
          <w:szCs w:val="24"/>
        </w:rPr>
        <w:t>eshme</w:t>
      </w:r>
      <w:r w:rsidR="00FE46C6" w:rsidRPr="00F51F78">
        <w:rPr>
          <w:rFonts w:ascii="Times New Roman" w:hAnsi="Times New Roman" w:cs="Times New Roman"/>
          <w:sz w:val="24"/>
          <w:szCs w:val="24"/>
        </w:rPr>
        <w:t xml:space="preserve"> kundër korrupsionit, </w:t>
      </w:r>
      <w:r w:rsidR="00B321D1" w:rsidRPr="00F51F78">
        <w:rPr>
          <w:rFonts w:ascii="Times New Roman" w:hAnsi="Times New Roman" w:cs="Times New Roman"/>
          <w:sz w:val="24"/>
          <w:szCs w:val="24"/>
        </w:rPr>
        <w:t>që të shfrytëzohen në mënyrën më mirë të mundshme;</w:t>
      </w:r>
    </w:p>
    <w:p w:rsidR="00B321D1" w:rsidRPr="00F51F78" w:rsidRDefault="00B321D1" w:rsidP="00E108EA">
      <w:pPr>
        <w:pStyle w:val="ListParagraph"/>
        <w:spacing w:line="240" w:lineRule="auto"/>
        <w:jc w:val="both"/>
        <w:rPr>
          <w:rFonts w:ascii="Times New Roman" w:hAnsi="Times New Roman" w:cs="Times New Roman"/>
          <w:sz w:val="24"/>
          <w:szCs w:val="24"/>
        </w:rPr>
      </w:pPr>
    </w:p>
    <w:p w:rsidR="00B321D1" w:rsidRPr="00F51F78" w:rsidRDefault="004D5D1D" w:rsidP="004D5D1D">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Përmirësimi</w:t>
      </w:r>
      <w:r w:rsidR="003E6667" w:rsidRPr="00F51F78">
        <w:rPr>
          <w:rFonts w:ascii="Times New Roman" w:hAnsi="Times New Roman" w:cs="Times New Roman"/>
          <w:sz w:val="24"/>
          <w:szCs w:val="24"/>
        </w:rPr>
        <w:t>n e</w:t>
      </w:r>
      <w:r w:rsidRPr="00F51F78">
        <w:rPr>
          <w:rFonts w:ascii="Times New Roman" w:hAnsi="Times New Roman" w:cs="Times New Roman"/>
          <w:sz w:val="24"/>
          <w:szCs w:val="24"/>
        </w:rPr>
        <w:t xml:space="preserve"> kontrolleve </w:t>
      </w:r>
      <w:r w:rsidR="00C85185">
        <w:rPr>
          <w:rFonts w:ascii="Times New Roman" w:hAnsi="Times New Roman" w:cs="Times New Roman"/>
          <w:sz w:val="24"/>
          <w:szCs w:val="24"/>
        </w:rPr>
        <w:t>o</w:t>
      </w:r>
      <w:r w:rsidR="006C126C" w:rsidRPr="00F51F78">
        <w:rPr>
          <w:rFonts w:ascii="Times New Roman" w:hAnsi="Times New Roman" w:cs="Times New Roman"/>
          <w:sz w:val="24"/>
          <w:szCs w:val="24"/>
        </w:rPr>
        <w:t>peracionale</w:t>
      </w:r>
      <w:r w:rsidRPr="00F51F78">
        <w:rPr>
          <w:rFonts w:ascii="Times New Roman" w:hAnsi="Times New Roman" w:cs="Times New Roman"/>
          <w:sz w:val="24"/>
          <w:szCs w:val="24"/>
        </w:rPr>
        <w:t xml:space="preserve"> ndaj shkeljeve të integritetit që do të rrisin efektivitetin, efikasitetin dhe transparencën e të gjitha proceseve, përfshirë ofrimin e shërbimeve</w:t>
      </w:r>
      <w:r w:rsidR="006C126C" w:rsidRPr="00F51F78">
        <w:rPr>
          <w:rFonts w:ascii="Times New Roman" w:hAnsi="Times New Roman" w:cs="Times New Roman"/>
          <w:sz w:val="24"/>
          <w:szCs w:val="24"/>
        </w:rPr>
        <w:t xml:space="preserve"> për qytetarët</w:t>
      </w:r>
      <w:r w:rsidRPr="00F51F78">
        <w:rPr>
          <w:rFonts w:ascii="Times New Roman" w:hAnsi="Times New Roman" w:cs="Times New Roman"/>
          <w:sz w:val="24"/>
          <w:szCs w:val="24"/>
        </w:rPr>
        <w:t>;</w:t>
      </w:r>
    </w:p>
    <w:p w:rsidR="00B94DC7" w:rsidRPr="00F51F78" w:rsidRDefault="00B94DC7" w:rsidP="00B94DC7">
      <w:pPr>
        <w:pStyle w:val="ListParagraph"/>
        <w:autoSpaceDE w:val="0"/>
        <w:autoSpaceDN w:val="0"/>
        <w:adjustRightInd w:val="0"/>
        <w:spacing w:after="0" w:line="276" w:lineRule="auto"/>
        <w:jc w:val="both"/>
        <w:rPr>
          <w:rFonts w:ascii="Times New Roman" w:hAnsi="Times New Roman" w:cs="Times New Roman"/>
          <w:sz w:val="24"/>
          <w:szCs w:val="24"/>
        </w:rPr>
      </w:pPr>
    </w:p>
    <w:p w:rsidR="004D5D1D" w:rsidRPr="00F51F78" w:rsidRDefault="004D5D1D" w:rsidP="004D5D1D">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Mbajtj</w:t>
      </w:r>
      <w:r w:rsidR="003E6667" w:rsidRPr="00F51F78">
        <w:rPr>
          <w:rFonts w:ascii="Times New Roman" w:hAnsi="Times New Roman" w:cs="Times New Roman"/>
          <w:sz w:val="24"/>
          <w:szCs w:val="24"/>
        </w:rPr>
        <w:t>en</w:t>
      </w:r>
      <w:r w:rsidRPr="00F51F78">
        <w:rPr>
          <w:rFonts w:ascii="Times New Roman" w:hAnsi="Times New Roman" w:cs="Times New Roman"/>
          <w:sz w:val="24"/>
          <w:szCs w:val="24"/>
        </w:rPr>
        <w:t xml:space="preserve"> e një sistemi për të siguruar pajtueshmërinë me kërkesat dhe standardet ligjore dhe procedurale;</w:t>
      </w:r>
    </w:p>
    <w:p w:rsidR="00B321D1" w:rsidRPr="00F51F78" w:rsidRDefault="00B321D1" w:rsidP="00E108EA">
      <w:pPr>
        <w:pStyle w:val="ListParagraph"/>
        <w:spacing w:line="240" w:lineRule="auto"/>
        <w:jc w:val="both"/>
        <w:rPr>
          <w:rFonts w:ascii="Times New Roman" w:hAnsi="Times New Roman" w:cs="Times New Roman"/>
          <w:sz w:val="24"/>
          <w:szCs w:val="24"/>
        </w:rPr>
      </w:pPr>
    </w:p>
    <w:p w:rsidR="00B321D1" w:rsidRPr="00F51F78" w:rsidRDefault="003E6667" w:rsidP="003E6667">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Krijimin e një mjedisi të brendshëm të favorshëm kundër korrupsion</w:t>
      </w:r>
      <w:r w:rsidR="00366676" w:rsidRPr="00F51F78">
        <w:rPr>
          <w:rFonts w:ascii="Times New Roman" w:hAnsi="Times New Roman" w:cs="Times New Roman"/>
          <w:sz w:val="24"/>
          <w:szCs w:val="24"/>
        </w:rPr>
        <w:t>it</w:t>
      </w:r>
      <w:r w:rsidRPr="00F51F78">
        <w:rPr>
          <w:rFonts w:ascii="Times New Roman" w:hAnsi="Times New Roman" w:cs="Times New Roman"/>
          <w:sz w:val="24"/>
          <w:szCs w:val="24"/>
        </w:rPr>
        <w:t xml:space="preserve"> përmes trajnimit të synuar dhe ndërgjegjësimit, si dhe duke inkurajuar një</w:t>
      </w:r>
      <w:r w:rsidR="009A3149" w:rsidRPr="00F51F78">
        <w:rPr>
          <w:rFonts w:ascii="Times New Roman" w:hAnsi="Times New Roman" w:cs="Times New Roman"/>
          <w:sz w:val="24"/>
          <w:szCs w:val="24"/>
        </w:rPr>
        <w:t xml:space="preserve"> bashkëpërgjegjësi</w:t>
      </w:r>
      <w:r w:rsidRPr="00F51F78">
        <w:rPr>
          <w:rFonts w:ascii="Times New Roman" w:hAnsi="Times New Roman" w:cs="Times New Roman"/>
          <w:sz w:val="24"/>
          <w:szCs w:val="24"/>
        </w:rPr>
        <w:t xml:space="preserve"> të të gjithë stafit në procesin e zhvillimit, zbatimit dhe monitorimit të planeve të integritetit</w:t>
      </w:r>
      <w:r w:rsidR="00B321D1" w:rsidRPr="00F51F78">
        <w:rPr>
          <w:rFonts w:ascii="Times New Roman" w:hAnsi="Times New Roman" w:cs="Times New Roman"/>
          <w:sz w:val="24"/>
          <w:szCs w:val="24"/>
        </w:rPr>
        <w:t>;</w:t>
      </w:r>
    </w:p>
    <w:p w:rsidR="003E6667" w:rsidRPr="00F51F78" w:rsidRDefault="003E6667" w:rsidP="00E108EA">
      <w:pPr>
        <w:pStyle w:val="ListParagraph"/>
        <w:spacing w:line="240" w:lineRule="auto"/>
        <w:rPr>
          <w:rFonts w:ascii="Times New Roman" w:hAnsi="Times New Roman" w:cs="Times New Roman"/>
          <w:sz w:val="24"/>
          <w:szCs w:val="24"/>
        </w:rPr>
      </w:pPr>
    </w:p>
    <w:p w:rsidR="00B321D1" w:rsidRPr="00F51F78" w:rsidRDefault="00B321D1" w:rsidP="00136217">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Rritjen e besimit të </w:t>
      </w:r>
      <w:r w:rsidR="009A3149" w:rsidRPr="00F51F78">
        <w:rPr>
          <w:rFonts w:ascii="Times New Roman" w:hAnsi="Times New Roman" w:cs="Times New Roman"/>
          <w:sz w:val="24"/>
          <w:szCs w:val="24"/>
        </w:rPr>
        <w:t>punonjësve komunal</w:t>
      </w:r>
      <w:r w:rsidR="00366676" w:rsidRPr="00F51F78">
        <w:rPr>
          <w:rFonts w:ascii="Times New Roman" w:hAnsi="Times New Roman" w:cs="Times New Roman"/>
          <w:sz w:val="24"/>
          <w:szCs w:val="24"/>
        </w:rPr>
        <w:t>ë</w:t>
      </w:r>
      <w:r w:rsidRPr="00F51F78">
        <w:rPr>
          <w:rFonts w:ascii="Times New Roman" w:hAnsi="Times New Roman" w:cs="Times New Roman"/>
          <w:sz w:val="24"/>
          <w:szCs w:val="24"/>
        </w:rPr>
        <w:t xml:space="preserve"> dhe </w:t>
      </w:r>
      <w:r w:rsidR="00AD7C16" w:rsidRPr="00F51F78">
        <w:rPr>
          <w:rFonts w:ascii="Times New Roman" w:hAnsi="Times New Roman" w:cs="Times New Roman"/>
          <w:sz w:val="24"/>
          <w:szCs w:val="24"/>
        </w:rPr>
        <w:t xml:space="preserve">palëve </w:t>
      </w:r>
      <w:r w:rsidRPr="00F51F78">
        <w:rPr>
          <w:rFonts w:ascii="Times New Roman" w:hAnsi="Times New Roman" w:cs="Times New Roman"/>
          <w:sz w:val="24"/>
          <w:szCs w:val="24"/>
        </w:rPr>
        <w:t>të jashtme të interesit në</w:t>
      </w:r>
      <w:r w:rsidR="003E6667" w:rsidRPr="00F51F78">
        <w:rPr>
          <w:rFonts w:ascii="Times New Roman" w:hAnsi="Times New Roman" w:cs="Times New Roman"/>
          <w:sz w:val="24"/>
          <w:szCs w:val="24"/>
        </w:rPr>
        <w:t xml:space="preserve"> </w:t>
      </w:r>
      <w:r w:rsidRPr="00F51F78">
        <w:rPr>
          <w:rFonts w:ascii="Times New Roman" w:hAnsi="Times New Roman" w:cs="Times New Roman"/>
          <w:sz w:val="24"/>
          <w:szCs w:val="24"/>
        </w:rPr>
        <w:t>përkushtimin për integritet që demonstrohet nga Komuna.</w:t>
      </w:r>
    </w:p>
    <w:p w:rsidR="004D5D1D" w:rsidRPr="00F51F78" w:rsidRDefault="004D5D1D" w:rsidP="00854DFB">
      <w:pPr>
        <w:autoSpaceDE w:val="0"/>
        <w:autoSpaceDN w:val="0"/>
        <w:adjustRightInd w:val="0"/>
        <w:spacing w:after="0" w:line="276" w:lineRule="auto"/>
        <w:jc w:val="both"/>
        <w:rPr>
          <w:rFonts w:ascii="Times New Roman" w:hAnsi="Times New Roman" w:cs="Times New Roman"/>
          <w:sz w:val="24"/>
          <w:szCs w:val="24"/>
        </w:rPr>
      </w:pPr>
    </w:p>
    <w:p w:rsidR="006B06F0" w:rsidRPr="00F51F78" w:rsidRDefault="003E6667" w:rsidP="00FE46C6">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Me zbatimin e </w:t>
      </w:r>
      <w:r w:rsidR="00366676" w:rsidRPr="00F51F78">
        <w:rPr>
          <w:rFonts w:ascii="Times New Roman" w:hAnsi="Times New Roman" w:cs="Times New Roman"/>
          <w:sz w:val="24"/>
          <w:szCs w:val="24"/>
        </w:rPr>
        <w:t>këtij p</w:t>
      </w:r>
      <w:r w:rsidRPr="00F51F78">
        <w:rPr>
          <w:rFonts w:ascii="Times New Roman" w:hAnsi="Times New Roman" w:cs="Times New Roman"/>
          <w:sz w:val="24"/>
          <w:szCs w:val="24"/>
        </w:rPr>
        <w:t xml:space="preserve">lani, </w:t>
      </w:r>
      <w:r w:rsidR="00366676" w:rsidRPr="00F51F78">
        <w:rPr>
          <w:rFonts w:ascii="Times New Roman" w:hAnsi="Times New Roman" w:cs="Times New Roman"/>
          <w:sz w:val="24"/>
          <w:szCs w:val="24"/>
        </w:rPr>
        <w:t>K</w:t>
      </w:r>
      <w:r w:rsidRPr="00F51F78">
        <w:rPr>
          <w:rFonts w:ascii="Times New Roman" w:hAnsi="Times New Roman" w:cs="Times New Roman"/>
          <w:sz w:val="24"/>
          <w:szCs w:val="24"/>
        </w:rPr>
        <w:t xml:space="preserve">omuna do të vendoset më mirë për të siguruar një shpërndarje efektive, efikase, transparente dhe etike të rezultateve të synuara, përfshirë shërbime publike </w:t>
      </w:r>
      <w:r w:rsidRPr="00F51F78">
        <w:rPr>
          <w:rFonts w:ascii="Times New Roman" w:hAnsi="Times New Roman" w:cs="Times New Roman"/>
          <w:sz w:val="24"/>
          <w:szCs w:val="24"/>
        </w:rPr>
        <w:lastRenderedPageBreak/>
        <w:t>të përmirësuara të</w:t>
      </w:r>
      <w:r w:rsidR="00AD7C16" w:rsidRPr="00F51F78">
        <w:rPr>
          <w:rFonts w:ascii="Times New Roman" w:hAnsi="Times New Roman" w:cs="Times New Roman"/>
          <w:sz w:val="24"/>
          <w:szCs w:val="24"/>
        </w:rPr>
        <w:t xml:space="preserve"> qytetarëve dhe grupeve të interesit</w:t>
      </w:r>
      <w:r w:rsidRPr="00F51F78">
        <w:rPr>
          <w:rFonts w:ascii="Times New Roman" w:hAnsi="Times New Roman" w:cs="Times New Roman"/>
          <w:sz w:val="24"/>
          <w:szCs w:val="24"/>
        </w:rPr>
        <w:t>.</w:t>
      </w:r>
      <w:r w:rsidR="00706CDE" w:rsidRPr="00F51F78">
        <w:rPr>
          <w:rFonts w:ascii="Times New Roman" w:hAnsi="Times New Roman" w:cs="Times New Roman"/>
          <w:sz w:val="24"/>
          <w:szCs w:val="24"/>
        </w:rPr>
        <w:t xml:space="preserve"> Gjithashtu</w:t>
      </w:r>
      <w:r w:rsidR="00366676" w:rsidRPr="00F51F78">
        <w:rPr>
          <w:rFonts w:ascii="Times New Roman" w:hAnsi="Times New Roman" w:cs="Times New Roman"/>
          <w:sz w:val="24"/>
          <w:szCs w:val="24"/>
        </w:rPr>
        <w:t>, Komuna do të</w:t>
      </w:r>
      <w:r w:rsidR="0092013E" w:rsidRPr="00F51F78">
        <w:rPr>
          <w:rFonts w:ascii="Times New Roman" w:hAnsi="Times New Roman" w:cs="Times New Roman"/>
          <w:sz w:val="24"/>
          <w:szCs w:val="24"/>
        </w:rPr>
        <w:t xml:space="preserve"> jetë </w:t>
      </w:r>
      <w:r w:rsidR="00B321D1" w:rsidRPr="00F51F78">
        <w:rPr>
          <w:rFonts w:ascii="Times New Roman" w:hAnsi="Times New Roman" w:cs="Times New Roman"/>
          <w:sz w:val="24"/>
          <w:szCs w:val="24"/>
        </w:rPr>
        <w:t>në</w:t>
      </w:r>
      <w:r w:rsidR="0092013E" w:rsidRPr="00F51F78">
        <w:rPr>
          <w:rFonts w:ascii="Times New Roman" w:hAnsi="Times New Roman" w:cs="Times New Roman"/>
          <w:sz w:val="24"/>
          <w:szCs w:val="24"/>
        </w:rPr>
        <w:t xml:space="preserve"> </w:t>
      </w:r>
      <w:r w:rsidR="00B321D1" w:rsidRPr="00F51F78">
        <w:rPr>
          <w:rFonts w:ascii="Times New Roman" w:hAnsi="Times New Roman" w:cs="Times New Roman"/>
          <w:sz w:val="24"/>
          <w:szCs w:val="24"/>
        </w:rPr>
        <w:t>pozitë më të mirë për të siguruar efikasitet, efektivitet, transparencë dhe etikë gjatë arritjes</w:t>
      </w:r>
      <w:r w:rsidR="0092013E" w:rsidRPr="00F51F78">
        <w:rPr>
          <w:rFonts w:ascii="Times New Roman" w:hAnsi="Times New Roman" w:cs="Times New Roman"/>
          <w:sz w:val="24"/>
          <w:szCs w:val="24"/>
        </w:rPr>
        <w:t xml:space="preserve"> </w:t>
      </w:r>
      <w:r w:rsidR="00B321D1" w:rsidRPr="00F51F78">
        <w:rPr>
          <w:rFonts w:ascii="Times New Roman" w:hAnsi="Times New Roman" w:cs="Times New Roman"/>
          <w:sz w:val="24"/>
          <w:szCs w:val="24"/>
        </w:rPr>
        <w:t>së rezultateve të synuara, përfshirë këtu shërbime</w:t>
      </w:r>
      <w:r w:rsidR="0092013E" w:rsidRPr="00F51F78">
        <w:rPr>
          <w:rFonts w:ascii="Times New Roman" w:hAnsi="Times New Roman" w:cs="Times New Roman"/>
          <w:sz w:val="24"/>
          <w:szCs w:val="24"/>
        </w:rPr>
        <w:t>t</w:t>
      </w:r>
      <w:r w:rsidR="00B321D1" w:rsidRPr="00F51F78">
        <w:rPr>
          <w:rFonts w:ascii="Times New Roman" w:hAnsi="Times New Roman" w:cs="Times New Roman"/>
          <w:sz w:val="24"/>
          <w:szCs w:val="24"/>
        </w:rPr>
        <w:t xml:space="preserve"> më të </w:t>
      </w:r>
      <w:r w:rsidR="009A3149" w:rsidRPr="00F51F78">
        <w:rPr>
          <w:rFonts w:ascii="Times New Roman" w:hAnsi="Times New Roman" w:cs="Times New Roman"/>
          <w:sz w:val="24"/>
          <w:szCs w:val="24"/>
        </w:rPr>
        <w:t>mira</w:t>
      </w:r>
      <w:r w:rsidR="00B321D1" w:rsidRPr="00F51F78">
        <w:rPr>
          <w:rFonts w:ascii="Times New Roman" w:hAnsi="Times New Roman" w:cs="Times New Roman"/>
          <w:sz w:val="24"/>
          <w:szCs w:val="24"/>
        </w:rPr>
        <w:t xml:space="preserve"> për</w:t>
      </w:r>
      <w:r w:rsidR="009A3149" w:rsidRPr="00F51F78">
        <w:rPr>
          <w:rFonts w:ascii="Times New Roman" w:hAnsi="Times New Roman" w:cs="Times New Roman"/>
          <w:sz w:val="24"/>
          <w:szCs w:val="24"/>
        </w:rPr>
        <w:t xml:space="preserve"> qytetarët </w:t>
      </w:r>
      <w:r w:rsidR="00B321D1" w:rsidRPr="00F51F78">
        <w:rPr>
          <w:rFonts w:ascii="Times New Roman" w:hAnsi="Times New Roman" w:cs="Times New Roman"/>
          <w:sz w:val="24"/>
          <w:szCs w:val="24"/>
        </w:rPr>
        <w:t>dhe</w:t>
      </w:r>
      <w:r w:rsidR="0092013E" w:rsidRPr="00F51F78">
        <w:rPr>
          <w:rFonts w:ascii="Times New Roman" w:hAnsi="Times New Roman" w:cs="Times New Roman"/>
          <w:sz w:val="24"/>
          <w:szCs w:val="24"/>
        </w:rPr>
        <w:t xml:space="preserve"> </w:t>
      </w:r>
      <w:r w:rsidR="00B321D1" w:rsidRPr="00F51F78">
        <w:rPr>
          <w:rFonts w:ascii="Times New Roman" w:hAnsi="Times New Roman" w:cs="Times New Roman"/>
          <w:sz w:val="24"/>
          <w:szCs w:val="24"/>
        </w:rPr>
        <w:t>r</w:t>
      </w:r>
      <w:r w:rsidR="00AD7C16" w:rsidRPr="00F51F78">
        <w:rPr>
          <w:rFonts w:ascii="Times New Roman" w:hAnsi="Times New Roman" w:cs="Times New Roman"/>
          <w:sz w:val="24"/>
          <w:szCs w:val="24"/>
        </w:rPr>
        <w:t>ritje të kënaqshmërisë nga ana e qytetarëve dhe grupeve të interesit</w:t>
      </w:r>
      <w:r w:rsidR="00B321D1" w:rsidRPr="00F51F78">
        <w:rPr>
          <w:rFonts w:ascii="Times New Roman" w:hAnsi="Times New Roman" w:cs="Times New Roman"/>
          <w:sz w:val="24"/>
          <w:szCs w:val="24"/>
        </w:rPr>
        <w:t xml:space="preserve">. </w:t>
      </w:r>
      <w:r w:rsidR="0092013E" w:rsidRPr="00F51F78">
        <w:rPr>
          <w:rFonts w:ascii="Times New Roman" w:hAnsi="Times New Roman" w:cs="Times New Roman"/>
          <w:sz w:val="24"/>
          <w:szCs w:val="24"/>
        </w:rPr>
        <w:t xml:space="preserve"> </w:t>
      </w:r>
    </w:p>
    <w:p w:rsidR="006B06F0" w:rsidRPr="00F51F78" w:rsidRDefault="006B06F0" w:rsidP="00FE46C6">
      <w:pPr>
        <w:autoSpaceDE w:val="0"/>
        <w:autoSpaceDN w:val="0"/>
        <w:adjustRightInd w:val="0"/>
        <w:spacing w:after="0" w:line="276" w:lineRule="auto"/>
        <w:jc w:val="both"/>
        <w:rPr>
          <w:rFonts w:ascii="Times New Roman" w:hAnsi="Times New Roman" w:cs="Times New Roman"/>
          <w:sz w:val="24"/>
          <w:szCs w:val="24"/>
        </w:rPr>
      </w:pPr>
    </w:p>
    <w:p w:rsidR="00B321D1" w:rsidRPr="00F51F78" w:rsidRDefault="00B321D1" w:rsidP="00FE46C6">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Plani mbështetet në rezultatet e një planifikimi </w:t>
      </w:r>
      <w:r w:rsidR="0092013E" w:rsidRPr="00F51F78">
        <w:rPr>
          <w:rFonts w:ascii="Times New Roman" w:hAnsi="Times New Roman" w:cs="Times New Roman"/>
          <w:sz w:val="24"/>
          <w:szCs w:val="24"/>
        </w:rPr>
        <w:t>gjithëpërfshirës</w:t>
      </w:r>
      <w:r w:rsidRPr="00F51F78">
        <w:rPr>
          <w:rFonts w:ascii="Times New Roman" w:hAnsi="Times New Roman" w:cs="Times New Roman"/>
          <w:sz w:val="24"/>
          <w:szCs w:val="24"/>
        </w:rPr>
        <w:t xml:space="preserve"> për integritetin dhe të një</w:t>
      </w:r>
      <w:r w:rsidR="0092013E" w:rsidRPr="00F51F78">
        <w:rPr>
          <w:rFonts w:ascii="Times New Roman" w:hAnsi="Times New Roman" w:cs="Times New Roman"/>
          <w:sz w:val="24"/>
          <w:szCs w:val="24"/>
        </w:rPr>
        <w:t xml:space="preserve"> </w:t>
      </w:r>
      <w:r w:rsidRPr="00F51F78">
        <w:rPr>
          <w:rFonts w:ascii="Times New Roman" w:hAnsi="Times New Roman" w:cs="Times New Roman"/>
          <w:sz w:val="24"/>
          <w:szCs w:val="24"/>
        </w:rPr>
        <w:t xml:space="preserve">procesi </w:t>
      </w:r>
      <w:r w:rsidR="0092013E" w:rsidRPr="00F51F78">
        <w:rPr>
          <w:rFonts w:ascii="Times New Roman" w:hAnsi="Times New Roman" w:cs="Times New Roman"/>
          <w:sz w:val="24"/>
          <w:szCs w:val="24"/>
        </w:rPr>
        <w:t xml:space="preserve">të </w:t>
      </w:r>
      <w:r w:rsidRPr="00F51F78">
        <w:rPr>
          <w:rFonts w:ascii="Times New Roman" w:hAnsi="Times New Roman" w:cs="Times New Roman"/>
          <w:sz w:val="24"/>
          <w:szCs w:val="24"/>
        </w:rPr>
        <w:t>vlerësimi</w:t>
      </w:r>
      <w:r w:rsidR="0092013E" w:rsidRPr="00F51F78">
        <w:rPr>
          <w:rFonts w:ascii="Times New Roman" w:hAnsi="Times New Roman" w:cs="Times New Roman"/>
          <w:sz w:val="24"/>
          <w:szCs w:val="24"/>
        </w:rPr>
        <w:t>t</w:t>
      </w:r>
      <w:r w:rsidRPr="00F51F78">
        <w:rPr>
          <w:rFonts w:ascii="Times New Roman" w:hAnsi="Times New Roman" w:cs="Times New Roman"/>
          <w:sz w:val="24"/>
          <w:szCs w:val="24"/>
        </w:rPr>
        <w:t xml:space="preserve"> të r</w:t>
      </w:r>
      <w:r w:rsidR="0092013E" w:rsidRPr="00F51F78">
        <w:rPr>
          <w:rFonts w:ascii="Times New Roman" w:hAnsi="Times New Roman" w:cs="Times New Roman"/>
          <w:sz w:val="24"/>
          <w:szCs w:val="24"/>
        </w:rPr>
        <w:t>rezikut të bërë nga k</w:t>
      </w:r>
      <w:r w:rsidRPr="00F51F78">
        <w:rPr>
          <w:rFonts w:ascii="Times New Roman" w:hAnsi="Times New Roman" w:cs="Times New Roman"/>
          <w:sz w:val="24"/>
          <w:szCs w:val="24"/>
        </w:rPr>
        <w:t>omuna</w:t>
      </w:r>
      <w:r w:rsidR="0092013E" w:rsidRPr="00F51F78">
        <w:rPr>
          <w:rFonts w:ascii="Times New Roman" w:hAnsi="Times New Roman" w:cs="Times New Roman"/>
          <w:sz w:val="24"/>
          <w:szCs w:val="24"/>
        </w:rPr>
        <w:t>.</w:t>
      </w:r>
      <w:r w:rsidRPr="00F51F78">
        <w:rPr>
          <w:rFonts w:ascii="Times New Roman" w:hAnsi="Times New Roman" w:cs="Times New Roman"/>
          <w:sz w:val="24"/>
          <w:szCs w:val="24"/>
        </w:rPr>
        <w:t xml:space="preserve"> Procesi ka përfshirë identifikimin e pikave të dobëta të </w:t>
      </w:r>
      <w:r w:rsidR="00A47340" w:rsidRPr="00F51F78">
        <w:rPr>
          <w:rFonts w:ascii="Times New Roman" w:hAnsi="Times New Roman" w:cs="Times New Roman"/>
          <w:sz w:val="24"/>
          <w:szCs w:val="24"/>
        </w:rPr>
        <w:t>Komunës</w:t>
      </w:r>
      <w:r w:rsidRPr="00F51F78">
        <w:rPr>
          <w:rFonts w:ascii="Times New Roman" w:hAnsi="Times New Roman" w:cs="Times New Roman"/>
          <w:sz w:val="24"/>
          <w:szCs w:val="24"/>
        </w:rPr>
        <w:t xml:space="preserve"> në rastet e</w:t>
      </w:r>
      <w:r w:rsidR="0092013E" w:rsidRPr="00F51F78">
        <w:rPr>
          <w:rFonts w:ascii="Times New Roman" w:hAnsi="Times New Roman" w:cs="Times New Roman"/>
          <w:sz w:val="24"/>
          <w:szCs w:val="24"/>
        </w:rPr>
        <w:t xml:space="preserve"> </w:t>
      </w:r>
      <w:r w:rsidRPr="00F51F78">
        <w:rPr>
          <w:rFonts w:ascii="Times New Roman" w:hAnsi="Times New Roman" w:cs="Times New Roman"/>
          <w:sz w:val="24"/>
          <w:szCs w:val="24"/>
        </w:rPr>
        <w:t>shkeljeve të integritetit dhe vlerësimin e tyre duke marrë parasysh dëmet materiale dhe</w:t>
      </w:r>
      <w:r w:rsidR="00313E06" w:rsidRPr="00F51F78">
        <w:rPr>
          <w:rFonts w:ascii="Times New Roman" w:hAnsi="Times New Roman" w:cs="Times New Roman"/>
          <w:sz w:val="24"/>
          <w:szCs w:val="24"/>
        </w:rPr>
        <w:t xml:space="preserve"> jo </w:t>
      </w:r>
      <w:r w:rsidR="0092013E" w:rsidRPr="00F51F78">
        <w:rPr>
          <w:rFonts w:ascii="Times New Roman" w:hAnsi="Times New Roman" w:cs="Times New Roman"/>
          <w:sz w:val="24"/>
          <w:szCs w:val="24"/>
        </w:rPr>
        <w:t>materiale</w:t>
      </w:r>
      <w:r w:rsidRPr="00F51F78">
        <w:rPr>
          <w:rFonts w:ascii="Times New Roman" w:hAnsi="Times New Roman" w:cs="Times New Roman"/>
          <w:sz w:val="24"/>
          <w:szCs w:val="24"/>
        </w:rPr>
        <w:t xml:space="preserve"> që shkaktojnë shkeljet përkatëse potenciale dhe </w:t>
      </w:r>
      <w:r w:rsidR="006D7406" w:rsidRPr="00F51F78">
        <w:rPr>
          <w:rFonts w:ascii="Times New Roman" w:hAnsi="Times New Roman" w:cs="Times New Roman"/>
          <w:sz w:val="24"/>
          <w:szCs w:val="24"/>
        </w:rPr>
        <w:t>gjasat që ngjarje të tilla mund të ndodhin duke parë rezistencën aktuale organizative të vërtetuar në rregulloret, procedurat, kodet, prakti</w:t>
      </w:r>
      <w:r w:rsidR="009A3149" w:rsidRPr="00F51F78">
        <w:rPr>
          <w:rFonts w:ascii="Times New Roman" w:hAnsi="Times New Roman" w:cs="Times New Roman"/>
          <w:sz w:val="24"/>
          <w:szCs w:val="24"/>
        </w:rPr>
        <w:t>kat dhe përfshirjen e punonjësve</w:t>
      </w:r>
      <w:r w:rsidR="006D7406" w:rsidRPr="00F51F78">
        <w:rPr>
          <w:rFonts w:ascii="Times New Roman" w:hAnsi="Times New Roman" w:cs="Times New Roman"/>
          <w:sz w:val="24"/>
          <w:szCs w:val="24"/>
        </w:rPr>
        <w:t>.</w:t>
      </w:r>
    </w:p>
    <w:p w:rsidR="009A3149" w:rsidRPr="00F51F78" w:rsidRDefault="009A3149" w:rsidP="007D75AE">
      <w:pPr>
        <w:autoSpaceDE w:val="0"/>
        <w:autoSpaceDN w:val="0"/>
        <w:adjustRightInd w:val="0"/>
        <w:spacing w:after="0" w:line="276" w:lineRule="auto"/>
        <w:jc w:val="both"/>
        <w:rPr>
          <w:rFonts w:ascii="Times New Roman" w:hAnsi="Times New Roman" w:cs="Times New Roman"/>
          <w:sz w:val="24"/>
          <w:szCs w:val="24"/>
        </w:rPr>
      </w:pPr>
    </w:p>
    <w:p w:rsidR="007D75AE" w:rsidRPr="00F51F78" w:rsidRDefault="007D75AE" w:rsidP="007D75AE">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Plani mbështetet në rezultatet e një planifikimi </w:t>
      </w:r>
      <w:r w:rsidR="00E6211F" w:rsidRPr="00F51F78">
        <w:rPr>
          <w:rFonts w:ascii="Times New Roman" w:hAnsi="Times New Roman" w:cs="Times New Roman"/>
          <w:sz w:val="24"/>
          <w:szCs w:val="24"/>
        </w:rPr>
        <w:t>gjithëpërfshirës</w:t>
      </w:r>
      <w:r w:rsidRPr="00F51F78">
        <w:rPr>
          <w:rFonts w:ascii="Times New Roman" w:hAnsi="Times New Roman" w:cs="Times New Roman"/>
          <w:sz w:val="24"/>
          <w:szCs w:val="24"/>
        </w:rPr>
        <w:t xml:space="preserve"> për integritetin dhe të një procesi vlerësimi </w:t>
      </w:r>
      <w:r w:rsidR="002D7C5C" w:rsidRPr="00F51F78">
        <w:rPr>
          <w:rFonts w:ascii="Times New Roman" w:hAnsi="Times New Roman" w:cs="Times New Roman"/>
          <w:sz w:val="24"/>
          <w:szCs w:val="24"/>
        </w:rPr>
        <w:t>të rrezikut</w:t>
      </w:r>
      <w:r w:rsidR="00DB6144" w:rsidRPr="00F51F78">
        <w:rPr>
          <w:rFonts w:ascii="Times New Roman" w:hAnsi="Times New Roman" w:cs="Times New Roman"/>
          <w:sz w:val="24"/>
          <w:szCs w:val="24"/>
        </w:rPr>
        <w:t xml:space="preserve"> që Komuna e</w:t>
      </w:r>
      <w:r w:rsidR="00D042D3" w:rsidRPr="00F51F78">
        <w:rPr>
          <w:rFonts w:ascii="Times New Roman" w:hAnsi="Times New Roman" w:cs="Times New Roman"/>
          <w:sz w:val="24"/>
          <w:szCs w:val="24"/>
        </w:rPr>
        <w:t xml:space="preserve"> Rahovecit </w:t>
      </w:r>
      <w:r w:rsidRPr="00F51F78">
        <w:rPr>
          <w:rFonts w:ascii="Times New Roman" w:hAnsi="Times New Roman" w:cs="Times New Roman"/>
          <w:sz w:val="24"/>
          <w:szCs w:val="24"/>
        </w:rPr>
        <w:t xml:space="preserve">e ka </w:t>
      </w:r>
      <w:r w:rsidR="00E6211F" w:rsidRPr="00F51F78">
        <w:rPr>
          <w:rFonts w:ascii="Times New Roman" w:hAnsi="Times New Roman" w:cs="Times New Roman"/>
          <w:sz w:val="24"/>
          <w:szCs w:val="24"/>
        </w:rPr>
        <w:t xml:space="preserve">bërë në periudhën </w:t>
      </w:r>
      <w:r w:rsidR="00C85185">
        <w:rPr>
          <w:rFonts w:ascii="Times New Roman" w:hAnsi="Times New Roman" w:cs="Times New Roman"/>
          <w:color w:val="FF0000"/>
          <w:sz w:val="24"/>
          <w:szCs w:val="24"/>
        </w:rPr>
        <w:t>2022-2026</w:t>
      </w:r>
      <w:r w:rsidRPr="00F51F78">
        <w:rPr>
          <w:rFonts w:ascii="Times New Roman" w:hAnsi="Times New Roman" w:cs="Times New Roman"/>
          <w:color w:val="FF0000"/>
          <w:sz w:val="24"/>
          <w:szCs w:val="24"/>
        </w:rPr>
        <w:t xml:space="preserve">. </w:t>
      </w:r>
      <w:r w:rsidRPr="00F51F78">
        <w:rPr>
          <w:rFonts w:ascii="Times New Roman" w:hAnsi="Times New Roman" w:cs="Times New Roman"/>
          <w:sz w:val="24"/>
          <w:szCs w:val="24"/>
        </w:rPr>
        <w:t xml:space="preserve">Procesi ka përfshirë identifikimin e pikave të dobëta të </w:t>
      </w:r>
      <w:r w:rsidR="00A47340" w:rsidRPr="00F51F78">
        <w:rPr>
          <w:rFonts w:ascii="Times New Roman" w:hAnsi="Times New Roman" w:cs="Times New Roman"/>
          <w:sz w:val="24"/>
          <w:szCs w:val="24"/>
        </w:rPr>
        <w:t>Komunës</w:t>
      </w:r>
      <w:r w:rsidRPr="00F51F78">
        <w:rPr>
          <w:rFonts w:ascii="Times New Roman" w:hAnsi="Times New Roman" w:cs="Times New Roman"/>
          <w:sz w:val="24"/>
          <w:szCs w:val="24"/>
        </w:rPr>
        <w:t xml:space="preserve"> në rastet e shkeljeve të integritetit dhe vlerësimin e tyre duke marrë parasysh (1) dëmet materiale dhe </w:t>
      </w:r>
      <w:r w:rsidR="00313E06" w:rsidRPr="00F51F78">
        <w:rPr>
          <w:rFonts w:ascii="Times New Roman" w:hAnsi="Times New Roman" w:cs="Times New Roman"/>
          <w:sz w:val="24"/>
          <w:szCs w:val="24"/>
        </w:rPr>
        <w:t>jo materiale</w:t>
      </w:r>
      <w:r w:rsidRPr="00F51F78">
        <w:rPr>
          <w:rFonts w:ascii="Times New Roman" w:hAnsi="Times New Roman" w:cs="Times New Roman"/>
          <w:sz w:val="24"/>
          <w:szCs w:val="24"/>
        </w:rPr>
        <w:t xml:space="preserve"> që shkaktojnë shkeljet përkatëse potenciale dhe (2) gjasat që këto ngjarje të ndodhin parë nga rezistenca aktuale organizative e vërtetuar nga rregulloret, procedurat, kodet, praktikat relevante dhe nga përfshirja e stafit.</w:t>
      </w:r>
      <w:r w:rsidR="00466B42" w:rsidRPr="00F51F78">
        <w:rPr>
          <w:rFonts w:ascii="Times New Roman" w:hAnsi="Times New Roman" w:cs="Times New Roman"/>
          <w:sz w:val="24"/>
          <w:szCs w:val="24"/>
        </w:rPr>
        <w:t xml:space="preserve"> </w:t>
      </w:r>
    </w:p>
    <w:p w:rsidR="00D424E4" w:rsidRPr="00F51F78" w:rsidRDefault="00D424E4" w:rsidP="0052111D">
      <w:pPr>
        <w:autoSpaceDE w:val="0"/>
        <w:autoSpaceDN w:val="0"/>
        <w:adjustRightInd w:val="0"/>
        <w:spacing w:after="0" w:line="276" w:lineRule="auto"/>
        <w:jc w:val="both"/>
        <w:rPr>
          <w:rFonts w:ascii="Times New Roman" w:hAnsi="Times New Roman" w:cs="Times New Roman"/>
          <w:sz w:val="24"/>
          <w:szCs w:val="24"/>
        </w:rPr>
      </w:pPr>
    </w:p>
    <w:p w:rsidR="0037666A" w:rsidRPr="00F51F78" w:rsidRDefault="0037666A" w:rsidP="006C3877">
      <w:pPr>
        <w:pStyle w:val="Heading1"/>
        <w:rPr>
          <w:rFonts w:ascii="Times New Roman" w:hAnsi="Times New Roman" w:cs="Times New Roman"/>
          <w:sz w:val="24"/>
          <w:szCs w:val="24"/>
        </w:rPr>
      </w:pPr>
      <w:bookmarkStart w:id="6" w:name="_Toc85704582"/>
      <w:bookmarkStart w:id="7" w:name="_Toc475608995"/>
      <w:r w:rsidRPr="00F51F78">
        <w:rPr>
          <w:rFonts w:ascii="Times New Roman" w:hAnsi="Times New Roman" w:cs="Times New Roman"/>
          <w:sz w:val="24"/>
          <w:szCs w:val="24"/>
        </w:rPr>
        <w:t>Parimet e menaxhimit të Integritetit</w:t>
      </w:r>
      <w:bookmarkEnd w:id="6"/>
      <w:r w:rsidRPr="00F51F78">
        <w:rPr>
          <w:rFonts w:ascii="Times New Roman" w:hAnsi="Times New Roman" w:cs="Times New Roman"/>
          <w:sz w:val="24"/>
          <w:szCs w:val="24"/>
        </w:rPr>
        <w:t xml:space="preserve"> </w:t>
      </w:r>
    </w:p>
    <w:p w:rsidR="0037666A" w:rsidRPr="00F51F78" w:rsidRDefault="0037666A" w:rsidP="0037666A">
      <w:pPr>
        <w:spacing w:after="0" w:line="240" w:lineRule="auto"/>
        <w:rPr>
          <w:rFonts w:ascii="Times New Roman" w:hAnsi="Times New Roman" w:cs="Times New Roman"/>
          <w:sz w:val="24"/>
          <w:szCs w:val="24"/>
        </w:rPr>
      </w:pPr>
    </w:p>
    <w:p w:rsidR="0037666A" w:rsidRPr="00F51F78" w:rsidRDefault="0037666A" w:rsidP="004267C2">
      <w:pPr>
        <w:pStyle w:val="Heading2"/>
        <w:rPr>
          <w:rFonts w:ascii="Times New Roman" w:hAnsi="Times New Roman" w:cs="Times New Roman"/>
          <w:sz w:val="24"/>
          <w:szCs w:val="24"/>
        </w:rPr>
      </w:pPr>
      <w:bookmarkStart w:id="8" w:name="_Toc85704583"/>
      <w:r w:rsidRPr="00F51F78">
        <w:rPr>
          <w:rFonts w:ascii="Times New Roman" w:hAnsi="Times New Roman" w:cs="Times New Roman"/>
          <w:sz w:val="24"/>
          <w:szCs w:val="24"/>
        </w:rPr>
        <w:t>Lidershipi</w:t>
      </w:r>
      <w:bookmarkEnd w:id="8"/>
      <w:r w:rsidRPr="00F51F78">
        <w:rPr>
          <w:rFonts w:ascii="Times New Roman" w:hAnsi="Times New Roman" w:cs="Times New Roman"/>
          <w:sz w:val="24"/>
          <w:szCs w:val="24"/>
        </w:rPr>
        <w:t xml:space="preserve"> </w:t>
      </w:r>
    </w:p>
    <w:p w:rsidR="0037666A" w:rsidRPr="00F51F78" w:rsidRDefault="0037666A" w:rsidP="0037666A">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Menaxhmenti i lartë duhet </w:t>
      </w:r>
      <w:r w:rsidR="00D16DA7" w:rsidRPr="00F51F78">
        <w:rPr>
          <w:rFonts w:ascii="Times New Roman" w:hAnsi="Times New Roman" w:cs="Times New Roman"/>
          <w:sz w:val="24"/>
          <w:szCs w:val="24"/>
        </w:rPr>
        <w:t xml:space="preserve">në mënyrë të </w:t>
      </w:r>
      <w:r w:rsidR="00313E06" w:rsidRPr="00F51F78">
        <w:rPr>
          <w:rFonts w:ascii="Times New Roman" w:hAnsi="Times New Roman" w:cs="Times New Roman"/>
          <w:sz w:val="24"/>
          <w:szCs w:val="24"/>
        </w:rPr>
        <w:t>duksh</w:t>
      </w:r>
      <w:r w:rsidRPr="00F51F78">
        <w:rPr>
          <w:rFonts w:ascii="Times New Roman" w:hAnsi="Times New Roman" w:cs="Times New Roman"/>
          <w:sz w:val="24"/>
          <w:szCs w:val="24"/>
        </w:rPr>
        <w:t>m</w:t>
      </w:r>
      <w:r w:rsidR="00313E06" w:rsidRPr="00F51F78">
        <w:rPr>
          <w:rFonts w:ascii="Times New Roman" w:hAnsi="Times New Roman" w:cs="Times New Roman"/>
          <w:sz w:val="24"/>
          <w:szCs w:val="24"/>
        </w:rPr>
        <w:t>e</w:t>
      </w:r>
      <w:r w:rsidRPr="00F51F78">
        <w:rPr>
          <w:rFonts w:ascii="Times New Roman" w:hAnsi="Times New Roman" w:cs="Times New Roman"/>
          <w:sz w:val="24"/>
          <w:szCs w:val="24"/>
        </w:rPr>
        <w:t xml:space="preserve"> të demonstrojë një përkushtim aktiv të bazuar në fakte për integritetin. Kjo do të kërkonte nga ata që të udhëheqin procesin qysh nga fillimi, përmes zhvillimit të politikave të integritetit dhe Kodit të </w:t>
      </w:r>
      <w:r w:rsidR="00D16DA7" w:rsidRPr="00F51F78">
        <w:rPr>
          <w:rFonts w:ascii="Times New Roman" w:hAnsi="Times New Roman" w:cs="Times New Roman"/>
          <w:sz w:val="24"/>
          <w:szCs w:val="24"/>
        </w:rPr>
        <w:t>Etikës</w:t>
      </w:r>
      <w:r w:rsidRPr="00F51F78">
        <w:rPr>
          <w:rFonts w:ascii="Times New Roman" w:hAnsi="Times New Roman" w:cs="Times New Roman"/>
          <w:sz w:val="24"/>
          <w:szCs w:val="24"/>
        </w:rPr>
        <w:t xml:space="preserve">. </w:t>
      </w:r>
      <w:r w:rsidR="00DF5BC5" w:rsidRPr="00F51F78">
        <w:rPr>
          <w:rFonts w:ascii="Times New Roman" w:hAnsi="Times New Roman" w:cs="Times New Roman"/>
          <w:sz w:val="24"/>
          <w:szCs w:val="24"/>
        </w:rPr>
        <w:t>Shumë e</w:t>
      </w:r>
      <w:r w:rsidRPr="00F51F78">
        <w:rPr>
          <w:rFonts w:ascii="Times New Roman" w:hAnsi="Times New Roman" w:cs="Times New Roman"/>
          <w:sz w:val="24"/>
          <w:szCs w:val="24"/>
        </w:rPr>
        <w:t xml:space="preserve"> rëndës</w:t>
      </w:r>
      <w:r w:rsidR="00DF5BC5" w:rsidRPr="00F51F78">
        <w:rPr>
          <w:rFonts w:ascii="Times New Roman" w:hAnsi="Times New Roman" w:cs="Times New Roman"/>
          <w:sz w:val="24"/>
          <w:szCs w:val="24"/>
        </w:rPr>
        <w:t xml:space="preserve">ishme </w:t>
      </w:r>
      <w:r w:rsidRPr="00F51F78">
        <w:rPr>
          <w:rFonts w:ascii="Times New Roman" w:hAnsi="Times New Roman" w:cs="Times New Roman"/>
          <w:sz w:val="24"/>
          <w:szCs w:val="24"/>
        </w:rPr>
        <w:t xml:space="preserve"> është që ky përkushtim të jetë i vazhdueshëm dhe që të kuptohet dhe të shihet mirë nga të gjith</w:t>
      </w:r>
      <w:r w:rsidR="000B371D" w:rsidRPr="00F51F78">
        <w:rPr>
          <w:rFonts w:ascii="Times New Roman" w:hAnsi="Times New Roman" w:cs="Times New Roman"/>
          <w:sz w:val="24"/>
          <w:szCs w:val="24"/>
        </w:rPr>
        <w:t>ë stafi dh</w:t>
      </w:r>
      <w:r w:rsidRPr="00F51F78">
        <w:rPr>
          <w:rFonts w:ascii="Times New Roman" w:hAnsi="Times New Roman" w:cs="Times New Roman"/>
          <w:sz w:val="24"/>
          <w:szCs w:val="24"/>
        </w:rPr>
        <w:t>e</w:t>
      </w:r>
      <w:r w:rsidR="000B371D" w:rsidRPr="00F51F78">
        <w:rPr>
          <w:rFonts w:ascii="Times New Roman" w:hAnsi="Times New Roman" w:cs="Times New Roman"/>
          <w:sz w:val="24"/>
          <w:szCs w:val="24"/>
        </w:rPr>
        <w:t xml:space="preserve"> palët interesit.</w:t>
      </w:r>
    </w:p>
    <w:p w:rsidR="006C3877" w:rsidRPr="00F51F78" w:rsidRDefault="006C3877" w:rsidP="006C3877">
      <w:pPr>
        <w:pStyle w:val="Heading2"/>
        <w:tabs>
          <w:tab w:val="left" w:pos="900"/>
        </w:tabs>
        <w:autoSpaceDE w:val="0"/>
        <w:autoSpaceDN w:val="0"/>
        <w:adjustRightInd w:val="0"/>
        <w:spacing w:line="276" w:lineRule="auto"/>
        <w:jc w:val="both"/>
        <w:rPr>
          <w:rFonts w:ascii="Times New Roman" w:eastAsia="MS Mincho" w:hAnsi="Times New Roman" w:cs="Times New Roman"/>
          <w:color w:val="auto"/>
          <w:sz w:val="24"/>
          <w:szCs w:val="24"/>
        </w:rPr>
      </w:pPr>
    </w:p>
    <w:p w:rsidR="0037666A" w:rsidRPr="00F51F78" w:rsidRDefault="0037666A" w:rsidP="004267C2">
      <w:pPr>
        <w:pStyle w:val="Heading2"/>
        <w:rPr>
          <w:rFonts w:ascii="Times New Roman" w:hAnsi="Times New Roman" w:cs="Times New Roman"/>
          <w:sz w:val="24"/>
          <w:szCs w:val="24"/>
        </w:rPr>
      </w:pPr>
      <w:bookmarkStart w:id="9" w:name="_Toc85704584"/>
      <w:r w:rsidRPr="00F51F78">
        <w:rPr>
          <w:rFonts w:ascii="Times New Roman" w:hAnsi="Times New Roman" w:cs="Times New Roman"/>
          <w:sz w:val="24"/>
          <w:szCs w:val="24"/>
        </w:rPr>
        <w:t>Përfshirja e personelit</w:t>
      </w:r>
      <w:bookmarkEnd w:id="9"/>
    </w:p>
    <w:p w:rsidR="0037666A" w:rsidRPr="00F51F78" w:rsidRDefault="0037666A" w:rsidP="0037666A">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Pjesëmarrja e </w:t>
      </w:r>
      <w:r w:rsidR="00AC1062" w:rsidRPr="00F51F78">
        <w:rPr>
          <w:rFonts w:ascii="Times New Roman" w:hAnsi="Times New Roman" w:cs="Times New Roman"/>
          <w:sz w:val="24"/>
          <w:szCs w:val="24"/>
        </w:rPr>
        <w:t xml:space="preserve">gjithë stafit </w:t>
      </w:r>
      <w:r w:rsidRPr="00F51F78">
        <w:rPr>
          <w:rFonts w:ascii="Times New Roman" w:hAnsi="Times New Roman" w:cs="Times New Roman"/>
          <w:sz w:val="24"/>
          <w:szCs w:val="24"/>
        </w:rPr>
        <w:t xml:space="preserve">është </w:t>
      </w:r>
      <w:r w:rsidR="00313E06" w:rsidRPr="00F51F78">
        <w:rPr>
          <w:rFonts w:ascii="Times New Roman" w:hAnsi="Times New Roman" w:cs="Times New Roman"/>
          <w:sz w:val="24"/>
          <w:szCs w:val="24"/>
        </w:rPr>
        <w:t>shumë e rëndësishme</w:t>
      </w:r>
      <w:r w:rsidRPr="00F51F78">
        <w:rPr>
          <w:rFonts w:ascii="Times New Roman" w:hAnsi="Times New Roman" w:cs="Times New Roman"/>
          <w:sz w:val="24"/>
          <w:szCs w:val="24"/>
        </w:rPr>
        <w:t xml:space="preserve"> në </w:t>
      </w:r>
      <w:r w:rsidR="00F13271" w:rsidRPr="00F51F78">
        <w:rPr>
          <w:rFonts w:ascii="Times New Roman" w:hAnsi="Times New Roman" w:cs="Times New Roman"/>
          <w:sz w:val="24"/>
          <w:szCs w:val="24"/>
        </w:rPr>
        <w:t xml:space="preserve">zbatimin </w:t>
      </w:r>
      <w:r w:rsidRPr="00F51F78">
        <w:rPr>
          <w:rFonts w:ascii="Times New Roman" w:hAnsi="Times New Roman" w:cs="Times New Roman"/>
          <w:sz w:val="24"/>
          <w:szCs w:val="24"/>
        </w:rPr>
        <w:t>e suksesshëm të sistemit për menaxhimin e integritetit. Megjithatë, përfshirja kuptimplote kërkon edukimin e përshtatshëm dhe trajnimin lidhur me çështjet që kanë të bë</w:t>
      </w:r>
      <w:r w:rsidR="00313E06" w:rsidRPr="00F51F78">
        <w:rPr>
          <w:rFonts w:ascii="Times New Roman" w:hAnsi="Times New Roman" w:cs="Times New Roman"/>
          <w:sz w:val="24"/>
          <w:szCs w:val="24"/>
        </w:rPr>
        <w:t>jnë me integritetin, ngritjen e</w:t>
      </w:r>
      <w:r w:rsidRPr="00F51F78">
        <w:rPr>
          <w:rFonts w:ascii="Times New Roman" w:hAnsi="Times New Roman" w:cs="Times New Roman"/>
          <w:sz w:val="24"/>
          <w:szCs w:val="24"/>
        </w:rPr>
        <w:t xml:space="preserve"> vetëdijes</w:t>
      </w:r>
      <w:r w:rsidR="00313E06" w:rsidRPr="00F51F78">
        <w:rPr>
          <w:rFonts w:ascii="Times New Roman" w:hAnsi="Times New Roman" w:cs="Times New Roman"/>
          <w:sz w:val="24"/>
          <w:szCs w:val="24"/>
        </w:rPr>
        <w:t>,</w:t>
      </w:r>
      <w:r w:rsidRPr="00F51F78">
        <w:rPr>
          <w:rFonts w:ascii="Times New Roman" w:hAnsi="Times New Roman" w:cs="Times New Roman"/>
          <w:sz w:val="24"/>
          <w:szCs w:val="24"/>
        </w:rPr>
        <w:t xml:space="preserve"> duke krijuar kështu besim dhe mjed</w:t>
      </w:r>
      <w:r w:rsidR="00313E06" w:rsidRPr="00F51F78">
        <w:rPr>
          <w:rFonts w:ascii="Times New Roman" w:hAnsi="Times New Roman" w:cs="Times New Roman"/>
          <w:sz w:val="24"/>
          <w:szCs w:val="24"/>
        </w:rPr>
        <w:t>is pozitiv për punë. Komunikimi</w:t>
      </w:r>
      <w:r w:rsidRPr="00F51F78">
        <w:rPr>
          <w:rFonts w:ascii="Times New Roman" w:hAnsi="Times New Roman" w:cs="Times New Roman"/>
          <w:sz w:val="24"/>
          <w:szCs w:val="24"/>
        </w:rPr>
        <w:t xml:space="preserve"> efektiv</w:t>
      </w:r>
      <w:r w:rsidR="00A30673" w:rsidRPr="00F51F78">
        <w:rPr>
          <w:rFonts w:ascii="Times New Roman" w:hAnsi="Times New Roman" w:cs="Times New Roman"/>
          <w:sz w:val="24"/>
          <w:szCs w:val="24"/>
        </w:rPr>
        <w:t xml:space="preserve"> i brendshëm dhe i jashtëm</w:t>
      </w:r>
      <w:r w:rsidRPr="00F51F78">
        <w:rPr>
          <w:rFonts w:ascii="Times New Roman" w:hAnsi="Times New Roman" w:cs="Times New Roman"/>
          <w:sz w:val="24"/>
          <w:szCs w:val="24"/>
        </w:rPr>
        <w:t xml:space="preserve"> dhe koordinimi janë </w:t>
      </w:r>
      <w:r w:rsidR="00313E06" w:rsidRPr="00F51F78">
        <w:rPr>
          <w:rFonts w:ascii="Times New Roman" w:hAnsi="Times New Roman" w:cs="Times New Roman"/>
          <w:sz w:val="24"/>
          <w:szCs w:val="24"/>
        </w:rPr>
        <w:t>të rëndësishme</w:t>
      </w:r>
      <w:r w:rsidRPr="00F51F78">
        <w:rPr>
          <w:rFonts w:ascii="Times New Roman" w:hAnsi="Times New Roman" w:cs="Times New Roman"/>
          <w:sz w:val="24"/>
          <w:szCs w:val="24"/>
        </w:rPr>
        <w:t xml:space="preserve"> për punë të suksesshme ekipore</w:t>
      </w:r>
      <w:r w:rsidR="00313E06" w:rsidRPr="00F51F78">
        <w:rPr>
          <w:rFonts w:ascii="Times New Roman" w:hAnsi="Times New Roman" w:cs="Times New Roman"/>
          <w:sz w:val="24"/>
          <w:szCs w:val="24"/>
        </w:rPr>
        <w:t>,</w:t>
      </w:r>
      <w:r w:rsidRPr="00F51F78">
        <w:rPr>
          <w:rFonts w:ascii="Times New Roman" w:hAnsi="Times New Roman" w:cs="Times New Roman"/>
          <w:sz w:val="24"/>
          <w:szCs w:val="24"/>
        </w:rPr>
        <w:t xml:space="preserve"> në mënyrë që të gjitha palët e përfshira të marrin dhe të mbajnë të njëjtin kuptim për projektin derisa është duke u zbatuar.</w:t>
      </w:r>
    </w:p>
    <w:p w:rsidR="006C3877" w:rsidRPr="00F51F78" w:rsidRDefault="006C3877" w:rsidP="006C3877">
      <w:pPr>
        <w:pStyle w:val="Heading2"/>
        <w:tabs>
          <w:tab w:val="left" w:pos="900"/>
        </w:tabs>
        <w:autoSpaceDE w:val="0"/>
        <w:autoSpaceDN w:val="0"/>
        <w:adjustRightInd w:val="0"/>
        <w:spacing w:line="276" w:lineRule="auto"/>
        <w:jc w:val="both"/>
        <w:rPr>
          <w:rFonts w:ascii="Times New Roman" w:eastAsia="MS Mincho" w:hAnsi="Times New Roman" w:cs="Times New Roman"/>
          <w:color w:val="auto"/>
          <w:sz w:val="24"/>
          <w:szCs w:val="24"/>
        </w:rPr>
      </w:pPr>
    </w:p>
    <w:p w:rsidR="006C3877" w:rsidRDefault="0037666A" w:rsidP="004267C2">
      <w:pPr>
        <w:pStyle w:val="Heading2"/>
        <w:rPr>
          <w:rFonts w:ascii="Times New Roman" w:hAnsi="Times New Roman" w:cs="Times New Roman"/>
          <w:sz w:val="24"/>
          <w:szCs w:val="24"/>
        </w:rPr>
      </w:pPr>
      <w:bookmarkStart w:id="10" w:name="_Toc85704585"/>
      <w:r w:rsidRPr="00F51F78">
        <w:rPr>
          <w:rFonts w:ascii="Times New Roman" w:hAnsi="Times New Roman" w:cs="Times New Roman"/>
          <w:sz w:val="24"/>
          <w:szCs w:val="24"/>
        </w:rPr>
        <w:t>Qasja sistemore</w:t>
      </w:r>
      <w:bookmarkEnd w:id="10"/>
      <w:r w:rsidRPr="00F51F78">
        <w:rPr>
          <w:rFonts w:ascii="Times New Roman" w:hAnsi="Times New Roman" w:cs="Times New Roman"/>
          <w:sz w:val="24"/>
          <w:szCs w:val="24"/>
        </w:rPr>
        <w:t xml:space="preserve"> </w:t>
      </w:r>
    </w:p>
    <w:p w:rsidR="00DF6201" w:rsidRPr="000520EC" w:rsidRDefault="00DF6201" w:rsidP="00DF6201">
      <w:pPr>
        <w:rPr>
          <w:color w:val="000000" w:themeColor="text1"/>
        </w:rPr>
      </w:pPr>
    </w:p>
    <w:p w:rsidR="0037666A" w:rsidRPr="000520EC" w:rsidRDefault="0037666A" w:rsidP="0037666A">
      <w:pPr>
        <w:autoSpaceDE w:val="0"/>
        <w:autoSpaceDN w:val="0"/>
        <w:adjustRightInd w:val="0"/>
        <w:spacing w:after="0" w:line="276" w:lineRule="auto"/>
        <w:jc w:val="both"/>
        <w:rPr>
          <w:rFonts w:ascii="Times New Roman" w:hAnsi="Times New Roman" w:cs="Times New Roman"/>
          <w:color w:val="000000" w:themeColor="text1"/>
          <w:sz w:val="24"/>
          <w:szCs w:val="24"/>
        </w:rPr>
      </w:pPr>
      <w:r w:rsidRPr="000520EC">
        <w:rPr>
          <w:rFonts w:ascii="Times New Roman" w:hAnsi="Times New Roman" w:cs="Times New Roman"/>
          <w:color w:val="000000" w:themeColor="text1"/>
          <w:sz w:val="24"/>
          <w:szCs w:val="24"/>
        </w:rPr>
        <w:t>Identifikimi i fushave potenciale të korrupsionit dhe menaxhimi i proceseve të ndërlidhura për të siguruar integritet kërkon qasje sistemore. Kjo kërkon nga</w:t>
      </w:r>
      <w:r w:rsidR="00A30673" w:rsidRPr="000520EC">
        <w:rPr>
          <w:rFonts w:ascii="Times New Roman" w:hAnsi="Times New Roman" w:cs="Times New Roman"/>
          <w:color w:val="000000" w:themeColor="text1"/>
          <w:sz w:val="24"/>
          <w:szCs w:val="24"/>
        </w:rPr>
        <w:t xml:space="preserve"> Komuna</w:t>
      </w:r>
      <w:r w:rsidR="00313E06" w:rsidRPr="000520EC">
        <w:rPr>
          <w:rFonts w:ascii="Times New Roman" w:hAnsi="Times New Roman" w:cs="Times New Roman"/>
          <w:color w:val="000000" w:themeColor="text1"/>
          <w:sz w:val="24"/>
          <w:szCs w:val="24"/>
        </w:rPr>
        <w:t>t</w:t>
      </w:r>
      <w:r w:rsidRPr="000520EC">
        <w:rPr>
          <w:rFonts w:ascii="Times New Roman" w:hAnsi="Times New Roman" w:cs="Times New Roman"/>
          <w:color w:val="000000" w:themeColor="text1"/>
          <w:sz w:val="24"/>
          <w:szCs w:val="24"/>
        </w:rPr>
        <w:t xml:space="preserve"> që t</w:t>
      </w:r>
      <w:r w:rsidR="00313E06" w:rsidRPr="000520EC">
        <w:rPr>
          <w:rFonts w:ascii="Times New Roman" w:hAnsi="Times New Roman" w:cs="Times New Roman"/>
          <w:color w:val="000000" w:themeColor="text1"/>
          <w:sz w:val="24"/>
          <w:szCs w:val="24"/>
        </w:rPr>
        <w:t>’iu</w:t>
      </w:r>
      <w:r w:rsidRPr="000520EC">
        <w:rPr>
          <w:rFonts w:ascii="Times New Roman" w:hAnsi="Times New Roman" w:cs="Times New Roman"/>
          <w:color w:val="000000" w:themeColor="text1"/>
          <w:sz w:val="24"/>
          <w:szCs w:val="24"/>
        </w:rPr>
        <w:t xml:space="preserve"> kushtojnë </w:t>
      </w:r>
      <w:r w:rsidRPr="000520EC">
        <w:rPr>
          <w:rFonts w:ascii="Times New Roman" w:hAnsi="Times New Roman" w:cs="Times New Roman"/>
          <w:color w:val="000000" w:themeColor="text1"/>
          <w:sz w:val="24"/>
          <w:szCs w:val="24"/>
        </w:rPr>
        <w:lastRenderedPageBreak/>
        <w:t xml:space="preserve">vëmendje të gjitha </w:t>
      </w:r>
      <w:r w:rsidR="00AC1062" w:rsidRPr="000520EC">
        <w:rPr>
          <w:rFonts w:ascii="Times New Roman" w:hAnsi="Times New Roman" w:cs="Times New Roman"/>
          <w:color w:val="000000" w:themeColor="text1"/>
          <w:sz w:val="24"/>
          <w:szCs w:val="24"/>
        </w:rPr>
        <w:t>njësi</w:t>
      </w:r>
      <w:r w:rsidR="00313E06" w:rsidRPr="000520EC">
        <w:rPr>
          <w:rFonts w:ascii="Times New Roman" w:hAnsi="Times New Roman" w:cs="Times New Roman"/>
          <w:color w:val="000000" w:themeColor="text1"/>
          <w:sz w:val="24"/>
          <w:szCs w:val="24"/>
        </w:rPr>
        <w:t>ve</w:t>
      </w:r>
      <w:r w:rsidRPr="000520EC">
        <w:rPr>
          <w:rFonts w:ascii="Times New Roman" w:hAnsi="Times New Roman" w:cs="Times New Roman"/>
          <w:color w:val="000000" w:themeColor="text1"/>
          <w:sz w:val="24"/>
          <w:szCs w:val="24"/>
        </w:rPr>
        <w:t xml:space="preserve"> dhe të analizojnë marrëdhënien dhe ndërvarësinë ndërmjet tyre.</w:t>
      </w:r>
      <w:r w:rsidR="00A30673" w:rsidRPr="000520EC">
        <w:rPr>
          <w:rFonts w:ascii="Times New Roman" w:hAnsi="Times New Roman" w:cs="Times New Roman"/>
          <w:color w:val="000000" w:themeColor="text1"/>
          <w:sz w:val="24"/>
          <w:szCs w:val="24"/>
        </w:rPr>
        <w:t xml:space="preserve"> Një</w:t>
      </w:r>
      <w:r w:rsidR="00313E06" w:rsidRPr="000520EC">
        <w:rPr>
          <w:rFonts w:ascii="Times New Roman" w:hAnsi="Times New Roman" w:cs="Times New Roman"/>
          <w:color w:val="000000" w:themeColor="text1"/>
          <w:sz w:val="24"/>
          <w:szCs w:val="24"/>
        </w:rPr>
        <w:t xml:space="preserve"> gjë e tillë arrihet brendapër</w:t>
      </w:r>
      <w:r w:rsidR="00A30673" w:rsidRPr="000520EC">
        <w:rPr>
          <w:rFonts w:ascii="Times New Roman" w:hAnsi="Times New Roman" w:cs="Times New Roman"/>
          <w:color w:val="000000" w:themeColor="text1"/>
          <w:sz w:val="24"/>
          <w:szCs w:val="24"/>
        </w:rPr>
        <w:t>brenda grupit punues në Komunë</w:t>
      </w:r>
      <w:r w:rsidR="00313E06" w:rsidRPr="000520EC">
        <w:rPr>
          <w:rFonts w:ascii="Times New Roman" w:hAnsi="Times New Roman" w:cs="Times New Roman"/>
          <w:color w:val="000000" w:themeColor="text1"/>
          <w:sz w:val="24"/>
          <w:szCs w:val="24"/>
        </w:rPr>
        <w:t>.</w:t>
      </w:r>
    </w:p>
    <w:p w:rsidR="00E6211F" w:rsidRPr="00F51F78" w:rsidRDefault="00E6211F" w:rsidP="00107621">
      <w:pPr>
        <w:rPr>
          <w:rFonts w:ascii="Times New Roman" w:hAnsi="Times New Roman" w:cs="Times New Roman"/>
          <w:sz w:val="24"/>
          <w:szCs w:val="24"/>
        </w:rPr>
      </w:pPr>
    </w:p>
    <w:p w:rsidR="0037666A" w:rsidRPr="00F51F78" w:rsidRDefault="0037666A" w:rsidP="006C3877">
      <w:pPr>
        <w:pStyle w:val="Heading1"/>
        <w:rPr>
          <w:rFonts w:ascii="Times New Roman" w:hAnsi="Times New Roman" w:cs="Times New Roman"/>
          <w:sz w:val="24"/>
          <w:szCs w:val="24"/>
        </w:rPr>
      </w:pPr>
      <w:bookmarkStart w:id="11" w:name="_Toc85704586"/>
      <w:r w:rsidRPr="00F51F78">
        <w:rPr>
          <w:rFonts w:ascii="Times New Roman" w:hAnsi="Times New Roman" w:cs="Times New Roman"/>
          <w:sz w:val="24"/>
          <w:szCs w:val="24"/>
        </w:rPr>
        <w:t xml:space="preserve">Objektivat e </w:t>
      </w:r>
      <w:r w:rsidR="00442B23" w:rsidRPr="00F51F78">
        <w:rPr>
          <w:rFonts w:ascii="Times New Roman" w:hAnsi="Times New Roman" w:cs="Times New Roman"/>
          <w:sz w:val="24"/>
          <w:szCs w:val="24"/>
        </w:rPr>
        <w:t>P</w:t>
      </w:r>
      <w:r w:rsidRPr="00F51F78">
        <w:rPr>
          <w:rFonts w:ascii="Times New Roman" w:hAnsi="Times New Roman" w:cs="Times New Roman"/>
          <w:sz w:val="24"/>
          <w:szCs w:val="24"/>
        </w:rPr>
        <w:t xml:space="preserve">lanit të </w:t>
      </w:r>
      <w:r w:rsidR="00442B23" w:rsidRPr="00F51F78">
        <w:rPr>
          <w:rFonts w:ascii="Times New Roman" w:hAnsi="Times New Roman" w:cs="Times New Roman"/>
          <w:sz w:val="24"/>
          <w:szCs w:val="24"/>
        </w:rPr>
        <w:t>I</w:t>
      </w:r>
      <w:r w:rsidRPr="00F51F78">
        <w:rPr>
          <w:rFonts w:ascii="Times New Roman" w:hAnsi="Times New Roman" w:cs="Times New Roman"/>
          <w:sz w:val="24"/>
          <w:szCs w:val="24"/>
        </w:rPr>
        <w:t>ntegritetit</w:t>
      </w:r>
      <w:bookmarkEnd w:id="11"/>
      <w:r w:rsidRPr="00F51F78">
        <w:rPr>
          <w:rFonts w:ascii="Times New Roman" w:hAnsi="Times New Roman" w:cs="Times New Roman"/>
          <w:sz w:val="24"/>
          <w:szCs w:val="24"/>
        </w:rPr>
        <w:t xml:space="preserve"> </w:t>
      </w:r>
    </w:p>
    <w:p w:rsidR="0037666A" w:rsidRPr="00F51F78" w:rsidRDefault="0037666A" w:rsidP="0037666A">
      <w:pPr>
        <w:pStyle w:val="ListParagraph"/>
        <w:spacing w:after="0" w:line="240" w:lineRule="auto"/>
        <w:rPr>
          <w:rFonts w:ascii="Times New Roman" w:hAnsi="Times New Roman" w:cs="Times New Roman"/>
          <w:sz w:val="24"/>
          <w:szCs w:val="24"/>
        </w:rPr>
      </w:pPr>
    </w:p>
    <w:p w:rsidR="0037666A" w:rsidRPr="00F51F78" w:rsidRDefault="0037666A" w:rsidP="0037666A">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Objektivi kryesor i Planit të Integritetit është të rrisë dhe rendit përpjekjet dhe burimet për të </w:t>
      </w:r>
      <w:r w:rsidR="00AC1062" w:rsidRPr="00F51F78">
        <w:rPr>
          <w:rFonts w:ascii="Times New Roman" w:hAnsi="Times New Roman" w:cs="Times New Roman"/>
          <w:sz w:val="24"/>
          <w:szCs w:val="24"/>
        </w:rPr>
        <w:t>parandaluar</w:t>
      </w:r>
      <w:r w:rsidRPr="00F51F78">
        <w:rPr>
          <w:rFonts w:ascii="Times New Roman" w:hAnsi="Times New Roman" w:cs="Times New Roman"/>
          <w:sz w:val="24"/>
          <w:szCs w:val="24"/>
        </w:rPr>
        <w:t xml:space="preserve">/eliminuar në mënyrë progresive dhe sistematike shkaqet dhe efektet shkatërruese të korrupsionit dhe </w:t>
      </w:r>
      <w:r w:rsidR="00DF5BC5" w:rsidRPr="00F51F78">
        <w:rPr>
          <w:rFonts w:ascii="Times New Roman" w:hAnsi="Times New Roman" w:cs="Times New Roman"/>
          <w:sz w:val="24"/>
          <w:szCs w:val="24"/>
        </w:rPr>
        <w:t xml:space="preserve">të </w:t>
      </w:r>
      <w:r w:rsidR="00313E06" w:rsidRPr="00F51F78">
        <w:rPr>
          <w:rFonts w:ascii="Times New Roman" w:hAnsi="Times New Roman" w:cs="Times New Roman"/>
          <w:sz w:val="24"/>
          <w:szCs w:val="24"/>
        </w:rPr>
        <w:t>sjelljeve jo etike në K</w:t>
      </w:r>
      <w:r w:rsidRPr="00F51F78">
        <w:rPr>
          <w:rFonts w:ascii="Times New Roman" w:hAnsi="Times New Roman" w:cs="Times New Roman"/>
          <w:sz w:val="24"/>
          <w:szCs w:val="24"/>
        </w:rPr>
        <w:t xml:space="preserve">omunë. </w:t>
      </w:r>
    </w:p>
    <w:p w:rsidR="0037666A" w:rsidRPr="00F51F78" w:rsidRDefault="0037666A" w:rsidP="0037666A">
      <w:pPr>
        <w:autoSpaceDE w:val="0"/>
        <w:autoSpaceDN w:val="0"/>
        <w:adjustRightInd w:val="0"/>
        <w:spacing w:after="0" w:line="240" w:lineRule="auto"/>
        <w:jc w:val="both"/>
        <w:rPr>
          <w:rFonts w:ascii="Times New Roman" w:hAnsi="Times New Roman" w:cs="Times New Roman"/>
          <w:sz w:val="24"/>
          <w:szCs w:val="24"/>
        </w:rPr>
      </w:pPr>
    </w:p>
    <w:p w:rsidR="0037666A" w:rsidRPr="00F51F78" w:rsidRDefault="0037666A" w:rsidP="0037666A">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Objektivat specifik</w:t>
      </w:r>
      <w:r w:rsidR="00DF5BC5" w:rsidRPr="00F51F78">
        <w:rPr>
          <w:rFonts w:ascii="Times New Roman" w:hAnsi="Times New Roman" w:cs="Times New Roman"/>
          <w:sz w:val="24"/>
          <w:szCs w:val="24"/>
        </w:rPr>
        <w:t>e</w:t>
      </w:r>
      <w:r w:rsidRPr="00F51F78">
        <w:rPr>
          <w:rFonts w:ascii="Times New Roman" w:hAnsi="Times New Roman" w:cs="Times New Roman"/>
          <w:sz w:val="24"/>
          <w:szCs w:val="24"/>
        </w:rPr>
        <w:t xml:space="preserve"> janë:</w:t>
      </w:r>
    </w:p>
    <w:p w:rsidR="0037666A" w:rsidRPr="00F51F78" w:rsidRDefault="0037666A" w:rsidP="0037666A">
      <w:pPr>
        <w:autoSpaceDE w:val="0"/>
        <w:autoSpaceDN w:val="0"/>
        <w:adjustRightInd w:val="0"/>
        <w:spacing w:after="0" w:line="240" w:lineRule="auto"/>
        <w:jc w:val="both"/>
        <w:rPr>
          <w:rFonts w:ascii="Times New Roman" w:hAnsi="Times New Roman" w:cs="Times New Roman"/>
          <w:sz w:val="24"/>
          <w:szCs w:val="24"/>
        </w:rPr>
      </w:pPr>
    </w:p>
    <w:p w:rsidR="0037666A" w:rsidRPr="00F51F78"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Times New Roman" w:hAnsi="Times New Roman" w:cs="Times New Roman"/>
          <w:sz w:val="24"/>
          <w:szCs w:val="24"/>
        </w:rPr>
      </w:pPr>
      <w:r w:rsidRPr="00F51F78">
        <w:rPr>
          <w:rFonts w:ascii="Times New Roman" w:hAnsi="Times New Roman" w:cs="Times New Roman"/>
          <w:sz w:val="24"/>
          <w:szCs w:val="24"/>
        </w:rPr>
        <w:t xml:space="preserve">Sigurimi i një </w:t>
      </w:r>
      <w:r w:rsidR="00A30673" w:rsidRPr="00F51F78">
        <w:rPr>
          <w:rFonts w:ascii="Times New Roman" w:hAnsi="Times New Roman" w:cs="Times New Roman"/>
          <w:sz w:val="24"/>
          <w:szCs w:val="24"/>
        </w:rPr>
        <w:t>mekanizmi gjithëpërfshirës</w:t>
      </w:r>
      <w:r w:rsidR="00313E06" w:rsidRPr="00F51F78">
        <w:rPr>
          <w:rFonts w:ascii="Times New Roman" w:hAnsi="Times New Roman" w:cs="Times New Roman"/>
          <w:sz w:val="24"/>
          <w:szCs w:val="24"/>
        </w:rPr>
        <w:t>,</w:t>
      </w:r>
      <w:r w:rsidR="00A30673" w:rsidRPr="00F51F78">
        <w:rPr>
          <w:rFonts w:ascii="Times New Roman" w:hAnsi="Times New Roman" w:cs="Times New Roman"/>
          <w:sz w:val="24"/>
          <w:szCs w:val="24"/>
        </w:rPr>
        <w:t xml:space="preserve"> </w:t>
      </w:r>
      <w:r w:rsidR="00313E06" w:rsidRPr="00F51F78">
        <w:rPr>
          <w:rFonts w:ascii="Times New Roman" w:hAnsi="Times New Roman" w:cs="Times New Roman"/>
          <w:sz w:val="24"/>
          <w:szCs w:val="24"/>
        </w:rPr>
        <w:t>ku të gjithë individët dhe njësitë në K</w:t>
      </w:r>
      <w:r w:rsidRPr="00F51F78">
        <w:rPr>
          <w:rFonts w:ascii="Times New Roman" w:hAnsi="Times New Roman" w:cs="Times New Roman"/>
          <w:sz w:val="24"/>
          <w:szCs w:val="24"/>
        </w:rPr>
        <w:t>omunë</w:t>
      </w:r>
      <w:r w:rsidR="00BD4D64" w:rsidRPr="00F51F78">
        <w:rPr>
          <w:rFonts w:ascii="Times New Roman" w:hAnsi="Times New Roman" w:cs="Times New Roman"/>
          <w:sz w:val="24"/>
          <w:szCs w:val="24"/>
        </w:rPr>
        <w:t>,</w:t>
      </w:r>
      <w:r w:rsidRPr="00F51F78">
        <w:rPr>
          <w:rFonts w:ascii="Times New Roman" w:hAnsi="Times New Roman" w:cs="Times New Roman"/>
          <w:sz w:val="24"/>
          <w:szCs w:val="24"/>
        </w:rPr>
        <w:t xml:space="preserve"> si dhe qytetarët mund të përfshihen në luftën kundër korrupsionit dhe sjelljeve jo etike në punën e organeve të administratës komunale.</w:t>
      </w:r>
    </w:p>
    <w:p w:rsidR="0037666A" w:rsidRPr="00F51F78" w:rsidRDefault="0037666A" w:rsidP="0037666A">
      <w:pPr>
        <w:pStyle w:val="ListParagraph"/>
        <w:tabs>
          <w:tab w:val="left" w:pos="900"/>
        </w:tabs>
        <w:autoSpaceDE w:val="0"/>
        <w:autoSpaceDN w:val="0"/>
        <w:adjustRightInd w:val="0"/>
        <w:spacing w:after="0" w:line="276" w:lineRule="auto"/>
        <w:ind w:left="360"/>
        <w:jc w:val="both"/>
        <w:rPr>
          <w:rFonts w:ascii="Times New Roman" w:hAnsi="Times New Roman" w:cs="Times New Roman"/>
          <w:sz w:val="24"/>
          <w:szCs w:val="24"/>
        </w:rPr>
      </w:pPr>
    </w:p>
    <w:p w:rsidR="0037666A" w:rsidRPr="00F51F78" w:rsidRDefault="00AC1062" w:rsidP="0037666A">
      <w:pPr>
        <w:pStyle w:val="ListParagraph"/>
        <w:numPr>
          <w:ilvl w:val="0"/>
          <w:numId w:val="16"/>
        </w:numPr>
        <w:tabs>
          <w:tab w:val="left" w:pos="900"/>
        </w:tabs>
        <w:autoSpaceDE w:val="0"/>
        <w:autoSpaceDN w:val="0"/>
        <w:adjustRightInd w:val="0"/>
        <w:spacing w:after="0" w:line="276" w:lineRule="auto"/>
        <w:ind w:left="360" w:firstLine="0"/>
        <w:jc w:val="both"/>
        <w:rPr>
          <w:rFonts w:ascii="Times New Roman" w:hAnsi="Times New Roman" w:cs="Times New Roman"/>
          <w:sz w:val="24"/>
          <w:szCs w:val="24"/>
        </w:rPr>
      </w:pPr>
      <w:r w:rsidRPr="00F51F78">
        <w:rPr>
          <w:rFonts w:ascii="Times New Roman" w:hAnsi="Times New Roman" w:cs="Times New Roman"/>
          <w:sz w:val="24"/>
          <w:szCs w:val="24"/>
        </w:rPr>
        <w:t>Rritja e ve</w:t>
      </w:r>
      <w:r w:rsidR="00313E06" w:rsidRPr="00F51F78">
        <w:rPr>
          <w:rFonts w:ascii="Times New Roman" w:hAnsi="Times New Roman" w:cs="Times New Roman"/>
          <w:sz w:val="24"/>
          <w:szCs w:val="24"/>
        </w:rPr>
        <w:t>të</w:t>
      </w:r>
      <w:r w:rsidRPr="00F51F78">
        <w:rPr>
          <w:rFonts w:ascii="Times New Roman" w:hAnsi="Times New Roman" w:cs="Times New Roman"/>
          <w:sz w:val="24"/>
          <w:szCs w:val="24"/>
        </w:rPr>
        <w:t>di</w:t>
      </w:r>
      <w:r w:rsidR="00313E06" w:rsidRPr="00F51F78">
        <w:rPr>
          <w:rFonts w:ascii="Times New Roman" w:hAnsi="Times New Roman" w:cs="Times New Roman"/>
          <w:sz w:val="24"/>
          <w:szCs w:val="24"/>
        </w:rPr>
        <w:t>je</w:t>
      </w:r>
      <w:r w:rsidRPr="00F51F78">
        <w:rPr>
          <w:rFonts w:ascii="Times New Roman" w:hAnsi="Times New Roman" w:cs="Times New Roman"/>
          <w:sz w:val="24"/>
          <w:szCs w:val="24"/>
        </w:rPr>
        <w:t>simit</w:t>
      </w:r>
      <w:r w:rsidR="00A30673" w:rsidRPr="00F51F78">
        <w:rPr>
          <w:rFonts w:ascii="Times New Roman" w:hAnsi="Times New Roman" w:cs="Times New Roman"/>
          <w:sz w:val="24"/>
          <w:szCs w:val="24"/>
        </w:rPr>
        <w:t xml:space="preserve"> t</w:t>
      </w:r>
      <w:r w:rsidR="0037666A" w:rsidRPr="00F51F78">
        <w:rPr>
          <w:rFonts w:ascii="Times New Roman" w:hAnsi="Times New Roman" w:cs="Times New Roman"/>
          <w:sz w:val="24"/>
          <w:szCs w:val="24"/>
        </w:rPr>
        <w:t xml:space="preserve">ë </w:t>
      </w:r>
      <w:r w:rsidR="00A30673" w:rsidRPr="00F51F78">
        <w:rPr>
          <w:rFonts w:ascii="Times New Roman" w:hAnsi="Times New Roman" w:cs="Times New Roman"/>
          <w:sz w:val="24"/>
          <w:szCs w:val="24"/>
        </w:rPr>
        <w:t>qytetarëve</w:t>
      </w:r>
      <w:r w:rsidR="0037666A" w:rsidRPr="00F51F78">
        <w:rPr>
          <w:rFonts w:ascii="Times New Roman" w:hAnsi="Times New Roman" w:cs="Times New Roman"/>
          <w:sz w:val="24"/>
          <w:szCs w:val="24"/>
        </w:rPr>
        <w:t xml:space="preserve"> mbi rreziqet e korrupsion</w:t>
      </w:r>
      <w:r w:rsidR="00313E06" w:rsidRPr="00F51F78">
        <w:rPr>
          <w:rFonts w:ascii="Times New Roman" w:hAnsi="Times New Roman" w:cs="Times New Roman"/>
          <w:sz w:val="24"/>
          <w:szCs w:val="24"/>
        </w:rPr>
        <w:t>it dhe të sensibilizojë qytetarë</w:t>
      </w:r>
      <w:r w:rsidR="0037666A" w:rsidRPr="00F51F78">
        <w:rPr>
          <w:rFonts w:ascii="Times New Roman" w:hAnsi="Times New Roman" w:cs="Times New Roman"/>
          <w:sz w:val="24"/>
          <w:szCs w:val="24"/>
        </w:rPr>
        <w:t>t dhe biznese</w:t>
      </w:r>
      <w:r w:rsidRPr="00F51F78">
        <w:rPr>
          <w:rFonts w:ascii="Times New Roman" w:hAnsi="Times New Roman" w:cs="Times New Roman"/>
          <w:sz w:val="24"/>
          <w:szCs w:val="24"/>
        </w:rPr>
        <w:t>t për rolin e tyre në parandalimin</w:t>
      </w:r>
      <w:r w:rsidR="0037666A" w:rsidRPr="00F51F78">
        <w:rPr>
          <w:rFonts w:ascii="Times New Roman" w:hAnsi="Times New Roman" w:cs="Times New Roman"/>
          <w:sz w:val="24"/>
          <w:szCs w:val="24"/>
        </w:rPr>
        <w:t xml:space="preserve">/eliminimin e korrupsionit dhe sjelljeve jo etike. </w:t>
      </w:r>
    </w:p>
    <w:p w:rsidR="0037666A" w:rsidRPr="00F51F78" w:rsidRDefault="0037666A" w:rsidP="0037666A">
      <w:pPr>
        <w:pStyle w:val="ListParagraph"/>
        <w:tabs>
          <w:tab w:val="left" w:pos="900"/>
        </w:tabs>
        <w:autoSpaceDE w:val="0"/>
        <w:autoSpaceDN w:val="0"/>
        <w:adjustRightInd w:val="0"/>
        <w:spacing w:after="0" w:line="276" w:lineRule="auto"/>
        <w:ind w:left="360"/>
        <w:jc w:val="both"/>
        <w:rPr>
          <w:rFonts w:ascii="Times New Roman" w:hAnsi="Times New Roman" w:cs="Times New Roman"/>
          <w:sz w:val="24"/>
          <w:szCs w:val="24"/>
        </w:rPr>
      </w:pPr>
    </w:p>
    <w:p w:rsidR="0037666A" w:rsidRPr="00F51F78"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Times New Roman" w:hAnsi="Times New Roman" w:cs="Times New Roman"/>
          <w:sz w:val="24"/>
          <w:szCs w:val="24"/>
        </w:rPr>
      </w:pPr>
      <w:r w:rsidRPr="00F51F78">
        <w:rPr>
          <w:rFonts w:ascii="Times New Roman" w:hAnsi="Times New Roman" w:cs="Times New Roman"/>
          <w:sz w:val="24"/>
          <w:szCs w:val="24"/>
        </w:rPr>
        <w:t xml:space="preserve">Përmirësimi </w:t>
      </w:r>
      <w:r w:rsidR="00710BE2" w:rsidRPr="00F51F78">
        <w:rPr>
          <w:rFonts w:ascii="Times New Roman" w:hAnsi="Times New Roman" w:cs="Times New Roman"/>
          <w:sz w:val="24"/>
          <w:szCs w:val="24"/>
        </w:rPr>
        <w:t>dhe forcimi i mekanizmave të</w:t>
      </w:r>
      <w:r w:rsidRPr="00F51F78">
        <w:rPr>
          <w:rFonts w:ascii="Times New Roman" w:hAnsi="Times New Roman" w:cs="Times New Roman"/>
          <w:sz w:val="24"/>
          <w:szCs w:val="24"/>
        </w:rPr>
        <w:t xml:space="preserve"> raportimit të rasteve të korrupsionit dhe sjelljeve jo etike në </w:t>
      </w:r>
      <w:r w:rsidR="00313E06" w:rsidRPr="00F51F78">
        <w:rPr>
          <w:rFonts w:ascii="Times New Roman" w:hAnsi="Times New Roman" w:cs="Times New Roman"/>
          <w:sz w:val="24"/>
          <w:szCs w:val="24"/>
        </w:rPr>
        <w:t>K</w:t>
      </w:r>
      <w:r w:rsidRPr="00F51F78">
        <w:rPr>
          <w:rFonts w:ascii="Times New Roman" w:hAnsi="Times New Roman" w:cs="Times New Roman"/>
          <w:sz w:val="24"/>
          <w:szCs w:val="24"/>
        </w:rPr>
        <w:t>omunë.</w:t>
      </w:r>
    </w:p>
    <w:p w:rsidR="0037666A" w:rsidRPr="00F51F78" w:rsidRDefault="0037666A" w:rsidP="0037666A">
      <w:pPr>
        <w:pStyle w:val="ListParagraph"/>
        <w:tabs>
          <w:tab w:val="left" w:pos="900"/>
        </w:tabs>
        <w:autoSpaceDE w:val="0"/>
        <w:autoSpaceDN w:val="0"/>
        <w:adjustRightInd w:val="0"/>
        <w:spacing w:after="0" w:line="276" w:lineRule="auto"/>
        <w:ind w:left="360"/>
        <w:jc w:val="both"/>
        <w:rPr>
          <w:rFonts w:ascii="Times New Roman" w:hAnsi="Times New Roman" w:cs="Times New Roman"/>
          <w:sz w:val="24"/>
          <w:szCs w:val="24"/>
        </w:rPr>
      </w:pPr>
    </w:p>
    <w:p w:rsidR="0037666A" w:rsidRPr="00F51F78"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Times New Roman" w:hAnsi="Times New Roman" w:cs="Times New Roman"/>
          <w:sz w:val="24"/>
          <w:szCs w:val="24"/>
        </w:rPr>
      </w:pPr>
      <w:r w:rsidRPr="00F51F78">
        <w:rPr>
          <w:rFonts w:ascii="Times New Roman" w:hAnsi="Times New Roman" w:cs="Times New Roman"/>
          <w:sz w:val="24"/>
          <w:szCs w:val="24"/>
        </w:rPr>
        <w:t>Rritja e efikasitetit në ofrimin</w:t>
      </w:r>
      <w:r w:rsidR="00710BE2" w:rsidRPr="00F51F78">
        <w:rPr>
          <w:rFonts w:ascii="Times New Roman" w:hAnsi="Times New Roman" w:cs="Times New Roman"/>
          <w:sz w:val="24"/>
          <w:szCs w:val="24"/>
        </w:rPr>
        <w:t xml:space="preserve"> e shërbimeve komunale</w:t>
      </w:r>
      <w:r w:rsidRPr="00F51F78">
        <w:rPr>
          <w:rFonts w:ascii="Times New Roman" w:hAnsi="Times New Roman" w:cs="Times New Roman"/>
          <w:sz w:val="24"/>
          <w:szCs w:val="24"/>
        </w:rPr>
        <w:t>.</w:t>
      </w:r>
    </w:p>
    <w:p w:rsidR="0037666A" w:rsidRPr="00F51F78" w:rsidRDefault="0037666A" w:rsidP="0037666A">
      <w:pPr>
        <w:pStyle w:val="ListParagraph"/>
        <w:tabs>
          <w:tab w:val="left" w:pos="900"/>
        </w:tabs>
        <w:autoSpaceDE w:val="0"/>
        <w:autoSpaceDN w:val="0"/>
        <w:adjustRightInd w:val="0"/>
        <w:spacing w:after="0" w:line="276" w:lineRule="auto"/>
        <w:ind w:left="360"/>
        <w:jc w:val="both"/>
        <w:rPr>
          <w:rFonts w:ascii="Times New Roman" w:hAnsi="Times New Roman" w:cs="Times New Roman"/>
          <w:sz w:val="24"/>
          <w:szCs w:val="24"/>
        </w:rPr>
      </w:pPr>
    </w:p>
    <w:p w:rsidR="0037666A" w:rsidRPr="00F51F78"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Times New Roman" w:hAnsi="Times New Roman" w:cs="Times New Roman"/>
          <w:sz w:val="24"/>
          <w:szCs w:val="24"/>
        </w:rPr>
      </w:pPr>
      <w:r w:rsidRPr="00F51F78">
        <w:rPr>
          <w:rFonts w:ascii="Times New Roman" w:hAnsi="Times New Roman" w:cs="Times New Roman"/>
          <w:sz w:val="24"/>
          <w:szCs w:val="24"/>
        </w:rPr>
        <w:t>Krijimin dhe mirëmbajtjen e partneriteteve në luftën kundër korr</w:t>
      </w:r>
      <w:r w:rsidR="00A30673" w:rsidRPr="00F51F78">
        <w:rPr>
          <w:rFonts w:ascii="Times New Roman" w:hAnsi="Times New Roman" w:cs="Times New Roman"/>
          <w:sz w:val="24"/>
          <w:szCs w:val="24"/>
        </w:rPr>
        <w:t>upsionit dhe sjelljeve jo etike.</w:t>
      </w:r>
    </w:p>
    <w:p w:rsidR="000873AD" w:rsidRPr="00F51F78" w:rsidRDefault="000873AD" w:rsidP="00C146D2">
      <w:pPr>
        <w:jc w:val="right"/>
        <w:rPr>
          <w:rFonts w:ascii="Times New Roman" w:hAnsi="Times New Roman" w:cs="Times New Roman"/>
          <w:sz w:val="24"/>
          <w:szCs w:val="24"/>
        </w:rPr>
      </w:pPr>
    </w:p>
    <w:p w:rsidR="00965F9C" w:rsidRPr="00F51F78" w:rsidRDefault="00965F9C" w:rsidP="006C3877">
      <w:pPr>
        <w:pStyle w:val="Heading1"/>
        <w:rPr>
          <w:rFonts w:ascii="Times New Roman" w:hAnsi="Times New Roman" w:cs="Times New Roman"/>
          <w:sz w:val="24"/>
          <w:szCs w:val="24"/>
        </w:rPr>
      </w:pPr>
      <w:bookmarkStart w:id="12" w:name="_Toc468718748"/>
      <w:bookmarkStart w:id="13" w:name="_Toc468718799"/>
      <w:bookmarkStart w:id="14" w:name="_Toc85704587"/>
      <w:r w:rsidRPr="00F51F78">
        <w:rPr>
          <w:rFonts w:ascii="Times New Roman" w:hAnsi="Times New Roman" w:cs="Times New Roman"/>
          <w:sz w:val="24"/>
          <w:szCs w:val="24"/>
        </w:rPr>
        <w:t>Procesi i zhvillimit të Planit të Integritetit</w:t>
      </w:r>
      <w:bookmarkEnd w:id="12"/>
      <w:bookmarkEnd w:id="13"/>
      <w:bookmarkEnd w:id="14"/>
    </w:p>
    <w:p w:rsidR="00965F9C" w:rsidRPr="00F51F78" w:rsidRDefault="00965F9C" w:rsidP="00CB794A">
      <w:pPr>
        <w:spacing w:after="0"/>
        <w:rPr>
          <w:rFonts w:ascii="Times New Roman" w:hAnsi="Times New Roman" w:cs="Times New Roman"/>
          <w:sz w:val="24"/>
          <w:szCs w:val="24"/>
        </w:rPr>
      </w:pPr>
    </w:p>
    <w:p w:rsidR="00010DB3" w:rsidRPr="00F51F78" w:rsidRDefault="00965F9C" w:rsidP="00010DB3">
      <w:pPr>
        <w:spacing w:line="276" w:lineRule="auto"/>
        <w:jc w:val="both"/>
        <w:rPr>
          <w:rFonts w:ascii="Times New Roman" w:hAnsi="Times New Roman" w:cs="Times New Roman"/>
          <w:sz w:val="24"/>
          <w:szCs w:val="24"/>
        </w:rPr>
      </w:pPr>
      <w:r w:rsidRPr="00F51F78">
        <w:rPr>
          <w:rFonts w:ascii="Times New Roman" w:hAnsi="Times New Roman" w:cs="Times New Roman"/>
          <w:sz w:val="24"/>
          <w:szCs w:val="24"/>
        </w:rPr>
        <w:t>Plani i Integritetit është një dokument që vlerëson</w:t>
      </w:r>
      <w:r w:rsidR="00313E06" w:rsidRPr="00F51F78">
        <w:rPr>
          <w:rFonts w:ascii="Times New Roman" w:hAnsi="Times New Roman" w:cs="Times New Roman"/>
          <w:sz w:val="24"/>
          <w:szCs w:val="24"/>
        </w:rPr>
        <w:t xml:space="preserve"> integritetin</w:t>
      </w:r>
      <w:r w:rsidRPr="00F51F78">
        <w:rPr>
          <w:rFonts w:ascii="Times New Roman" w:hAnsi="Times New Roman" w:cs="Times New Roman"/>
          <w:sz w:val="24"/>
          <w:szCs w:val="24"/>
        </w:rPr>
        <w:t xml:space="preserve"> e punës, integritetin institucional, pajtueshmërinë dhe mënyrën se si institucioni dhe punonjësit e tij veprojnë përmes vetëvlerësimit të ekspozimit ndaj rreziqeve</w:t>
      </w:r>
      <w:r w:rsidR="00313E06" w:rsidRPr="00F51F78">
        <w:rPr>
          <w:rFonts w:ascii="Times New Roman" w:hAnsi="Times New Roman" w:cs="Times New Roman"/>
          <w:sz w:val="24"/>
          <w:szCs w:val="24"/>
        </w:rPr>
        <w:t>,</w:t>
      </w:r>
      <w:r w:rsidRPr="00F51F78">
        <w:rPr>
          <w:rFonts w:ascii="Times New Roman" w:hAnsi="Times New Roman" w:cs="Times New Roman"/>
          <w:sz w:val="24"/>
          <w:szCs w:val="24"/>
        </w:rPr>
        <w:t xml:space="preserve"> ndaj ndodhjes dhe</w:t>
      </w:r>
      <w:r w:rsidR="00313E06" w:rsidRPr="00F51F78">
        <w:rPr>
          <w:rFonts w:ascii="Times New Roman" w:hAnsi="Times New Roman" w:cs="Times New Roman"/>
          <w:sz w:val="24"/>
          <w:szCs w:val="24"/>
        </w:rPr>
        <w:t xml:space="preserve"> zhvillimit të korrupsionit dhe/</w:t>
      </w:r>
      <w:r w:rsidRPr="00F51F78">
        <w:rPr>
          <w:rFonts w:ascii="Times New Roman" w:hAnsi="Times New Roman" w:cs="Times New Roman"/>
          <w:sz w:val="24"/>
          <w:szCs w:val="24"/>
        </w:rPr>
        <w:t>ose sjelljeve tjera të papranueshme etike dhe profesionale</w:t>
      </w:r>
      <w:r w:rsidR="00010DB3" w:rsidRPr="00F51F78">
        <w:rPr>
          <w:rFonts w:ascii="Times New Roman" w:hAnsi="Times New Roman" w:cs="Times New Roman"/>
          <w:sz w:val="24"/>
          <w:szCs w:val="24"/>
        </w:rPr>
        <w:t>.</w:t>
      </w:r>
      <w:r w:rsidRPr="00F51F78">
        <w:rPr>
          <w:rFonts w:ascii="Times New Roman" w:hAnsi="Times New Roman" w:cs="Times New Roman"/>
          <w:sz w:val="24"/>
          <w:szCs w:val="24"/>
        </w:rPr>
        <w:t xml:space="preserve"> </w:t>
      </w:r>
      <w:bookmarkEnd w:id="7"/>
    </w:p>
    <w:p w:rsidR="00010DB3" w:rsidRPr="00F51F78" w:rsidRDefault="00010DB3" w:rsidP="00010DB3">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Plani i Integritetit kryesisht përbëhet nga:</w:t>
      </w:r>
    </w:p>
    <w:p w:rsidR="00010DB3" w:rsidRPr="00F51F78" w:rsidRDefault="00010DB3" w:rsidP="00010DB3">
      <w:pPr>
        <w:autoSpaceDE w:val="0"/>
        <w:autoSpaceDN w:val="0"/>
        <w:adjustRightInd w:val="0"/>
        <w:spacing w:after="0" w:line="240" w:lineRule="auto"/>
        <w:jc w:val="both"/>
        <w:rPr>
          <w:rFonts w:ascii="Times New Roman" w:hAnsi="Times New Roman" w:cs="Times New Roman"/>
          <w:sz w:val="24"/>
          <w:szCs w:val="24"/>
        </w:rPr>
      </w:pPr>
    </w:p>
    <w:p w:rsidR="00010DB3" w:rsidRPr="00F51F78" w:rsidRDefault="00010DB3" w:rsidP="00010DB3">
      <w:pPr>
        <w:pStyle w:val="ListParagraph"/>
        <w:numPr>
          <w:ilvl w:val="0"/>
          <w:numId w:val="7"/>
        </w:num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Regjistrimi i</w:t>
      </w:r>
      <w:r w:rsidR="00A30673" w:rsidRPr="00F51F78">
        <w:rPr>
          <w:rFonts w:ascii="Times New Roman" w:hAnsi="Times New Roman" w:cs="Times New Roman"/>
          <w:sz w:val="24"/>
          <w:szCs w:val="24"/>
        </w:rPr>
        <w:t xml:space="preserve"> rreziqeve </w:t>
      </w:r>
      <w:r w:rsidRPr="00F51F78">
        <w:rPr>
          <w:rFonts w:ascii="Times New Roman" w:hAnsi="Times New Roman" w:cs="Times New Roman"/>
          <w:sz w:val="24"/>
          <w:szCs w:val="24"/>
        </w:rPr>
        <w:t xml:space="preserve">të identifikuara dhe të vlerësuara për të gjitha fushat e funksionimit </w:t>
      </w:r>
      <w:r w:rsidR="00313E06" w:rsidRPr="00F51F78">
        <w:rPr>
          <w:rFonts w:ascii="Times New Roman" w:hAnsi="Times New Roman" w:cs="Times New Roman"/>
          <w:sz w:val="24"/>
          <w:szCs w:val="24"/>
        </w:rPr>
        <w:t>të K</w:t>
      </w:r>
      <w:r w:rsidRPr="00F51F78">
        <w:rPr>
          <w:rFonts w:ascii="Times New Roman" w:hAnsi="Times New Roman" w:cs="Times New Roman"/>
          <w:sz w:val="24"/>
          <w:szCs w:val="24"/>
        </w:rPr>
        <w:t>omunës.</w:t>
      </w:r>
    </w:p>
    <w:p w:rsidR="00010DB3" w:rsidRPr="00F51F78" w:rsidRDefault="00010DB3" w:rsidP="00010DB3">
      <w:pPr>
        <w:pStyle w:val="ListParagraph"/>
        <w:autoSpaceDE w:val="0"/>
        <w:autoSpaceDN w:val="0"/>
        <w:adjustRightInd w:val="0"/>
        <w:spacing w:after="0" w:line="240" w:lineRule="auto"/>
        <w:jc w:val="both"/>
        <w:rPr>
          <w:rFonts w:ascii="Times New Roman" w:hAnsi="Times New Roman" w:cs="Times New Roman"/>
          <w:sz w:val="24"/>
          <w:szCs w:val="24"/>
        </w:rPr>
      </w:pPr>
    </w:p>
    <w:p w:rsidR="00010DB3" w:rsidRPr="00F51F78" w:rsidRDefault="00010DB3" w:rsidP="00010DB3">
      <w:pPr>
        <w:pStyle w:val="ListParagraph"/>
        <w:numPr>
          <w:ilvl w:val="0"/>
          <w:numId w:val="7"/>
        </w:num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Përcaktimi i masave për përmirësimin e integritetit që përshkruan në detaje të gjitha masat që duhet të zbatohen për të zvogëluar</w:t>
      </w:r>
      <w:r w:rsidR="00313E06" w:rsidRPr="00F51F78">
        <w:rPr>
          <w:rFonts w:ascii="Times New Roman" w:hAnsi="Times New Roman" w:cs="Times New Roman"/>
          <w:sz w:val="24"/>
          <w:szCs w:val="24"/>
        </w:rPr>
        <w:t xml:space="preserve"> rreziqe</w:t>
      </w:r>
      <w:r w:rsidR="00A30673" w:rsidRPr="00F51F78">
        <w:rPr>
          <w:rFonts w:ascii="Times New Roman" w:hAnsi="Times New Roman" w:cs="Times New Roman"/>
          <w:sz w:val="24"/>
          <w:szCs w:val="24"/>
        </w:rPr>
        <w:t>t</w:t>
      </w:r>
      <w:r w:rsidRPr="00F51F78">
        <w:rPr>
          <w:rFonts w:ascii="Times New Roman" w:hAnsi="Times New Roman" w:cs="Times New Roman"/>
          <w:sz w:val="24"/>
          <w:szCs w:val="24"/>
        </w:rPr>
        <w:t xml:space="preserve"> e integritetit, si dhe afatin kohor përkatës dhe përgjegjësitë organizative për zbatimin e masave. </w:t>
      </w:r>
    </w:p>
    <w:p w:rsidR="00010DB3" w:rsidRPr="00F51F78" w:rsidRDefault="00010DB3" w:rsidP="00010DB3">
      <w:pPr>
        <w:spacing w:after="0"/>
        <w:jc w:val="both"/>
        <w:rPr>
          <w:rFonts w:ascii="Times New Roman" w:hAnsi="Times New Roman" w:cs="Times New Roman"/>
          <w:sz w:val="24"/>
          <w:szCs w:val="24"/>
        </w:rPr>
      </w:pPr>
    </w:p>
    <w:p w:rsidR="00010DB3" w:rsidRPr="00F51F78" w:rsidRDefault="00010DB3" w:rsidP="00107621">
      <w:pPr>
        <w:spacing w:line="276" w:lineRule="auto"/>
        <w:jc w:val="both"/>
        <w:rPr>
          <w:rFonts w:ascii="Times New Roman" w:hAnsi="Times New Roman" w:cs="Times New Roman"/>
          <w:sz w:val="24"/>
          <w:szCs w:val="24"/>
        </w:rPr>
      </w:pPr>
      <w:r w:rsidRPr="00F51F78">
        <w:rPr>
          <w:rFonts w:ascii="Times New Roman" w:hAnsi="Times New Roman" w:cs="Times New Roman"/>
          <w:sz w:val="24"/>
          <w:szCs w:val="24"/>
        </w:rPr>
        <w:lastRenderedPageBreak/>
        <w:t xml:space="preserve">Me rastin e zhvillimit të  Planit të Integritetit </w:t>
      </w:r>
      <w:r w:rsidR="00163A32" w:rsidRPr="00F51F78">
        <w:rPr>
          <w:rFonts w:ascii="Times New Roman" w:hAnsi="Times New Roman" w:cs="Times New Roman"/>
          <w:sz w:val="24"/>
          <w:szCs w:val="24"/>
        </w:rPr>
        <w:t xml:space="preserve">bëhet </w:t>
      </w:r>
      <w:r w:rsidRPr="00F51F78">
        <w:rPr>
          <w:rFonts w:ascii="Times New Roman" w:hAnsi="Times New Roman" w:cs="Times New Roman"/>
          <w:sz w:val="24"/>
          <w:szCs w:val="24"/>
        </w:rPr>
        <w:t>vlerësimi i</w:t>
      </w:r>
      <w:r w:rsidR="00A30673" w:rsidRPr="00F51F78">
        <w:rPr>
          <w:rFonts w:ascii="Times New Roman" w:hAnsi="Times New Roman" w:cs="Times New Roman"/>
          <w:sz w:val="24"/>
          <w:szCs w:val="24"/>
        </w:rPr>
        <w:t xml:space="preserve"> rreziqeve</w:t>
      </w:r>
      <w:r w:rsidRPr="00F51F78">
        <w:rPr>
          <w:rFonts w:ascii="Times New Roman" w:hAnsi="Times New Roman" w:cs="Times New Roman"/>
          <w:sz w:val="24"/>
          <w:szCs w:val="24"/>
        </w:rPr>
        <w:t xml:space="preserve"> </w:t>
      </w:r>
      <w:r w:rsidR="00A30673" w:rsidRPr="00F51F78">
        <w:rPr>
          <w:rFonts w:ascii="Times New Roman" w:hAnsi="Times New Roman" w:cs="Times New Roman"/>
          <w:sz w:val="24"/>
          <w:szCs w:val="24"/>
        </w:rPr>
        <w:t>t</w:t>
      </w:r>
      <w:r w:rsidRPr="00F51F78">
        <w:rPr>
          <w:rFonts w:ascii="Times New Roman" w:hAnsi="Times New Roman" w:cs="Times New Roman"/>
          <w:sz w:val="24"/>
          <w:szCs w:val="24"/>
        </w:rPr>
        <w:t>ë integritetit për të g</w:t>
      </w:r>
      <w:r w:rsidR="00313E06" w:rsidRPr="00F51F78">
        <w:rPr>
          <w:rFonts w:ascii="Times New Roman" w:hAnsi="Times New Roman" w:cs="Times New Roman"/>
          <w:sz w:val="24"/>
          <w:szCs w:val="24"/>
        </w:rPr>
        <w:t xml:space="preserve">jitha fushat e funksionimit të Komunës. I gjithë </w:t>
      </w:r>
      <w:r w:rsidR="0078765B" w:rsidRPr="00F51F78">
        <w:rPr>
          <w:rFonts w:ascii="Times New Roman" w:hAnsi="Times New Roman" w:cs="Times New Roman"/>
          <w:sz w:val="24"/>
          <w:szCs w:val="24"/>
        </w:rPr>
        <w:t>stafi komunal</w:t>
      </w:r>
      <w:r w:rsidRPr="00F51F78">
        <w:rPr>
          <w:rFonts w:ascii="Times New Roman" w:hAnsi="Times New Roman" w:cs="Times New Roman"/>
          <w:sz w:val="24"/>
          <w:szCs w:val="24"/>
        </w:rPr>
        <w:t xml:space="preserve"> ka mundësi të marr</w:t>
      </w:r>
      <w:r w:rsidR="00313E06" w:rsidRPr="00F51F78">
        <w:rPr>
          <w:rFonts w:ascii="Times New Roman" w:hAnsi="Times New Roman" w:cs="Times New Roman"/>
          <w:sz w:val="24"/>
          <w:szCs w:val="24"/>
        </w:rPr>
        <w:t>ë</w:t>
      </w:r>
      <w:r w:rsidRPr="00F51F78">
        <w:rPr>
          <w:rFonts w:ascii="Times New Roman" w:hAnsi="Times New Roman" w:cs="Times New Roman"/>
          <w:sz w:val="24"/>
          <w:szCs w:val="24"/>
        </w:rPr>
        <w:t xml:space="preserve"> pjesë në vlerësimin e rrezikut</w:t>
      </w:r>
      <w:r w:rsidR="00313E06" w:rsidRPr="00F51F78">
        <w:rPr>
          <w:rFonts w:ascii="Times New Roman" w:hAnsi="Times New Roman" w:cs="Times New Roman"/>
          <w:sz w:val="24"/>
          <w:szCs w:val="24"/>
        </w:rPr>
        <w:t xml:space="preserve"> të fushave të funksionimit të K</w:t>
      </w:r>
      <w:r w:rsidRPr="00F51F78">
        <w:rPr>
          <w:rFonts w:ascii="Times New Roman" w:hAnsi="Times New Roman" w:cs="Times New Roman"/>
          <w:sz w:val="24"/>
          <w:szCs w:val="24"/>
        </w:rPr>
        <w:t xml:space="preserve">omunës dhe të propozojnë masa për të përmirësuar integritetin dhe cilësinë e përgjithshme të menaxhimit si dhe ofrimin e shërbimeve. </w:t>
      </w:r>
    </w:p>
    <w:p w:rsidR="00010DB3" w:rsidRPr="00F51F78" w:rsidRDefault="00A738D8" w:rsidP="006C3877">
      <w:pPr>
        <w:pStyle w:val="Heading2"/>
        <w:rPr>
          <w:rFonts w:ascii="Times New Roman" w:hAnsi="Times New Roman" w:cs="Times New Roman"/>
          <w:sz w:val="24"/>
          <w:szCs w:val="24"/>
        </w:rPr>
      </w:pPr>
      <w:bookmarkStart w:id="15" w:name="_Toc85704588"/>
      <w:r w:rsidRPr="00F51F78">
        <w:rPr>
          <w:rFonts w:ascii="Times New Roman" w:hAnsi="Times New Roman" w:cs="Times New Roman"/>
          <w:sz w:val="24"/>
          <w:szCs w:val="24"/>
        </w:rPr>
        <w:t xml:space="preserve">Fazat e </w:t>
      </w:r>
      <w:r w:rsidR="00610DE8" w:rsidRPr="00F51F78">
        <w:rPr>
          <w:rFonts w:ascii="Times New Roman" w:hAnsi="Times New Roman" w:cs="Times New Roman"/>
          <w:sz w:val="24"/>
          <w:szCs w:val="24"/>
        </w:rPr>
        <w:t>zhvillimit të Planit të Integritetit</w:t>
      </w:r>
      <w:bookmarkEnd w:id="15"/>
    </w:p>
    <w:p w:rsidR="00BA7202" w:rsidRPr="00F51F78" w:rsidRDefault="00BA7202" w:rsidP="00BA7202">
      <w:pPr>
        <w:autoSpaceDE w:val="0"/>
        <w:autoSpaceDN w:val="0"/>
        <w:adjustRightInd w:val="0"/>
        <w:spacing w:after="0" w:line="240" w:lineRule="auto"/>
        <w:jc w:val="both"/>
        <w:rPr>
          <w:rFonts w:ascii="Times New Roman" w:hAnsi="Times New Roman" w:cs="Times New Roman"/>
          <w:sz w:val="24"/>
          <w:szCs w:val="24"/>
        </w:rPr>
      </w:pPr>
    </w:p>
    <w:p w:rsidR="00CB794A" w:rsidRPr="00F51F78" w:rsidRDefault="00CB794A" w:rsidP="00922A71">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Zhvillimi i Planit të Integritetit përbëhet prej disa faza si në vijim:  </w:t>
      </w:r>
    </w:p>
    <w:p w:rsidR="00CB794A" w:rsidRPr="00F51F78" w:rsidRDefault="00CB794A" w:rsidP="00CB794A">
      <w:pPr>
        <w:autoSpaceDE w:val="0"/>
        <w:autoSpaceDN w:val="0"/>
        <w:adjustRightInd w:val="0"/>
        <w:spacing w:after="0" w:line="240" w:lineRule="auto"/>
        <w:jc w:val="both"/>
        <w:rPr>
          <w:rFonts w:ascii="Times New Roman" w:hAnsi="Times New Roman" w:cs="Times New Roman"/>
          <w:sz w:val="24"/>
          <w:szCs w:val="24"/>
        </w:rPr>
      </w:pPr>
    </w:p>
    <w:p w:rsidR="00922A71" w:rsidRPr="00F51F78" w:rsidRDefault="00CB794A" w:rsidP="00DD28EA">
      <w:pPr>
        <w:pStyle w:val="ListParagraph"/>
        <w:numPr>
          <w:ilvl w:val="0"/>
          <w:numId w:val="22"/>
        </w:num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b/>
          <w:i/>
          <w:sz w:val="24"/>
          <w:szCs w:val="24"/>
        </w:rPr>
        <w:t>Faza përgatitore</w:t>
      </w:r>
      <w:r w:rsidR="00625498" w:rsidRPr="00F51F78">
        <w:rPr>
          <w:rFonts w:ascii="Times New Roman" w:hAnsi="Times New Roman" w:cs="Times New Roman"/>
          <w:sz w:val="24"/>
          <w:szCs w:val="24"/>
        </w:rPr>
        <w:t xml:space="preserve"> –</w:t>
      </w:r>
      <w:r w:rsidR="00313E06" w:rsidRPr="00F51F78">
        <w:rPr>
          <w:rFonts w:ascii="Times New Roman" w:hAnsi="Times New Roman" w:cs="Times New Roman"/>
          <w:sz w:val="24"/>
          <w:szCs w:val="24"/>
        </w:rPr>
        <w:t xml:space="preserve"> Kryetari i K</w:t>
      </w:r>
      <w:r w:rsidR="00A30673" w:rsidRPr="00F51F78">
        <w:rPr>
          <w:rFonts w:ascii="Times New Roman" w:hAnsi="Times New Roman" w:cs="Times New Roman"/>
          <w:sz w:val="24"/>
          <w:szCs w:val="24"/>
        </w:rPr>
        <w:t>omunës themelon grupin</w:t>
      </w:r>
      <w:r w:rsidR="007028C5" w:rsidRPr="00F51F78">
        <w:rPr>
          <w:rFonts w:ascii="Times New Roman" w:hAnsi="Times New Roman" w:cs="Times New Roman"/>
          <w:sz w:val="24"/>
          <w:szCs w:val="24"/>
        </w:rPr>
        <w:t xml:space="preserve"> e</w:t>
      </w:r>
      <w:r w:rsidR="00625498" w:rsidRPr="00F51F78">
        <w:rPr>
          <w:rFonts w:ascii="Times New Roman" w:hAnsi="Times New Roman" w:cs="Times New Roman"/>
          <w:sz w:val="24"/>
          <w:szCs w:val="24"/>
        </w:rPr>
        <w:t xml:space="preserve"> punues</w:t>
      </w:r>
      <w:r w:rsidR="007028C5" w:rsidRPr="00F51F78">
        <w:rPr>
          <w:rFonts w:ascii="Times New Roman" w:hAnsi="Times New Roman" w:cs="Times New Roman"/>
          <w:sz w:val="24"/>
          <w:szCs w:val="24"/>
        </w:rPr>
        <w:t>; përcakton strukturën e grup</w:t>
      </w:r>
      <w:r w:rsidR="00313E06" w:rsidRPr="00F51F78">
        <w:rPr>
          <w:rFonts w:ascii="Times New Roman" w:hAnsi="Times New Roman" w:cs="Times New Roman"/>
          <w:sz w:val="24"/>
          <w:szCs w:val="24"/>
        </w:rPr>
        <w:t>it punues dhe kryesuesin e tij</w:t>
      </w:r>
      <w:r w:rsidR="00107621" w:rsidRPr="00F51F78">
        <w:rPr>
          <w:rFonts w:ascii="Times New Roman" w:hAnsi="Times New Roman" w:cs="Times New Roman"/>
          <w:sz w:val="24"/>
          <w:szCs w:val="24"/>
        </w:rPr>
        <w:t>, mund të delegoj</w:t>
      </w:r>
      <w:r w:rsidR="00313E06" w:rsidRPr="00F51F78">
        <w:rPr>
          <w:rFonts w:ascii="Times New Roman" w:hAnsi="Times New Roman" w:cs="Times New Roman"/>
          <w:sz w:val="24"/>
          <w:szCs w:val="24"/>
        </w:rPr>
        <w:t>ë</w:t>
      </w:r>
      <w:r w:rsidR="00107621" w:rsidRPr="00F51F78">
        <w:rPr>
          <w:rFonts w:ascii="Times New Roman" w:hAnsi="Times New Roman" w:cs="Times New Roman"/>
          <w:sz w:val="24"/>
          <w:szCs w:val="24"/>
        </w:rPr>
        <w:t xml:space="preserve"> një zyrtar për </w:t>
      </w:r>
      <w:r w:rsidR="007028C5" w:rsidRPr="00F51F78">
        <w:rPr>
          <w:rFonts w:ascii="Times New Roman" w:hAnsi="Times New Roman" w:cs="Times New Roman"/>
          <w:sz w:val="24"/>
          <w:szCs w:val="24"/>
        </w:rPr>
        <w:t>ta udhëheq</w:t>
      </w:r>
      <w:r w:rsidR="00313E06" w:rsidRPr="00F51F78">
        <w:rPr>
          <w:rFonts w:ascii="Times New Roman" w:hAnsi="Times New Roman" w:cs="Times New Roman"/>
          <w:sz w:val="24"/>
          <w:szCs w:val="24"/>
        </w:rPr>
        <w:t>ur grupin; Kryetari emëron</w:t>
      </w:r>
      <w:r w:rsidR="007028C5" w:rsidRPr="00F51F78">
        <w:rPr>
          <w:rFonts w:ascii="Times New Roman" w:hAnsi="Times New Roman" w:cs="Times New Roman"/>
          <w:sz w:val="24"/>
          <w:szCs w:val="24"/>
        </w:rPr>
        <w:t xml:space="preserve"> koordinatorin</w:t>
      </w:r>
      <w:r w:rsidR="00625498" w:rsidRPr="00F51F78">
        <w:rPr>
          <w:rFonts w:ascii="Times New Roman" w:hAnsi="Times New Roman" w:cs="Times New Roman"/>
          <w:sz w:val="24"/>
          <w:szCs w:val="24"/>
        </w:rPr>
        <w:t xml:space="preserve"> për zhvillimin e planit </w:t>
      </w:r>
      <w:r w:rsidR="00313E06" w:rsidRPr="00F51F78">
        <w:rPr>
          <w:rFonts w:ascii="Times New Roman" w:hAnsi="Times New Roman" w:cs="Times New Roman"/>
          <w:sz w:val="24"/>
          <w:szCs w:val="24"/>
        </w:rPr>
        <w:t>t</w:t>
      </w:r>
      <w:r w:rsidR="00625498" w:rsidRPr="00F51F78">
        <w:rPr>
          <w:rFonts w:ascii="Times New Roman" w:hAnsi="Times New Roman" w:cs="Times New Roman"/>
          <w:sz w:val="24"/>
          <w:szCs w:val="24"/>
        </w:rPr>
        <w:t>ë integritetit;</w:t>
      </w:r>
      <w:r w:rsidR="007028C5" w:rsidRPr="00F51F78">
        <w:rPr>
          <w:rFonts w:ascii="Times New Roman" w:hAnsi="Times New Roman" w:cs="Times New Roman"/>
          <w:sz w:val="24"/>
          <w:szCs w:val="24"/>
        </w:rPr>
        <w:t xml:space="preserve"> Grupi punues bënë</w:t>
      </w:r>
      <w:r w:rsidR="00DD28EA" w:rsidRPr="00F51F78">
        <w:rPr>
          <w:rFonts w:ascii="Times New Roman" w:hAnsi="Times New Roman" w:cs="Times New Roman"/>
          <w:sz w:val="24"/>
          <w:szCs w:val="24"/>
        </w:rPr>
        <w:t xml:space="preserve"> </w:t>
      </w:r>
      <w:r w:rsidR="00625498" w:rsidRPr="00F51F78">
        <w:rPr>
          <w:rFonts w:ascii="Times New Roman" w:hAnsi="Times New Roman" w:cs="Times New Roman"/>
          <w:sz w:val="24"/>
          <w:szCs w:val="24"/>
        </w:rPr>
        <w:t>mbledhj</w:t>
      </w:r>
      <w:r w:rsidR="007028C5" w:rsidRPr="00F51F78">
        <w:rPr>
          <w:rFonts w:ascii="Times New Roman" w:hAnsi="Times New Roman" w:cs="Times New Roman"/>
          <w:sz w:val="24"/>
          <w:szCs w:val="24"/>
        </w:rPr>
        <w:t>en</w:t>
      </w:r>
      <w:r w:rsidR="00625498" w:rsidRPr="00F51F78">
        <w:rPr>
          <w:rFonts w:ascii="Times New Roman" w:hAnsi="Times New Roman" w:cs="Times New Roman"/>
          <w:sz w:val="24"/>
          <w:szCs w:val="24"/>
        </w:rPr>
        <w:t xml:space="preserve"> e informacionit të nevojshme për zhvillimin e planit të integritetit si dhe njoftimi i të gjithë </w:t>
      </w:r>
      <w:r w:rsidR="0078765B" w:rsidRPr="00F51F78">
        <w:rPr>
          <w:rFonts w:ascii="Times New Roman" w:hAnsi="Times New Roman" w:cs="Times New Roman"/>
          <w:sz w:val="24"/>
          <w:szCs w:val="24"/>
        </w:rPr>
        <w:t>stafit</w:t>
      </w:r>
      <w:r w:rsidR="00313E06" w:rsidRPr="00F51F78">
        <w:rPr>
          <w:rFonts w:ascii="Times New Roman" w:hAnsi="Times New Roman" w:cs="Times New Roman"/>
          <w:sz w:val="24"/>
          <w:szCs w:val="24"/>
        </w:rPr>
        <w:t xml:space="preserve"> për rëndësinë</w:t>
      </w:r>
      <w:r w:rsidR="00625498" w:rsidRPr="00F51F78">
        <w:rPr>
          <w:rFonts w:ascii="Times New Roman" w:hAnsi="Times New Roman" w:cs="Times New Roman"/>
          <w:sz w:val="24"/>
          <w:szCs w:val="24"/>
        </w:rPr>
        <w:t xml:space="preserve"> e Planit të Integritetit. </w:t>
      </w:r>
    </w:p>
    <w:p w:rsidR="00CB794A" w:rsidRPr="00F51F78" w:rsidRDefault="00CB794A" w:rsidP="00CB794A">
      <w:pPr>
        <w:pStyle w:val="ListParagraph"/>
        <w:autoSpaceDE w:val="0"/>
        <w:autoSpaceDN w:val="0"/>
        <w:adjustRightInd w:val="0"/>
        <w:spacing w:after="0" w:line="240" w:lineRule="auto"/>
        <w:jc w:val="both"/>
        <w:rPr>
          <w:rFonts w:ascii="Times New Roman" w:hAnsi="Times New Roman" w:cs="Times New Roman"/>
          <w:sz w:val="24"/>
          <w:szCs w:val="24"/>
        </w:rPr>
      </w:pPr>
    </w:p>
    <w:p w:rsidR="004F7FD9" w:rsidRPr="00F51F78" w:rsidRDefault="00CB794A" w:rsidP="004F7FD9">
      <w:pPr>
        <w:pStyle w:val="ListParagraph"/>
        <w:numPr>
          <w:ilvl w:val="0"/>
          <w:numId w:val="10"/>
        </w:numPr>
        <w:jc w:val="both"/>
        <w:rPr>
          <w:rFonts w:ascii="Times New Roman" w:hAnsi="Times New Roman" w:cs="Times New Roman"/>
          <w:sz w:val="24"/>
          <w:szCs w:val="24"/>
        </w:rPr>
      </w:pPr>
      <w:r w:rsidRPr="00F51F78">
        <w:rPr>
          <w:rFonts w:ascii="Times New Roman" w:hAnsi="Times New Roman" w:cs="Times New Roman"/>
          <w:b/>
          <w:i/>
          <w:sz w:val="24"/>
          <w:szCs w:val="24"/>
        </w:rPr>
        <w:t>Faza e vlerësimit të rrezikut të integritetit</w:t>
      </w:r>
      <w:r w:rsidR="00625498" w:rsidRPr="00F51F78">
        <w:rPr>
          <w:rFonts w:ascii="Times New Roman" w:hAnsi="Times New Roman" w:cs="Times New Roman"/>
          <w:sz w:val="24"/>
          <w:szCs w:val="24"/>
        </w:rPr>
        <w:t xml:space="preserve"> </w:t>
      </w:r>
      <w:r w:rsidR="004F7FD9" w:rsidRPr="00F51F78">
        <w:rPr>
          <w:rFonts w:ascii="Times New Roman" w:hAnsi="Times New Roman" w:cs="Times New Roman"/>
          <w:sz w:val="24"/>
          <w:szCs w:val="24"/>
        </w:rPr>
        <w:t>–</w:t>
      </w:r>
      <w:r w:rsidR="00625498" w:rsidRPr="00F51F78">
        <w:rPr>
          <w:rFonts w:ascii="Times New Roman" w:hAnsi="Times New Roman" w:cs="Times New Roman"/>
          <w:sz w:val="24"/>
          <w:szCs w:val="24"/>
        </w:rPr>
        <w:t xml:space="preserve"> </w:t>
      </w:r>
      <w:r w:rsidR="004F7FD9" w:rsidRPr="00F51F78">
        <w:rPr>
          <w:rFonts w:ascii="Times New Roman" w:hAnsi="Times New Roman" w:cs="Times New Roman"/>
          <w:sz w:val="24"/>
          <w:szCs w:val="24"/>
        </w:rPr>
        <w:t xml:space="preserve">gjatë kësaj faze </w:t>
      </w:r>
      <w:r w:rsidR="00625498" w:rsidRPr="00F51F78">
        <w:rPr>
          <w:rFonts w:ascii="Times New Roman" w:hAnsi="Times New Roman" w:cs="Times New Roman"/>
          <w:sz w:val="24"/>
          <w:szCs w:val="24"/>
        </w:rPr>
        <w:t xml:space="preserve">koordinatori </w:t>
      </w:r>
      <w:r w:rsidR="00313E06" w:rsidRPr="00F51F78">
        <w:rPr>
          <w:rFonts w:ascii="Times New Roman" w:hAnsi="Times New Roman" w:cs="Times New Roman"/>
          <w:sz w:val="24"/>
          <w:szCs w:val="24"/>
        </w:rPr>
        <w:t>së bashku me</w:t>
      </w:r>
      <w:r w:rsidR="00625498" w:rsidRPr="00F51F78">
        <w:rPr>
          <w:rFonts w:ascii="Times New Roman" w:hAnsi="Times New Roman" w:cs="Times New Roman"/>
          <w:sz w:val="24"/>
          <w:szCs w:val="24"/>
        </w:rPr>
        <w:t xml:space="preserve"> grupi</w:t>
      </w:r>
      <w:r w:rsidR="00163A32" w:rsidRPr="00F51F78">
        <w:rPr>
          <w:rFonts w:ascii="Times New Roman" w:hAnsi="Times New Roman" w:cs="Times New Roman"/>
          <w:sz w:val="24"/>
          <w:szCs w:val="24"/>
        </w:rPr>
        <w:t>n</w:t>
      </w:r>
      <w:r w:rsidR="00625498" w:rsidRPr="00F51F78">
        <w:rPr>
          <w:rFonts w:ascii="Times New Roman" w:hAnsi="Times New Roman" w:cs="Times New Roman"/>
          <w:sz w:val="24"/>
          <w:szCs w:val="24"/>
        </w:rPr>
        <w:t xml:space="preserve"> pun</w:t>
      </w:r>
      <w:r w:rsidR="00163A32" w:rsidRPr="00F51F78">
        <w:rPr>
          <w:rFonts w:ascii="Times New Roman" w:hAnsi="Times New Roman" w:cs="Times New Roman"/>
          <w:sz w:val="24"/>
          <w:szCs w:val="24"/>
        </w:rPr>
        <w:t>ues</w:t>
      </w:r>
      <w:r w:rsidR="00625498" w:rsidRPr="00F51F78">
        <w:rPr>
          <w:rFonts w:ascii="Times New Roman" w:hAnsi="Times New Roman" w:cs="Times New Roman"/>
          <w:sz w:val="24"/>
          <w:szCs w:val="24"/>
        </w:rPr>
        <w:t xml:space="preserve"> </w:t>
      </w:r>
      <w:r w:rsidR="004F7FD9" w:rsidRPr="00F51F78">
        <w:rPr>
          <w:rFonts w:ascii="Times New Roman" w:hAnsi="Times New Roman" w:cs="Times New Roman"/>
          <w:sz w:val="24"/>
          <w:szCs w:val="24"/>
        </w:rPr>
        <w:t>analizojnë</w:t>
      </w:r>
      <w:r w:rsidR="00B46D45" w:rsidRPr="00F51F78">
        <w:rPr>
          <w:rFonts w:ascii="Times New Roman" w:hAnsi="Times New Roman" w:cs="Times New Roman"/>
          <w:sz w:val="24"/>
          <w:szCs w:val="24"/>
        </w:rPr>
        <w:t xml:space="preserve"> dokumentacionin e mbledhur (legjislacionin dhe aktet nënligjore të zbatuesh</w:t>
      </w:r>
      <w:r w:rsidR="00313E06" w:rsidRPr="00F51F78">
        <w:rPr>
          <w:rFonts w:ascii="Times New Roman" w:hAnsi="Times New Roman" w:cs="Times New Roman"/>
          <w:sz w:val="24"/>
          <w:szCs w:val="24"/>
        </w:rPr>
        <w:t>me në punën e administratës së K</w:t>
      </w:r>
      <w:r w:rsidR="00B46D45" w:rsidRPr="00F51F78">
        <w:rPr>
          <w:rFonts w:ascii="Times New Roman" w:hAnsi="Times New Roman" w:cs="Times New Roman"/>
          <w:sz w:val="24"/>
          <w:szCs w:val="24"/>
        </w:rPr>
        <w:t xml:space="preserve">omunës; </w:t>
      </w:r>
      <w:r w:rsidR="00625498" w:rsidRPr="00F51F78">
        <w:rPr>
          <w:rFonts w:ascii="Times New Roman" w:hAnsi="Times New Roman" w:cs="Times New Roman"/>
          <w:sz w:val="24"/>
          <w:szCs w:val="24"/>
        </w:rPr>
        <w:t>përshkrimet e</w:t>
      </w:r>
      <w:r w:rsidR="00152E71" w:rsidRPr="00F51F78">
        <w:rPr>
          <w:rFonts w:ascii="Times New Roman" w:hAnsi="Times New Roman" w:cs="Times New Roman"/>
          <w:sz w:val="24"/>
          <w:szCs w:val="24"/>
        </w:rPr>
        <w:t xml:space="preserve"> vendit</w:t>
      </w:r>
      <w:r w:rsidR="00625498" w:rsidRPr="00F51F78">
        <w:rPr>
          <w:rFonts w:ascii="Times New Roman" w:hAnsi="Times New Roman" w:cs="Times New Roman"/>
          <w:sz w:val="24"/>
          <w:szCs w:val="24"/>
        </w:rPr>
        <w:t xml:space="preserve"> </w:t>
      </w:r>
      <w:r w:rsidR="00313E06" w:rsidRPr="00F51F78">
        <w:rPr>
          <w:rFonts w:ascii="Times New Roman" w:hAnsi="Times New Roman" w:cs="Times New Roman"/>
          <w:sz w:val="24"/>
          <w:szCs w:val="24"/>
        </w:rPr>
        <w:t xml:space="preserve">të </w:t>
      </w:r>
      <w:r w:rsidR="00625498" w:rsidRPr="00F51F78">
        <w:rPr>
          <w:rFonts w:ascii="Times New Roman" w:hAnsi="Times New Roman" w:cs="Times New Roman"/>
          <w:sz w:val="24"/>
          <w:szCs w:val="24"/>
        </w:rPr>
        <w:t>punës</w:t>
      </w:r>
      <w:r w:rsidR="00B46D45" w:rsidRPr="00F51F78">
        <w:rPr>
          <w:rFonts w:ascii="Times New Roman" w:hAnsi="Times New Roman" w:cs="Times New Roman"/>
          <w:sz w:val="24"/>
          <w:szCs w:val="24"/>
        </w:rPr>
        <w:t xml:space="preserve"> dhe </w:t>
      </w:r>
      <w:r w:rsidR="00625498" w:rsidRPr="00F51F78">
        <w:rPr>
          <w:rFonts w:ascii="Times New Roman" w:hAnsi="Times New Roman" w:cs="Times New Roman"/>
          <w:sz w:val="24"/>
          <w:szCs w:val="24"/>
        </w:rPr>
        <w:t>fushëveprimi</w:t>
      </w:r>
      <w:r w:rsidR="00B46D45" w:rsidRPr="00F51F78">
        <w:rPr>
          <w:rFonts w:ascii="Times New Roman" w:hAnsi="Times New Roman" w:cs="Times New Roman"/>
          <w:sz w:val="24"/>
          <w:szCs w:val="24"/>
        </w:rPr>
        <w:t>n e çdo njësie komunale</w:t>
      </w:r>
      <w:r w:rsidR="004F7FD9" w:rsidRPr="00F51F78">
        <w:rPr>
          <w:rFonts w:ascii="Times New Roman" w:hAnsi="Times New Roman" w:cs="Times New Roman"/>
          <w:sz w:val="24"/>
          <w:szCs w:val="24"/>
        </w:rPr>
        <w:t xml:space="preserve">) si dhe çdo proces për vendimmarrje dhe ofrimin e </w:t>
      </w:r>
      <w:r w:rsidR="00313E06" w:rsidRPr="00F51F78">
        <w:rPr>
          <w:rFonts w:ascii="Times New Roman" w:hAnsi="Times New Roman" w:cs="Times New Roman"/>
          <w:sz w:val="24"/>
          <w:szCs w:val="24"/>
        </w:rPr>
        <w:t>shërbimeve</w:t>
      </w:r>
      <w:r w:rsidR="004F7FD9" w:rsidRPr="00F51F78">
        <w:rPr>
          <w:rFonts w:ascii="Times New Roman" w:hAnsi="Times New Roman" w:cs="Times New Roman"/>
          <w:sz w:val="24"/>
          <w:szCs w:val="24"/>
        </w:rPr>
        <w:t xml:space="preserve">. Mbi bazën e analizës së gjendjes aktuale përcakton fushat e rrezikut dhe bënë identifikimi dhe vlerësimin e rreziqeve. </w:t>
      </w:r>
    </w:p>
    <w:p w:rsidR="004F7FD9" w:rsidRPr="00F51F78" w:rsidRDefault="004F7FD9" w:rsidP="004F7FD9">
      <w:pPr>
        <w:pStyle w:val="ListParagraph"/>
        <w:spacing w:line="240" w:lineRule="auto"/>
        <w:rPr>
          <w:rFonts w:ascii="Times New Roman" w:hAnsi="Times New Roman" w:cs="Times New Roman"/>
          <w:sz w:val="24"/>
          <w:szCs w:val="24"/>
        </w:rPr>
      </w:pPr>
    </w:p>
    <w:p w:rsidR="00922A71" w:rsidRPr="00F51F78" w:rsidRDefault="00922A71" w:rsidP="007170B8">
      <w:pPr>
        <w:pStyle w:val="ListParagraph"/>
        <w:numPr>
          <w:ilvl w:val="0"/>
          <w:numId w:val="22"/>
        </w:numPr>
        <w:autoSpaceDE w:val="0"/>
        <w:autoSpaceDN w:val="0"/>
        <w:adjustRightInd w:val="0"/>
        <w:spacing w:after="0" w:line="276" w:lineRule="auto"/>
        <w:jc w:val="both"/>
        <w:rPr>
          <w:rFonts w:ascii="Times New Roman" w:hAnsi="Times New Roman" w:cs="Times New Roman"/>
          <w:b/>
          <w:i/>
          <w:sz w:val="24"/>
          <w:szCs w:val="24"/>
        </w:rPr>
      </w:pPr>
      <w:r w:rsidRPr="00F51F78">
        <w:rPr>
          <w:rFonts w:ascii="Times New Roman" w:hAnsi="Times New Roman" w:cs="Times New Roman"/>
          <w:b/>
          <w:i/>
          <w:sz w:val="24"/>
          <w:szCs w:val="24"/>
        </w:rPr>
        <w:t>Faza e për</w:t>
      </w:r>
      <w:r w:rsidR="00CB794A" w:rsidRPr="00F51F78">
        <w:rPr>
          <w:rFonts w:ascii="Times New Roman" w:hAnsi="Times New Roman" w:cs="Times New Roman"/>
          <w:b/>
          <w:i/>
          <w:sz w:val="24"/>
          <w:szCs w:val="24"/>
        </w:rPr>
        <w:t>caktimit të prioriteteve</w:t>
      </w:r>
      <w:r w:rsidRPr="00F51F78">
        <w:rPr>
          <w:rFonts w:ascii="Times New Roman" w:hAnsi="Times New Roman" w:cs="Times New Roman"/>
          <w:b/>
          <w:i/>
          <w:sz w:val="24"/>
          <w:szCs w:val="24"/>
        </w:rPr>
        <w:t xml:space="preserve"> </w:t>
      </w:r>
      <w:r w:rsidR="007170B8" w:rsidRPr="00F51F78">
        <w:rPr>
          <w:rFonts w:ascii="Times New Roman" w:hAnsi="Times New Roman" w:cs="Times New Roman"/>
          <w:b/>
          <w:i/>
          <w:sz w:val="24"/>
          <w:szCs w:val="24"/>
        </w:rPr>
        <w:t>dhe propozimit të masave për përmirësimin</w:t>
      </w:r>
      <w:r w:rsidR="007170B8" w:rsidRPr="00F51F78">
        <w:rPr>
          <w:rFonts w:ascii="Times New Roman" w:hAnsi="Times New Roman" w:cs="Times New Roman"/>
          <w:sz w:val="24"/>
          <w:szCs w:val="24"/>
        </w:rPr>
        <w:t xml:space="preserve"> e</w:t>
      </w:r>
      <w:r w:rsidR="004F7FD9" w:rsidRPr="00F51F78">
        <w:rPr>
          <w:rFonts w:ascii="Times New Roman" w:hAnsi="Times New Roman" w:cs="Times New Roman"/>
          <w:sz w:val="24"/>
          <w:szCs w:val="24"/>
        </w:rPr>
        <w:t xml:space="preserve"> </w:t>
      </w:r>
      <w:r w:rsidR="004F7FD9" w:rsidRPr="00F51F78">
        <w:rPr>
          <w:rFonts w:ascii="Times New Roman" w:hAnsi="Times New Roman" w:cs="Times New Roman"/>
          <w:b/>
          <w:i/>
          <w:sz w:val="24"/>
          <w:szCs w:val="24"/>
        </w:rPr>
        <w:t xml:space="preserve">integritetit </w:t>
      </w:r>
      <w:r w:rsidR="00452EFB" w:rsidRPr="00F51F78">
        <w:rPr>
          <w:rFonts w:ascii="Times New Roman" w:hAnsi="Times New Roman" w:cs="Times New Roman"/>
          <w:b/>
          <w:i/>
          <w:sz w:val="24"/>
          <w:szCs w:val="24"/>
        </w:rPr>
        <w:t>–</w:t>
      </w:r>
      <w:r w:rsidR="004F7FD9" w:rsidRPr="00F51F78">
        <w:rPr>
          <w:rFonts w:ascii="Times New Roman" w:hAnsi="Times New Roman" w:cs="Times New Roman"/>
          <w:b/>
          <w:i/>
          <w:sz w:val="24"/>
          <w:szCs w:val="24"/>
        </w:rPr>
        <w:t xml:space="preserve"> </w:t>
      </w:r>
      <w:r w:rsidR="00452EFB" w:rsidRPr="00F51F78">
        <w:rPr>
          <w:rFonts w:ascii="Times New Roman" w:hAnsi="Times New Roman" w:cs="Times New Roman"/>
          <w:sz w:val="24"/>
          <w:szCs w:val="24"/>
        </w:rPr>
        <w:t>kjo fazë përfshin</w:t>
      </w:r>
      <w:r w:rsidR="004F7FD9" w:rsidRPr="00F51F78">
        <w:rPr>
          <w:rFonts w:ascii="Times New Roman" w:hAnsi="Times New Roman" w:cs="Times New Roman"/>
          <w:b/>
          <w:i/>
          <w:sz w:val="24"/>
          <w:szCs w:val="24"/>
        </w:rPr>
        <w:t xml:space="preserve"> </w:t>
      </w:r>
      <w:r w:rsidR="004F7FD9" w:rsidRPr="00F51F78">
        <w:rPr>
          <w:rFonts w:ascii="Times New Roman" w:hAnsi="Times New Roman" w:cs="Times New Roman"/>
          <w:sz w:val="24"/>
          <w:szCs w:val="24"/>
        </w:rPr>
        <w:t>përcaktimi</w:t>
      </w:r>
      <w:r w:rsidR="00452EFB" w:rsidRPr="00F51F78">
        <w:rPr>
          <w:rFonts w:ascii="Times New Roman" w:hAnsi="Times New Roman" w:cs="Times New Roman"/>
          <w:sz w:val="24"/>
          <w:szCs w:val="24"/>
        </w:rPr>
        <w:t>n</w:t>
      </w:r>
      <w:r w:rsidR="004F7FD9" w:rsidRPr="00F51F78">
        <w:rPr>
          <w:rFonts w:ascii="Times New Roman" w:hAnsi="Times New Roman" w:cs="Times New Roman"/>
          <w:sz w:val="24"/>
          <w:szCs w:val="24"/>
        </w:rPr>
        <w:t xml:space="preserve"> </w:t>
      </w:r>
      <w:r w:rsidR="00452EFB" w:rsidRPr="00F51F78">
        <w:rPr>
          <w:rFonts w:ascii="Times New Roman" w:hAnsi="Times New Roman" w:cs="Times New Roman"/>
          <w:sz w:val="24"/>
          <w:szCs w:val="24"/>
        </w:rPr>
        <w:t>e</w:t>
      </w:r>
      <w:r w:rsidR="00313E06" w:rsidRPr="00F51F78">
        <w:rPr>
          <w:rFonts w:ascii="Times New Roman" w:hAnsi="Times New Roman" w:cs="Times New Roman"/>
          <w:sz w:val="24"/>
          <w:szCs w:val="24"/>
        </w:rPr>
        <w:t xml:space="preserve"> prioriteteve për</w:t>
      </w:r>
      <w:r w:rsidR="004F7FD9" w:rsidRPr="00F51F78">
        <w:rPr>
          <w:rFonts w:ascii="Times New Roman" w:hAnsi="Times New Roman" w:cs="Times New Roman"/>
          <w:sz w:val="24"/>
          <w:szCs w:val="24"/>
        </w:rPr>
        <w:t xml:space="preserve"> intervenimin</w:t>
      </w:r>
      <w:r w:rsidR="0058672E" w:rsidRPr="00F51F78">
        <w:rPr>
          <w:rFonts w:ascii="Times New Roman" w:hAnsi="Times New Roman" w:cs="Times New Roman"/>
          <w:sz w:val="24"/>
          <w:szCs w:val="24"/>
        </w:rPr>
        <w:t>, përcaktimi i</w:t>
      </w:r>
      <w:r w:rsidR="00152E71" w:rsidRPr="00F51F78">
        <w:rPr>
          <w:rFonts w:ascii="Times New Roman" w:hAnsi="Times New Roman" w:cs="Times New Roman"/>
          <w:sz w:val="24"/>
          <w:szCs w:val="24"/>
        </w:rPr>
        <w:t xml:space="preserve"> masave për parandalimin</w:t>
      </w:r>
      <w:r w:rsidR="004F7FD9" w:rsidRPr="00F51F78">
        <w:rPr>
          <w:rFonts w:ascii="Times New Roman" w:hAnsi="Times New Roman" w:cs="Times New Roman"/>
          <w:sz w:val="24"/>
          <w:szCs w:val="24"/>
        </w:rPr>
        <w:t>/eliminimin e rreziqeve dhe përgjegjësit për zbatim</w:t>
      </w:r>
      <w:r w:rsidR="00152E71" w:rsidRPr="00F51F78">
        <w:rPr>
          <w:rFonts w:ascii="Times New Roman" w:hAnsi="Times New Roman" w:cs="Times New Roman"/>
          <w:sz w:val="24"/>
          <w:szCs w:val="24"/>
        </w:rPr>
        <w:t>.</w:t>
      </w:r>
    </w:p>
    <w:p w:rsidR="00CB794A" w:rsidRPr="00F51F78" w:rsidRDefault="00CB794A" w:rsidP="00CB794A">
      <w:pPr>
        <w:pStyle w:val="ListParagraph"/>
        <w:rPr>
          <w:rFonts w:ascii="Times New Roman" w:hAnsi="Times New Roman" w:cs="Times New Roman"/>
          <w:sz w:val="24"/>
          <w:szCs w:val="24"/>
        </w:rPr>
      </w:pPr>
    </w:p>
    <w:p w:rsidR="006C3877" w:rsidRDefault="00922A71" w:rsidP="004267C2">
      <w:pPr>
        <w:pStyle w:val="ListParagraph"/>
        <w:numPr>
          <w:ilvl w:val="0"/>
          <w:numId w:val="22"/>
        </w:num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b/>
          <w:i/>
          <w:sz w:val="24"/>
          <w:szCs w:val="24"/>
        </w:rPr>
        <w:t xml:space="preserve">Faza e </w:t>
      </w:r>
      <w:r w:rsidR="007170B8" w:rsidRPr="00F51F78">
        <w:rPr>
          <w:rFonts w:ascii="Times New Roman" w:hAnsi="Times New Roman" w:cs="Times New Roman"/>
          <w:b/>
          <w:i/>
          <w:sz w:val="24"/>
          <w:szCs w:val="24"/>
        </w:rPr>
        <w:t xml:space="preserve">monitorimit dhe </w:t>
      </w:r>
      <w:r w:rsidR="00452EFB" w:rsidRPr="00F51F78">
        <w:rPr>
          <w:rFonts w:ascii="Times New Roman" w:hAnsi="Times New Roman" w:cs="Times New Roman"/>
          <w:b/>
          <w:i/>
          <w:sz w:val="24"/>
          <w:szCs w:val="24"/>
        </w:rPr>
        <w:t xml:space="preserve">raportimit </w:t>
      </w:r>
      <w:r w:rsidR="007170B8" w:rsidRPr="00F51F78">
        <w:rPr>
          <w:rFonts w:ascii="Times New Roman" w:hAnsi="Times New Roman" w:cs="Times New Roman"/>
          <w:b/>
          <w:i/>
          <w:sz w:val="24"/>
          <w:szCs w:val="24"/>
        </w:rPr>
        <w:t>të planit të integritetit</w:t>
      </w:r>
      <w:r w:rsidR="00452EFB" w:rsidRPr="00F51F78">
        <w:rPr>
          <w:rFonts w:ascii="Times New Roman" w:hAnsi="Times New Roman" w:cs="Times New Roman"/>
          <w:b/>
          <w:i/>
          <w:sz w:val="24"/>
          <w:szCs w:val="24"/>
        </w:rPr>
        <w:t xml:space="preserve"> </w:t>
      </w:r>
      <w:r w:rsidR="00452EFB" w:rsidRPr="00F51F78">
        <w:rPr>
          <w:rFonts w:ascii="Times New Roman" w:hAnsi="Times New Roman" w:cs="Times New Roman"/>
          <w:sz w:val="24"/>
          <w:szCs w:val="24"/>
        </w:rPr>
        <w:t>-  përfshin monitorimin, vëzhgimin  dhe regjistrimin e rregullt të aktiviteteve që ndodhin në një Plan të Integritetit dhe procesin e  mbledhjes së informacionit për të gjitha aspektet e zbatimit të Planit të Integritetit. Ndërsa</w:t>
      </w:r>
      <w:r w:rsidR="0058672E" w:rsidRPr="00F51F78">
        <w:rPr>
          <w:rFonts w:ascii="Times New Roman" w:hAnsi="Times New Roman" w:cs="Times New Roman"/>
          <w:sz w:val="24"/>
          <w:szCs w:val="24"/>
        </w:rPr>
        <w:t>,</w:t>
      </w:r>
      <w:r w:rsidR="00452EFB" w:rsidRPr="00F51F78">
        <w:rPr>
          <w:rFonts w:ascii="Times New Roman" w:hAnsi="Times New Roman" w:cs="Times New Roman"/>
          <w:sz w:val="24"/>
          <w:szCs w:val="24"/>
        </w:rPr>
        <w:t xml:space="preserve"> raportimi mundëson që informacionet e mbledhura të përdoren në marrjen e vendimeve</w:t>
      </w:r>
      <w:r w:rsidR="00152E71" w:rsidRPr="00F51F78">
        <w:rPr>
          <w:rFonts w:ascii="Times New Roman" w:hAnsi="Times New Roman" w:cs="Times New Roman"/>
          <w:sz w:val="24"/>
          <w:szCs w:val="24"/>
        </w:rPr>
        <w:t xml:space="preserve"> që </w:t>
      </w:r>
      <w:r w:rsidR="00F45F6D" w:rsidRPr="00F51F78">
        <w:rPr>
          <w:rFonts w:ascii="Times New Roman" w:hAnsi="Times New Roman" w:cs="Times New Roman"/>
          <w:sz w:val="24"/>
          <w:szCs w:val="24"/>
        </w:rPr>
        <w:t>përmirëson</w:t>
      </w:r>
      <w:r w:rsidR="00452EFB" w:rsidRPr="00F51F78">
        <w:rPr>
          <w:rFonts w:ascii="Times New Roman" w:hAnsi="Times New Roman" w:cs="Times New Roman"/>
          <w:sz w:val="24"/>
          <w:szCs w:val="24"/>
        </w:rPr>
        <w:t xml:space="preserve"> </w:t>
      </w:r>
      <w:r w:rsidR="0058672E" w:rsidRPr="00F51F78">
        <w:rPr>
          <w:rFonts w:ascii="Times New Roman" w:hAnsi="Times New Roman" w:cs="Times New Roman"/>
          <w:sz w:val="24"/>
          <w:szCs w:val="24"/>
        </w:rPr>
        <w:t>zbatimin e objektivave</w:t>
      </w:r>
      <w:r w:rsidR="00452EFB" w:rsidRPr="00F51F78">
        <w:rPr>
          <w:rFonts w:ascii="Times New Roman" w:hAnsi="Times New Roman" w:cs="Times New Roman"/>
          <w:sz w:val="24"/>
          <w:szCs w:val="24"/>
        </w:rPr>
        <w:t xml:space="preserve"> të Planit të Integritetit</w:t>
      </w:r>
      <w:r w:rsidR="007028C5" w:rsidRPr="00F51F78">
        <w:rPr>
          <w:rFonts w:ascii="Times New Roman" w:hAnsi="Times New Roman" w:cs="Times New Roman"/>
          <w:sz w:val="24"/>
          <w:szCs w:val="24"/>
        </w:rPr>
        <w:t>.</w:t>
      </w:r>
    </w:p>
    <w:p w:rsidR="002478B7" w:rsidRPr="002478B7" w:rsidRDefault="002478B7" w:rsidP="002478B7">
      <w:pPr>
        <w:pStyle w:val="ListParagraph"/>
        <w:rPr>
          <w:rFonts w:ascii="Times New Roman" w:hAnsi="Times New Roman" w:cs="Times New Roman"/>
          <w:sz w:val="24"/>
          <w:szCs w:val="24"/>
        </w:rPr>
      </w:pPr>
    </w:p>
    <w:p w:rsidR="002478B7" w:rsidRPr="002478B7" w:rsidRDefault="002478B7" w:rsidP="002478B7">
      <w:pPr>
        <w:autoSpaceDE w:val="0"/>
        <w:autoSpaceDN w:val="0"/>
        <w:adjustRightInd w:val="0"/>
        <w:spacing w:after="0" w:line="276" w:lineRule="auto"/>
        <w:jc w:val="both"/>
        <w:rPr>
          <w:rFonts w:ascii="Times New Roman" w:hAnsi="Times New Roman" w:cs="Times New Roman"/>
          <w:sz w:val="24"/>
          <w:szCs w:val="24"/>
        </w:rPr>
      </w:pPr>
    </w:p>
    <w:p w:rsidR="00591733" w:rsidRPr="00F51F78" w:rsidRDefault="00591733" w:rsidP="006C3877">
      <w:pPr>
        <w:pStyle w:val="Heading2"/>
        <w:rPr>
          <w:rFonts w:ascii="Times New Roman" w:hAnsi="Times New Roman" w:cs="Times New Roman"/>
          <w:sz w:val="24"/>
          <w:szCs w:val="24"/>
        </w:rPr>
      </w:pPr>
      <w:bookmarkStart w:id="16" w:name="_Toc85704589"/>
      <w:r w:rsidRPr="00F51F78">
        <w:rPr>
          <w:rFonts w:ascii="Times New Roman" w:hAnsi="Times New Roman" w:cs="Times New Roman"/>
          <w:sz w:val="24"/>
          <w:szCs w:val="24"/>
        </w:rPr>
        <w:t xml:space="preserve">Metodologjia </w:t>
      </w:r>
      <w:r w:rsidR="002B6B0E" w:rsidRPr="00F51F78">
        <w:rPr>
          <w:rFonts w:ascii="Times New Roman" w:hAnsi="Times New Roman" w:cs="Times New Roman"/>
          <w:sz w:val="24"/>
          <w:szCs w:val="24"/>
        </w:rPr>
        <w:t>e vlerësimit të rrezikut</w:t>
      </w:r>
      <w:bookmarkEnd w:id="16"/>
      <w:r w:rsidR="002B6B0E" w:rsidRPr="00F51F78">
        <w:rPr>
          <w:rFonts w:ascii="Times New Roman" w:hAnsi="Times New Roman" w:cs="Times New Roman"/>
          <w:sz w:val="24"/>
          <w:szCs w:val="24"/>
        </w:rPr>
        <w:t xml:space="preserve"> </w:t>
      </w:r>
    </w:p>
    <w:p w:rsidR="002B6B0E" w:rsidRPr="00F51F78" w:rsidRDefault="002B6B0E" w:rsidP="00452EFB">
      <w:pPr>
        <w:spacing w:after="0" w:line="240" w:lineRule="auto"/>
        <w:rPr>
          <w:rFonts w:ascii="Times New Roman" w:hAnsi="Times New Roman" w:cs="Times New Roman"/>
          <w:sz w:val="24"/>
          <w:szCs w:val="24"/>
        </w:rPr>
      </w:pPr>
    </w:p>
    <w:p w:rsidR="00ED6370" w:rsidRPr="00F51F78" w:rsidRDefault="0058672E" w:rsidP="00ED6370">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Vlerësimi i rrezikut</w:t>
      </w:r>
      <w:r w:rsidR="00ED6370" w:rsidRPr="00F51F78">
        <w:rPr>
          <w:rFonts w:ascii="Times New Roman" w:hAnsi="Times New Roman" w:cs="Times New Roman"/>
          <w:sz w:val="24"/>
          <w:szCs w:val="24"/>
        </w:rPr>
        <w:t xml:space="preserve"> do të thotë renditja e rreziqeve më të mëdha</w:t>
      </w:r>
      <w:r w:rsidR="00163A32" w:rsidRPr="00F51F78">
        <w:rPr>
          <w:rFonts w:ascii="Times New Roman" w:hAnsi="Times New Roman" w:cs="Times New Roman"/>
          <w:sz w:val="24"/>
          <w:szCs w:val="24"/>
        </w:rPr>
        <w:t xml:space="preserve"> </w:t>
      </w:r>
      <w:r w:rsidR="00ED6370" w:rsidRPr="00F51F78">
        <w:rPr>
          <w:rFonts w:ascii="Times New Roman" w:hAnsi="Times New Roman" w:cs="Times New Roman"/>
          <w:sz w:val="24"/>
          <w:szCs w:val="24"/>
        </w:rPr>
        <w:t>në krye të listës, që paraqesin efekt</w:t>
      </w:r>
      <w:r w:rsidRPr="00F51F78">
        <w:rPr>
          <w:rFonts w:ascii="Times New Roman" w:hAnsi="Times New Roman" w:cs="Times New Roman"/>
          <w:sz w:val="24"/>
          <w:szCs w:val="24"/>
        </w:rPr>
        <w:t>e thelbësore në integritetin e K</w:t>
      </w:r>
      <w:r w:rsidR="00ED6370" w:rsidRPr="00F51F78">
        <w:rPr>
          <w:rFonts w:ascii="Times New Roman" w:hAnsi="Times New Roman" w:cs="Times New Roman"/>
          <w:sz w:val="24"/>
          <w:szCs w:val="24"/>
        </w:rPr>
        <w:t>omunës dhe mund të rrezikojnë efikasitetin, besueshm</w:t>
      </w:r>
      <w:r w:rsidRPr="00F51F78">
        <w:rPr>
          <w:rFonts w:ascii="Times New Roman" w:hAnsi="Times New Roman" w:cs="Times New Roman"/>
          <w:sz w:val="24"/>
          <w:szCs w:val="24"/>
        </w:rPr>
        <w:t>ërinë dhe imazhin e jashtëm të K</w:t>
      </w:r>
      <w:r w:rsidR="00ED6370" w:rsidRPr="00F51F78">
        <w:rPr>
          <w:rFonts w:ascii="Times New Roman" w:hAnsi="Times New Roman" w:cs="Times New Roman"/>
          <w:sz w:val="24"/>
          <w:szCs w:val="24"/>
        </w:rPr>
        <w:t xml:space="preserve">omunës. Kjo duhet të jetë baza për përcaktimin e masave për trajtimin e rrezikut. Prandaj, prioritetet përcaktohen ashtu që resurset e kufizuara në dispozicion për trajtim, mund të </w:t>
      </w:r>
      <w:r w:rsidR="00163A32" w:rsidRPr="00F51F78">
        <w:rPr>
          <w:rFonts w:ascii="Times New Roman" w:hAnsi="Times New Roman" w:cs="Times New Roman"/>
          <w:sz w:val="24"/>
          <w:szCs w:val="24"/>
        </w:rPr>
        <w:t xml:space="preserve">vendosen </w:t>
      </w:r>
      <w:r w:rsidR="00ED6370" w:rsidRPr="00F51F78">
        <w:rPr>
          <w:rFonts w:ascii="Times New Roman" w:hAnsi="Times New Roman" w:cs="Times New Roman"/>
          <w:sz w:val="24"/>
          <w:szCs w:val="24"/>
        </w:rPr>
        <w:t>aty ku</w:t>
      </w:r>
      <w:r w:rsidR="00163A32" w:rsidRPr="00F51F78">
        <w:rPr>
          <w:rFonts w:ascii="Times New Roman" w:hAnsi="Times New Roman" w:cs="Times New Roman"/>
          <w:sz w:val="24"/>
          <w:szCs w:val="24"/>
        </w:rPr>
        <w:t xml:space="preserve"> ndihet se janë më të nevojshme</w:t>
      </w:r>
      <w:r w:rsidR="00ED6370" w:rsidRPr="00F51F78">
        <w:rPr>
          <w:rFonts w:ascii="Times New Roman" w:hAnsi="Times New Roman" w:cs="Times New Roman"/>
          <w:sz w:val="24"/>
          <w:szCs w:val="24"/>
        </w:rPr>
        <w:t xml:space="preserve">. Në përgjithësi, rreziqet e kategorizuara si të vogla, përputhen me standardet për marrje të rrezikut </w:t>
      </w:r>
      <w:r w:rsidR="00ED6370" w:rsidRPr="00F51F78">
        <w:rPr>
          <w:rFonts w:ascii="Times New Roman" w:hAnsi="Times New Roman" w:cs="Times New Roman"/>
          <w:sz w:val="24"/>
          <w:szCs w:val="24"/>
        </w:rPr>
        <w:lastRenderedPageBreak/>
        <w:t>dhe nuk imponojnë nevojën për masa shtesë të trajtimit, por kërkojnë monitorim të efikasitetit të masave ekzistuese të trajtimit/kontrollit. Në anën tjetër, rreziqet madhore kërkojnë trajtim të menjëhershëm me masat adekuate.</w:t>
      </w:r>
    </w:p>
    <w:p w:rsidR="00ED6370" w:rsidRPr="00F51F78" w:rsidRDefault="00ED6370" w:rsidP="00ED6370">
      <w:pPr>
        <w:autoSpaceDE w:val="0"/>
        <w:autoSpaceDN w:val="0"/>
        <w:adjustRightInd w:val="0"/>
        <w:spacing w:after="0" w:line="240" w:lineRule="auto"/>
        <w:rPr>
          <w:rFonts w:ascii="Times New Roman" w:hAnsi="Times New Roman" w:cs="Times New Roman"/>
          <w:sz w:val="24"/>
          <w:szCs w:val="24"/>
          <w:lang w:val="en-US"/>
        </w:rPr>
      </w:pPr>
    </w:p>
    <w:p w:rsidR="00ED6370" w:rsidRPr="00F51F78" w:rsidRDefault="00ED6370" w:rsidP="00ED6370">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Pa</w:t>
      </w:r>
      <w:r w:rsidR="00163A32" w:rsidRPr="00F51F78">
        <w:rPr>
          <w:rFonts w:ascii="Times New Roman" w:hAnsi="Times New Roman" w:cs="Times New Roman"/>
          <w:sz w:val="24"/>
          <w:szCs w:val="24"/>
        </w:rPr>
        <w:t xml:space="preserve">s përcaktimit të dy parametrave, </w:t>
      </w:r>
      <w:r w:rsidR="009A3A61" w:rsidRPr="00F51F78">
        <w:rPr>
          <w:rFonts w:ascii="Times New Roman" w:hAnsi="Times New Roman" w:cs="Times New Roman"/>
          <w:sz w:val="24"/>
          <w:szCs w:val="24"/>
        </w:rPr>
        <w:t>g</w:t>
      </w:r>
      <w:r w:rsidRPr="00F51F78">
        <w:rPr>
          <w:rFonts w:ascii="Times New Roman" w:hAnsi="Times New Roman" w:cs="Times New Roman"/>
          <w:sz w:val="24"/>
          <w:szCs w:val="24"/>
        </w:rPr>
        <w:t xml:space="preserve">jasave të </w:t>
      </w:r>
      <w:r w:rsidR="009A3A61" w:rsidRPr="00F51F78">
        <w:rPr>
          <w:rFonts w:ascii="Times New Roman" w:hAnsi="Times New Roman" w:cs="Times New Roman"/>
          <w:sz w:val="24"/>
          <w:szCs w:val="24"/>
        </w:rPr>
        <w:t>n</w:t>
      </w:r>
      <w:r w:rsidRPr="00F51F78">
        <w:rPr>
          <w:rFonts w:ascii="Times New Roman" w:hAnsi="Times New Roman" w:cs="Times New Roman"/>
          <w:sz w:val="24"/>
          <w:szCs w:val="24"/>
        </w:rPr>
        <w:t xml:space="preserve">dodhjes së </w:t>
      </w:r>
      <w:r w:rsidR="009A3A61" w:rsidRPr="00F51F78">
        <w:rPr>
          <w:rFonts w:ascii="Times New Roman" w:hAnsi="Times New Roman" w:cs="Times New Roman"/>
          <w:sz w:val="24"/>
          <w:szCs w:val="24"/>
        </w:rPr>
        <w:t>r</w:t>
      </w:r>
      <w:r w:rsidRPr="00F51F78">
        <w:rPr>
          <w:rFonts w:ascii="Times New Roman" w:hAnsi="Times New Roman" w:cs="Times New Roman"/>
          <w:sz w:val="24"/>
          <w:szCs w:val="24"/>
        </w:rPr>
        <w:t xml:space="preserve">rezikut dhe </w:t>
      </w:r>
      <w:r w:rsidR="009A3A61" w:rsidRPr="00F51F78">
        <w:rPr>
          <w:rFonts w:ascii="Times New Roman" w:hAnsi="Times New Roman" w:cs="Times New Roman"/>
          <w:sz w:val="24"/>
          <w:szCs w:val="24"/>
        </w:rPr>
        <w:t>p</w:t>
      </w:r>
      <w:r w:rsidRPr="00F51F78">
        <w:rPr>
          <w:rFonts w:ascii="Times New Roman" w:hAnsi="Times New Roman" w:cs="Times New Roman"/>
          <w:sz w:val="24"/>
          <w:szCs w:val="24"/>
        </w:rPr>
        <w:t xml:space="preserve">asojave (ndikimit) të </w:t>
      </w:r>
      <w:r w:rsidR="009A3A61" w:rsidRPr="00F51F78">
        <w:rPr>
          <w:rFonts w:ascii="Times New Roman" w:hAnsi="Times New Roman" w:cs="Times New Roman"/>
          <w:sz w:val="24"/>
          <w:szCs w:val="24"/>
        </w:rPr>
        <w:t>r</w:t>
      </w:r>
      <w:r w:rsidRPr="00F51F78">
        <w:rPr>
          <w:rFonts w:ascii="Times New Roman" w:hAnsi="Times New Roman" w:cs="Times New Roman"/>
          <w:sz w:val="24"/>
          <w:szCs w:val="24"/>
        </w:rPr>
        <w:t xml:space="preserve">rezikut të </w:t>
      </w:r>
      <w:r w:rsidR="009A3A61" w:rsidRPr="00F51F78">
        <w:rPr>
          <w:rFonts w:ascii="Times New Roman" w:hAnsi="Times New Roman" w:cs="Times New Roman"/>
          <w:sz w:val="24"/>
          <w:szCs w:val="24"/>
        </w:rPr>
        <w:t>n</w:t>
      </w:r>
      <w:r w:rsidRPr="00F51F78">
        <w:rPr>
          <w:rFonts w:ascii="Times New Roman" w:hAnsi="Times New Roman" w:cs="Times New Roman"/>
          <w:sz w:val="24"/>
          <w:szCs w:val="24"/>
        </w:rPr>
        <w:t xml:space="preserve">dodhur, grupi punues duhet të përcaktojë nivelin e </w:t>
      </w:r>
      <w:r w:rsidR="00163A32" w:rsidRPr="00F51F78">
        <w:rPr>
          <w:rFonts w:ascii="Times New Roman" w:hAnsi="Times New Roman" w:cs="Times New Roman"/>
          <w:sz w:val="24"/>
          <w:szCs w:val="24"/>
        </w:rPr>
        <w:t>r</w:t>
      </w:r>
      <w:r w:rsidRPr="00F51F78">
        <w:rPr>
          <w:rFonts w:ascii="Times New Roman" w:hAnsi="Times New Roman" w:cs="Times New Roman"/>
          <w:sz w:val="24"/>
          <w:szCs w:val="24"/>
        </w:rPr>
        <w:t>rezikut për të gjitha rreziqet e identifikuara dhe të vlerësuara, duke përdorur Matricën e Rrezikut. Niveli përfundimtar i rrezikut përcaktohet bazuar në Matricën e Rrezikut si kombinim i gjasave dhe pasojave.</w:t>
      </w:r>
    </w:p>
    <w:p w:rsidR="006C3877" w:rsidRPr="00F51F78" w:rsidRDefault="006C3877" w:rsidP="006C3877">
      <w:pPr>
        <w:pStyle w:val="Heading3"/>
        <w:tabs>
          <w:tab w:val="left" w:pos="900"/>
        </w:tabs>
        <w:rPr>
          <w:rFonts w:ascii="Times New Roman" w:eastAsia="MS Mincho" w:hAnsi="Times New Roman" w:cs="Times New Roman"/>
          <w:color w:val="auto"/>
        </w:rPr>
      </w:pPr>
    </w:p>
    <w:p w:rsidR="000C3D38" w:rsidRPr="00F51F78" w:rsidRDefault="00EF3E13" w:rsidP="004267C2">
      <w:pPr>
        <w:pStyle w:val="Heading2"/>
        <w:rPr>
          <w:rFonts w:ascii="Times New Roman" w:hAnsi="Times New Roman" w:cs="Times New Roman"/>
          <w:sz w:val="24"/>
          <w:szCs w:val="24"/>
        </w:rPr>
      </w:pPr>
      <w:bookmarkStart w:id="17" w:name="_Toc85704590"/>
      <w:r w:rsidRPr="00F51F78">
        <w:rPr>
          <w:rFonts w:ascii="Times New Roman" w:hAnsi="Times New Roman" w:cs="Times New Roman"/>
          <w:sz w:val="24"/>
          <w:szCs w:val="24"/>
        </w:rPr>
        <w:t>Matrica</w:t>
      </w:r>
      <w:r w:rsidR="00F433E4" w:rsidRPr="00F51F78">
        <w:rPr>
          <w:rFonts w:ascii="Times New Roman" w:hAnsi="Times New Roman" w:cs="Times New Roman"/>
          <w:sz w:val="24"/>
          <w:szCs w:val="24"/>
        </w:rPr>
        <w:t xml:space="preserve"> vlerësimit të rrezikut</w:t>
      </w:r>
      <w:bookmarkEnd w:id="17"/>
    </w:p>
    <w:p w:rsidR="0066013D" w:rsidRPr="00F51F78" w:rsidRDefault="00E108EA" w:rsidP="000C3D38">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M</w:t>
      </w:r>
      <w:r w:rsidR="0066013D" w:rsidRPr="00F51F78">
        <w:rPr>
          <w:rFonts w:ascii="Times New Roman" w:hAnsi="Times New Roman" w:cs="Times New Roman"/>
          <w:sz w:val="24"/>
          <w:szCs w:val="24"/>
        </w:rPr>
        <w:t>atric</w:t>
      </w:r>
      <w:r w:rsidRPr="00F51F78">
        <w:rPr>
          <w:rFonts w:ascii="Times New Roman" w:hAnsi="Times New Roman" w:cs="Times New Roman"/>
          <w:sz w:val="24"/>
          <w:szCs w:val="24"/>
        </w:rPr>
        <w:t>a</w:t>
      </w:r>
      <w:r w:rsidR="0066013D" w:rsidRPr="00F51F78">
        <w:rPr>
          <w:rFonts w:ascii="Times New Roman" w:hAnsi="Times New Roman" w:cs="Times New Roman"/>
          <w:sz w:val="24"/>
          <w:szCs w:val="24"/>
        </w:rPr>
        <w:t xml:space="preserve"> e vlerësimit të rrezikut </w:t>
      </w:r>
      <w:r w:rsidRPr="00F51F78">
        <w:rPr>
          <w:rFonts w:ascii="Times New Roman" w:hAnsi="Times New Roman" w:cs="Times New Roman"/>
          <w:sz w:val="24"/>
          <w:szCs w:val="24"/>
        </w:rPr>
        <w:t xml:space="preserve">mundëson </w:t>
      </w:r>
      <w:r w:rsidR="0066013D" w:rsidRPr="00F51F78">
        <w:rPr>
          <w:rFonts w:ascii="Times New Roman" w:hAnsi="Times New Roman" w:cs="Times New Roman"/>
          <w:sz w:val="24"/>
          <w:szCs w:val="24"/>
        </w:rPr>
        <w:t>të llogar</w:t>
      </w:r>
      <w:r w:rsidRPr="00F51F78">
        <w:rPr>
          <w:rFonts w:ascii="Times New Roman" w:hAnsi="Times New Roman" w:cs="Times New Roman"/>
          <w:sz w:val="24"/>
          <w:szCs w:val="24"/>
        </w:rPr>
        <w:t>itet rreziku</w:t>
      </w:r>
      <w:r w:rsidR="0066013D" w:rsidRPr="00F51F78">
        <w:rPr>
          <w:rFonts w:ascii="Times New Roman" w:hAnsi="Times New Roman" w:cs="Times New Roman"/>
          <w:sz w:val="24"/>
          <w:szCs w:val="24"/>
        </w:rPr>
        <w:t xml:space="preserve"> </w:t>
      </w:r>
      <w:r w:rsidR="0058672E" w:rsidRPr="00F51F78">
        <w:rPr>
          <w:rFonts w:ascii="Times New Roman" w:hAnsi="Times New Roman" w:cs="Times New Roman"/>
          <w:sz w:val="24"/>
          <w:szCs w:val="24"/>
        </w:rPr>
        <w:t>në një fushë, aktivitet të K</w:t>
      </w:r>
      <w:r w:rsidR="00434DC9" w:rsidRPr="00F51F78">
        <w:rPr>
          <w:rFonts w:ascii="Times New Roman" w:hAnsi="Times New Roman" w:cs="Times New Roman"/>
          <w:sz w:val="24"/>
          <w:szCs w:val="24"/>
        </w:rPr>
        <w:t xml:space="preserve">omunës për një kohë shumë </w:t>
      </w:r>
      <w:r w:rsidR="0066013D" w:rsidRPr="00F51F78">
        <w:rPr>
          <w:rFonts w:ascii="Times New Roman" w:hAnsi="Times New Roman" w:cs="Times New Roman"/>
          <w:sz w:val="24"/>
          <w:szCs w:val="24"/>
        </w:rPr>
        <w:t>të shpejtë, duke identifikuar të gjitha gjërat që</w:t>
      </w:r>
      <w:r w:rsidR="0058672E" w:rsidRPr="00F51F78">
        <w:rPr>
          <w:rFonts w:ascii="Times New Roman" w:hAnsi="Times New Roman" w:cs="Times New Roman"/>
          <w:sz w:val="24"/>
          <w:szCs w:val="24"/>
        </w:rPr>
        <w:t xml:space="preserve"> mund të shkojnë keq dhe duke për</w:t>
      </w:r>
      <w:r w:rsidR="0066013D" w:rsidRPr="00F51F78">
        <w:rPr>
          <w:rFonts w:ascii="Times New Roman" w:hAnsi="Times New Roman" w:cs="Times New Roman"/>
          <w:sz w:val="24"/>
          <w:szCs w:val="24"/>
        </w:rPr>
        <w:t>sh</w:t>
      </w:r>
      <w:r w:rsidR="00475EDA" w:rsidRPr="00F51F78">
        <w:rPr>
          <w:rFonts w:ascii="Times New Roman" w:hAnsi="Times New Roman" w:cs="Times New Roman"/>
          <w:sz w:val="24"/>
          <w:szCs w:val="24"/>
        </w:rPr>
        <w:t>k</w:t>
      </w:r>
      <w:r w:rsidR="0058672E" w:rsidRPr="00F51F78">
        <w:rPr>
          <w:rFonts w:ascii="Times New Roman" w:hAnsi="Times New Roman" w:cs="Times New Roman"/>
          <w:sz w:val="24"/>
          <w:szCs w:val="24"/>
        </w:rPr>
        <w:t>r</w:t>
      </w:r>
      <w:r w:rsidR="0066013D" w:rsidRPr="00F51F78">
        <w:rPr>
          <w:rFonts w:ascii="Times New Roman" w:hAnsi="Times New Roman" w:cs="Times New Roman"/>
          <w:sz w:val="24"/>
          <w:szCs w:val="24"/>
        </w:rPr>
        <w:t>uar dëmin e mundshëm. Kjo e bën më të lehtë prioritizimin e çështjeve dhe ndërmarrjen e veprimeve</w:t>
      </w:r>
      <w:r w:rsidR="00475EDA" w:rsidRPr="00F51F78">
        <w:rPr>
          <w:rFonts w:ascii="Times New Roman" w:hAnsi="Times New Roman" w:cs="Times New Roman"/>
          <w:sz w:val="24"/>
          <w:szCs w:val="24"/>
        </w:rPr>
        <w:t xml:space="preserve"> dhe</w:t>
      </w:r>
      <w:r w:rsidR="00434DC9" w:rsidRPr="00F51F78">
        <w:rPr>
          <w:rFonts w:ascii="Times New Roman" w:hAnsi="Times New Roman" w:cs="Times New Roman"/>
          <w:sz w:val="24"/>
          <w:szCs w:val="24"/>
        </w:rPr>
        <w:t xml:space="preserve"> masave </w:t>
      </w:r>
      <w:r w:rsidR="0066013D" w:rsidRPr="00F51F78">
        <w:rPr>
          <w:rFonts w:ascii="Times New Roman" w:hAnsi="Times New Roman" w:cs="Times New Roman"/>
          <w:sz w:val="24"/>
          <w:szCs w:val="24"/>
        </w:rPr>
        <w:t xml:space="preserve">aty ku është më e nevojshme për të mbajtur </w:t>
      </w:r>
      <w:r w:rsidR="0058672E" w:rsidRPr="00F51F78">
        <w:rPr>
          <w:rFonts w:ascii="Times New Roman" w:hAnsi="Times New Roman" w:cs="Times New Roman"/>
          <w:sz w:val="24"/>
          <w:szCs w:val="24"/>
        </w:rPr>
        <w:t>fushën, aktivitetin e K</w:t>
      </w:r>
      <w:r w:rsidR="00434DC9" w:rsidRPr="00F51F78">
        <w:rPr>
          <w:rFonts w:ascii="Times New Roman" w:hAnsi="Times New Roman" w:cs="Times New Roman"/>
          <w:sz w:val="24"/>
          <w:szCs w:val="24"/>
        </w:rPr>
        <w:t xml:space="preserve">omunës </w:t>
      </w:r>
      <w:r w:rsidR="0066013D" w:rsidRPr="00F51F78">
        <w:rPr>
          <w:rFonts w:ascii="Times New Roman" w:hAnsi="Times New Roman" w:cs="Times New Roman"/>
          <w:sz w:val="24"/>
          <w:szCs w:val="24"/>
        </w:rPr>
        <w:t>në rrugë të mbarë.</w:t>
      </w:r>
    </w:p>
    <w:p w:rsidR="000C3D38" w:rsidRPr="00F51F78" w:rsidRDefault="000C3D38" w:rsidP="000C3D38">
      <w:pPr>
        <w:autoSpaceDE w:val="0"/>
        <w:autoSpaceDN w:val="0"/>
        <w:adjustRightInd w:val="0"/>
        <w:spacing w:after="0" w:line="276" w:lineRule="auto"/>
        <w:jc w:val="both"/>
        <w:rPr>
          <w:rFonts w:ascii="Times New Roman" w:hAnsi="Times New Roman" w:cs="Times New Roman"/>
          <w:sz w:val="24"/>
          <w:szCs w:val="24"/>
        </w:rPr>
      </w:pPr>
    </w:p>
    <w:p w:rsidR="0066013D" w:rsidRPr="00F51F78" w:rsidRDefault="00434DC9" w:rsidP="0066013D">
      <w:pPr>
        <w:rPr>
          <w:rFonts w:ascii="Times New Roman" w:hAnsi="Times New Roman" w:cs="Times New Roman"/>
          <w:bCs/>
          <w:sz w:val="24"/>
          <w:szCs w:val="24"/>
        </w:rPr>
      </w:pPr>
      <w:r w:rsidRPr="00F51F78">
        <w:rPr>
          <w:rFonts w:ascii="Times New Roman" w:hAnsi="Times New Roman" w:cs="Times New Roman"/>
          <w:bCs/>
          <w:sz w:val="24"/>
          <w:szCs w:val="24"/>
        </w:rPr>
        <w:t xml:space="preserve">Figura 1 . </w:t>
      </w:r>
      <w:r w:rsidR="00EF3E13" w:rsidRPr="00F51F78">
        <w:rPr>
          <w:rFonts w:ascii="Times New Roman" w:hAnsi="Times New Roman" w:cs="Times New Roman"/>
          <w:bCs/>
          <w:sz w:val="24"/>
          <w:szCs w:val="24"/>
        </w:rPr>
        <w:t>Matrica</w:t>
      </w:r>
      <w:r w:rsidR="0066013D" w:rsidRPr="00F51F78">
        <w:rPr>
          <w:rFonts w:ascii="Times New Roman" w:hAnsi="Times New Roman" w:cs="Times New Roman"/>
          <w:bCs/>
          <w:sz w:val="24"/>
          <w:szCs w:val="24"/>
        </w:rPr>
        <w:t xml:space="preserve"> </w:t>
      </w:r>
      <w:r w:rsidRPr="00F51F78">
        <w:rPr>
          <w:rFonts w:ascii="Times New Roman" w:hAnsi="Times New Roman" w:cs="Times New Roman"/>
          <w:bCs/>
          <w:sz w:val="24"/>
          <w:szCs w:val="24"/>
        </w:rPr>
        <w:t>e vlerësimit të rrezikut</w:t>
      </w:r>
    </w:p>
    <w:tbl>
      <w:tblPr>
        <w:tblW w:w="7092" w:type="dxa"/>
        <w:tblInd w:w="558" w:type="dxa"/>
        <w:tblLayout w:type="fixed"/>
        <w:tblCellMar>
          <w:left w:w="0" w:type="dxa"/>
          <w:right w:w="0" w:type="dxa"/>
        </w:tblCellMar>
        <w:tblLook w:val="00A0" w:firstRow="1" w:lastRow="0" w:firstColumn="1" w:lastColumn="0" w:noHBand="0" w:noVBand="0"/>
      </w:tblPr>
      <w:tblGrid>
        <w:gridCol w:w="1091"/>
        <w:gridCol w:w="947"/>
        <w:gridCol w:w="684"/>
        <w:gridCol w:w="471"/>
        <w:gridCol w:w="477"/>
        <w:gridCol w:w="471"/>
        <w:gridCol w:w="471"/>
        <w:gridCol w:w="471"/>
        <w:gridCol w:w="478"/>
        <w:gridCol w:w="471"/>
        <w:gridCol w:w="471"/>
        <w:gridCol w:w="576"/>
        <w:gridCol w:w="13"/>
      </w:tblGrid>
      <w:tr w:rsidR="00210DBE" w:rsidRPr="00F51F78" w:rsidTr="00210DBE">
        <w:trPr>
          <w:gridAfter w:val="1"/>
          <w:wAfter w:w="13" w:type="dxa"/>
          <w:trHeight w:val="139"/>
        </w:trPr>
        <w:tc>
          <w:tcPr>
            <w:tcW w:w="1092"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spacing w:after="0"/>
              <w:jc w:val="center"/>
              <w:rPr>
                <w:rFonts w:ascii="Times New Roman" w:eastAsia="Calibri" w:hAnsi="Times New Roman" w:cs="Times New Roman"/>
                <w:b/>
                <w:bCs/>
                <w:sz w:val="24"/>
                <w:szCs w:val="24"/>
                <w:lang w:val="sr-Latn-ME"/>
              </w:rPr>
            </w:pPr>
            <w:r w:rsidRPr="00F51F78">
              <w:rPr>
                <w:rFonts w:ascii="Times New Roman" w:eastAsia="Calibri" w:hAnsi="Times New Roman" w:cs="Times New Roman"/>
                <w:b/>
                <w:bCs/>
                <w:sz w:val="24"/>
                <w:szCs w:val="24"/>
                <w:lang w:val="sr-Latn-ME"/>
              </w:rPr>
              <w:t xml:space="preserve">Pasoja /Ndikimi </w:t>
            </w:r>
          </w:p>
        </w:tc>
        <w:tc>
          <w:tcPr>
            <w:tcW w:w="947"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tabs>
                <w:tab w:val="left" w:pos="2640"/>
              </w:tabs>
              <w:spacing w:before="60" w:after="0" w:line="240" w:lineRule="auto"/>
              <w:ind w:left="115" w:right="115"/>
              <w:jc w:val="center"/>
              <w:rPr>
                <w:rFonts w:ascii="Times New Roman" w:eastAsia="Times New Roman" w:hAnsi="Times New Roman" w:cs="Times New Roman"/>
                <w:b/>
                <w:bCs/>
                <w:sz w:val="24"/>
                <w:szCs w:val="24"/>
                <w:lang w:val="sr-Latn-ME"/>
              </w:rPr>
            </w:pPr>
            <w:r w:rsidRPr="00F51F78">
              <w:rPr>
                <w:rFonts w:ascii="Times New Roman" w:eastAsia="Times New Roman" w:hAnsi="Times New Roman" w:cs="Times New Roman"/>
                <w:b/>
                <w:bCs/>
                <w:kern w:val="24"/>
                <w:sz w:val="24"/>
                <w:szCs w:val="24"/>
                <w:lang w:val="sr-Latn-ME"/>
              </w:rPr>
              <w:t xml:space="preserve">Madhor </w:t>
            </w:r>
          </w:p>
        </w:tc>
        <w:tc>
          <w:tcPr>
            <w:tcW w:w="685"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10</w:t>
            </w:r>
          </w:p>
        </w:tc>
        <w:tc>
          <w:tcPr>
            <w:tcW w:w="471" w:type="dxa"/>
            <w:tcBorders>
              <w:top w:val="single" w:sz="8" w:space="0" w:color="000000"/>
              <w:left w:val="single" w:sz="4" w:space="0" w:color="auto"/>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6" w:type="dxa"/>
            <w:tcBorders>
              <w:top w:val="single" w:sz="8" w:space="0" w:color="000000"/>
              <w:left w:val="single" w:sz="4" w:space="0" w:color="auto"/>
              <w:bottom w:val="single" w:sz="4" w:space="0" w:color="auto"/>
              <w:right w:val="single" w:sz="8" w:space="0" w:color="000000"/>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7" w:type="dxa"/>
            <w:tcBorders>
              <w:top w:val="single" w:sz="8" w:space="0" w:color="000000"/>
              <w:left w:val="single" w:sz="4" w:space="0" w:color="auto"/>
              <w:bottom w:val="single" w:sz="4" w:space="0" w:color="auto"/>
              <w:right w:val="single" w:sz="8" w:space="0" w:color="000000"/>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576" w:type="dxa"/>
            <w:tcBorders>
              <w:top w:val="single" w:sz="8" w:space="0" w:color="000000"/>
              <w:left w:val="single" w:sz="4" w:space="0" w:color="auto"/>
              <w:bottom w:val="single" w:sz="4" w:space="0" w:color="auto"/>
              <w:right w:val="single" w:sz="8" w:space="0" w:color="000000"/>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r>
      <w:tr w:rsidR="00210DBE" w:rsidRPr="00F51F78" w:rsidTr="00210DBE">
        <w:trPr>
          <w:gridAfter w:val="1"/>
          <w:wAfter w:w="13" w:type="dxa"/>
          <w:trHeight w:val="110"/>
        </w:trPr>
        <w:tc>
          <w:tcPr>
            <w:tcW w:w="1092"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spacing w:after="0"/>
              <w:jc w:val="center"/>
              <w:rPr>
                <w:rFonts w:ascii="Times New Roman" w:eastAsia="Calibri" w:hAnsi="Times New Roman" w:cs="Times New Roman"/>
                <w:b/>
                <w:bCs/>
                <w:sz w:val="24"/>
                <w:szCs w:val="24"/>
                <w:lang w:val="sr-Latn-ME"/>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ME"/>
              </w:rPr>
            </w:pPr>
          </w:p>
        </w:tc>
        <w:tc>
          <w:tcPr>
            <w:tcW w:w="685"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9</w:t>
            </w:r>
          </w:p>
        </w:tc>
        <w:tc>
          <w:tcPr>
            <w:tcW w:w="471" w:type="dxa"/>
            <w:tcBorders>
              <w:top w:val="single" w:sz="4" w:space="0" w:color="auto"/>
              <w:left w:val="single" w:sz="4" w:space="0" w:color="auto"/>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6" w:type="dxa"/>
            <w:tcBorders>
              <w:top w:val="single" w:sz="4" w:space="0" w:color="auto"/>
              <w:left w:val="single" w:sz="4" w:space="0" w:color="auto"/>
              <w:bottom w:val="single" w:sz="4" w:space="0" w:color="auto"/>
              <w:right w:val="single" w:sz="8" w:space="0" w:color="000000"/>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r>
      <w:tr w:rsidR="00210DBE" w:rsidRPr="00F51F78" w:rsidTr="00210DBE">
        <w:trPr>
          <w:gridAfter w:val="1"/>
          <w:wAfter w:w="13" w:type="dxa"/>
          <w:trHeight w:val="100"/>
        </w:trPr>
        <w:tc>
          <w:tcPr>
            <w:tcW w:w="1092"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spacing w:after="0"/>
              <w:jc w:val="center"/>
              <w:rPr>
                <w:rFonts w:ascii="Times New Roman" w:eastAsia="Calibri" w:hAnsi="Times New Roman" w:cs="Times New Roman"/>
                <w:b/>
                <w:bCs/>
                <w:sz w:val="24"/>
                <w:szCs w:val="24"/>
                <w:lang w:val="sr-Latn-ME"/>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ME"/>
              </w:rPr>
            </w:pPr>
          </w:p>
        </w:tc>
        <w:tc>
          <w:tcPr>
            <w:tcW w:w="685"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8</w:t>
            </w:r>
          </w:p>
        </w:tc>
        <w:tc>
          <w:tcPr>
            <w:tcW w:w="471" w:type="dxa"/>
            <w:tcBorders>
              <w:top w:val="single" w:sz="4" w:space="0" w:color="auto"/>
              <w:left w:val="single" w:sz="4" w:space="0" w:color="auto"/>
              <w:bottom w:val="single" w:sz="8" w:space="0" w:color="000000"/>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6" w:type="dxa"/>
            <w:tcBorders>
              <w:top w:val="single" w:sz="4" w:space="0" w:color="auto"/>
              <w:left w:val="single" w:sz="4" w:space="0" w:color="auto"/>
              <w:bottom w:val="single" w:sz="8" w:space="0" w:color="000000"/>
              <w:right w:val="single" w:sz="8" w:space="0" w:color="000000"/>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7" w:type="dxa"/>
            <w:tcBorders>
              <w:top w:val="single" w:sz="4" w:space="0" w:color="auto"/>
              <w:left w:val="single" w:sz="4" w:space="0" w:color="auto"/>
              <w:bottom w:val="single" w:sz="8" w:space="0" w:color="000000"/>
              <w:right w:val="single" w:sz="8" w:space="0" w:color="000000"/>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c>
          <w:tcPr>
            <w:tcW w:w="576" w:type="dxa"/>
            <w:tcBorders>
              <w:top w:val="single" w:sz="4" w:space="0" w:color="auto"/>
              <w:left w:val="single" w:sz="4" w:space="0" w:color="auto"/>
              <w:bottom w:val="single" w:sz="8" w:space="0" w:color="000000"/>
              <w:right w:val="single" w:sz="8" w:space="0" w:color="000000"/>
            </w:tcBorders>
            <w:shd w:val="clear" w:color="auto" w:fill="FF0000"/>
          </w:tcPr>
          <w:p w:rsidR="00434DC9" w:rsidRPr="00F51F78" w:rsidRDefault="00434DC9" w:rsidP="00210DBE">
            <w:pPr>
              <w:spacing w:after="0" w:line="360" w:lineRule="auto"/>
              <w:jc w:val="both"/>
              <w:rPr>
                <w:rFonts w:ascii="Times New Roman" w:eastAsia="Calibri" w:hAnsi="Times New Roman" w:cs="Times New Roman"/>
                <w:sz w:val="24"/>
                <w:szCs w:val="24"/>
                <w:lang w:val="sr-Latn-ME"/>
              </w:rPr>
            </w:pPr>
          </w:p>
        </w:tc>
      </w:tr>
      <w:tr w:rsidR="00210DBE" w:rsidRPr="00F51F78" w:rsidTr="00210DBE">
        <w:trPr>
          <w:gridAfter w:val="1"/>
          <w:wAfter w:w="13" w:type="dxa"/>
          <w:trHeight w:val="125"/>
        </w:trPr>
        <w:tc>
          <w:tcPr>
            <w:tcW w:w="1092" w:type="dxa"/>
            <w:vMerge/>
            <w:tcBorders>
              <w:left w:val="single" w:sz="8" w:space="0" w:color="000000"/>
              <w:right w:val="single" w:sz="8" w:space="0" w:color="000000"/>
            </w:tcBorders>
            <w:shd w:val="clear" w:color="auto" w:fill="EAF1DD"/>
            <w:vAlign w:val="center"/>
          </w:tcPr>
          <w:p w:rsidR="00434DC9" w:rsidRPr="00F51F78" w:rsidRDefault="00434DC9" w:rsidP="00210DBE">
            <w:pPr>
              <w:spacing w:after="0"/>
              <w:rPr>
                <w:rFonts w:ascii="Times New Roman" w:eastAsia="Calibri" w:hAnsi="Times New Roman" w:cs="Times New Roman"/>
                <w:b/>
                <w:sz w:val="24"/>
                <w:szCs w:val="24"/>
                <w:lang w:val="sr-Latn-ME"/>
              </w:rPr>
            </w:pPr>
          </w:p>
        </w:tc>
        <w:tc>
          <w:tcPr>
            <w:tcW w:w="947"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tabs>
                <w:tab w:val="left" w:pos="2640"/>
              </w:tabs>
              <w:spacing w:before="60" w:after="0" w:line="240" w:lineRule="auto"/>
              <w:ind w:left="115" w:right="115"/>
              <w:jc w:val="center"/>
              <w:rPr>
                <w:rFonts w:ascii="Times New Roman" w:eastAsia="Times New Roman" w:hAnsi="Times New Roman" w:cs="Times New Roman"/>
                <w:b/>
                <w:bCs/>
                <w:sz w:val="24"/>
                <w:szCs w:val="24"/>
                <w:lang w:val="sr-Latn-ME"/>
              </w:rPr>
            </w:pPr>
            <w:r w:rsidRPr="00F51F78">
              <w:rPr>
                <w:rFonts w:ascii="Times New Roman" w:eastAsia="Times New Roman" w:hAnsi="Times New Roman" w:cs="Times New Roman"/>
                <w:b/>
                <w:bCs/>
                <w:kern w:val="24"/>
                <w:sz w:val="24"/>
                <w:szCs w:val="24"/>
                <w:lang w:val="sr-Latn-ME"/>
              </w:rPr>
              <w:t xml:space="preserve">Mesatar </w:t>
            </w:r>
          </w:p>
        </w:tc>
        <w:tc>
          <w:tcPr>
            <w:tcW w:w="685" w:type="dxa"/>
            <w:tcBorders>
              <w:top w:val="single" w:sz="8" w:space="0" w:color="000000"/>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7</w:t>
            </w:r>
          </w:p>
        </w:tc>
        <w:tc>
          <w:tcPr>
            <w:tcW w:w="471" w:type="dxa"/>
            <w:tcBorders>
              <w:top w:val="single" w:sz="8" w:space="0" w:color="000000"/>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6" w:type="dxa"/>
            <w:tcBorders>
              <w:top w:val="single" w:sz="8" w:space="0" w:color="000000"/>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8" w:space="0" w:color="000000"/>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7" w:type="dxa"/>
            <w:tcBorders>
              <w:top w:val="single" w:sz="8" w:space="0" w:color="000000"/>
              <w:left w:val="single" w:sz="4" w:space="0" w:color="auto"/>
              <w:bottom w:val="single" w:sz="4" w:space="0" w:color="auto"/>
              <w:right w:val="single" w:sz="8" w:space="0" w:color="000000"/>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576" w:type="dxa"/>
            <w:tcBorders>
              <w:top w:val="single" w:sz="8" w:space="0" w:color="000000"/>
              <w:left w:val="single" w:sz="4" w:space="0" w:color="auto"/>
              <w:bottom w:val="single" w:sz="4" w:space="0" w:color="auto"/>
              <w:right w:val="single" w:sz="8" w:space="0" w:color="000000"/>
            </w:tcBorders>
            <w:shd w:val="clear" w:color="auto" w:fill="FF00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r>
      <w:tr w:rsidR="00210DBE" w:rsidRPr="00F51F78" w:rsidTr="00210DBE">
        <w:trPr>
          <w:gridAfter w:val="1"/>
          <w:wAfter w:w="13" w:type="dxa"/>
          <w:trHeight w:val="118"/>
        </w:trPr>
        <w:tc>
          <w:tcPr>
            <w:tcW w:w="1092" w:type="dxa"/>
            <w:vMerge/>
            <w:tcBorders>
              <w:left w:val="single" w:sz="8" w:space="0" w:color="000000"/>
              <w:right w:val="single" w:sz="8" w:space="0" w:color="000000"/>
            </w:tcBorders>
            <w:shd w:val="clear" w:color="auto" w:fill="EAF1DD"/>
            <w:vAlign w:val="center"/>
          </w:tcPr>
          <w:p w:rsidR="00434DC9" w:rsidRPr="00F51F78" w:rsidRDefault="00434DC9" w:rsidP="00210DBE">
            <w:pPr>
              <w:spacing w:after="0"/>
              <w:rPr>
                <w:rFonts w:ascii="Times New Roman" w:eastAsia="Calibri" w:hAnsi="Times New Roman" w:cs="Times New Roman"/>
                <w:b/>
                <w:sz w:val="24"/>
                <w:szCs w:val="24"/>
                <w:lang w:val="sr-Latn-ME"/>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ME"/>
              </w:rPr>
            </w:pPr>
          </w:p>
        </w:tc>
        <w:tc>
          <w:tcPr>
            <w:tcW w:w="685"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6</w:t>
            </w:r>
          </w:p>
        </w:tc>
        <w:tc>
          <w:tcPr>
            <w:tcW w:w="471"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6" w:type="dxa"/>
            <w:tcBorders>
              <w:top w:val="single" w:sz="4" w:space="0" w:color="auto"/>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r>
      <w:tr w:rsidR="00210DBE" w:rsidRPr="00F51F78" w:rsidTr="00210DBE">
        <w:trPr>
          <w:gridAfter w:val="1"/>
          <w:wAfter w:w="13" w:type="dxa"/>
          <w:trHeight w:val="83"/>
        </w:trPr>
        <w:tc>
          <w:tcPr>
            <w:tcW w:w="1092" w:type="dxa"/>
            <w:vMerge/>
            <w:tcBorders>
              <w:left w:val="single" w:sz="8" w:space="0" w:color="000000"/>
              <w:right w:val="single" w:sz="8" w:space="0" w:color="000000"/>
            </w:tcBorders>
            <w:shd w:val="clear" w:color="auto" w:fill="EAF1DD"/>
            <w:vAlign w:val="center"/>
          </w:tcPr>
          <w:p w:rsidR="00434DC9" w:rsidRPr="00F51F78" w:rsidRDefault="00434DC9" w:rsidP="00210DBE">
            <w:pPr>
              <w:spacing w:after="0"/>
              <w:rPr>
                <w:rFonts w:ascii="Times New Roman" w:eastAsia="Calibri" w:hAnsi="Times New Roman" w:cs="Times New Roman"/>
                <w:b/>
                <w:sz w:val="24"/>
                <w:szCs w:val="24"/>
                <w:lang w:val="sr-Latn-ME"/>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ME"/>
              </w:rPr>
            </w:pPr>
          </w:p>
        </w:tc>
        <w:tc>
          <w:tcPr>
            <w:tcW w:w="685"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5</w:t>
            </w:r>
          </w:p>
        </w:tc>
        <w:tc>
          <w:tcPr>
            <w:tcW w:w="471"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6" w:type="dxa"/>
            <w:tcBorders>
              <w:top w:val="single" w:sz="4" w:space="0" w:color="auto"/>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r>
      <w:tr w:rsidR="00210DBE" w:rsidRPr="00F51F78" w:rsidTr="00210DBE">
        <w:trPr>
          <w:gridAfter w:val="1"/>
          <w:wAfter w:w="13" w:type="dxa"/>
          <w:trHeight w:val="109"/>
        </w:trPr>
        <w:tc>
          <w:tcPr>
            <w:tcW w:w="1092" w:type="dxa"/>
            <w:vMerge/>
            <w:tcBorders>
              <w:left w:val="single" w:sz="8" w:space="0" w:color="000000"/>
              <w:right w:val="single" w:sz="8" w:space="0" w:color="000000"/>
            </w:tcBorders>
            <w:shd w:val="clear" w:color="auto" w:fill="EAF1DD"/>
            <w:vAlign w:val="center"/>
          </w:tcPr>
          <w:p w:rsidR="00434DC9" w:rsidRPr="00F51F78" w:rsidRDefault="00434DC9" w:rsidP="00210DBE">
            <w:pPr>
              <w:spacing w:after="0"/>
              <w:rPr>
                <w:rFonts w:ascii="Times New Roman" w:eastAsia="Calibri" w:hAnsi="Times New Roman" w:cs="Times New Roman"/>
                <w:b/>
                <w:sz w:val="24"/>
                <w:szCs w:val="24"/>
                <w:lang w:val="sr-Latn-ME"/>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ME"/>
              </w:rPr>
            </w:pPr>
          </w:p>
        </w:tc>
        <w:tc>
          <w:tcPr>
            <w:tcW w:w="685"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4</w:t>
            </w:r>
          </w:p>
        </w:tc>
        <w:tc>
          <w:tcPr>
            <w:tcW w:w="471" w:type="dxa"/>
            <w:tcBorders>
              <w:top w:val="single" w:sz="4" w:space="0" w:color="auto"/>
              <w:left w:val="single" w:sz="4" w:space="0" w:color="auto"/>
              <w:bottom w:val="single" w:sz="8" w:space="0" w:color="000000"/>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6" w:type="dxa"/>
            <w:tcBorders>
              <w:top w:val="single" w:sz="4" w:space="0" w:color="auto"/>
              <w:left w:val="single" w:sz="4" w:space="0" w:color="auto"/>
              <w:bottom w:val="single" w:sz="8" w:space="0" w:color="000000"/>
              <w:right w:val="single" w:sz="8" w:space="0" w:color="000000"/>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7" w:type="dxa"/>
            <w:tcBorders>
              <w:top w:val="single" w:sz="4" w:space="0" w:color="auto"/>
              <w:left w:val="single" w:sz="4" w:space="0" w:color="auto"/>
              <w:bottom w:val="single" w:sz="8" w:space="0" w:color="000000"/>
              <w:right w:val="single" w:sz="8" w:space="0" w:color="000000"/>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576" w:type="dxa"/>
            <w:tcBorders>
              <w:top w:val="single" w:sz="4" w:space="0" w:color="auto"/>
              <w:left w:val="single" w:sz="4" w:space="0" w:color="auto"/>
              <w:bottom w:val="single" w:sz="8" w:space="0" w:color="000000"/>
              <w:right w:val="single" w:sz="8" w:space="0" w:color="000000"/>
            </w:tcBorders>
            <w:shd w:val="clear" w:color="auto" w:fill="FF00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r>
      <w:tr w:rsidR="00210DBE" w:rsidRPr="00F51F78" w:rsidTr="00210DBE">
        <w:trPr>
          <w:gridAfter w:val="1"/>
          <w:wAfter w:w="13" w:type="dxa"/>
          <w:trHeight w:val="125"/>
        </w:trPr>
        <w:tc>
          <w:tcPr>
            <w:tcW w:w="1092" w:type="dxa"/>
            <w:vMerge/>
            <w:tcBorders>
              <w:left w:val="single" w:sz="8" w:space="0" w:color="000000"/>
              <w:right w:val="single" w:sz="8" w:space="0" w:color="000000"/>
            </w:tcBorders>
            <w:shd w:val="clear" w:color="auto" w:fill="EAF1DD"/>
            <w:vAlign w:val="center"/>
          </w:tcPr>
          <w:p w:rsidR="00434DC9" w:rsidRPr="00F51F78" w:rsidRDefault="00434DC9" w:rsidP="00210DBE">
            <w:pPr>
              <w:spacing w:after="0"/>
              <w:rPr>
                <w:rFonts w:ascii="Times New Roman" w:eastAsia="Calibri" w:hAnsi="Times New Roman" w:cs="Times New Roman"/>
                <w:b/>
                <w:sz w:val="24"/>
                <w:szCs w:val="24"/>
                <w:lang w:val="sr-Latn-ME"/>
              </w:rPr>
            </w:pPr>
          </w:p>
        </w:tc>
        <w:tc>
          <w:tcPr>
            <w:tcW w:w="947" w:type="dxa"/>
            <w:vMerge w:val="restart"/>
            <w:tcBorders>
              <w:top w:val="single" w:sz="4" w:space="0" w:color="auto"/>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ME"/>
              </w:rPr>
            </w:pPr>
            <w:r w:rsidRPr="00F51F78">
              <w:rPr>
                <w:rFonts w:ascii="Times New Roman" w:eastAsia="Times New Roman" w:hAnsi="Times New Roman" w:cs="Times New Roman"/>
                <w:b/>
                <w:bCs/>
                <w:kern w:val="24"/>
                <w:sz w:val="24"/>
                <w:szCs w:val="24"/>
                <w:lang w:val="sr-Latn-ME"/>
              </w:rPr>
              <w:t>Vogël</w:t>
            </w:r>
          </w:p>
        </w:tc>
        <w:tc>
          <w:tcPr>
            <w:tcW w:w="685" w:type="dxa"/>
            <w:tcBorders>
              <w:top w:val="single" w:sz="4" w:space="0" w:color="auto"/>
              <w:left w:val="single" w:sz="8" w:space="0" w:color="000000"/>
              <w:bottom w:val="single" w:sz="4" w:space="0" w:color="auto"/>
              <w:right w:val="single" w:sz="4" w:space="0" w:color="auto"/>
            </w:tcBorders>
            <w:shd w:val="clear" w:color="auto" w:fill="00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3</w:t>
            </w:r>
          </w:p>
        </w:tc>
        <w:tc>
          <w:tcPr>
            <w:tcW w:w="471" w:type="dxa"/>
            <w:tcBorders>
              <w:top w:val="single" w:sz="4" w:space="0" w:color="auto"/>
              <w:left w:val="single" w:sz="4" w:space="0" w:color="auto"/>
              <w:bottom w:val="single" w:sz="4" w:space="0" w:color="auto"/>
              <w:right w:val="single" w:sz="4" w:space="0" w:color="auto"/>
            </w:tcBorders>
            <w:shd w:val="clear" w:color="auto" w:fill="00FF00"/>
            <w:tcMar>
              <w:top w:w="15" w:type="dxa"/>
              <w:left w:w="108" w:type="dxa"/>
              <w:bottom w:w="0" w:type="dxa"/>
              <w:right w:w="108" w:type="dxa"/>
            </w:tcMar>
          </w:tcPr>
          <w:p w:rsidR="00434DC9" w:rsidRPr="00F51F78" w:rsidRDefault="00434DC9" w:rsidP="00210DBE">
            <w:pPr>
              <w:spacing w:after="0" w:line="360" w:lineRule="auto"/>
              <w:ind w:left="165"/>
              <w:rPr>
                <w:rFonts w:ascii="Times New Roman" w:eastAsia="Calibri" w:hAnsi="Times New Roman" w:cs="Times New Roman"/>
                <w:sz w:val="24"/>
                <w:szCs w:val="24"/>
                <w:lang w:val="sr-Latn-ME"/>
              </w:rPr>
            </w:pPr>
          </w:p>
        </w:tc>
        <w:tc>
          <w:tcPr>
            <w:tcW w:w="476" w:type="dxa"/>
            <w:tcBorders>
              <w:top w:val="single" w:sz="4" w:space="0" w:color="auto"/>
              <w:left w:val="single" w:sz="4" w:space="0" w:color="auto"/>
              <w:bottom w:val="single" w:sz="4" w:space="0" w:color="auto"/>
              <w:right w:val="single" w:sz="8" w:space="0" w:color="000000"/>
            </w:tcBorders>
            <w:shd w:val="clear" w:color="auto" w:fill="00FF00"/>
            <w:tcMar>
              <w:top w:w="15" w:type="dxa"/>
              <w:left w:w="108" w:type="dxa"/>
              <w:bottom w:w="0" w:type="dxa"/>
              <w:right w:w="108" w:type="dxa"/>
            </w:tcMar>
          </w:tcPr>
          <w:p w:rsidR="00434DC9" w:rsidRPr="00F51F78" w:rsidRDefault="00434DC9" w:rsidP="00210DBE">
            <w:pPr>
              <w:spacing w:after="0" w:line="360" w:lineRule="auto"/>
              <w:ind w:left="330"/>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51F78" w:rsidRDefault="00434DC9" w:rsidP="00210DBE">
            <w:pPr>
              <w:spacing w:after="0" w:line="360" w:lineRule="auto"/>
              <w:ind w:left="15"/>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51F78" w:rsidRDefault="00434DC9" w:rsidP="00210DBE">
            <w:pPr>
              <w:spacing w:after="0" w:line="360" w:lineRule="auto"/>
              <w:ind w:left="195"/>
              <w:rPr>
                <w:rFonts w:ascii="Times New Roman" w:eastAsia="Calibri" w:hAnsi="Times New Roman" w:cs="Times New Roman"/>
                <w:sz w:val="24"/>
                <w:szCs w:val="24"/>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rsidR="00434DC9" w:rsidRPr="00F51F78" w:rsidRDefault="00434DC9" w:rsidP="00210DBE">
            <w:pPr>
              <w:spacing w:after="0" w:line="360" w:lineRule="auto"/>
              <w:ind w:left="330"/>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51F78" w:rsidRDefault="00434DC9" w:rsidP="00210DBE">
            <w:pPr>
              <w:spacing w:after="0" w:line="360" w:lineRule="auto"/>
              <w:ind w:left="135"/>
              <w:rPr>
                <w:rFonts w:ascii="Times New Roman" w:eastAsia="Calibri" w:hAnsi="Times New Roman" w:cs="Times New Roman"/>
                <w:sz w:val="24"/>
                <w:szCs w:val="24"/>
                <w:lang w:val="sr-Latn-ME"/>
              </w:rPr>
            </w:pPr>
          </w:p>
        </w:tc>
        <w:tc>
          <w:tcPr>
            <w:tcW w:w="576" w:type="dxa"/>
            <w:tcBorders>
              <w:top w:val="single" w:sz="4" w:space="0" w:color="auto"/>
              <w:left w:val="single" w:sz="4" w:space="0" w:color="auto"/>
              <w:right w:val="single" w:sz="8" w:space="0" w:color="000000"/>
            </w:tcBorders>
            <w:shd w:val="clear" w:color="auto" w:fill="FF00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r>
      <w:tr w:rsidR="00210DBE" w:rsidRPr="00F51F78" w:rsidTr="00210DBE">
        <w:trPr>
          <w:gridAfter w:val="1"/>
          <w:wAfter w:w="13" w:type="dxa"/>
          <w:trHeight w:val="101"/>
        </w:trPr>
        <w:tc>
          <w:tcPr>
            <w:tcW w:w="1092" w:type="dxa"/>
            <w:vMerge/>
            <w:tcBorders>
              <w:left w:val="single" w:sz="8" w:space="0" w:color="000000"/>
              <w:right w:val="single" w:sz="8" w:space="0" w:color="000000"/>
            </w:tcBorders>
            <w:shd w:val="clear" w:color="auto" w:fill="EAF1DD"/>
            <w:vAlign w:val="center"/>
          </w:tcPr>
          <w:p w:rsidR="00434DC9" w:rsidRPr="00F51F78" w:rsidRDefault="00434DC9" w:rsidP="00210DBE">
            <w:pPr>
              <w:spacing w:after="0"/>
              <w:rPr>
                <w:rFonts w:ascii="Times New Roman" w:eastAsia="Calibri" w:hAnsi="Times New Roman" w:cs="Times New Roman"/>
                <w:sz w:val="24"/>
                <w:szCs w:val="24"/>
                <w:lang w:val="sr-Latn-ME"/>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tabs>
                <w:tab w:val="left" w:pos="2640"/>
              </w:tabs>
              <w:spacing w:before="60" w:after="0" w:line="240" w:lineRule="auto"/>
              <w:ind w:left="115" w:right="115"/>
              <w:rPr>
                <w:rFonts w:ascii="Times New Roman" w:eastAsia="Times New Roman" w:hAnsi="Times New Roman" w:cs="Times New Roman"/>
                <w:b/>
                <w:bCs/>
                <w:kern w:val="24"/>
                <w:sz w:val="24"/>
                <w:szCs w:val="24"/>
                <w:lang w:val="sr-Latn-ME"/>
              </w:rPr>
            </w:pPr>
          </w:p>
        </w:tc>
        <w:tc>
          <w:tcPr>
            <w:tcW w:w="685" w:type="dxa"/>
            <w:tcBorders>
              <w:top w:val="single" w:sz="4" w:space="0" w:color="auto"/>
              <w:left w:val="single" w:sz="8" w:space="0" w:color="000000"/>
              <w:bottom w:val="single" w:sz="4" w:space="0" w:color="auto"/>
              <w:right w:val="single" w:sz="4" w:space="0" w:color="auto"/>
            </w:tcBorders>
            <w:shd w:val="clear" w:color="auto" w:fill="00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2</w:t>
            </w:r>
          </w:p>
        </w:tc>
        <w:tc>
          <w:tcPr>
            <w:tcW w:w="471" w:type="dxa"/>
            <w:tcBorders>
              <w:top w:val="single" w:sz="4" w:space="0" w:color="auto"/>
              <w:left w:val="single" w:sz="4" w:space="0" w:color="auto"/>
              <w:bottom w:val="single" w:sz="4" w:space="0" w:color="auto"/>
              <w:right w:val="single" w:sz="4" w:space="0" w:color="auto"/>
            </w:tcBorders>
            <w:shd w:val="clear" w:color="auto" w:fill="00FF00"/>
            <w:tcMar>
              <w:top w:w="15" w:type="dxa"/>
              <w:left w:w="108" w:type="dxa"/>
              <w:bottom w:w="0" w:type="dxa"/>
              <w:right w:w="108" w:type="dxa"/>
            </w:tcMar>
          </w:tcPr>
          <w:p w:rsidR="00434DC9" w:rsidRPr="00F51F78" w:rsidRDefault="00434DC9" w:rsidP="00210DBE">
            <w:pPr>
              <w:spacing w:after="0" w:line="360" w:lineRule="auto"/>
              <w:ind w:left="165"/>
              <w:rPr>
                <w:rFonts w:ascii="Times New Roman" w:eastAsia="Calibri" w:hAnsi="Times New Roman" w:cs="Times New Roman"/>
                <w:sz w:val="24"/>
                <w:szCs w:val="24"/>
                <w:lang w:val="sr-Latn-ME"/>
              </w:rPr>
            </w:pPr>
          </w:p>
        </w:tc>
        <w:tc>
          <w:tcPr>
            <w:tcW w:w="476" w:type="dxa"/>
            <w:tcBorders>
              <w:top w:val="single" w:sz="4" w:space="0" w:color="auto"/>
              <w:left w:val="single" w:sz="4" w:space="0" w:color="auto"/>
              <w:bottom w:val="single" w:sz="4" w:space="0" w:color="auto"/>
              <w:right w:val="single" w:sz="8" w:space="0" w:color="000000"/>
            </w:tcBorders>
            <w:shd w:val="clear" w:color="auto" w:fill="00FF00"/>
            <w:tcMar>
              <w:top w:w="15" w:type="dxa"/>
              <w:left w:w="108" w:type="dxa"/>
              <w:bottom w:w="0" w:type="dxa"/>
              <w:right w:w="108" w:type="dxa"/>
            </w:tcMar>
          </w:tcPr>
          <w:p w:rsidR="00434DC9" w:rsidRPr="00F51F78" w:rsidRDefault="00434DC9" w:rsidP="00210DBE">
            <w:pPr>
              <w:spacing w:after="0" w:line="360" w:lineRule="auto"/>
              <w:ind w:left="330"/>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51F78" w:rsidRDefault="00434DC9" w:rsidP="00210DBE">
            <w:pPr>
              <w:spacing w:after="0" w:line="360" w:lineRule="auto"/>
              <w:ind w:left="15"/>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 xml:space="preserve">    </w:t>
            </w: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51F78" w:rsidRDefault="00434DC9" w:rsidP="00210DBE">
            <w:pPr>
              <w:spacing w:after="0" w:line="360" w:lineRule="auto"/>
              <w:ind w:left="195"/>
              <w:rPr>
                <w:rFonts w:ascii="Times New Roman" w:eastAsia="Calibri" w:hAnsi="Times New Roman" w:cs="Times New Roman"/>
                <w:sz w:val="24"/>
                <w:szCs w:val="24"/>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rsidR="00434DC9" w:rsidRPr="00F51F78" w:rsidRDefault="00434DC9" w:rsidP="00210DBE">
            <w:pPr>
              <w:spacing w:after="0" w:line="360" w:lineRule="auto"/>
              <w:ind w:left="330"/>
              <w:rPr>
                <w:rFonts w:ascii="Times New Roman" w:eastAsia="Calibri" w:hAnsi="Times New Roman"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51F78" w:rsidRDefault="00434DC9" w:rsidP="00210DBE">
            <w:pPr>
              <w:spacing w:after="0" w:line="360" w:lineRule="auto"/>
              <w:ind w:left="135"/>
              <w:rPr>
                <w:rFonts w:ascii="Times New Roman" w:eastAsia="Calibri" w:hAnsi="Times New Roman" w:cs="Times New Roman"/>
                <w:sz w:val="24"/>
                <w:szCs w:val="24"/>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434DC9" w:rsidRPr="00F51F78" w:rsidRDefault="00434DC9" w:rsidP="00210DBE">
            <w:pPr>
              <w:spacing w:after="0" w:line="360" w:lineRule="auto"/>
              <w:rPr>
                <w:rFonts w:ascii="Times New Roman" w:eastAsia="Calibri" w:hAnsi="Times New Roman" w:cs="Times New Roman"/>
                <w:sz w:val="24"/>
                <w:szCs w:val="24"/>
                <w:lang w:val="sr-Latn-ME"/>
              </w:rPr>
            </w:pPr>
          </w:p>
        </w:tc>
      </w:tr>
      <w:tr w:rsidR="00210DBE" w:rsidRPr="00F51F78" w:rsidTr="00210DBE">
        <w:trPr>
          <w:gridAfter w:val="1"/>
          <w:wAfter w:w="13" w:type="dxa"/>
          <w:trHeight w:val="118"/>
        </w:trPr>
        <w:tc>
          <w:tcPr>
            <w:tcW w:w="1092" w:type="dxa"/>
            <w:vMerge/>
            <w:tcBorders>
              <w:left w:val="single" w:sz="8" w:space="0" w:color="000000"/>
              <w:bottom w:val="single" w:sz="8" w:space="0" w:color="000000"/>
              <w:right w:val="single" w:sz="8" w:space="0" w:color="000000"/>
            </w:tcBorders>
            <w:shd w:val="clear" w:color="auto" w:fill="EAF1DD"/>
            <w:vAlign w:val="center"/>
          </w:tcPr>
          <w:p w:rsidR="00434DC9" w:rsidRPr="00F51F78" w:rsidRDefault="00434DC9" w:rsidP="00210DBE">
            <w:pPr>
              <w:spacing w:after="0"/>
              <w:rPr>
                <w:rFonts w:ascii="Times New Roman" w:eastAsia="Calibri" w:hAnsi="Times New Roman" w:cs="Times New Roman"/>
                <w:sz w:val="24"/>
                <w:szCs w:val="24"/>
                <w:lang w:val="sr-Latn-ME"/>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51F78" w:rsidRDefault="00434DC9" w:rsidP="00210DBE">
            <w:pPr>
              <w:tabs>
                <w:tab w:val="left" w:pos="2640"/>
              </w:tabs>
              <w:spacing w:before="60" w:after="0" w:line="240" w:lineRule="auto"/>
              <w:ind w:left="115" w:right="115"/>
              <w:rPr>
                <w:rFonts w:ascii="Times New Roman" w:eastAsia="Times New Roman" w:hAnsi="Times New Roman" w:cs="Times New Roman"/>
                <w:b/>
                <w:bCs/>
                <w:kern w:val="24"/>
                <w:sz w:val="24"/>
                <w:szCs w:val="24"/>
                <w:lang w:val="sr-Latn-ME"/>
              </w:rPr>
            </w:pPr>
          </w:p>
        </w:tc>
        <w:tc>
          <w:tcPr>
            <w:tcW w:w="685" w:type="dxa"/>
            <w:tcBorders>
              <w:top w:val="single" w:sz="4" w:space="0" w:color="auto"/>
              <w:left w:val="single" w:sz="8" w:space="0" w:color="000000"/>
              <w:bottom w:val="single" w:sz="8" w:space="0" w:color="000000"/>
              <w:right w:val="single" w:sz="4" w:space="0" w:color="auto"/>
            </w:tcBorders>
            <w:shd w:val="clear" w:color="auto" w:fill="00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1</w:t>
            </w:r>
          </w:p>
        </w:tc>
        <w:tc>
          <w:tcPr>
            <w:tcW w:w="471" w:type="dxa"/>
            <w:tcBorders>
              <w:top w:val="single" w:sz="4" w:space="0" w:color="auto"/>
              <w:left w:val="single" w:sz="4" w:space="0" w:color="auto"/>
              <w:bottom w:val="single" w:sz="8" w:space="0" w:color="000000"/>
              <w:right w:val="single" w:sz="4" w:space="0" w:color="auto"/>
            </w:tcBorders>
            <w:shd w:val="clear" w:color="auto" w:fill="00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2</w:t>
            </w:r>
          </w:p>
        </w:tc>
        <w:tc>
          <w:tcPr>
            <w:tcW w:w="476" w:type="dxa"/>
            <w:tcBorders>
              <w:top w:val="single" w:sz="4" w:space="0" w:color="auto"/>
              <w:left w:val="single" w:sz="4" w:space="0" w:color="auto"/>
              <w:bottom w:val="single" w:sz="8" w:space="0" w:color="000000"/>
              <w:right w:val="single" w:sz="8" w:space="0" w:color="000000"/>
            </w:tcBorders>
            <w:shd w:val="clear" w:color="auto" w:fill="00FF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3</w:t>
            </w:r>
          </w:p>
        </w:tc>
        <w:tc>
          <w:tcPr>
            <w:tcW w:w="471"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rsidR="00434DC9" w:rsidRPr="00F51F78" w:rsidRDefault="00434DC9" w:rsidP="00210DBE">
            <w:pPr>
              <w:spacing w:after="0" w:line="360" w:lineRule="auto"/>
              <w:ind w:left="15"/>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 xml:space="preserve"> 4</w:t>
            </w: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434DC9" w:rsidRPr="00F51F78" w:rsidRDefault="00434DC9" w:rsidP="00210DBE">
            <w:pPr>
              <w:spacing w:after="0" w:line="360" w:lineRule="auto"/>
              <w:ind w:left="195"/>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5</w:t>
            </w: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 xml:space="preserve">   6</w:t>
            </w:r>
          </w:p>
        </w:tc>
        <w:tc>
          <w:tcPr>
            <w:tcW w:w="477" w:type="dxa"/>
            <w:tcBorders>
              <w:top w:val="single" w:sz="4" w:space="0" w:color="auto"/>
              <w:left w:val="single" w:sz="4" w:space="0" w:color="auto"/>
              <w:bottom w:val="single" w:sz="8" w:space="0" w:color="000000"/>
              <w:right w:val="single" w:sz="8" w:space="0" w:color="000000"/>
            </w:tcBorders>
            <w:shd w:val="clear" w:color="auto" w:fill="FFFF00"/>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 xml:space="preserve">   7</w:t>
            </w: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8</w:t>
            </w: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434DC9" w:rsidRPr="00F51F78" w:rsidRDefault="00434DC9" w:rsidP="00210DBE">
            <w:pPr>
              <w:spacing w:after="0" w:line="360" w:lineRule="auto"/>
              <w:ind w:left="135"/>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9</w:t>
            </w:r>
          </w:p>
        </w:tc>
        <w:tc>
          <w:tcPr>
            <w:tcW w:w="576" w:type="dxa"/>
            <w:tcBorders>
              <w:top w:val="single" w:sz="4" w:space="0" w:color="auto"/>
              <w:left w:val="single" w:sz="4" w:space="0" w:color="auto"/>
              <w:bottom w:val="single" w:sz="8" w:space="0" w:color="000000"/>
              <w:right w:val="single" w:sz="8" w:space="0" w:color="000000"/>
            </w:tcBorders>
            <w:shd w:val="clear" w:color="auto" w:fill="FF0000"/>
          </w:tcPr>
          <w:p w:rsidR="00434DC9" w:rsidRPr="00F51F78" w:rsidRDefault="00434DC9" w:rsidP="00210DBE">
            <w:pPr>
              <w:spacing w:after="0" w:line="360" w:lineRule="auto"/>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 xml:space="preserve"> 10</w:t>
            </w:r>
          </w:p>
        </w:tc>
      </w:tr>
      <w:tr w:rsidR="00434DC9" w:rsidRPr="00F51F78" w:rsidTr="00210DBE">
        <w:trPr>
          <w:trHeight w:val="148"/>
        </w:trPr>
        <w:tc>
          <w:tcPr>
            <w:tcW w:w="2040" w:type="dxa"/>
            <w:gridSpan w:val="2"/>
            <w:vMerge w:val="restart"/>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tcPr>
          <w:p w:rsidR="00434DC9" w:rsidRPr="00F51F78" w:rsidRDefault="00434DC9" w:rsidP="00136217">
            <w:pPr>
              <w:spacing w:after="0" w:line="276" w:lineRule="auto"/>
              <w:rPr>
                <w:rFonts w:ascii="Times New Roman" w:eastAsia="Calibri" w:hAnsi="Times New Roman" w:cs="Times New Roman"/>
                <w:b/>
                <w:sz w:val="24"/>
                <w:szCs w:val="24"/>
                <w:lang w:val="sr-Latn-ME"/>
              </w:rPr>
            </w:pPr>
            <w:r w:rsidRPr="00F51F78">
              <w:rPr>
                <w:rFonts w:ascii="Times New Roman" w:eastAsia="Calibri" w:hAnsi="Times New Roman" w:cs="Times New Roman"/>
                <w:b/>
                <w:sz w:val="24"/>
                <w:szCs w:val="24"/>
                <w:lang w:val="sr-Latn-ME"/>
              </w:rPr>
              <w:t xml:space="preserve">Intenziteti i rrezikut  </w:t>
            </w:r>
          </w:p>
          <w:p w:rsidR="00434DC9" w:rsidRPr="00F51F78" w:rsidRDefault="00434DC9" w:rsidP="00136217">
            <w:pPr>
              <w:spacing w:after="0" w:line="276" w:lineRule="auto"/>
              <w:rPr>
                <w:rFonts w:ascii="Times New Roman" w:eastAsia="Calibri" w:hAnsi="Times New Roman" w:cs="Times New Roman"/>
                <w:sz w:val="24"/>
                <w:szCs w:val="24"/>
                <w:lang w:val="sr-Latn-ME"/>
              </w:rPr>
            </w:pPr>
            <w:r w:rsidRPr="00F51F78">
              <w:rPr>
                <w:rFonts w:ascii="Times New Roman" w:eastAsia="Calibri" w:hAnsi="Times New Roman" w:cs="Times New Roman"/>
                <w:b/>
                <w:sz w:val="24"/>
                <w:szCs w:val="24"/>
                <w:lang w:val="sr-Latn-ME"/>
              </w:rPr>
              <w:t>(gjasat X</w:t>
            </w:r>
            <w:r w:rsidRPr="00F51F78">
              <w:rPr>
                <w:rFonts w:ascii="Times New Roman" w:eastAsia="Calibri" w:hAnsi="Times New Roman" w:cs="Times New Roman"/>
                <w:b/>
                <w:bCs/>
                <w:sz w:val="24"/>
                <w:szCs w:val="24"/>
                <w:lang w:val="sr-Latn-ME"/>
              </w:rPr>
              <w:t xml:space="preserve"> </w:t>
            </w:r>
            <w:r w:rsidRPr="00F51F78">
              <w:rPr>
                <w:rFonts w:ascii="Times New Roman" w:eastAsia="Calibri" w:hAnsi="Times New Roman" w:cs="Times New Roman"/>
                <w:b/>
                <w:sz w:val="24"/>
                <w:szCs w:val="24"/>
                <w:lang w:val="sr-Latn-ME"/>
              </w:rPr>
              <w:t>ndikimi )</w:t>
            </w:r>
          </w:p>
        </w:tc>
        <w:tc>
          <w:tcPr>
            <w:tcW w:w="1633" w:type="dxa"/>
            <w:gridSpan w:val="3"/>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434DC9" w:rsidRPr="00F51F78" w:rsidRDefault="00434DC9" w:rsidP="00136217">
            <w:pPr>
              <w:tabs>
                <w:tab w:val="left" w:pos="2640"/>
              </w:tabs>
              <w:spacing w:before="60" w:after="0" w:line="240" w:lineRule="auto"/>
              <w:jc w:val="center"/>
              <w:rPr>
                <w:rFonts w:ascii="Times New Roman" w:eastAsia="Times New Roman" w:hAnsi="Times New Roman" w:cs="Times New Roman"/>
                <w:b/>
                <w:sz w:val="24"/>
                <w:szCs w:val="24"/>
                <w:lang w:val="sr-Latn-ME"/>
              </w:rPr>
            </w:pPr>
            <w:r w:rsidRPr="00F51F78">
              <w:rPr>
                <w:rFonts w:ascii="Times New Roman" w:eastAsia="Times New Roman" w:hAnsi="Times New Roman" w:cs="Times New Roman"/>
                <w:b/>
                <w:bCs/>
                <w:kern w:val="24"/>
                <w:sz w:val="24"/>
                <w:szCs w:val="24"/>
                <w:lang w:val="sr-Latn-ME"/>
              </w:rPr>
              <w:t xml:space="preserve">Ulët </w:t>
            </w:r>
          </w:p>
        </w:tc>
        <w:tc>
          <w:tcPr>
            <w:tcW w:w="1891" w:type="dxa"/>
            <w:gridSpan w:val="4"/>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434DC9" w:rsidRPr="00F51F78" w:rsidRDefault="00434DC9" w:rsidP="00136217">
            <w:pPr>
              <w:tabs>
                <w:tab w:val="left" w:pos="2640"/>
              </w:tabs>
              <w:spacing w:before="60" w:after="0" w:line="240" w:lineRule="auto"/>
              <w:jc w:val="center"/>
              <w:rPr>
                <w:rFonts w:ascii="Times New Roman" w:eastAsia="Times New Roman" w:hAnsi="Times New Roman" w:cs="Times New Roman"/>
                <w:b/>
                <w:sz w:val="24"/>
                <w:szCs w:val="24"/>
                <w:lang w:val="sr-Latn-ME"/>
              </w:rPr>
            </w:pPr>
            <w:r w:rsidRPr="00F51F78">
              <w:rPr>
                <w:rFonts w:ascii="Times New Roman" w:eastAsia="Times New Roman" w:hAnsi="Times New Roman" w:cs="Times New Roman"/>
                <w:b/>
                <w:bCs/>
                <w:kern w:val="24"/>
                <w:sz w:val="24"/>
                <w:szCs w:val="24"/>
                <w:lang w:val="sr-Latn-ME"/>
              </w:rPr>
              <w:t xml:space="preserve">Mesatar </w:t>
            </w:r>
          </w:p>
        </w:tc>
        <w:tc>
          <w:tcPr>
            <w:tcW w:w="1527" w:type="dxa"/>
            <w:gridSpan w:val="4"/>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434DC9" w:rsidRPr="00F51F78" w:rsidRDefault="00434DC9" w:rsidP="00136217">
            <w:pPr>
              <w:tabs>
                <w:tab w:val="left" w:pos="2640"/>
              </w:tabs>
              <w:spacing w:before="60" w:after="0" w:line="240" w:lineRule="auto"/>
              <w:jc w:val="center"/>
              <w:rPr>
                <w:rFonts w:ascii="Times New Roman" w:eastAsia="Times New Roman" w:hAnsi="Times New Roman" w:cs="Times New Roman"/>
                <w:b/>
                <w:sz w:val="24"/>
                <w:szCs w:val="24"/>
                <w:lang w:val="sr-Latn-ME"/>
              </w:rPr>
            </w:pPr>
            <w:r w:rsidRPr="00F51F78">
              <w:rPr>
                <w:rFonts w:ascii="Times New Roman" w:eastAsia="Times New Roman" w:hAnsi="Times New Roman" w:cs="Times New Roman"/>
                <w:b/>
                <w:bCs/>
                <w:kern w:val="24"/>
                <w:sz w:val="24"/>
                <w:szCs w:val="24"/>
                <w:lang w:val="sr-Latn-ME"/>
              </w:rPr>
              <w:t>Lartë</w:t>
            </w:r>
          </w:p>
        </w:tc>
      </w:tr>
      <w:tr w:rsidR="00434DC9" w:rsidRPr="00F51F78" w:rsidTr="00210DBE">
        <w:trPr>
          <w:trHeight w:val="204"/>
        </w:trPr>
        <w:tc>
          <w:tcPr>
            <w:tcW w:w="2040" w:type="dxa"/>
            <w:gridSpan w:val="2"/>
            <w:vMerge/>
            <w:tcBorders>
              <w:top w:val="single" w:sz="8" w:space="0" w:color="000000"/>
              <w:left w:val="single" w:sz="8" w:space="0" w:color="000000"/>
              <w:bottom w:val="single" w:sz="8" w:space="0" w:color="000000"/>
              <w:right w:val="single" w:sz="8" w:space="0" w:color="000000"/>
            </w:tcBorders>
            <w:vAlign w:val="center"/>
          </w:tcPr>
          <w:p w:rsidR="00434DC9" w:rsidRPr="00F51F78" w:rsidRDefault="00434DC9" w:rsidP="008F302E">
            <w:pPr>
              <w:spacing w:after="0"/>
              <w:rPr>
                <w:rFonts w:ascii="Times New Roman" w:eastAsia="Calibri" w:hAnsi="Times New Roman" w:cs="Times New Roman"/>
                <w:sz w:val="24"/>
                <w:szCs w:val="24"/>
                <w:lang w:val="sr-Latn-ME"/>
              </w:rPr>
            </w:pPr>
          </w:p>
        </w:tc>
        <w:tc>
          <w:tcPr>
            <w:tcW w:w="5052" w:type="dxa"/>
            <w:gridSpan w:val="11"/>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8F302E" w:rsidRPr="00F51F78" w:rsidRDefault="008F302E" w:rsidP="008F302E">
            <w:pPr>
              <w:spacing w:after="0" w:line="240" w:lineRule="auto"/>
              <w:jc w:val="center"/>
              <w:rPr>
                <w:rFonts w:ascii="Times New Roman" w:eastAsia="Calibri" w:hAnsi="Times New Roman" w:cs="Times New Roman"/>
                <w:b/>
                <w:bCs/>
                <w:sz w:val="24"/>
                <w:szCs w:val="24"/>
                <w:lang w:val="sr-Latn-ME"/>
              </w:rPr>
            </w:pPr>
          </w:p>
          <w:p w:rsidR="00434DC9" w:rsidRPr="00F51F78" w:rsidRDefault="00434DC9" w:rsidP="008F302E">
            <w:pPr>
              <w:spacing w:after="0" w:line="240" w:lineRule="auto"/>
              <w:jc w:val="center"/>
              <w:rPr>
                <w:rFonts w:ascii="Times New Roman" w:eastAsia="Calibri" w:hAnsi="Times New Roman" w:cs="Times New Roman"/>
                <w:b/>
                <w:bCs/>
                <w:sz w:val="24"/>
                <w:szCs w:val="24"/>
                <w:lang w:val="sr-Latn-ME"/>
              </w:rPr>
            </w:pPr>
            <w:r w:rsidRPr="00F51F78">
              <w:rPr>
                <w:rFonts w:ascii="Times New Roman" w:eastAsia="Calibri" w:hAnsi="Times New Roman" w:cs="Times New Roman"/>
                <w:b/>
                <w:bCs/>
                <w:sz w:val="24"/>
                <w:szCs w:val="24"/>
                <w:lang w:val="sr-Latn-ME"/>
              </w:rPr>
              <w:t xml:space="preserve">Probabiliteti/Gjasat </w:t>
            </w:r>
          </w:p>
          <w:p w:rsidR="008F302E" w:rsidRPr="00F51F78" w:rsidRDefault="008F302E" w:rsidP="008F302E">
            <w:pPr>
              <w:spacing w:after="0" w:line="240" w:lineRule="auto"/>
              <w:jc w:val="center"/>
              <w:rPr>
                <w:rFonts w:ascii="Times New Roman" w:eastAsia="Times New Roman" w:hAnsi="Times New Roman" w:cs="Times New Roman"/>
                <w:sz w:val="24"/>
                <w:szCs w:val="24"/>
                <w:lang w:val="sr-Latn-ME"/>
              </w:rPr>
            </w:pPr>
          </w:p>
        </w:tc>
      </w:tr>
    </w:tbl>
    <w:p w:rsidR="0066013D" w:rsidRPr="00F51F78" w:rsidRDefault="0066013D" w:rsidP="00097895">
      <w:pPr>
        <w:spacing w:after="0"/>
        <w:rPr>
          <w:rFonts w:ascii="Times New Roman" w:hAnsi="Times New Roman" w:cs="Times New Roman"/>
          <w:bCs/>
          <w:sz w:val="24"/>
          <w:szCs w:val="24"/>
        </w:rPr>
      </w:pPr>
    </w:p>
    <w:p w:rsidR="00097895" w:rsidRPr="00F51F78" w:rsidRDefault="00097895" w:rsidP="008F302E">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Intensiteti i rrezikut fitohet duke shum</w:t>
      </w:r>
      <w:r w:rsidR="0058672E" w:rsidRPr="00F51F78">
        <w:rPr>
          <w:rFonts w:ascii="Times New Roman" w:hAnsi="Times New Roman" w:cs="Times New Roman"/>
          <w:sz w:val="24"/>
          <w:szCs w:val="24"/>
        </w:rPr>
        <w:t>ëzuar probabilitetin/gjasën me</w:t>
      </w:r>
      <w:r w:rsidRPr="00F51F78">
        <w:rPr>
          <w:rFonts w:ascii="Times New Roman" w:hAnsi="Times New Roman" w:cs="Times New Roman"/>
          <w:sz w:val="24"/>
          <w:szCs w:val="24"/>
        </w:rPr>
        <w:t xml:space="preserve"> pasojën/ndikimin</w:t>
      </w:r>
      <w:r w:rsidR="0058672E" w:rsidRPr="00F51F78">
        <w:rPr>
          <w:rFonts w:ascii="Times New Roman" w:hAnsi="Times New Roman" w:cs="Times New Roman"/>
          <w:sz w:val="24"/>
          <w:szCs w:val="24"/>
        </w:rPr>
        <w:t>,</w:t>
      </w:r>
      <w:r w:rsidRPr="00F51F78">
        <w:rPr>
          <w:rFonts w:ascii="Times New Roman" w:hAnsi="Times New Roman" w:cs="Times New Roman"/>
          <w:sz w:val="24"/>
          <w:szCs w:val="24"/>
        </w:rPr>
        <w:t xml:space="preserve"> duke përdorur matricën e rrezikut, "ndikimi (1-10) </w:t>
      </w:r>
      <w:r w:rsidR="00163A32" w:rsidRPr="00F51F78">
        <w:rPr>
          <w:rFonts w:ascii="Times New Roman" w:hAnsi="Times New Roman" w:cs="Times New Roman"/>
          <w:sz w:val="24"/>
          <w:szCs w:val="24"/>
        </w:rPr>
        <w:t>x</w:t>
      </w:r>
      <w:r w:rsidRPr="00F51F78">
        <w:rPr>
          <w:rFonts w:ascii="Times New Roman" w:hAnsi="Times New Roman" w:cs="Times New Roman"/>
          <w:sz w:val="24"/>
          <w:szCs w:val="24"/>
        </w:rPr>
        <w:t xml:space="preserve"> pasoja (1-10)", treguar në figurën si më lartë.</w:t>
      </w:r>
    </w:p>
    <w:p w:rsidR="00097895" w:rsidRPr="00F51F78" w:rsidRDefault="00097895" w:rsidP="008F302E">
      <w:pPr>
        <w:autoSpaceDE w:val="0"/>
        <w:autoSpaceDN w:val="0"/>
        <w:adjustRightInd w:val="0"/>
        <w:spacing w:after="0" w:line="276" w:lineRule="auto"/>
        <w:jc w:val="both"/>
        <w:rPr>
          <w:rFonts w:ascii="Times New Roman" w:hAnsi="Times New Roman" w:cs="Times New Roman"/>
          <w:sz w:val="24"/>
          <w:szCs w:val="24"/>
        </w:rPr>
      </w:pPr>
    </w:p>
    <w:p w:rsidR="00EF3E13" w:rsidRPr="00F51F78" w:rsidRDefault="008F302E" w:rsidP="004267C2">
      <w:pPr>
        <w:pStyle w:val="Heading2"/>
        <w:rPr>
          <w:rFonts w:ascii="Times New Roman" w:hAnsi="Times New Roman" w:cs="Times New Roman"/>
          <w:sz w:val="24"/>
          <w:szCs w:val="24"/>
        </w:rPr>
      </w:pPr>
      <w:bookmarkStart w:id="18" w:name="_Toc85704591"/>
      <w:r w:rsidRPr="00F51F78">
        <w:rPr>
          <w:rFonts w:ascii="Times New Roman" w:hAnsi="Times New Roman" w:cs="Times New Roman"/>
          <w:sz w:val="24"/>
          <w:szCs w:val="24"/>
        </w:rPr>
        <w:t>Vlerësimi i përgjithshëm i rrezikut</w:t>
      </w:r>
      <w:bookmarkEnd w:id="18"/>
    </w:p>
    <w:p w:rsidR="00601634" w:rsidRPr="00F51F78" w:rsidRDefault="00601634" w:rsidP="00601634">
      <w:pPr>
        <w:rPr>
          <w:rFonts w:ascii="Times New Roman" w:hAnsi="Times New Roman" w:cs="Times New Roman"/>
          <w:sz w:val="24"/>
          <w:szCs w:val="24"/>
        </w:rPr>
      </w:pPr>
    </w:p>
    <w:p w:rsidR="000C3D38" w:rsidRPr="00F51F78" w:rsidRDefault="00EF3E13" w:rsidP="008F302E">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lastRenderedPageBreak/>
        <w:t>Vlerësimi i përgjithshëm i rrezikut</w:t>
      </w:r>
      <w:r w:rsidR="008F302E" w:rsidRPr="00F51F78">
        <w:rPr>
          <w:rFonts w:ascii="Times New Roman" w:hAnsi="Times New Roman" w:cs="Times New Roman"/>
          <w:sz w:val="24"/>
          <w:szCs w:val="24"/>
        </w:rPr>
        <w:t xml:space="preserve"> të korrupsionit dhe formave të tjera të dëmtimit të integritetit, </w:t>
      </w:r>
      <w:r w:rsidR="00097895" w:rsidRPr="00F51F78">
        <w:rPr>
          <w:rFonts w:ascii="Times New Roman" w:hAnsi="Times New Roman" w:cs="Times New Roman"/>
          <w:sz w:val="24"/>
          <w:szCs w:val="24"/>
        </w:rPr>
        <w:t xml:space="preserve">vlerësohet </w:t>
      </w:r>
      <w:r w:rsidR="000C3D38" w:rsidRPr="00F51F78">
        <w:rPr>
          <w:rFonts w:ascii="Times New Roman" w:hAnsi="Times New Roman" w:cs="Times New Roman"/>
          <w:sz w:val="24"/>
          <w:szCs w:val="24"/>
        </w:rPr>
        <w:t>nga 1 në 100, si në tabelën e më poshtme:</w:t>
      </w:r>
    </w:p>
    <w:p w:rsidR="000C3D38" w:rsidRPr="00F51F78" w:rsidRDefault="000C3D38" w:rsidP="000C3D38">
      <w:pPr>
        <w:spacing w:after="0"/>
        <w:rPr>
          <w:rFonts w:ascii="Times New Roman" w:hAnsi="Times New Roman" w:cs="Times New Roman"/>
          <w:bCs/>
          <w:sz w:val="24"/>
          <w:szCs w:val="24"/>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361"/>
        <w:gridCol w:w="1426"/>
      </w:tblGrid>
      <w:tr w:rsidR="000C3D38" w:rsidRPr="00F51F78" w:rsidTr="00442B23">
        <w:trPr>
          <w:trHeight w:val="437"/>
        </w:trPr>
        <w:tc>
          <w:tcPr>
            <w:tcW w:w="1423" w:type="dxa"/>
            <w:shd w:val="clear" w:color="auto" w:fill="D9D9D9" w:themeFill="background1" w:themeFillShade="D9"/>
          </w:tcPr>
          <w:p w:rsidR="000C3D38" w:rsidRPr="00F51F78" w:rsidRDefault="000C3D38" w:rsidP="000C3D38">
            <w:pPr>
              <w:jc w:val="center"/>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Ulët</w:t>
            </w:r>
          </w:p>
        </w:tc>
        <w:tc>
          <w:tcPr>
            <w:tcW w:w="1361" w:type="dxa"/>
            <w:shd w:val="clear" w:color="auto" w:fill="D9D9D9" w:themeFill="background1" w:themeFillShade="D9"/>
          </w:tcPr>
          <w:p w:rsidR="000C3D38" w:rsidRPr="00F51F78" w:rsidRDefault="000C3D38" w:rsidP="000C3D38">
            <w:pPr>
              <w:jc w:val="center"/>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Mesatar</w:t>
            </w:r>
          </w:p>
        </w:tc>
        <w:tc>
          <w:tcPr>
            <w:tcW w:w="1426" w:type="dxa"/>
            <w:shd w:val="clear" w:color="auto" w:fill="D9D9D9" w:themeFill="background1" w:themeFillShade="D9"/>
          </w:tcPr>
          <w:p w:rsidR="000C3D38" w:rsidRPr="00F51F78" w:rsidRDefault="000C3D38" w:rsidP="000C3D38">
            <w:pPr>
              <w:jc w:val="center"/>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Lartë</w:t>
            </w:r>
          </w:p>
        </w:tc>
      </w:tr>
      <w:tr w:rsidR="000C3D38" w:rsidRPr="00F51F78" w:rsidTr="00442B23">
        <w:trPr>
          <w:trHeight w:val="413"/>
        </w:trPr>
        <w:tc>
          <w:tcPr>
            <w:tcW w:w="1423" w:type="dxa"/>
            <w:shd w:val="clear" w:color="auto" w:fill="00B050"/>
          </w:tcPr>
          <w:p w:rsidR="000C3D38" w:rsidRPr="00F51F78" w:rsidRDefault="000C3D38" w:rsidP="000C3D38">
            <w:pPr>
              <w:jc w:val="center"/>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1 – 15 pikë</w:t>
            </w:r>
          </w:p>
        </w:tc>
        <w:tc>
          <w:tcPr>
            <w:tcW w:w="1361" w:type="dxa"/>
            <w:shd w:val="clear" w:color="auto" w:fill="FFFF00"/>
          </w:tcPr>
          <w:p w:rsidR="000C3D38" w:rsidRPr="00F51F78" w:rsidRDefault="000C3D38" w:rsidP="000C3D38">
            <w:pPr>
              <w:jc w:val="center"/>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16 - 48</w:t>
            </w:r>
          </w:p>
        </w:tc>
        <w:tc>
          <w:tcPr>
            <w:tcW w:w="1426" w:type="dxa"/>
            <w:shd w:val="clear" w:color="auto" w:fill="FF0000"/>
          </w:tcPr>
          <w:p w:rsidR="000C3D38" w:rsidRPr="00F51F78" w:rsidRDefault="000C3D38" w:rsidP="000C3D38">
            <w:pPr>
              <w:jc w:val="center"/>
              <w:rPr>
                <w:rFonts w:ascii="Times New Roman" w:eastAsia="Calibri" w:hAnsi="Times New Roman" w:cs="Times New Roman"/>
                <w:sz w:val="24"/>
                <w:szCs w:val="24"/>
                <w:lang w:val="sr-Latn-ME"/>
              </w:rPr>
            </w:pPr>
            <w:r w:rsidRPr="00F51F78">
              <w:rPr>
                <w:rFonts w:ascii="Times New Roman" w:eastAsia="Calibri" w:hAnsi="Times New Roman" w:cs="Times New Roman"/>
                <w:sz w:val="24"/>
                <w:szCs w:val="24"/>
                <w:lang w:val="sr-Latn-ME"/>
              </w:rPr>
              <w:t>49 - 100</w:t>
            </w:r>
          </w:p>
        </w:tc>
      </w:tr>
    </w:tbl>
    <w:p w:rsidR="000C3D38" w:rsidRPr="00F51F78" w:rsidRDefault="000C3D38" w:rsidP="0066013D">
      <w:pPr>
        <w:rPr>
          <w:rFonts w:ascii="Times New Roman" w:hAnsi="Times New Roman" w:cs="Times New Roman"/>
          <w:bCs/>
          <w:sz w:val="24"/>
          <w:szCs w:val="24"/>
        </w:rPr>
      </w:pPr>
    </w:p>
    <w:p w:rsidR="000C3D38" w:rsidRPr="00F51F78" w:rsidRDefault="000C3D38" w:rsidP="00722C32">
      <w:pPr>
        <w:spacing w:after="0"/>
        <w:jc w:val="both"/>
        <w:rPr>
          <w:rFonts w:ascii="Times New Roman" w:eastAsia="Calibri" w:hAnsi="Times New Roman" w:cs="Times New Roman"/>
          <w:sz w:val="24"/>
          <w:szCs w:val="24"/>
          <w:lang w:val="sr-Latn-ME"/>
        </w:rPr>
      </w:pPr>
    </w:p>
    <w:p w:rsidR="000C3D38" w:rsidRPr="00F51F78" w:rsidRDefault="000C3D38" w:rsidP="00722C32">
      <w:pPr>
        <w:spacing w:after="0"/>
        <w:jc w:val="both"/>
        <w:rPr>
          <w:rFonts w:ascii="Times New Roman" w:eastAsia="Calibri" w:hAnsi="Times New Roman" w:cs="Times New Roman"/>
          <w:sz w:val="24"/>
          <w:szCs w:val="24"/>
          <w:lang w:val="sr-Latn-ME"/>
        </w:rPr>
      </w:pPr>
    </w:p>
    <w:p w:rsidR="000C3D38" w:rsidRPr="00F51F78" w:rsidRDefault="000C3D38" w:rsidP="00722C32">
      <w:pPr>
        <w:spacing w:after="0"/>
        <w:jc w:val="both"/>
        <w:rPr>
          <w:rFonts w:ascii="Times New Roman" w:eastAsia="Calibri" w:hAnsi="Times New Roman" w:cs="Times New Roman"/>
          <w:sz w:val="24"/>
          <w:szCs w:val="24"/>
          <w:lang w:val="sr-Latn-ME"/>
        </w:rPr>
      </w:pPr>
    </w:p>
    <w:p w:rsidR="00722C32" w:rsidRPr="00F51F78" w:rsidRDefault="00722C32" w:rsidP="008F302E">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eastAsia="Calibri"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9D6B6B8" wp14:editId="3D2CA415">
                <wp:simplePos x="0" y="0"/>
                <wp:positionH relativeFrom="margin">
                  <wp:posOffset>-9525</wp:posOffset>
                </wp:positionH>
                <wp:positionV relativeFrom="paragraph">
                  <wp:posOffset>15875</wp:posOffset>
                </wp:positionV>
                <wp:extent cx="219075" cy="1619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00B05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58C6762" id="Rounded Rectangle 3" o:spid="_x0000_s1026" style="position:absolute;margin-left:-.75pt;margin-top:1.25pt;width:17.25pt;height:12.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" fillcolor="#00b050" strokecolor="#70ad47 [3209]" strokeweight="1pt">
                <v:stroke joinstyle="miter"/>
                <w10:wrap anchorx="margin"/>
              </v:roundrect>
            </w:pict>
          </mc:Fallback>
        </mc:AlternateContent>
      </w:r>
      <w:r w:rsidRPr="00F51F78">
        <w:rPr>
          <w:rFonts w:ascii="Times New Roman" w:eastAsia="Calibri" w:hAnsi="Times New Roman" w:cs="Times New Roman"/>
          <w:sz w:val="24"/>
          <w:szCs w:val="24"/>
          <w:lang w:val="sr-Latn-ME"/>
        </w:rPr>
        <w:t xml:space="preserve">           </w:t>
      </w:r>
      <w:r w:rsidRPr="00F51F78">
        <w:rPr>
          <w:rFonts w:ascii="Times New Roman" w:hAnsi="Times New Roman" w:cs="Times New Roman"/>
          <w:sz w:val="24"/>
          <w:szCs w:val="24"/>
        </w:rPr>
        <w:t>Rreziku me intensitet të ulët –  mundësia e ndodhjes së korrupsionit ose formave tjera të dëmtimit të integritetit është shumë e vogël për shkak të masave ekzistuese të kontrollit.</w:t>
      </w:r>
    </w:p>
    <w:p w:rsidR="00722C32" w:rsidRPr="00F51F78" w:rsidRDefault="00722C32" w:rsidP="008F302E">
      <w:pPr>
        <w:autoSpaceDE w:val="0"/>
        <w:autoSpaceDN w:val="0"/>
        <w:adjustRightInd w:val="0"/>
        <w:spacing w:after="0" w:line="276" w:lineRule="auto"/>
        <w:jc w:val="both"/>
        <w:rPr>
          <w:rFonts w:ascii="Times New Roman" w:hAnsi="Times New Roman" w:cs="Times New Roman"/>
          <w:sz w:val="24"/>
          <w:szCs w:val="24"/>
        </w:rPr>
      </w:pPr>
    </w:p>
    <w:p w:rsidR="00722C32" w:rsidRPr="00F51F78" w:rsidRDefault="00722C32" w:rsidP="008F302E">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          </w:t>
      </w:r>
      <w:r w:rsidRPr="00F51F7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49FA18D" wp14:editId="2B059BF4">
                <wp:simplePos x="0" y="0"/>
                <wp:positionH relativeFrom="margin">
                  <wp:posOffset>0</wp:posOffset>
                </wp:positionH>
                <wp:positionV relativeFrom="paragraph">
                  <wp:posOffset>-635</wp:posOffset>
                </wp:positionV>
                <wp:extent cx="219075" cy="1619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5CD6B4A" id="Rounded Rectangle 4" o:spid="_x0000_s1026" style="position:absolute;margin-left:0;margin-top:-.05pt;width:17.25pt;height:12.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" fillcolor="yellow" strokecolor="#70ad47 [3209]" strokeweight="1pt">
                <v:stroke joinstyle="miter"/>
                <w10:wrap anchorx="margin"/>
              </v:roundrect>
            </w:pict>
          </mc:Fallback>
        </mc:AlternateContent>
      </w:r>
      <w:r w:rsidRPr="00F51F78">
        <w:rPr>
          <w:rFonts w:ascii="Times New Roman" w:hAnsi="Times New Roman" w:cs="Times New Roman"/>
          <w:sz w:val="24"/>
          <w:szCs w:val="24"/>
        </w:rPr>
        <w:t>R</w:t>
      </w:r>
      <w:r w:rsidR="0058672E" w:rsidRPr="00F51F78">
        <w:rPr>
          <w:rFonts w:ascii="Times New Roman" w:hAnsi="Times New Roman" w:cs="Times New Roman"/>
          <w:sz w:val="24"/>
          <w:szCs w:val="24"/>
        </w:rPr>
        <w:t>reziku me intensitet të mesëm –</w:t>
      </w:r>
      <w:r w:rsidRPr="00F51F78">
        <w:rPr>
          <w:rFonts w:ascii="Times New Roman" w:hAnsi="Times New Roman" w:cs="Times New Roman"/>
          <w:sz w:val="24"/>
          <w:szCs w:val="24"/>
        </w:rPr>
        <w:t xml:space="preserve"> ndodhja e korrupsionit ose formave tjera të dëmtimit të integritetit është e mundur, por masat e kontrollit menaxhojnë këtë rrezik.</w:t>
      </w:r>
    </w:p>
    <w:p w:rsidR="00722C32" w:rsidRPr="00F51F78" w:rsidRDefault="00AB70B4" w:rsidP="00AB70B4">
      <w:pPr>
        <w:tabs>
          <w:tab w:val="left" w:pos="237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rsidR="00722C32" w:rsidRPr="00F51F78" w:rsidRDefault="00722C32" w:rsidP="008F302E">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eastAsia="Calibri" w:hAnsi="Times New Roman" w:cs="Times New Roman"/>
          <w:sz w:val="24"/>
          <w:szCs w:val="24"/>
          <w:lang w:val="sr-Latn-ME"/>
        </w:rPr>
        <w:t xml:space="preserve">          </w:t>
      </w:r>
      <w:r w:rsidRPr="00F51F7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13CB1B1" wp14:editId="607982CE">
                <wp:simplePos x="0" y="0"/>
                <wp:positionH relativeFrom="margin">
                  <wp:posOffset>0</wp:posOffset>
                </wp:positionH>
                <wp:positionV relativeFrom="paragraph">
                  <wp:posOffset>-635</wp:posOffset>
                </wp:positionV>
                <wp:extent cx="219075" cy="1619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B24C897" id="Rounded Rectangle 5" o:spid="_x0000_s1026" style="position:absolute;margin-left:0;margin-top:-.05pt;width:17.25pt;height:12.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" fillcolor="red" strokecolor="#70ad47 [3209]" strokeweight="1pt">
                <v:stroke joinstyle="miter"/>
                <w10:wrap anchorx="margin"/>
              </v:roundrect>
            </w:pict>
          </mc:Fallback>
        </mc:AlternateContent>
      </w:r>
      <w:r w:rsidRPr="00F51F78">
        <w:rPr>
          <w:rFonts w:ascii="Times New Roman" w:hAnsi="Times New Roman" w:cs="Times New Roman"/>
          <w:sz w:val="24"/>
          <w:szCs w:val="24"/>
        </w:rPr>
        <w:t>Rreziku me intensitet të lartë – Korrupsioni ose format e tjera të dëmtimit të integritetit janë tashmë të pranishëm në këtë proces ose ka të ngjarë të ndodhin.</w:t>
      </w:r>
    </w:p>
    <w:p w:rsidR="00475EDA" w:rsidRPr="00F51F78" w:rsidRDefault="00475EDA" w:rsidP="008F302E">
      <w:pPr>
        <w:autoSpaceDE w:val="0"/>
        <w:autoSpaceDN w:val="0"/>
        <w:adjustRightInd w:val="0"/>
        <w:spacing w:after="0" w:line="276" w:lineRule="auto"/>
        <w:jc w:val="both"/>
        <w:rPr>
          <w:rFonts w:ascii="Times New Roman" w:hAnsi="Times New Roman" w:cs="Times New Roman"/>
          <w:sz w:val="24"/>
          <w:szCs w:val="24"/>
        </w:rPr>
      </w:pPr>
    </w:p>
    <w:p w:rsidR="00D14298" w:rsidRPr="00F51F78" w:rsidRDefault="00D14298" w:rsidP="008F302E">
      <w:pPr>
        <w:autoSpaceDE w:val="0"/>
        <w:autoSpaceDN w:val="0"/>
        <w:adjustRightInd w:val="0"/>
        <w:spacing w:after="0" w:line="276" w:lineRule="auto"/>
        <w:jc w:val="both"/>
        <w:rPr>
          <w:rFonts w:ascii="Times New Roman" w:hAnsi="Times New Roman" w:cs="Times New Roman"/>
          <w:sz w:val="24"/>
          <w:szCs w:val="24"/>
        </w:rPr>
      </w:pPr>
    </w:p>
    <w:p w:rsidR="00ED6370" w:rsidRPr="00F51F78" w:rsidRDefault="00F86249" w:rsidP="006C3877">
      <w:pPr>
        <w:pStyle w:val="Heading1"/>
        <w:rPr>
          <w:rFonts w:ascii="Times New Roman" w:hAnsi="Times New Roman" w:cs="Times New Roman"/>
          <w:sz w:val="24"/>
          <w:szCs w:val="24"/>
        </w:rPr>
      </w:pPr>
      <w:bookmarkStart w:id="19" w:name="_Toc85704592"/>
      <w:r w:rsidRPr="00F51F78">
        <w:rPr>
          <w:rFonts w:ascii="Times New Roman" w:hAnsi="Times New Roman" w:cs="Times New Roman"/>
          <w:sz w:val="24"/>
          <w:szCs w:val="24"/>
        </w:rPr>
        <w:t>M</w:t>
      </w:r>
      <w:r w:rsidR="008F302E" w:rsidRPr="00F51F78">
        <w:rPr>
          <w:rFonts w:ascii="Times New Roman" w:hAnsi="Times New Roman" w:cs="Times New Roman"/>
          <w:sz w:val="24"/>
          <w:szCs w:val="24"/>
        </w:rPr>
        <w:t xml:space="preserve">onitorimit </w:t>
      </w:r>
      <w:r w:rsidRPr="00F51F78">
        <w:rPr>
          <w:rFonts w:ascii="Times New Roman" w:hAnsi="Times New Roman" w:cs="Times New Roman"/>
          <w:sz w:val="24"/>
          <w:szCs w:val="24"/>
        </w:rPr>
        <w:t>i</w:t>
      </w:r>
      <w:r w:rsidR="008F302E" w:rsidRPr="00F51F78">
        <w:rPr>
          <w:rFonts w:ascii="Times New Roman" w:hAnsi="Times New Roman" w:cs="Times New Roman"/>
          <w:sz w:val="24"/>
          <w:szCs w:val="24"/>
        </w:rPr>
        <w:t xml:space="preserve"> zbatimi</w:t>
      </w:r>
      <w:r w:rsidRPr="00F51F78">
        <w:rPr>
          <w:rFonts w:ascii="Times New Roman" w:hAnsi="Times New Roman" w:cs="Times New Roman"/>
          <w:sz w:val="24"/>
          <w:szCs w:val="24"/>
        </w:rPr>
        <w:t>t</w:t>
      </w:r>
      <w:r w:rsidR="008F302E" w:rsidRPr="00F51F78">
        <w:rPr>
          <w:rFonts w:ascii="Times New Roman" w:hAnsi="Times New Roman" w:cs="Times New Roman"/>
          <w:sz w:val="24"/>
          <w:szCs w:val="24"/>
        </w:rPr>
        <w:t xml:space="preserve"> </w:t>
      </w:r>
      <w:r w:rsidRPr="00F51F78">
        <w:rPr>
          <w:rFonts w:ascii="Times New Roman" w:hAnsi="Times New Roman" w:cs="Times New Roman"/>
          <w:sz w:val="24"/>
          <w:szCs w:val="24"/>
        </w:rPr>
        <w:t>të</w:t>
      </w:r>
      <w:r w:rsidR="008F302E" w:rsidRPr="00F51F78">
        <w:rPr>
          <w:rFonts w:ascii="Times New Roman" w:hAnsi="Times New Roman" w:cs="Times New Roman"/>
          <w:sz w:val="24"/>
          <w:szCs w:val="24"/>
        </w:rPr>
        <w:t xml:space="preserve"> Planit të Integritetit dhe raportimi</w:t>
      </w:r>
      <w:bookmarkEnd w:id="19"/>
      <w:r w:rsidR="008F302E" w:rsidRPr="00F51F78">
        <w:rPr>
          <w:rFonts w:ascii="Times New Roman" w:hAnsi="Times New Roman" w:cs="Times New Roman"/>
          <w:sz w:val="24"/>
          <w:szCs w:val="24"/>
        </w:rPr>
        <w:t xml:space="preserve">  </w:t>
      </w:r>
    </w:p>
    <w:p w:rsidR="00ED6370" w:rsidRPr="00F51F78" w:rsidRDefault="00ED6370" w:rsidP="00854DFB">
      <w:pPr>
        <w:autoSpaceDE w:val="0"/>
        <w:autoSpaceDN w:val="0"/>
        <w:adjustRightInd w:val="0"/>
        <w:spacing w:after="0" w:line="276" w:lineRule="auto"/>
        <w:jc w:val="both"/>
        <w:rPr>
          <w:rFonts w:ascii="Times New Roman" w:hAnsi="Times New Roman" w:cs="Times New Roman"/>
          <w:sz w:val="24"/>
          <w:szCs w:val="24"/>
        </w:rPr>
      </w:pPr>
    </w:p>
    <w:p w:rsidR="00C60EC1" w:rsidRPr="00F51F78" w:rsidRDefault="00FD2566" w:rsidP="00FD2566">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Zbatimi i Planit të Integritetit do të monitorohet në vazhdimësi </w:t>
      </w:r>
      <w:r w:rsidR="00B342ED" w:rsidRPr="00F51F78">
        <w:rPr>
          <w:rFonts w:ascii="Times New Roman" w:hAnsi="Times New Roman" w:cs="Times New Roman"/>
          <w:sz w:val="24"/>
          <w:szCs w:val="24"/>
        </w:rPr>
        <w:t xml:space="preserve">me </w:t>
      </w:r>
      <w:r w:rsidRPr="00F51F78">
        <w:rPr>
          <w:rFonts w:ascii="Times New Roman" w:hAnsi="Times New Roman" w:cs="Times New Roman"/>
          <w:sz w:val="24"/>
          <w:szCs w:val="24"/>
        </w:rPr>
        <w:t xml:space="preserve">mekanizma përkatës, do të rishikohet periodikisht dhe do të azhurnohet në përputhje me zhvillimet relevante normative, institucionale, procedurale dhe të personelit brenda mjedisit të jashtëm dhe të brendshëm të </w:t>
      </w:r>
      <w:r w:rsidR="00A47340" w:rsidRPr="00F51F78">
        <w:rPr>
          <w:rFonts w:ascii="Times New Roman" w:hAnsi="Times New Roman" w:cs="Times New Roman"/>
          <w:sz w:val="24"/>
          <w:szCs w:val="24"/>
        </w:rPr>
        <w:t>Komunës</w:t>
      </w:r>
      <w:r w:rsidR="00F45F6D" w:rsidRPr="00F51F78">
        <w:rPr>
          <w:rFonts w:ascii="Times New Roman" w:hAnsi="Times New Roman" w:cs="Times New Roman"/>
          <w:sz w:val="24"/>
          <w:szCs w:val="24"/>
        </w:rPr>
        <w:t>.</w:t>
      </w:r>
    </w:p>
    <w:p w:rsidR="00CB794A" w:rsidRPr="00F51F78" w:rsidRDefault="00FD2566" w:rsidP="00FD2566">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Monitorimi i vazhdueshëm i zbatimit është i rëndësishëm për t’u siguruar se kontrolli i rrezikut të integritetit dhe masat për trajtim janë efektive, si në </w:t>
      </w:r>
      <w:r w:rsidR="00D64CAF" w:rsidRPr="00F51F78">
        <w:rPr>
          <w:rFonts w:ascii="Times New Roman" w:hAnsi="Times New Roman" w:cs="Times New Roman"/>
          <w:sz w:val="24"/>
          <w:szCs w:val="24"/>
        </w:rPr>
        <w:t>projektim</w:t>
      </w:r>
      <w:r w:rsidRPr="00F51F78">
        <w:rPr>
          <w:rFonts w:ascii="Times New Roman" w:hAnsi="Times New Roman" w:cs="Times New Roman"/>
          <w:sz w:val="24"/>
          <w:szCs w:val="24"/>
        </w:rPr>
        <w:t xml:space="preserve"> </w:t>
      </w:r>
      <w:r w:rsidR="00D64CAF" w:rsidRPr="00F51F78">
        <w:rPr>
          <w:rFonts w:ascii="Times New Roman" w:hAnsi="Times New Roman" w:cs="Times New Roman"/>
          <w:sz w:val="24"/>
          <w:szCs w:val="24"/>
        </w:rPr>
        <w:t>ashtu edhe në funksionim, dhe se procedurat janë kuptuar</w:t>
      </w:r>
      <w:r w:rsidR="0058672E" w:rsidRPr="00F51F78">
        <w:rPr>
          <w:rFonts w:ascii="Times New Roman" w:hAnsi="Times New Roman" w:cs="Times New Roman"/>
          <w:sz w:val="24"/>
          <w:szCs w:val="24"/>
        </w:rPr>
        <w:t>,</w:t>
      </w:r>
      <w:r w:rsidR="00D64CAF" w:rsidRPr="00F51F78">
        <w:rPr>
          <w:rFonts w:ascii="Times New Roman" w:hAnsi="Times New Roman" w:cs="Times New Roman"/>
          <w:sz w:val="24"/>
          <w:szCs w:val="24"/>
        </w:rPr>
        <w:t xml:space="preserve"> si dhe plani integriteti është ndjekur</w:t>
      </w:r>
      <w:r w:rsidRPr="00F51F78">
        <w:rPr>
          <w:rFonts w:ascii="Times New Roman" w:hAnsi="Times New Roman" w:cs="Times New Roman"/>
          <w:sz w:val="24"/>
          <w:szCs w:val="24"/>
        </w:rPr>
        <w:t xml:space="preserve">. </w:t>
      </w:r>
    </w:p>
    <w:p w:rsidR="00D14298" w:rsidRPr="00F51F78" w:rsidRDefault="00D14298" w:rsidP="00FD2566">
      <w:pPr>
        <w:autoSpaceDE w:val="0"/>
        <w:autoSpaceDN w:val="0"/>
        <w:adjustRightInd w:val="0"/>
        <w:spacing w:after="0" w:line="276" w:lineRule="auto"/>
        <w:jc w:val="both"/>
        <w:rPr>
          <w:rFonts w:ascii="Times New Roman" w:hAnsi="Times New Roman" w:cs="Times New Roman"/>
          <w:sz w:val="24"/>
          <w:szCs w:val="24"/>
        </w:rPr>
      </w:pPr>
    </w:p>
    <w:p w:rsidR="00D14298" w:rsidRPr="00F51F78" w:rsidRDefault="00F13271" w:rsidP="00FD2566">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Gjithashtu</w:t>
      </w:r>
      <w:r w:rsidR="0058672E" w:rsidRPr="00F51F78">
        <w:rPr>
          <w:rFonts w:ascii="Times New Roman" w:hAnsi="Times New Roman" w:cs="Times New Roman"/>
          <w:sz w:val="24"/>
          <w:szCs w:val="24"/>
        </w:rPr>
        <w:t>,</w:t>
      </w:r>
      <w:r w:rsidRPr="00F51F78">
        <w:rPr>
          <w:rFonts w:ascii="Times New Roman" w:hAnsi="Times New Roman" w:cs="Times New Roman"/>
          <w:sz w:val="24"/>
          <w:szCs w:val="24"/>
        </w:rPr>
        <w:t xml:space="preserve"> </w:t>
      </w:r>
      <w:r w:rsidR="00FD2566" w:rsidRPr="00F51F78">
        <w:rPr>
          <w:rFonts w:ascii="Times New Roman" w:hAnsi="Times New Roman" w:cs="Times New Roman"/>
          <w:sz w:val="24"/>
          <w:szCs w:val="24"/>
        </w:rPr>
        <w:t xml:space="preserve">monitorimi duhet të përcaktojë nëse masat e përdorura për trajtimin e </w:t>
      </w:r>
      <w:r w:rsidR="002D7C5C" w:rsidRPr="00F51F78">
        <w:rPr>
          <w:rFonts w:ascii="Times New Roman" w:hAnsi="Times New Roman" w:cs="Times New Roman"/>
          <w:sz w:val="24"/>
          <w:szCs w:val="24"/>
        </w:rPr>
        <w:t>rrezikut të integritetit</w:t>
      </w:r>
      <w:r w:rsidR="00FD2566" w:rsidRPr="00F51F78">
        <w:rPr>
          <w:rFonts w:ascii="Times New Roman" w:hAnsi="Times New Roman" w:cs="Times New Roman"/>
          <w:sz w:val="24"/>
          <w:szCs w:val="24"/>
        </w:rPr>
        <w:t xml:space="preserve"> kanë prodhuar efektet e planifikuara</w:t>
      </w:r>
      <w:r w:rsidRPr="00F51F78">
        <w:rPr>
          <w:rFonts w:ascii="Times New Roman" w:hAnsi="Times New Roman" w:cs="Times New Roman"/>
          <w:sz w:val="24"/>
          <w:szCs w:val="24"/>
        </w:rPr>
        <w:t xml:space="preserve">, </w:t>
      </w:r>
      <w:r w:rsidR="00FD2566" w:rsidRPr="00F51F78">
        <w:rPr>
          <w:rFonts w:ascii="Times New Roman" w:hAnsi="Times New Roman" w:cs="Times New Roman"/>
          <w:sz w:val="24"/>
          <w:szCs w:val="24"/>
        </w:rPr>
        <w:t>kanë zbuluar ndryshimet në kontekstin e jashtëm</w:t>
      </w:r>
      <w:r w:rsidRPr="00F51F78">
        <w:rPr>
          <w:rFonts w:ascii="Times New Roman" w:hAnsi="Times New Roman" w:cs="Times New Roman"/>
          <w:sz w:val="24"/>
          <w:szCs w:val="24"/>
        </w:rPr>
        <w:t xml:space="preserve"> dhe të brendshëm </w:t>
      </w:r>
      <w:r w:rsidR="00FD2566" w:rsidRPr="00F51F78">
        <w:rPr>
          <w:rFonts w:ascii="Times New Roman" w:hAnsi="Times New Roman" w:cs="Times New Roman"/>
          <w:sz w:val="24"/>
          <w:szCs w:val="24"/>
        </w:rPr>
        <w:t>përfshirë ndryshimet e vetë r</w:t>
      </w:r>
      <w:r w:rsidRPr="00F51F78">
        <w:rPr>
          <w:rFonts w:ascii="Times New Roman" w:hAnsi="Times New Roman" w:cs="Times New Roman"/>
          <w:sz w:val="24"/>
          <w:szCs w:val="24"/>
        </w:rPr>
        <w:t>rezikut</w:t>
      </w:r>
      <w:r w:rsidR="00FD2566" w:rsidRPr="00F51F78">
        <w:rPr>
          <w:rFonts w:ascii="Times New Roman" w:hAnsi="Times New Roman" w:cs="Times New Roman"/>
          <w:sz w:val="24"/>
          <w:szCs w:val="24"/>
        </w:rPr>
        <w:t>, ndryshime që kërkojnë rishikimin e trajtimit dhe prioriteteve të r</w:t>
      </w:r>
      <w:r w:rsidRPr="00F51F78">
        <w:rPr>
          <w:rFonts w:ascii="Times New Roman" w:hAnsi="Times New Roman" w:cs="Times New Roman"/>
          <w:sz w:val="24"/>
          <w:szCs w:val="24"/>
        </w:rPr>
        <w:t xml:space="preserve">rezikut si dhe </w:t>
      </w:r>
      <w:r w:rsidR="00FD2566" w:rsidRPr="00F51F78">
        <w:rPr>
          <w:rFonts w:ascii="Times New Roman" w:hAnsi="Times New Roman" w:cs="Times New Roman"/>
          <w:sz w:val="24"/>
          <w:szCs w:val="24"/>
        </w:rPr>
        <w:t xml:space="preserve">kanë identifikuar cilat mësime duhen nxjerrë për planifikim në të ardhmen. </w:t>
      </w:r>
    </w:p>
    <w:p w:rsidR="00D14298" w:rsidRPr="00F51F78" w:rsidRDefault="00D14298" w:rsidP="00FD2566">
      <w:pPr>
        <w:autoSpaceDE w:val="0"/>
        <w:autoSpaceDN w:val="0"/>
        <w:adjustRightInd w:val="0"/>
        <w:spacing w:after="0" w:line="276" w:lineRule="auto"/>
        <w:jc w:val="both"/>
        <w:rPr>
          <w:rFonts w:ascii="Times New Roman" w:hAnsi="Times New Roman" w:cs="Times New Roman"/>
          <w:sz w:val="24"/>
          <w:szCs w:val="24"/>
        </w:rPr>
      </w:pPr>
    </w:p>
    <w:p w:rsidR="00107621" w:rsidRPr="00F51F78" w:rsidRDefault="00FD2566" w:rsidP="00FD2566">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Raportimi i rregullt siguron se </w:t>
      </w:r>
      <w:r w:rsidR="0058672E" w:rsidRPr="00F51F78">
        <w:rPr>
          <w:rFonts w:ascii="Times New Roman" w:hAnsi="Times New Roman" w:cs="Times New Roman"/>
          <w:sz w:val="24"/>
          <w:szCs w:val="24"/>
        </w:rPr>
        <w:t>zbatimi</w:t>
      </w:r>
      <w:r w:rsidRPr="00F51F78">
        <w:rPr>
          <w:rFonts w:ascii="Times New Roman" w:hAnsi="Times New Roman" w:cs="Times New Roman"/>
          <w:sz w:val="24"/>
          <w:szCs w:val="24"/>
        </w:rPr>
        <w:t xml:space="preserve"> i Planit bëhet në përputhje me orarin dhe se rezultatet e planifikuara janë arritur.</w:t>
      </w:r>
      <w:r w:rsidR="00D14298" w:rsidRPr="00F51F78">
        <w:rPr>
          <w:rFonts w:ascii="Times New Roman" w:hAnsi="Times New Roman" w:cs="Times New Roman"/>
          <w:sz w:val="24"/>
          <w:szCs w:val="24"/>
        </w:rPr>
        <w:t xml:space="preserve"> Gjithashtu</w:t>
      </w:r>
      <w:r w:rsidR="0058672E" w:rsidRPr="00F51F78">
        <w:rPr>
          <w:rFonts w:ascii="Times New Roman" w:hAnsi="Times New Roman" w:cs="Times New Roman"/>
          <w:sz w:val="24"/>
          <w:szCs w:val="24"/>
        </w:rPr>
        <w:t>,</w:t>
      </w:r>
      <w:r w:rsidR="00D14298" w:rsidRPr="00F51F78">
        <w:rPr>
          <w:rFonts w:ascii="Times New Roman" w:hAnsi="Times New Roman" w:cs="Times New Roman"/>
          <w:sz w:val="24"/>
          <w:szCs w:val="24"/>
        </w:rPr>
        <w:t xml:space="preserve"> pas hartimit të raportit për zbatimin e planit të integritetit, raporti duh</w:t>
      </w:r>
      <w:r w:rsidR="0058672E" w:rsidRPr="00F51F78">
        <w:rPr>
          <w:rFonts w:ascii="Times New Roman" w:hAnsi="Times New Roman" w:cs="Times New Roman"/>
          <w:sz w:val="24"/>
          <w:szCs w:val="24"/>
        </w:rPr>
        <w:t>et të dërgohet për diskutim në Kuvendin K</w:t>
      </w:r>
      <w:r w:rsidR="00D14298" w:rsidRPr="00F51F78">
        <w:rPr>
          <w:rFonts w:ascii="Times New Roman" w:hAnsi="Times New Roman" w:cs="Times New Roman"/>
          <w:sz w:val="24"/>
          <w:szCs w:val="24"/>
        </w:rPr>
        <w:t>omunal.</w:t>
      </w:r>
    </w:p>
    <w:p w:rsidR="00C336C2" w:rsidRPr="00F51F78" w:rsidRDefault="00C336C2" w:rsidP="00FD2566">
      <w:pPr>
        <w:autoSpaceDE w:val="0"/>
        <w:autoSpaceDN w:val="0"/>
        <w:adjustRightInd w:val="0"/>
        <w:spacing w:after="0" w:line="276" w:lineRule="auto"/>
        <w:jc w:val="both"/>
        <w:rPr>
          <w:rFonts w:ascii="Times New Roman" w:hAnsi="Times New Roman" w:cs="Times New Roman"/>
          <w:sz w:val="24"/>
          <w:szCs w:val="24"/>
        </w:rPr>
      </w:pPr>
    </w:p>
    <w:p w:rsidR="00601634" w:rsidRPr="00F51F78" w:rsidRDefault="00601634" w:rsidP="00FD2566">
      <w:pPr>
        <w:autoSpaceDE w:val="0"/>
        <w:autoSpaceDN w:val="0"/>
        <w:adjustRightInd w:val="0"/>
        <w:spacing w:after="0" w:line="276" w:lineRule="auto"/>
        <w:jc w:val="both"/>
        <w:rPr>
          <w:rFonts w:ascii="Times New Roman" w:hAnsi="Times New Roman" w:cs="Times New Roman"/>
          <w:sz w:val="24"/>
          <w:szCs w:val="24"/>
        </w:rPr>
      </w:pPr>
    </w:p>
    <w:p w:rsidR="00C336C2" w:rsidRPr="00F51F78" w:rsidRDefault="0058672E" w:rsidP="00FD2566">
      <w:p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Me qëllim</w:t>
      </w:r>
      <w:r w:rsidR="004F7FD9" w:rsidRPr="00F51F78">
        <w:rPr>
          <w:rFonts w:ascii="Times New Roman" w:hAnsi="Times New Roman" w:cs="Times New Roman"/>
          <w:sz w:val="24"/>
          <w:szCs w:val="24"/>
        </w:rPr>
        <w:t xml:space="preserve"> të sigurimit të zbatimit të planit të integritetit</w:t>
      </w:r>
      <w:r w:rsidR="007D72E4" w:rsidRPr="00F51F78">
        <w:rPr>
          <w:rFonts w:ascii="Times New Roman" w:hAnsi="Times New Roman" w:cs="Times New Roman"/>
          <w:sz w:val="24"/>
          <w:szCs w:val="24"/>
        </w:rPr>
        <w:t xml:space="preserve"> krijohen mekanizmat për monitorimin dhe raportimin për zbatimin e Planit të Integritetit, si në vijim: </w:t>
      </w:r>
    </w:p>
    <w:p w:rsidR="007D72E4" w:rsidRPr="00F51F78" w:rsidRDefault="007D72E4" w:rsidP="00FD2566">
      <w:pPr>
        <w:autoSpaceDE w:val="0"/>
        <w:autoSpaceDN w:val="0"/>
        <w:adjustRightInd w:val="0"/>
        <w:spacing w:after="0" w:line="276" w:lineRule="auto"/>
        <w:jc w:val="both"/>
        <w:rPr>
          <w:rFonts w:ascii="Times New Roman" w:hAnsi="Times New Roman" w:cs="Times New Roman"/>
          <w:sz w:val="24"/>
          <w:szCs w:val="24"/>
        </w:rPr>
      </w:pPr>
    </w:p>
    <w:p w:rsidR="007D72E4" w:rsidRPr="00F51F78" w:rsidRDefault="007028C5" w:rsidP="007D72E4">
      <w:pPr>
        <w:pStyle w:val="ListParagraph"/>
        <w:numPr>
          <w:ilvl w:val="0"/>
          <w:numId w:val="23"/>
        </w:numPr>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b/>
          <w:i/>
          <w:sz w:val="24"/>
          <w:szCs w:val="24"/>
        </w:rPr>
        <w:lastRenderedPageBreak/>
        <w:t>Grupi punues</w:t>
      </w:r>
      <w:r w:rsidR="00566FBC" w:rsidRPr="00F51F78">
        <w:rPr>
          <w:rFonts w:ascii="Times New Roman" w:hAnsi="Times New Roman" w:cs="Times New Roman"/>
          <w:sz w:val="24"/>
          <w:szCs w:val="24"/>
        </w:rPr>
        <w:t xml:space="preserve"> - </w:t>
      </w:r>
      <w:r w:rsidR="0058672E" w:rsidRPr="00F51F78">
        <w:rPr>
          <w:rFonts w:ascii="Times New Roman" w:hAnsi="Times New Roman" w:cs="Times New Roman"/>
          <w:sz w:val="24"/>
          <w:szCs w:val="24"/>
        </w:rPr>
        <w:t xml:space="preserve"> emërohet me vendim të Kryetarit të K</w:t>
      </w:r>
      <w:r w:rsidR="007D72E4" w:rsidRPr="00F51F78">
        <w:rPr>
          <w:rFonts w:ascii="Times New Roman" w:hAnsi="Times New Roman" w:cs="Times New Roman"/>
          <w:sz w:val="24"/>
          <w:szCs w:val="24"/>
        </w:rPr>
        <w:t xml:space="preserve">omunës </w:t>
      </w:r>
      <w:r w:rsidR="00BB6B71" w:rsidRPr="00F51F78">
        <w:rPr>
          <w:rFonts w:ascii="Times New Roman" w:hAnsi="Times New Roman" w:cs="Times New Roman"/>
          <w:sz w:val="24"/>
          <w:szCs w:val="24"/>
        </w:rPr>
        <w:t>dhe është përgjegjës për</w:t>
      </w:r>
      <w:r w:rsidR="007D72E4" w:rsidRPr="00F51F78">
        <w:rPr>
          <w:rFonts w:ascii="Times New Roman" w:hAnsi="Times New Roman" w:cs="Times New Roman"/>
          <w:sz w:val="24"/>
          <w:szCs w:val="24"/>
        </w:rPr>
        <w:t xml:space="preserve">: </w:t>
      </w:r>
    </w:p>
    <w:p w:rsidR="007D72E4" w:rsidRPr="00F51F78" w:rsidRDefault="007D72E4" w:rsidP="007D72E4">
      <w:pPr>
        <w:pStyle w:val="ListParagraph"/>
        <w:autoSpaceDE w:val="0"/>
        <w:autoSpaceDN w:val="0"/>
        <w:adjustRightInd w:val="0"/>
        <w:spacing w:after="0" w:line="240" w:lineRule="auto"/>
        <w:ind w:left="780"/>
        <w:jc w:val="both"/>
        <w:rPr>
          <w:rFonts w:ascii="Times New Roman" w:hAnsi="Times New Roman" w:cs="Times New Roman"/>
          <w:sz w:val="24"/>
          <w:szCs w:val="24"/>
        </w:rPr>
      </w:pPr>
    </w:p>
    <w:p w:rsidR="00BB6B71" w:rsidRPr="00F51F78" w:rsidRDefault="007D72E4" w:rsidP="007D72E4">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 xml:space="preserve"> </w:t>
      </w:r>
      <w:r w:rsidR="0058672E" w:rsidRPr="00F51F78">
        <w:rPr>
          <w:rFonts w:ascii="Times New Roman" w:hAnsi="Times New Roman" w:cs="Times New Roman"/>
          <w:sz w:val="24"/>
          <w:szCs w:val="24"/>
        </w:rPr>
        <w:t>promovimin e integritetit në K</w:t>
      </w:r>
      <w:r w:rsidR="007D4DAB" w:rsidRPr="00F51F78">
        <w:rPr>
          <w:rFonts w:ascii="Times New Roman" w:hAnsi="Times New Roman" w:cs="Times New Roman"/>
          <w:sz w:val="24"/>
          <w:szCs w:val="24"/>
        </w:rPr>
        <w:t xml:space="preserve">omunë dhe merr masa për të parandaluar korrupsionin, konfliktin e interesit dhe format </w:t>
      </w:r>
      <w:r w:rsidR="0058672E" w:rsidRPr="00F51F78">
        <w:rPr>
          <w:rFonts w:ascii="Times New Roman" w:hAnsi="Times New Roman" w:cs="Times New Roman"/>
          <w:sz w:val="24"/>
          <w:szCs w:val="24"/>
        </w:rPr>
        <w:t>e tjera të sjelljeve jo etike</w:t>
      </w:r>
      <w:r w:rsidR="00BB6B71" w:rsidRPr="00F51F78">
        <w:rPr>
          <w:rFonts w:ascii="Times New Roman" w:hAnsi="Times New Roman" w:cs="Times New Roman"/>
          <w:sz w:val="24"/>
          <w:szCs w:val="24"/>
        </w:rPr>
        <w:t>;</w:t>
      </w:r>
    </w:p>
    <w:p w:rsidR="009B4DEC" w:rsidRPr="00F51F78" w:rsidRDefault="009B4DEC" w:rsidP="009B4DEC">
      <w:pPr>
        <w:tabs>
          <w:tab w:val="left" w:pos="1260"/>
        </w:tabs>
        <w:autoSpaceDE w:val="0"/>
        <w:autoSpaceDN w:val="0"/>
        <w:adjustRightInd w:val="0"/>
        <w:spacing w:after="0" w:line="276" w:lineRule="auto"/>
        <w:jc w:val="both"/>
        <w:rPr>
          <w:rFonts w:ascii="Times New Roman" w:hAnsi="Times New Roman" w:cs="Times New Roman"/>
          <w:sz w:val="24"/>
          <w:szCs w:val="24"/>
        </w:rPr>
      </w:pPr>
    </w:p>
    <w:p w:rsidR="009B4DEC" w:rsidRPr="00F51F78" w:rsidRDefault="00F45F6D" w:rsidP="009B4DEC">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h</w:t>
      </w:r>
      <w:r w:rsidR="009B4DEC" w:rsidRPr="00F51F78">
        <w:rPr>
          <w:rFonts w:ascii="Times New Roman" w:hAnsi="Times New Roman" w:cs="Times New Roman"/>
          <w:sz w:val="24"/>
          <w:szCs w:val="24"/>
        </w:rPr>
        <w:t xml:space="preserve">artimin e draftit të Planit </w:t>
      </w:r>
      <w:r w:rsidRPr="00F51F78">
        <w:rPr>
          <w:rFonts w:ascii="Times New Roman" w:hAnsi="Times New Roman" w:cs="Times New Roman"/>
          <w:sz w:val="24"/>
          <w:szCs w:val="24"/>
        </w:rPr>
        <w:t xml:space="preserve">Komunal </w:t>
      </w:r>
      <w:r w:rsidR="009B4DEC" w:rsidRPr="00F51F78">
        <w:rPr>
          <w:rFonts w:ascii="Times New Roman" w:hAnsi="Times New Roman" w:cs="Times New Roman"/>
          <w:sz w:val="24"/>
          <w:szCs w:val="24"/>
        </w:rPr>
        <w:t>të Integritetit;</w:t>
      </w:r>
    </w:p>
    <w:p w:rsidR="00BB6B71" w:rsidRPr="00F51F78" w:rsidRDefault="00BB6B71" w:rsidP="009B4DEC">
      <w:pPr>
        <w:tabs>
          <w:tab w:val="left" w:pos="1260"/>
        </w:tabs>
        <w:autoSpaceDE w:val="0"/>
        <w:autoSpaceDN w:val="0"/>
        <w:adjustRightInd w:val="0"/>
        <w:spacing w:after="0" w:line="276" w:lineRule="auto"/>
        <w:ind w:left="720"/>
        <w:jc w:val="both"/>
        <w:rPr>
          <w:rFonts w:ascii="Times New Roman" w:hAnsi="Times New Roman" w:cs="Times New Roman"/>
          <w:sz w:val="24"/>
          <w:szCs w:val="24"/>
        </w:rPr>
      </w:pPr>
    </w:p>
    <w:p w:rsidR="00BB6B71" w:rsidRPr="00F51F78" w:rsidRDefault="00BB6B71" w:rsidP="007D72E4">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përgat</w:t>
      </w:r>
      <w:r w:rsidR="00107621" w:rsidRPr="00F51F78">
        <w:rPr>
          <w:rFonts w:ascii="Times New Roman" w:hAnsi="Times New Roman" w:cs="Times New Roman"/>
          <w:sz w:val="24"/>
          <w:szCs w:val="24"/>
        </w:rPr>
        <w:t>itjen e programit për hartimin</w:t>
      </w:r>
      <w:r w:rsidRPr="00F51F78">
        <w:rPr>
          <w:rFonts w:ascii="Times New Roman" w:hAnsi="Times New Roman" w:cs="Times New Roman"/>
          <w:sz w:val="24"/>
          <w:szCs w:val="24"/>
        </w:rPr>
        <w:t xml:space="preserve"> e planit të integritetit</w:t>
      </w:r>
      <w:r w:rsidR="00D04D60" w:rsidRPr="00F51F78">
        <w:rPr>
          <w:rFonts w:ascii="Times New Roman" w:hAnsi="Times New Roman" w:cs="Times New Roman"/>
          <w:sz w:val="24"/>
          <w:szCs w:val="24"/>
        </w:rPr>
        <w:t>;</w:t>
      </w:r>
    </w:p>
    <w:p w:rsidR="00BB6B71" w:rsidRPr="00F51F78" w:rsidRDefault="00BB6B71" w:rsidP="00BB6B71">
      <w:pPr>
        <w:pStyle w:val="ListParagraph"/>
        <w:tabs>
          <w:tab w:val="left" w:pos="1260"/>
        </w:tabs>
        <w:autoSpaceDE w:val="0"/>
        <w:autoSpaceDN w:val="0"/>
        <w:adjustRightInd w:val="0"/>
        <w:spacing w:after="0" w:line="276" w:lineRule="auto"/>
        <w:jc w:val="both"/>
        <w:rPr>
          <w:rFonts w:ascii="Times New Roman" w:hAnsi="Times New Roman" w:cs="Times New Roman"/>
          <w:sz w:val="24"/>
          <w:szCs w:val="24"/>
        </w:rPr>
      </w:pPr>
    </w:p>
    <w:p w:rsidR="00F45F6D" w:rsidRPr="00F51F78" w:rsidRDefault="007028C5" w:rsidP="00F45F6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s</w:t>
      </w:r>
      <w:r w:rsidR="00922D9C" w:rsidRPr="00F51F78">
        <w:rPr>
          <w:rFonts w:ascii="Times New Roman" w:hAnsi="Times New Roman" w:cs="Times New Roman"/>
          <w:sz w:val="24"/>
          <w:szCs w:val="24"/>
        </w:rPr>
        <w:t>iguron që</w:t>
      </w:r>
      <w:r w:rsidR="00BB6B71" w:rsidRPr="00F51F78">
        <w:rPr>
          <w:rFonts w:ascii="Times New Roman" w:hAnsi="Times New Roman" w:cs="Times New Roman"/>
          <w:sz w:val="24"/>
          <w:szCs w:val="24"/>
        </w:rPr>
        <w:t xml:space="preserve"> </w:t>
      </w:r>
      <w:r w:rsidR="007D72E4" w:rsidRPr="00F51F78">
        <w:rPr>
          <w:rFonts w:ascii="Times New Roman" w:hAnsi="Times New Roman" w:cs="Times New Roman"/>
          <w:sz w:val="24"/>
          <w:szCs w:val="24"/>
        </w:rPr>
        <w:t>Plani</w:t>
      </w:r>
      <w:r w:rsidR="0058672E" w:rsidRPr="00F51F78">
        <w:rPr>
          <w:rFonts w:ascii="Times New Roman" w:hAnsi="Times New Roman" w:cs="Times New Roman"/>
          <w:sz w:val="24"/>
          <w:szCs w:val="24"/>
        </w:rPr>
        <w:t xml:space="preserve"> i</w:t>
      </w:r>
      <w:r w:rsidR="007D72E4" w:rsidRPr="00F51F78">
        <w:rPr>
          <w:rFonts w:ascii="Times New Roman" w:hAnsi="Times New Roman" w:cs="Times New Roman"/>
          <w:sz w:val="24"/>
          <w:szCs w:val="24"/>
        </w:rPr>
        <w:t xml:space="preserve"> Integritetit</w:t>
      </w:r>
      <w:r w:rsidR="00107621" w:rsidRPr="00F51F78">
        <w:rPr>
          <w:rFonts w:ascii="Times New Roman" w:hAnsi="Times New Roman" w:cs="Times New Roman"/>
          <w:sz w:val="24"/>
          <w:szCs w:val="24"/>
        </w:rPr>
        <w:t xml:space="preserve"> të jetë</w:t>
      </w:r>
      <w:r w:rsidR="007D72E4" w:rsidRPr="00F51F78">
        <w:rPr>
          <w:rFonts w:ascii="Times New Roman" w:hAnsi="Times New Roman" w:cs="Times New Roman"/>
          <w:sz w:val="24"/>
          <w:szCs w:val="24"/>
        </w:rPr>
        <w:t xml:space="preserve"> në pajtim me legjislacionin në fuqi, standardet e punës, metodat e vl</w:t>
      </w:r>
      <w:r w:rsidR="0058672E" w:rsidRPr="00F51F78">
        <w:rPr>
          <w:rFonts w:ascii="Times New Roman" w:hAnsi="Times New Roman" w:cs="Times New Roman"/>
          <w:sz w:val="24"/>
          <w:szCs w:val="24"/>
        </w:rPr>
        <w:t>erësimit të integritetit dhe me</w:t>
      </w:r>
      <w:r w:rsidR="007D72E4" w:rsidRPr="00F51F78">
        <w:rPr>
          <w:rFonts w:ascii="Times New Roman" w:hAnsi="Times New Roman" w:cs="Times New Roman"/>
          <w:sz w:val="24"/>
          <w:szCs w:val="24"/>
        </w:rPr>
        <w:t xml:space="preserve"> metodat e riparimit;</w:t>
      </w:r>
    </w:p>
    <w:p w:rsidR="00F45F6D" w:rsidRPr="00F51F78" w:rsidRDefault="00F45F6D" w:rsidP="00F45F6D">
      <w:pPr>
        <w:ind w:left="720"/>
        <w:rPr>
          <w:rFonts w:ascii="Times New Roman" w:hAnsi="Times New Roman" w:cs="Times New Roman"/>
          <w:sz w:val="24"/>
          <w:szCs w:val="24"/>
        </w:rPr>
      </w:pPr>
    </w:p>
    <w:p w:rsidR="007D4DAB" w:rsidRPr="00F51F78" w:rsidRDefault="007D72E4" w:rsidP="00F45F6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z</w:t>
      </w:r>
      <w:r w:rsidR="00BB6B71" w:rsidRPr="00F51F78">
        <w:rPr>
          <w:rFonts w:ascii="Times New Roman" w:hAnsi="Times New Roman" w:cs="Times New Roman"/>
          <w:sz w:val="24"/>
          <w:szCs w:val="24"/>
        </w:rPr>
        <w:t xml:space="preserve">hvillimin e </w:t>
      </w:r>
      <w:r w:rsidRPr="00F51F78">
        <w:rPr>
          <w:rFonts w:ascii="Times New Roman" w:hAnsi="Times New Roman" w:cs="Times New Roman"/>
          <w:sz w:val="24"/>
          <w:szCs w:val="24"/>
        </w:rPr>
        <w:t xml:space="preserve"> një qasje sistematike, gjithëpërfshirëse dhe të integruar</w:t>
      </w:r>
      <w:r w:rsidR="009B4DEC" w:rsidRPr="00F51F78">
        <w:rPr>
          <w:rFonts w:ascii="Times New Roman" w:hAnsi="Times New Roman" w:cs="Times New Roman"/>
          <w:sz w:val="24"/>
          <w:szCs w:val="24"/>
        </w:rPr>
        <w:t xml:space="preserve"> ndaj rreziqeve</w:t>
      </w:r>
      <w:r w:rsidRPr="00F51F78">
        <w:rPr>
          <w:rFonts w:ascii="Times New Roman" w:hAnsi="Times New Roman" w:cs="Times New Roman"/>
          <w:sz w:val="24"/>
          <w:szCs w:val="24"/>
        </w:rPr>
        <w:t>;</w:t>
      </w:r>
    </w:p>
    <w:p w:rsidR="00F45F6D" w:rsidRPr="00F51F78" w:rsidRDefault="00F45F6D" w:rsidP="00F45F6D">
      <w:pPr>
        <w:tabs>
          <w:tab w:val="left" w:pos="1260"/>
        </w:tabs>
        <w:autoSpaceDE w:val="0"/>
        <w:autoSpaceDN w:val="0"/>
        <w:adjustRightInd w:val="0"/>
        <w:spacing w:after="0" w:line="276" w:lineRule="auto"/>
        <w:jc w:val="both"/>
        <w:rPr>
          <w:rFonts w:ascii="Times New Roman" w:hAnsi="Times New Roman" w:cs="Times New Roman"/>
          <w:sz w:val="24"/>
          <w:szCs w:val="24"/>
        </w:rPr>
      </w:pPr>
    </w:p>
    <w:p w:rsidR="007D4DAB" w:rsidRPr="00F51F78" w:rsidRDefault="0058672E" w:rsidP="007D4DAB">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propozimin e masave të</w:t>
      </w:r>
      <w:r w:rsidR="007D4DAB" w:rsidRPr="00F51F78">
        <w:rPr>
          <w:rFonts w:ascii="Times New Roman" w:hAnsi="Times New Roman" w:cs="Times New Roman"/>
          <w:sz w:val="24"/>
          <w:szCs w:val="24"/>
        </w:rPr>
        <w:t xml:space="preserve"> nevojshme për eliminimin dhe parandalimin e korrupsionit, konfliktit të interesit dhe formave tjera të sjelljeve jo etike;</w:t>
      </w:r>
    </w:p>
    <w:p w:rsidR="00F45F6D" w:rsidRPr="00F51F78" w:rsidRDefault="00F45F6D" w:rsidP="00F45F6D">
      <w:pPr>
        <w:tabs>
          <w:tab w:val="left" w:pos="1260"/>
        </w:tabs>
        <w:autoSpaceDE w:val="0"/>
        <w:autoSpaceDN w:val="0"/>
        <w:adjustRightInd w:val="0"/>
        <w:spacing w:after="0" w:line="276" w:lineRule="auto"/>
        <w:jc w:val="both"/>
        <w:rPr>
          <w:rFonts w:ascii="Times New Roman" w:hAnsi="Times New Roman" w:cs="Times New Roman"/>
          <w:sz w:val="24"/>
          <w:szCs w:val="24"/>
        </w:rPr>
      </w:pPr>
    </w:p>
    <w:p w:rsidR="00442B23" w:rsidRPr="00F51F78" w:rsidRDefault="009B4DEC" w:rsidP="009B4DEC">
      <w:pPr>
        <w:rPr>
          <w:rFonts w:ascii="Times New Roman" w:hAnsi="Times New Roman" w:cs="Times New Roman"/>
          <w:sz w:val="24"/>
          <w:szCs w:val="24"/>
        </w:rPr>
      </w:pPr>
      <w:r w:rsidRPr="00F51F78">
        <w:rPr>
          <w:rFonts w:ascii="Times New Roman" w:hAnsi="Times New Roman" w:cs="Times New Roman"/>
          <w:sz w:val="24"/>
          <w:szCs w:val="24"/>
        </w:rPr>
        <w:t xml:space="preserve">Grupi punues </w:t>
      </w:r>
      <w:r w:rsidR="00F45F6D" w:rsidRPr="00F51F78">
        <w:rPr>
          <w:rFonts w:ascii="Times New Roman" w:hAnsi="Times New Roman" w:cs="Times New Roman"/>
          <w:sz w:val="24"/>
          <w:szCs w:val="24"/>
        </w:rPr>
        <w:t>mbaron mandatin pas hartimit të planit komunal për integritet</w:t>
      </w:r>
      <w:r w:rsidRPr="00F51F78">
        <w:rPr>
          <w:rFonts w:ascii="Times New Roman" w:hAnsi="Times New Roman" w:cs="Times New Roman"/>
          <w:sz w:val="24"/>
          <w:szCs w:val="24"/>
        </w:rPr>
        <w:t>.</w:t>
      </w:r>
      <w:r w:rsidR="0058672E" w:rsidRPr="00F51F78">
        <w:rPr>
          <w:rFonts w:ascii="Times New Roman" w:hAnsi="Times New Roman" w:cs="Times New Roman"/>
          <w:sz w:val="24"/>
          <w:szCs w:val="24"/>
        </w:rPr>
        <w:t xml:space="preserve"> Kryetari i K</w:t>
      </w:r>
      <w:r w:rsidR="00F45F6D" w:rsidRPr="00F51F78">
        <w:rPr>
          <w:rFonts w:ascii="Times New Roman" w:hAnsi="Times New Roman" w:cs="Times New Roman"/>
          <w:sz w:val="24"/>
          <w:szCs w:val="24"/>
        </w:rPr>
        <w:t>omunës themelon grupin e ri punues varësisht nga vlerësimi i nevojave.</w:t>
      </w:r>
    </w:p>
    <w:p w:rsidR="00F45F6D" w:rsidRPr="00F51F78" w:rsidRDefault="00F45F6D" w:rsidP="009B4DEC">
      <w:pPr>
        <w:rPr>
          <w:rFonts w:ascii="Times New Roman" w:hAnsi="Times New Roman" w:cs="Times New Roman"/>
          <w:sz w:val="24"/>
          <w:szCs w:val="24"/>
        </w:rPr>
      </w:pPr>
    </w:p>
    <w:p w:rsidR="001F31CC" w:rsidRPr="00F51F78" w:rsidRDefault="00163A32" w:rsidP="00396C2D">
      <w:pPr>
        <w:pStyle w:val="ListParagraph"/>
        <w:numPr>
          <w:ilvl w:val="0"/>
          <w:numId w:val="23"/>
        </w:numPr>
        <w:autoSpaceDE w:val="0"/>
        <w:autoSpaceDN w:val="0"/>
        <w:adjustRightInd w:val="0"/>
        <w:spacing w:after="0" w:line="276" w:lineRule="auto"/>
        <w:jc w:val="both"/>
        <w:rPr>
          <w:rFonts w:ascii="Times New Roman" w:hAnsi="Times New Roman" w:cs="Times New Roman"/>
          <w:b/>
          <w:i/>
          <w:sz w:val="24"/>
          <w:szCs w:val="24"/>
        </w:rPr>
      </w:pPr>
      <w:r w:rsidRPr="00F51F78">
        <w:rPr>
          <w:rFonts w:ascii="Times New Roman" w:hAnsi="Times New Roman" w:cs="Times New Roman"/>
          <w:b/>
          <w:i/>
          <w:sz w:val="24"/>
          <w:szCs w:val="24"/>
        </w:rPr>
        <w:t>Koordinatori</w:t>
      </w:r>
      <w:r w:rsidR="001F31CC" w:rsidRPr="00F51F78">
        <w:rPr>
          <w:rFonts w:ascii="Times New Roman" w:hAnsi="Times New Roman" w:cs="Times New Roman"/>
          <w:b/>
          <w:i/>
          <w:sz w:val="24"/>
          <w:szCs w:val="24"/>
        </w:rPr>
        <w:t xml:space="preserve"> </w:t>
      </w:r>
      <w:r w:rsidR="009B4DEC" w:rsidRPr="00F51F78">
        <w:rPr>
          <w:rFonts w:ascii="Times New Roman" w:hAnsi="Times New Roman" w:cs="Times New Roman"/>
          <w:b/>
          <w:i/>
          <w:sz w:val="24"/>
          <w:szCs w:val="24"/>
        </w:rPr>
        <w:t xml:space="preserve"> për integritet </w:t>
      </w:r>
      <w:r w:rsidR="00396C2D" w:rsidRPr="00F51F78">
        <w:rPr>
          <w:rFonts w:ascii="Times New Roman" w:hAnsi="Times New Roman" w:cs="Times New Roman"/>
          <w:b/>
          <w:i/>
          <w:sz w:val="24"/>
          <w:szCs w:val="24"/>
        </w:rPr>
        <w:t>-</w:t>
      </w:r>
      <w:r w:rsidR="0058672E" w:rsidRPr="00F51F78">
        <w:rPr>
          <w:rFonts w:ascii="Times New Roman" w:hAnsi="Times New Roman" w:cs="Times New Roman"/>
          <w:sz w:val="24"/>
          <w:szCs w:val="24"/>
        </w:rPr>
        <w:t xml:space="preserve"> emërohet me vendim të Kryetarit të K</w:t>
      </w:r>
      <w:r w:rsidR="00396C2D" w:rsidRPr="00F51F78">
        <w:rPr>
          <w:rFonts w:ascii="Times New Roman" w:hAnsi="Times New Roman" w:cs="Times New Roman"/>
          <w:sz w:val="24"/>
          <w:szCs w:val="24"/>
        </w:rPr>
        <w:t xml:space="preserve">omunës dhe është përgjegjës për: </w:t>
      </w:r>
    </w:p>
    <w:p w:rsidR="001F31CC" w:rsidRPr="00F51F78" w:rsidRDefault="001F31CC" w:rsidP="00442B23">
      <w:pPr>
        <w:tabs>
          <w:tab w:val="left" w:pos="1260"/>
        </w:tabs>
        <w:autoSpaceDE w:val="0"/>
        <w:autoSpaceDN w:val="0"/>
        <w:adjustRightInd w:val="0"/>
        <w:spacing w:after="0" w:line="240" w:lineRule="auto"/>
        <w:jc w:val="both"/>
        <w:rPr>
          <w:rFonts w:ascii="Times New Roman" w:hAnsi="Times New Roman" w:cs="Times New Roman"/>
          <w:sz w:val="24"/>
          <w:szCs w:val="24"/>
        </w:rPr>
      </w:pPr>
    </w:p>
    <w:p w:rsidR="00F26AA8" w:rsidRPr="00F51F78" w:rsidRDefault="001F31CC" w:rsidP="00396C2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përgati</w:t>
      </w:r>
      <w:r w:rsidR="00F26AA8" w:rsidRPr="00F51F78">
        <w:rPr>
          <w:rFonts w:ascii="Times New Roman" w:hAnsi="Times New Roman" w:cs="Times New Roman"/>
          <w:sz w:val="24"/>
          <w:szCs w:val="24"/>
        </w:rPr>
        <w:t>t</w:t>
      </w:r>
      <w:r w:rsidR="002D663E" w:rsidRPr="00F51F78">
        <w:rPr>
          <w:rFonts w:ascii="Times New Roman" w:hAnsi="Times New Roman" w:cs="Times New Roman"/>
          <w:sz w:val="24"/>
          <w:szCs w:val="24"/>
        </w:rPr>
        <w:t>ur</w:t>
      </w:r>
      <w:r w:rsidR="00922D9C" w:rsidRPr="00F51F78">
        <w:rPr>
          <w:rFonts w:ascii="Times New Roman" w:hAnsi="Times New Roman" w:cs="Times New Roman"/>
          <w:sz w:val="24"/>
          <w:szCs w:val="24"/>
        </w:rPr>
        <w:t xml:space="preserve"> </w:t>
      </w:r>
      <w:r w:rsidR="005D007F" w:rsidRPr="00F51F78">
        <w:rPr>
          <w:rFonts w:ascii="Times New Roman" w:hAnsi="Times New Roman" w:cs="Times New Roman"/>
          <w:sz w:val="24"/>
          <w:szCs w:val="24"/>
        </w:rPr>
        <w:t>metodologjinë</w:t>
      </w:r>
      <w:r w:rsidRPr="00F51F78">
        <w:rPr>
          <w:rFonts w:ascii="Times New Roman" w:hAnsi="Times New Roman" w:cs="Times New Roman"/>
          <w:sz w:val="24"/>
          <w:szCs w:val="24"/>
        </w:rPr>
        <w:t xml:space="preserve"> për </w:t>
      </w:r>
      <w:r w:rsidR="00F45F6D" w:rsidRPr="00F51F78">
        <w:rPr>
          <w:rFonts w:ascii="Times New Roman" w:hAnsi="Times New Roman" w:cs="Times New Roman"/>
          <w:sz w:val="24"/>
          <w:szCs w:val="24"/>
        </w:rPr>
        <w:t>monitorimin</w:t>
      </w:r>
      <w:r w:rsidRPr="00F51F78">
        <w:rPr>
          <w:rFonts w:ascii="Times New Roman" w:hAnsi="Times New Roman" w:cs="Times New Roman"/>
          <w:sz w:val="24"/>
          <w:szCs w:val="24"/>
        </w:rPr>
        <w:t xml:space="preserve"> e Planit të Integritetit</w:t>
      </w:r>
      <w:r w:rsidR="00F26AA8" w:rsidRPr="00F51F78">
        <w:rPr>
          <w:rFonts w:ascii="Times New Roman" w:hAnsi="Times New Roman" w:cs="Times New Roman"/>
          <w:sz w:val="24"/>
          <w:szCs w:val="24"/>
        </w:rPr>
        <w:t>;</w:t>
      </w:r>
    </w:p>
    <w:p w:rsidR="00F45F6D" w:rsidRPr="00F51F78" w:rsidRDefault="00F45F6D" w:rsidP="00F45F6D">
      <w:pPr>
        <w:tabs>
          <w:tab w:val="left" w:pos="1260"/>
        </w:tabs>
        <w:autoSpaceDE w:val="0"/>
        <w:autoSpaceDN w:val="0"/>
        <w:adjustRightInd w:val="0"/>
        <w:spacing w:after="0" w:line="276" w:lineRule="auto"/>
        <w:ind w:left="720"/>
        <w:jc w:val="both"/>
        <w:rPr>
          <w:rFonts w:ascii="Times New Roman" w:hAnsi="Times New Roman" w:cs="Times New Roman"/>
          <w:sz w:val="24"/>
          <w:szCs w:val="24"/>
        </w:rPr>
      </w:pPr>
    </w:p>
    <w:p w:rsidR="00F26AA8" w:rsidRPr="00F51F78" w:rsidRDefault="002D663E" w:rsidP="00107621">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raportimin</w:t>
      </w:r>
      <w:r w:rsidR="00107621" w:rsidRPr="00F51F78">
        <w:rPr>
          <w:rFonts w:ascii="Times New Roman" w:hAnsi="Times New Roman" w:cs="Times New Roman"/>
          <w:sz w:val="24"/>
          <w:szCs w:val="24"/>
        </w:rPr>
        <w:t xml:space="preserve"> mbi zbatimin e Planit të Integritetit;</w:t>
      </w:r>
    </w:p>
    <w:p w:rsidR="00F45F6D" w:rsidRPr="00F51F78" w:rsidRDefault="00F45F6D" w:rsidP="00F45F6D">
      <w:pPr>
        <w:tabs>
          <w:tab w:val="left" w:pos="1260"/>
        </w:tabs>
        <w:autoSpaceDE w:val="0"/>
        <w:autoSpaceDN w:val="0"/>
        <w:adjustRightInd w:val="0"/>
        <w:spacing w:after="0" w:line="276" w:lineRule="auto"/>
        <w:jc w:val="both"/>
        <w:rPr>
          <w:rFonts w:ascii="Times New Roman" w:hAnsi="Times New Roman" w:cs="Times New Roman"/>
          <w:sz w:val="24"/>
          <w:szCs w:val="24"/>
        </w:rPr>
      </w:pPr>
    </w:p>
    <w:p w:rsidR="00F26AA8" w:rsidRPr="00F51F78" w:rsidRDefault="00922D9C" w:rsidP="00396C2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 xml:space="preserve">të </w:t>
      </w:r>
      <w:r w:rsidR="00F26AA8" w:rsidRPr="00F51F78">
        <w:rPr>
          <w:rFonts w:ascii="Times New Roman" w:hAnsi="Times New Roman" w:cs="Times New Roman"/>
          <w:sz w:val="24"/>
          <w:szCs w:val="24"/>
        </w:rPr>
        <w:t>mbledhë dhe analizon</w:t>
      </w:r>
      <w:r w:rsidR="001F31CC" w:rsidRPr="00F51F78">
        <w:rPr>
          <w:rFonts w:ascii="Times New Roman" w:hAnsi="Times New Roman" w:cs="Times New Roman"/>
          <w:sz w:val="24"/>
          <w:szCs w:val="24"/>
        </w:rPr>
        <w:t xml:space="preserve"> dokumentacionin e nevojshëm në lidhje me funksionimin e organeve të </w:t>
      </w:r>
      <w:r w:rsidR="002D663E" w:rsidRPr="00F51F78">
        <w:rPr>
          <w:rFonts w:ascii="Times New Roman" w:hAnsi="Times New Roman" w:cs="Times New Roman"/>
          <w:sz w:val="24"/>
          <w:szCs w:val="24"/>
        </w:rPr>
        <w:t>K</w:t>
      </w:r>
      <w:r w:rsidR="00163A32" w:rsidRPr="00F51F78">
        <w:rPr>
          <w:rFonts w:ascii="Times New Roman" w:hAnsi="Times New Roman" w:cs="Times New Roman"/>
          <w:sz w:val="24"/>
          <w:szCs w:val="24"/>
        </w:rPr>
        <w:t>omunës</w:t>
      </w:r>
      <w:r w:rsidR="001F31CC" w:rsidRPr="00F51F78">
        <w:rPr>
          <w:rFonts w:ascii="Times New Roman" w:hAnsi="Times New Roman" w:cs="Times New Roman"/>
          <w:sz w:val="24"/>
          <w:szCs w:val="24"/>
        </w:rPr>
        <w:t>, i cili është baza për vlerësimin e rrezikut dhe zhvi</w:t>
      </w:r>
      <w:r w:rsidR="005D007F" w:rsidRPr="00F51F78">
        <w:rPr>
          <w:rFonts w:ascii="Times New Roman" w:hAnsi="Times New Roman" w:cs="Times New Roman"/>
          <w:sz w:val="24"/>
          <w:szCs w:val="24"/>
        </w:rPr>
        <w:t>llimin e Planit të Integritetit;</w:t>
      </w:r>
    </w:p>
    <w:p w:rsidR="00107621" w:rsidRPr="00F51F78" w:rsidRDefault="00107621" w:rsidP="00107621">
      <w:pPr>
        <w:pStyle w:val="ListParagraph"/>
        <w:rPr>
          <w:rFonts w:ascii="Times New Roman" w:hAnsi="Times New Roman" w:cs="Times New Roman"/>
          <w:sz w:val="24"/>
          <w:szCs w:val="24"/>
        </w:rPr>
      </w:pPr>
    </w:p>
    <w:p w:rsidR="00F26AA8" w:rsidRPr="00F51F78" w:rsidRDefault="002D663E" w:rsidP="00107621">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pranimin</w:t>
      </w:r>
      <w:r w:rsidR="00107621" w:rsidRPr="00F51F78">
        <w:rPr>
          <w:rFonts w:ascii="Times New Roman" w:hAnsi="Times New Roman" w:cs="Times New Roman"/>
          <w:sz w:val="24"/>
          <w:szCs w:val="24"/>
        </w:rPr>
        <w:t xml:space="preserve"> dhe rishikimin e informacionit për situatat, ndodhitë dhe veprimet për të cilat ekziston një besim i arsyeshëm se ato përfaqësojnë një mundësi për shfaqjen dhe zhvillimin e korrupsionit, konfliktit të interesit dhe formave tjera të sjelljeve jo etike;</w:t>
      </w:r>
    </w:p>
    <w:p w:rsidR="00C336C2" w:rsidRPr="00F51F78" w:rsidRDefault="00C336C2" w:rsidP="00C336C2">
      <w:pPr>
        <w:tabs>
          <w:tab w:val="left" w:pos="1260"/>
        </w:tabs>
        <w:autoSpaceDE w:val="0"/>
        <w:autoSpaceDN w:val="0"/>
        <w:adjustRightInd w:val="0"/>
        <w:spacing w:after="0" w:line="276" w:lineRule="auto"/>
        <w:jc w:val="both"/>
        <w:rPr>
          <w:rFonts w:ascii="Times New Roman" w:hAnsi="Times New Roman" w:cs="Times New Roman"/>
          <w:sz w:val="24"/>
          <w:szCs w:val="24"/>
        </w:rPr>
      </w:pPr>
    </w:p>
    <w:p w:rsidR="00F26AA8" w:rsidRPr="00F51F78" w:rsidRDefault="00F26AA8" w:rsidP="00396C2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përgatitë dhe shpërndan pyetësorin si dhe z</w:t>
      </w:r>
      <w:r w:rsidR="009B4DEC" w:rsidRPr="00F51F78">
        <w:rPr>
          <w:rFonts w:ascii="Times New Roman" w:hAnsi="Times New Roman" w:cs="Times New Roman"/>
          <w:sz w:val="24"/>
          <w:szCs w:val="24"/>
        </w:rPr>
        <w:t>hvillon intervistat me stafin komunal</w:t>
      </w:r>
      <w:r w:rsidR="002D663E" w:rsidRPr="00F51F78">
        <w:rPr>
          <w:rFonts w:ascii="Times New Roman" w:hAnsi="Times New Roman" w:cs="Times New Roman"/>
          <w:sz w:val="24"/>
          <w:szCs w:val="24"/>
        </w:rPr>
        <w:t>,</w:t>
      </w:r>
      <w:r w:rsidRPr="00F51F78">
        <w:rPr>
          <w:rFonts w:ascii="Times New Roman" w:hAnsi="Times New Roman" w:cs="Times New Roman"/>
          <w:sz w:val="24"/>
          <w:szCs w:val="24"/>
        </w:rPr>
        <w:t xml:space="preserve"> me qëllim të mbledhjes së informatave për hartimin e Planit të Integritetit</w:t>
      </w:r>
      <w:r w:rsidR="005D007F" w:rsidRPr="00F51F78">
        <w:rPr>
          <w:rFonts w:ascii="Times New Roman" w:hAnsi="Times New Roman" w:cs="Times New Roman"/>
          <w:sz w:val="24"/>
          <w:szCs w:val="24"/>
        </w:rPr>
        <w:t>;</w:t>
      </w:r>
    </w:p>
    <w:p w:rsidR="00F45F6D" w:rsidRPr="00F51F78" w:rsidRDefault="00F45F6D" w:rsidP="00F45F6D">
      <w:pPr>
        <w:tabs>
          <w:tab w:val="left" w:pos="1260"/>
        </w:tabs>
        <w:autoSpaceDE w:val="0"/>
        <w:autoSpaceDN w:val="0"/>
        <w:adjustRightInd w:val="0"/>
        <w:spacing w:after="0" w:line="276" w:lineRule="auto"/>
        <w:jc w:val="both"/>
        <w:rPr>
          <w:rFonts w:ascii="Times New Roman" w:hAnsi="Times New Roman" w:cs="Times New Roman"/>
          <w:sz w:val="24"/>
          <w:szCs w:val="24"/>
        </w:rPr>
      </w:pPr>
    </w:p>
    <w:p w:rsidR="00107621" w:rsidRPr="00F51F78" w:rsidRDefault="00107621" w:rsidP="00107621">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lastRenderedPageBreak/>
        <w:t>në bashkëpunim me të gjitha njësitë organizative, përgatit raportet për zb</w:t>
      </w:r>
      <w:r w:rsidR="00F45F6D" w:rsidRPr="00F51F78">
        <w:rPr>
          <w:rFonts w:ascii="Times New Roman" w:hAnsi="Times New Roman" w:cs="Times New Roman"/>
          <w:sz w:val="24"/>
          <w:szCs w:val="24"/>
        </w:rPr>
        <w:t>atimin e planit të integritetit;</w:t>
      </w:r>
    </w:p>
    <w:p w:rsidR="00F45F6D" w:rsidRPr="00F51F78" w:rsidRDefault="00F45F6D" w:rsidP="00C336C2">
      <w:pPr>
        <w:ind w:left="720"/>
        <w:rPr>
          <w:rFonts w:ascii="Times New Roman" w:hAnsi="Times New Roman" w:cs="Times New Roman"/>
          <w:sz w:val="24"/>
          <w:szCs w:val="24"/>
        </w:rPr>
      </w:pPr>
    </w:p>
    <w:p w:rsidR="00F45F6D" w:rsidRPr="00F51F78" w:rsidRDefault="002D663E" w:rsidP="00F45F6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sigurimin e zbatimit, azhurnimit</w:t>
      </w:r>
      <w:r w:rsidR="00F45F6D" w:rsidRPr="00F51F78">
        <w:rPr>
          <w:rFonts w:ascii="Times New Roman" w:hAnsi="Times New Roman" w:cs="Times New Roman"/>
          <w:sz w:val="24"/>
          <w:szCs w:val="24"/>
        </w:rPr>
        <w:t xml:space="preserve"> dhe vlerësimit në bazë të vazhdueshëm të Planit </w:t>
      </w:r>
      <w:r w:rsidRPr="00F51F78">
        <w:rPr>
          <w:rFonts w:ascii="Times New Roman" w:hAnsi="Times New Roman" w:cs="Times New Roman"/>
          <w:sz w:val="24"/>
          <w:szCs w:val="24"/>
        </w:rPr>
        <w:t>të</w:t>
      </w:r>
      <w:r w:rsidR="00F45F6D" w:rsidRPr="00F51F78">
        <w:rPr>
          <w:rFonts w:ascii="Times New Roman" w:hAnsi="Times New Roman" w:cs="Times New Roman"/>
          <w:sz w:val="24"/>
          <w:szCs w:val="24"/>
        </w:rPr>
        <w:t xml:space="preserve"> Integritetit si dhe standardet, format dhe procedurat për të mbështetur Planit të Integritetit;</w:t>
      </w:r>
    </w:p>
    <w:p w:rsidR="00F26AA8" w:rsidRPr="00F51F78" w:rsidRDefault="00F26AA8" w:rsidP="009B4DEC">
      <w:pPr>
        <w:tabs>
          <w:tab w:val="left" w:pos="1260"/>
        </w:tabs>
        <w:autoSpaceDE w:val="0"/>
        <w:autoSpaceDN w:val="0"/>
        <w:adjustRightInd w:val="0"/>
        <w:spacing w:after="0" w:line="240" w:lineRule="auto"/>
        <w:jc w:val="both"/>
        <w:rPr>
          <w:rFonts w:ascii="Times New Roman" w:hAnsi="Times New Roman" w:cs="Times New Roman"/>
          <w:sz w:val="24"/>
          <w:szCs w:val="24"/>
        </w:rPr>
      </w:pPr>
    </w:p>
    <w:p w:rsidR="00F26AA8" w:rsidRPr="00F51F78" w:rsidRDefault="005D007F" w:rsidP="00F26AA8">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sz w:val="24"/>
          <w:szCs w:val="24"/>
        </w:rPr>
      </w:pPr>
      <w:r w:rsidRPr="00F51F78">
        <w:rPr>
          <w:rFonts w:ascii="Times New Roman" w:hAnsi="Times New Roman" w:cs="Times New Roman"/>
          <w:sz w:val="24"/>
          <w:szCs w:val="24"/>
        </w:rPr>
        <w:t xml:space="preserve">harton raporte periodike për monitorimin e planit të integritetit dhe </w:t>
      </w:r>
      <w:r w:rsidR="00F119A6" w:rsidRPr="00F51F78">
        <w:rPr>
          <w:rFonts w:ascii="Times New Roman" w:hAnsi="Times New Roman" w:cs="Times New Roman"/>
          <w:sz w:val="24"/>
          <w:szCs w:val="24"/>
        </w:rPr>
        <w:t>i raporton kryetarit.</w:t>
      </w:r>
    </w:p>
    <w:p w:rsidR="00F26AA8" w:rsidRPr="00F51F78" w:rsidRDefault="00F26AA8" w:rsidP="00442B23">
      <w:pPr>
        <w:pStyle w:val="ListParagraph"/>
        <w:spacing w:after="0"/>
        <w:rPr>
          <w:rFonts w:ascii="Times New Roman" w:hAnsi="Times New Roman" w:cs="Times New Roman"/>
          <w:sz w:val="24"/>
          <w:szCs w:val="24"/>
        </w:rPr>
      </w:pPr>
    </w:p>
    <w:p w:rsidR="00E6211F" w:rsidRDefault="00C336C2" w:rsidP="00F26AA8">
      <w:pPr>
        <w:tabs>
          <w:tab w:val="left" w:pos="1260"/>
        </w:tabs>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Koordinatori</w:t>
      </w:r>
      <w:r w:rsidR="002D663E" w:rsidRPr="00F51F78">
        <w:rPr>
          <w:rFonts w:ascii="Times New Roman" w:hAnsi="Times New Roman" w:cs="Times New Roman"/>
          <w:sz w:val="24"/>
          <w:szCs w:val="24"/>
        </w:rPr>
        <w:t>,</w:t>
      </w:r>
      <w:r w:rsidRPr="00F51F78">
        <w:rPr>
          <w:rFonts w:ascii="Times New Roman" w:hAnsi="Times New Roman" w:cs="Times New Roman"/>
          <w:sz w:val="24"/>
          <w:szCs w:val="24"/>
        </w:rPr>
        <w:t xml:space="preserve"> gjithashtu</w:t>
      </w:r>
      <w:r w:rsidR="002D663E" w:rsidRPr="00F51F78">
        <w:rPr>
          <w:rFonts w:ascii="Times New Roman" w:hAnsi="Times New Roman" w:cs="Times New Roman"/>
          <w:sz w:val="24"/>
          <w:szCs w:val="24"/>
        </w:rPr>
        <w:t>,</w:t>
      </w:r>
      <w:r w:rsidRPr="00F51F78">
        <w:rPr>
          <w:rFonts w:ascii="Times New Roman" w:hAnsi="Times New Roman" w:cs="Times New Roman"/>
          <w:sz w:val="24"/>
          <w:szCs w:val="24"/>
        </w:rPr>
        <w:t xml:space="preserve"> mbështe</w:t>
      </w:r>
      <w:r w:rsidR="002D663E" w:rsidRPr="00F51F78">
        <w:rPr>
          <w:rFonts w:ascii="Times New Roman" w:hAnsi="Times New Roman" w:cs="Times New Roman"/>
          <w:sz w:val="24"/>
          <w:szCs w:val="24"/>
        </w:rPr>
        <w:t>t grupin punues</w:t>
      </w:r>
      <w:r w:rsidRPr="00F51F78">
        <w:rPr>
          <w:rFonts w:ascii="Times New Roman" w:hAnsi="Times New Roman" w:cs="Times New Roman"/>
          <w:sz w:val="24"/>
          <w:szCs w:val="24"/>
        </w:rPr>
        <w:t xml:space="preserve"> në hartimin dhe përgatitjen e raporteve për zbatimin e Planit të Integritetit. Koordinatori</w:t>
      </w:r>
      <w:r w:rsidR="002D663E" w:rsidRPr="00F51F78">
        <w:rPr>
          <w:rFonts w:ascii="Times New Roman" w:hAnsi="Times New Roman" w:cs="Times New Roman"/>
          <w:sz w:val="24"/>
          <w:szCs w:val="24"/>
        </w:rPr>
        <w:t xml:space="preserve"> i rekomandon K</w:t>
      </w:r>
      <w:r w:rsidRPr="00F51F78">
        <w:rPr>
          <w:rFonts w:ascii="Times New Roman" w:hAnsi="Times New Roman" w:cs="Times New Roman"/>
          <w:sz w:val="24"/>
          <w:szCs w:val="24"/>
        </w:rPr>
        <w:t>ryetarit për takim me grupin punues sa herë që vlerësohet e nevojshme</w:t>
      </w:r>
      <w:r w:rsidR="00B920BF" w:rsidRPr="00F51F78">
        <w:rPr>
          <w:rFonts w:ascii="Times New Roman" w:hAnsi="Times New Roman" w:cs="Times New Roman"/>
          <w:sz w:val="24"/>
          <w:szCs w:val="24"/>
        </w:rPr>
        <w:t>.</w:t>
      </w:r>
    </w:p>
    <w:p w:rsidR="004E416E" w:rsidRPr="00F51F78" w:rsidRDefault="004E416E" w:rsidP="00F26AA8">
      <w:pPr>
        <w:tabs>
          <w:tab w:val="left" w:pos="1260"/>
        </w:tabs>
        <w:autoSpaceDE w:val="0"/>
        <w:autoSpaceDN w:val="0"/>
        <w:adjustRightInd w:val="0"/>
        <w:spacing w:after="0" w:line="276" w:lineRule="auto"/>
        <w:jc w:val="both"/>
        <w:rPr>
          <w:rFonts w:ascii="Times New Roman" w:hAnsi="Times New Roman" w:cs="Times New Roman"/>
          <w:sz w:val="24"/>
          <w:szCs w:val="24"/>
        </w:rPr>
      </w:pPr>
    </w:p>
    <w:p w:rsidR="00210DBE" w:rsidRPr="00F51F78" w:rsidRDefault="00BB6B71" w:rsidP="006C3877">
      <w:pPr>
        <w:pStyle w:val="Heading1"/>
        <w:rPr>
          <w:rFonts w:ascii="Times New Roman" w:hAnsi="Times New Roman" w:cs="Times New Roman"/>
          <w:sz w:val="24"/>
          <w:szCs w:val="24"/>
        </w:rPr>
      </w:pPr>
      <w:bookmarkStart w:id="20" w:name="_Toc85704593"/>
      <w:r w:rsidRPr="00F51F78">
        <w:rPr>
          <w:rFonts w:ascii="Times New Roman" w:hAnsi="Times New Roman" w:cs="Times New Roman"/>
          <w:sz w:val="24"/>
          <w:szCs w:val="24"/>
        </w:rPr>
        <w:t>Fushat e rrezikut</w:t>
      </w:r>
      <w:bookmarkEnd w:id="20"/>
      <w:r w:rsidRPr="00F51F78">
        <w:rPr>
          <w:rFonts w:ascii="Times New Roman" w:hAnsi="Times New Roman" w:cs="Times New Roman"/>
          <w:sz w:val="24"/>
          <w:szCs w:val="24"/>
        </w:rPr>
        <w:t xml:space="preserve"> </w:t>
      </w:r>
    </w:p>
    <w:p w:rsidR="00F45F6D" w:rsidRPr="00F51F78" w:rsidRDefault="00F45F6D" w:rsidP="00F45F6D">
      <w:pPr>
        <w:rPr>
          <w:rFonts w:ascii="Times New Roman" w:hAnsi="Times New Roman" w:cs="Times New Roman"/>
          <w:sz w:val="24"/>
          <w:szCs w:val="24"/>
        </w:rPr>
      </w:pPr>
    </w:p>
    <w:p w:rsidR="00BB6B71" w:rsidRPr="00F51F78" w:rsidRDefault="00BB6B71" w:rsidP="006C3877">
      <w:pPr>
        <w:pStyle w:val="Heading2"/>
        <w:rPr>
          <w:rFonts w:ascii="Times New Roman" w:hAnsi="Times New Roman" w:cs="Times New Roman"/>
          <w:sz w:val="24"/>
          <w:szCs w:val="24"/>
        </w:rPr>
      </w:pPr>
      <w:bookmarkStart w:id="21" w:name="_Toc85704594"/>
      <w:r w:rsidRPr="00F51F78">
        <w:rPr>
          <w:rFonts w:ascii="Times New Roman" w:hAnsi="Times New Roman" w:cs="Times New Roman"/>
          <w:sz w:val="24"/>
          <w:szCs w:val="24"/>
        </w:rPr>
        <w:t>Fushat e përgjithshme të Rrezikut</w:t>
      </w:r>
      <w:bookmarkEnd w:id="21"/>
      <w:r w:rsidRPr="00F51F78">
        <w:rPr>
          <w:rFonts w:ascii="Times New Roman" w:hAnsi="Times New Roman" w:cs="Times New Roman"/>
          <w:sz w:val="24"/>
          <w:szCs w:val="24"/>
        </w:rPr>
        <w:t xml:space="preserve"> </w:t>
      </w:r>
    </w:p>
    <w:p w:rsidR="00BB6B71" w:rsidRPr="00F51F78" w:rsidRDefault="00BB6B71" w:rsidP="00BB6B71">
      <w:pPr>
        <w:tabs>
          <w:tab w:val="left" w:pos="1260"/>
        </w:tabs>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Fushat e përgjithshme të rrezikut janë: </w:t>
      </w:r>
    </w:p>
    <w:p w:rsidR="00BB6B71" w:rsidRPr="00F51F78" w:rsidRDefault="00BB6B71" w:rsidP="00BB6B71">
      <w:pPr>
        <w:tabs>
          <w:tab w:val="left" w:pos="1260"/>
        </w:tabs>
        <w:autoSpaceDE w:val="0"/>
        <w:autoSpaceDN w:val="0"/>
        <w:adjustRightInd w:val="0"/>
        <w:spacing w:after="0" w:line="276" w:lineRule="auto"/>
        <w:jc w:val="both"/>
        <w:rPr>
          <w:rFonts w:ascii="Times New Roman" w:hAnsi="Times New Roman" w:cs="Times New Roman"/>
          <w:sz w:val="24"/>
          <w:szCs w:val="24"/>
        </w:rPr>
      </w:pPr>
    </w:p>
    <w:p w:rsidR="00BB6B71" w:rsidRPr="00F51F78" w:rsidRDefault="00BB6B71" w:rsidP="004954A4">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Drejtimi </w:t>
      </w:r>
      <w:r w:rsidR="002D2EBC" w:rsidRPr="00F51F78">
        <w:rPr>
          <w:rFonts w:ascii="Times New Roman" w:hAnsi="Times New Roman" w:cs="Times New Roman"/>
          <w:sz w:val="24"/>
          <w:szCs w:val="24"/>
        </w:rPr>
        <w:t>dhe menaxhimi</w:t>
      </w:r>
      <w:r w:rsidR="00DF0203" w:rsidRPr="00F51F78">
        <w:rPr>
          <w:rFonts w:ascii="Times New Roman" w:hAnsi="Times New Roman" w:cs="Times New Roman"/>
          <w:sz w:val="24"/>
          <w:szCs w:val="24"/>
        </w:rPr>
        <w:t>;</w:t>
      </w:r>
    </w:p>
    <w:p w:rsidR="00BB6B71" w:rsidRPr="00F51F78" w:rsidRDefault="002D663E" w:rsidP="004954A4">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Politika e burimeve njerëzore,</w:t>
      </w:r>
      <w:r w:rsidR="00201A2A" w:rsidRPr="00F51F78">
        <w:rPr>
          <w:rFonts w:ascii="Times New Roman" w:hAnsi="Times New Roman" w:cs="Times New Roman"/>
          <w:sz w:val="24"/>
          <w:szCs w:val="24"/>
        </w:rPr>
        <w:t xml:space="preserve"> sjellja etike dhe profesionale e të punësuarve</w:t>
      </w:r>
      <w:r w:rsidR="00DF0203" w:rsidRPr="00F51F78">
        <w:rPr>
          <w:rFonts w:ascii="Times New Roman" w:hAnsi="Times New Roman" w:cs="Times New Roman"/>
          <w:sz w:val="24"/>
          <w:szCs w:val="24"/>
        </w:rPr>
        <w:t>;</w:t>
      </w:r>
    </w:p>
    <w:p w:rsidR="00210DBE" w:rsidRPr="00F51F78" w:rsidRDefault="002D2EBC" w:rsidP="004954A4">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Planifikimi dhe me</w:t>
      </w:r>
      <w:r w:rsidR="00210DBE" w:rsidRPr="00F51F78">
        <w:rPr>
          <w:rFonts w:ascii="Times New Roman" w:hAnsi="Times New Roman" w:cs="Times New Roman"/>
          <w:sz w:val="24"/>
          <w:szCs w:val="24"/>
        </w:rPr>
        <w:t>naxhimi financiar</w:t>
      </w:r>
      <w:r w:rsidR="00DF0203" w:rsidRPr="00F51F78">
        <w:rPr>
          <w:rFonts w:ascii="Times New Roman" w:hAnsi="Times New Roman" w:cs="Times New Roman"/>
          <w:sz w:val="24"/>
          <w:szCs w:val="24"/>
        </w:rPr>
        <w:t>;</w:t>
      </w:r>
    </w:p>
    <w:p w:rsidR="0091133D" w:rsidRPr="00F51F78" w:rsidRDefault="0091133D" w:rsidP="004954A4">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Komunikimi dhe informimi;</w:t>
      </w:r>
    </w:p>
    <w:p w:rsidR="00442B23" w:rsidRPr="00F51F78" w:rsidRDefault="00201A2A" w:rsidP="00F45F6D">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Ruajtja </w:t>
      </w:r>
      <w:r w:rsidR="002D2EBC" w:rsidRPr="00F51F78">
        <w:rPr>
          <w:rFonts w:ascii="Times New Roman" w:hAnsi="Times New Roman" w:cs="Times New Roman"/>
          <w:sz w:val="24"/>
          <w:szCs w:val="24"/>
        </w:rPr>
        <w:t>dhe siguria e të dhënave dhe dokumenteve.</w:t>
      </w:r>
    </w:p>
    <w:p w:rsidR="00442B23" w:rsidRPr="00F51F78" w:rsidRDefault="00442B23" w:rsidP="00442B23">
      <w:pPr>
        <w:pStyle w:val="ListParagraph"/>
        <w:tabs>
          <w:tab w:val="left" w:pos="1260"/>
        </w:tabs>
        <w:autoSpaceDE w:val="0"/>
        <w:autoSpaceDN w:val="0"/>
        <w:adjustRightInd w:val="0"/>
        <w:spacing w:after="0" w:line="276" w:lineRule="auto"/>
        <w:ind w:left="780"/>
        <w:jc w:val="both"/>
        <w:rPr>
          <w:rFonts w:ascii="Times New Roman" w:hAnsi="Times New Roman" w:cs="Times New Roman"/>
          <w:sz w:val="24"/>
          <w:szCs w:val="24"/>
        </w:rPr>
      </w:pPr>
    </w:p>
    <w:p w:rsidR="00115035" w:rsidRPr="00F51F78" w:rsidRDefault="002D2EBC" w:rsidP="006C3877">
      <w:pPr>
        <w:pStyle w:val="Heading2"/>
        <w:rPr>
          <w:rFonts w:ascii="Times New Roman" w:hAnsi="Times New Roman" w:cs="Times New Roman"/>
          <w:sz w:val="24"/>
          <w:szCs w:val="24"/>
        </w:rPr>
      </w:pPr>
      <w:bookmarkStart w:id="22" w:name="_Toc85704595"/>
      <w:r w:rsidRPr="00F51F78">
        <w:rPr>
          <w:rFonts w:ascii="Times New Roman" w:hAnsi="Times New Roman" w:cs="Times New Roman"/>
          <w:sz w:val="24"/>
          <w:szCs w:val="24"/>
        </w:rPr>
        <w:t>Fushat specifike të rrezikut</w:t>
      </w:r>
      <w:r w:rsidR="00CF666F" w:rsidRPr="00F51F78">
        <w:rPr>
          <w:rStyle w:val="FootnoteReference"/>
          <w:rFonts w:ascii="Times New Roman" w:hAnsi="Times New Roman" w:cs="Times New Roman"/>
          <w:b/>
          <w:sz w:val="24"/>
          <w:szCs w:val="24"/>
        </w:rPr>
        <w:footnoteReference w:id="1"/>
      </w:r>
      <w:bookmarkEnd w:id="22"/>
    </w:p>
    <w:p w:rsidR="00201A2A" w:rsidRPr="00F51F78" w:rsidRDefault="00201A2A" w:rsidP="00201A2A">
      <w:pPr>
        <w:tabs>
          <w:tab w:val="left" w:pos="1260"/>
        </w:tabs>
        <w:autoSpaceDE w:val="0"/>
        <w:autoSpaceDN w:val="0"/>
        <w:adjustRightInd w:val="0"/>
        <w:spacing w:after="0" w:line="276"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Fushat </w:t>
      </w:r>
      <w:r w:rsidR="00DF0203" w:rsidRPr="00F51F78">
        <w:rPr>
          <w:rFonts w:ascii="Times New Roman" w:hAnsi="Times New Roman" w:cs="Times New Roman"/>
          <w:sz w:val="24"/>
          <w:szCs w:val="24"/>
        </w:rPr>
        <w:t xml:space="preserve">e specifike </w:t>
      </w:r>
      <w:r w:rsidRPr="00F51F78">
        <w:rPr>
          <w:rFonts w:ascii="Times New Roman" w:hAnsi="Times New Roman" w:cs="Times New Roman"/>
          <w:sz w:val="24"/>
          <w:szCs w:val="24"/>
        </w:rPr>
        <w:t xml:space="preserve">të rrezikut janë: </w:t>
      </w:r>
    </w:p>
    <w:p w:rsidR="00115035" w:rsidRPr="00F51F78" w:rsidRDefault="00115035" w:rsidP="004954A4">
      <w:pPr>
        <w:pStyle w:val="ListParagraph"/>
        <w:tabs>
          <w:tab w:val="left" w:pos="1260"/>
        </w:tabs>
        <w:autoSpaceDE w:val="0"/>
        <w:autoSpaceDN w:val="0"/>
        <w:adjustRightInd w:val="0"/>
        <w:spacing w:after="0" w:line="276" w:lineRule="auto"/>
        <w:ind w:left="780"/>
        <w:jc w:val="both"/>
        <w:rPr>
          <w:rFonts w:ascii="Times New Roman" w:hAnsi="Times New Roman" w:cs="Times New Roman"/>
          <w:sz w:val="24"/>
          <w:szCs w:val="24"/>
        </w:rPr>
      </w:pPr>
    </w:p>
    <w:p w:rsidR="004954A4" w:rsidRPr="00F51F78"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sidRPr="00F51F78">
        <w:rPr>
          <w:rFonts w:ascii="Times New Roman" w:hAnsi="Times New Roman" w:cs="Times New Roman"/>
          <w:sz w:val="24"/>
          <w:szCs w:val="24"/>
        </w:rPr>
        <w:t>Auditimi i Brendshëm</w:t>
      </w:r>
      <w:r w:rsidR="00DF0203" w:rsidRPr="00F51F78">
        <w:rPr>
          <w:rFonts w:ascii="Times New Roman" w:hAnsi="Times New Roman" w:cs="Times New Roman"/>
          <w:sz w:val="24"/>
          <w:szCs w:val="24"/>
        </w:rPr>
        <w:t>;</w:t>
      </w:r>
    </w:p>
    <w:p w:rsidR="00E6211F" w:rsidRPr="00F51F78"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sidRPr="00F51F78">
        <w:rPr>
          <w:rFonts w:ascii="Times New Roman" w:hAnsi="Times New Roman" w:cs="Times New Roman"/>
          <w:sz w:val="24"/>
          <w:szCs w:val="24"/>
        </w:rPr>
        <w:t>Prokurimi publik</w:t>
      </w:r>
      <w:r w:rsidR="00DF0203" w:rsidRPr="00F51F78">
        <w:rPr>
          <w:rFonts w:ascii="Times New Roman" w:hAnsi="Times New Roman" w:cs="Times New Roman"/>
          <w:sz w:val="24"/>
          <w:szCs w:val="24"/>
        </w:rPr>
        <w:t>;</w:t>
      </w:r>
    </w:p>
    <w:p w:rsidR="00CF666F" w:rsidRPr="00F51F78" w:rsidRDefault="00125F6C"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Pr>
          <w:rFonts w:ascii="Times New Roman" w:hAnsi="Times New Roman" w:cs="Times New Roman"/>
          <w:sz w:val="24"/>
          <w:szCs w:val="24"/>
        </w:rPr>
        <w:t>Zhvillimi Ekonomik Lokal</w:t>
      </w:r>
    </w:p>
    <w:p w:rsidR="00E6211F" w:rsidRPr="00F51F78"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sidRPr="00F51F78">
        <w:rPr>
          <w:rFonts w:ascii="Times New Roman" w:hAnsi="Times New Roman" w:cs="Times New Roman"/>
          <w:sz w:val="24"/>
          <w:szCs w:val="24"/>
        </w:rPr>
        <w:t>Planifikimi urban dhe rural</w:t>
      </w:r>
      <w:r w:rsidR="00DF0203" w:rsidRPr="00F51F78">
        <w:rPr>
          <w:rFonts w:ascii="Times New Roman" w:hAnsi="Times New Roman" w:cs="Times New Roman"/>
          <w:sz w:val="24"/>
          <w:szCs w:val="24"/>
        </w:rPr>
        <w:t>;</w:t>
      </w:r>
    </w:p>
    <w:p w:rsidR="00E6211F" w:rsidRPr="00F51F78"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sidRPr="00F51F78">
        <w:rPr>
          <w:rFonts w:ascii="Times New Roman" w:hAnsi="Times New Roman" w:cs="Times New Roman"/>
          <w:sz w:val="24"/>
          <w:szCs w:val="24"/>
        </w:rPr>
        <w:t>Standardet e ndërtimit dhe kontrolli</w:t>
      </w:r>
      <w:r w:rsidR="00DF0203" w:rsidRPr="00F51F78">
        <w:rPr>
          <w:rFonts w:ascii="Times New Roman" w:hAnsi="Times New Roman" w:cs="Times New Roman"/>
          <w:sz w:val="24"/>
          <w:szCs w:val="24"/>
        </w:rPr>
        <w:t>;</w:t>
      </w:r>
    </w:p>
    <w:p w:rsidR="00E6211F" w:rsidRPr="00F51F78"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sidRPr="00F51F78">
        <w:rPr>
          <w:rFonts w:ascii="Times New Roman" w:hAnsi="Times New Roman" w:cs="Times New Roman"/>
          <w:sz w:val="24"/>
          <w:szCs w:val="24"/>
        </w:rPr>
        <w:t>Inspektimet</w:t>
      </w:r>
      <w:r w:rsidR="00DF0203" w:rsidRPr="00F51F78">
        <w:rPr>
          <w:rFonts w:ascii="Times New Roman" w:hAnsi="Times New Roman" w:cs="Times New Roman"/>
          <w:sz w:val="24"/>
          <w:szCs w:val="24"/>
        </w:rPr>
        <w:t>;</w:t>
      </w:r>
    </w:p>
    <w:p w:rsidR="00E6211F" w:rsidRPr="00F51F78"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sidRPr="00F51F78">
        <w:rPr>
          <w:rFonts w:ascii="Times New Roman" w:hAnsi="Times New Roman" w:cs="Times New Roman"/>
          <w:sz w:val="24"/>
          <w:szCs w:val="24"/>
        </w:rPr>
        <w:t>Arsimi Publik</w:t>
      </w:r>
      <w:r w:rsidR="00DF0203" w:rsidRPr="00F51F78">
        <w:rPr>
          <w:rFonts w:ascii="Times New Roman" w:hAnsi="Times New Roman" w:cs="Times New Roman"/>
          <w:sz w:val="24"/>
          <w:szCs w:val="24"/>
        </w:rPr>
        <w:t>;</w:t>
      </w:r>
    </w:p>
    <w:p w:rsidR="00E6211F" w:rsidRPr="00F51F78" w:rsidRDefault="00435ED6"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Pr>
          <w:rFonts w:ascii="Times New Roman" w:hAnsi="Times New Roman" w:cs="Times New Roman"/>
          <w:sz w:val="24"/>
          <w:szCs w:val="24"/>
        </w:rPr>
        <w:t>S</w:t>
      </w:r>
      <w:r w:rsidR="00615760">
        <w:rPr>
          <w:rFonts w:ascii="Times New Roman" w:hAnsi="Times New Roman" w:cs="Times New Roman"/>
          <w:sz w:val="24"/>
          <w:szCs w:val="24"/>
        </w:rPr>
        <w:t>hëndet</w:t>
      </w:r>
      <w:r w:rsidR="00AA2A79">
        <w:rPr>
          <w:rFonts w:ascii="Times New Roman" w:hAnsi="Times New Roman" w:cs="Times New Roman"/>
          <w:sz w:val="24"/>
          <w:szCs w:val="24"/>
        </w:rPr>
        <w:t>ë</w:t>
      </w:r>
      <w:r w:rsidR="00615760">
        <w:rPr>
          <w:rFonts w:ascii="Times New Roman" w:hAnsi="Times New Roman" w:cs="Times New Roman"/>
          <w:sz w:val="24"/>
          <w:szCs w:val="24"/>
        </w:rPr>
        <w:t>sia dhe Mir</w:t>
      </w:r>
      <w:r w:rsidR="00AA2A79">
        <w:rPr>
          <w:rFonts w:ascii="Times New Roman" w:hAnsi="Times New Roman" w:cs="Times New Roman"/>
          <w:sz w:val="24"/>
          <w:szCs w:val="24"/>
        </w:rPr>
        <w:t>ë</w:t>
      </w:r>
      <w:r w:rsidR="00615760">
        <w:rPr>
          <w:rFonts w:ascii="Times New Roman" w:hAnsi="Times New Roman" w:cs="Times New Roman"/>
          <w:sz w:val="24"/>
          <w:szCs w:val="24"/>
        </w:rPr>
        <w:t>qenia Sociale</w:t>
      </w:r>
      <w:r w:rsidR="00DF0203" w:rsidRPr="00F51F78">
        <w:rPr>
          <w:rFonts w:ascii="Times New Roman" w:hAnsi="Times New Roman" w:cs="Times New Roman"/>
          <w:sz w:val="24"/>
          <w:szCs w:val="24"/>
        </w:rPr>
        <w:t>;</w:t>
      </w:r>
    </w:p>
    <w:p w:rsidR="00E6211F" w:rsidRDefault="00A5188C"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Pr>
          <w:rFonts w:ascii="Times New Roman" w:hAnsi="Times New Roman" w:cs="Times New Roman"/>
          <w:sz w:val="24"/>
          <w:szCs w:val="24"/>
        </w:rPr>
        <w:t>Sh</w:t>
      </w:r>
      <w:r w:rsidR="001A6D0A">
        <w:rPr>
          <w:rFonts w:ascii="Times New Roman" w:hAnsi="Times New Roman" w:cs="Times New Roman"/>
          <w:sz w:val="24"/>
          <w:szCs w:val="24"/>
        </w:rPr>
        <w:t>ë</w:t>
      </w:r>
      <w:r>
        <w:rPr>
          <w:rFonts w:ascii="Times New Roman" w:hAnsi="Times New Roman" w:cs="Times New Roman"/>
          <w:sz w:val="24"/>
          <w:szCs w:val="24"/>
        </w:rPr>
        <w:t xml:space="preserve">rbimet Publike dhe </w:t>
      </w:r>
      <w:r w:rsidR="00E6211F" w:rsidRPr="00F51F78">
        <w:rPr>
          <w:rFonts w:ascii="Times New Roman" w:hAnsi="Times New Roman" w:cs="Times New Roman"/>
          <w:sz w:val="24"/>
          <w:szCs w:val="24"/>
        </w:rPr>
        <w:t>Licencimi i shërbimeve</w:t>
      </w:r>
      <w:r w:rsidR="00DF0203" w:rsidRPr="00F51F78">
        <w:rPr>
          <w:rFonts w:ascii="Times New Roman" w:hAnsi="Times New Roman" w:cs="Times New Roman"/>
          <w:sz w:val="24"/>
          <w:szCs w:val="24"/>
        </w:rPr>
        <w:t>;</w:t>
      </w:r>
    </w:p>
    <w:p w:rsidR="001019F2" w:rsidRDefault="001019F2"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Pr>
          <w:rFonts w:ascii="Times New Roman" w:hAnsi="Times New Roman" w:cs="Times New Roman"/>
          <w:sz w:val="24"/>
          <w:szCs w:val="24"/>
        </w:rPr>
        <w:t>Komunikimi me pal</w:t>
      </w:r>
      <w:r w:rsidR="001A6D0A">
        <w:rPr>
          <w:rFonts w:ascii="Times New Roman" w:hAnsi="Times New Roman" w:cs="Times New Roman"/>
          <w:sz w:val="24"/>
          <w:szCs w:val="24"/>
        </w:rPr>
        <w:t>ë</w:t>
      </w:r>
      <w:r>
        <w:rPr>
          <w:rFonts w:ascii="Times New Roman" w:hAnsi="Times New Roman" w:cs="Times New Roman"/>
          <w:sz w:val="24"/>
          <w:szCs w:val="24"/>
        </w:rPr>
        <w:t xml:space="preserve"> t</w:t>
      </w:r>
      <w:r w:rsidR="001A6D0A">
        <w:rPr>
          <w:rFonts w:ascii="Times New Roman" w:hAnsi="Times New Roman" w:cs="Times New Roman"/>
          <w:sz w:val="24"/>
          <w:szCs w:val="24"/>
        </w:rPr>
        <w:t>ë</w:t>
      </w:r>
      <w:r w:rsidR="00901283">
        <w:rPr>
          <w:rFonts w:ascii="Times New Roman" w:hAnsi="Times New Roman" w:cs="Times New Roman"/>
          <w:sz w:val="24"/>
          <w:szCs w:val="24"/>
        </w:rPr>
        <w:t xml:space="preserve"> j</w:t>
      </w:r>
      <w:r>
        <w:rPr>
          <w:rFonts w:ascii="Times New Roman" w:hAnsi="Times New Roman" w:cs="Times New Roman"/>
          <w:sz w:val="24"/>
          <w:szCs w:val="24"/>
        </w:rPr>
        <w:t>ashtm</w:t>
      </w:r>
      <w:r w:rsidR="00901283">
        <w:rPr>
          <w:rFonts w:ascii="Times New Roman" w:hAnsi="Times New Roman" w:cs="Times New Roman"/>
          <w:sz w:val="24"/>
          <w:szCs w:val="24"/>
        </w:rPr>
        <w:t>e</w:t>
      </w:r>
      <w:r>
        <w:rPr>
          <w:rFonts w:ascii="Times New Roman" w:hAnsi="Times New Roman" w:cs="Times New Roman"/>
          <w:sz w:val="24"/>
          <w:szCs w:val="24"/>
        </w:rPr>
        <w:t xml:space="preserve"> t</w:t>
      </w:r>
      <w:r w:rsidR="001A6D0A">
        <w:rPr>
          <w:rFonts w:ascii="Times New Roman" w:hAnsi="Times New Roman" w:cs="Times New Roman"/>
          <w:sz w:val="24"/>
          <w:szCs w:val="24"/>
        </w:rPr>
        <w:t>ë</w:t>
      </w:r>
      <w:r w:rsidR="00901283">
        <w:rPr>
          <w:rFonts w:ascii="Times New Roman" w:hAnsi="Times New Roman" w:cs="Times New Roman"/>
          <w:sz w:val="24"/>
          <w:szCs w:val="24"/>
        </w:rPr>
        <w:t xml:space="preserve"> i</w:t>
      </w:r>
      <w:r>
        <w:rPr>
          <w:rFonts w:ascii="Times New Roman" w:hAnsi="Times New Roman" w:cs="Times New Roman"/>
          <w:sz w:val="24"/>
          <w:szCs w:val="24"/>
        </w:rPr>
        <w:t>nteresit;</w:t>
      </w:r>
    </w:p>
    <w:p w:rsidR="001019F2" w:rsidRDefault="001019F2"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Pr>
          <w:rFonts w:ascii="Times New Roman" w:hAnsi="Times New Roman" w:cs="Times New Roman"/>
          <w:sz w:val="24"/>
          <w:szCs w:val="24"/>
        </w:rPr>
        <w:t>Gjodezia, Kadastra dhe Prona;</w:t>
      </w:r>
    </w:p>
    <w:p w:rsidR="001019F2" w:rsidRDefault="001019F2"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Pr>
          <w:rFonts w:ascii="Times New Roman" w:hAnsi="Times New Roman" w:cs="Times New Roman"/>
          <w:sz w:val="24"/>
          <w:szCs w:val="24"/>
        </w:rPr>
        <w:lastRenderedPageBreak/>
        <w:t>Kultura, Rinia dhe Sporti;</w:t>
      </w:r>
    </w:p>
    <w:p w:rsidR="00115035" w:rsidRPr="00AE169A" w:rsidRDefault="001019F2" w:rsidP="00B321D1">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sz w:val="24"/>
          <w:szCs w:val="24"/>
        </w:rPr>
      </w:pPr>
      <w:r>
        <w:rPr>
          <w:rFonts w:ascii="Times New Roman" w:hAnsi="Times New Roman" w:cs="Times New Roman"/>
          <w:sz w:val="24"/>
          <w:szCs w:val="24"/>
        </w:rPr>
        <w:t>Bujq</w:t>
      </w:r>
      <w:r w:rsidR="001A6D0A">
        <w:rPr>
          <w:rFonts w:ascii="Times New Roman" w:hAnsi="Times New Roman" w:cs="Times New Roman"/>
          <w:sz w:val="24"/>
          <w:szCs w:val="24"/>
        </w:rPr>
        <w:t>ë</w:t>
      </w:r>
      <w:r>
        <w:rPr>
          <w:rFonts w:ascii="Times New Roman" w:hAnsi="Times New Roman" w:cs="Times New Roman"/>
          <w:sz w:val="24"/>
          <w:szCs w:val="24"/>
        </w:rPr>
        <w:t>sia, Pylltaria dhe Zhvillimi Rural</w:t>
      </w:r>
      <w:r w:rsidR="00087123">
        <w:rPr>
          <w:rFonts w:ascii="Times New Roman" w:hAnsi="Times New Roman" w:cs="Times New Roman"/>
          <w:sz w:val="24"/>
          <w:szCs w:val="24"/>
        </w:rPr>
        <w:t>;</w:t>
      </w:r>
    </w:p>
    <w:p w:rsidR="00115035" w:rsidRPr="00F51F78" w:rsidRDefault="00115035" w:rsidP="00B321D1">
      <w:pPr>
        <w:jc w:val="both"/>
        <w:rPr>
          <w:rFonts w:ascii="Times New Roman" w:hAnsi="Times New Roman" w:cs="Times New Roman"/>
          <w:sz w:val="24"/>
          <w:szCs w:val="24"/>
        </w:rPr>
      </w:pPr>
    </w:p>
    <w:p w:rsidR="00115035" w:rsidRPr="00F51F78" w:rsidRDefault="00115035" w:rsidP="00B321D1">
      <w:pPr>
        <w:jc w:val="both"/>
        <w:rPr>
          <w:rFonts w:ascii="Times New Roman" w:hAnsi="Times New Roman" w:cs="Times New Roman"/>
          <w:sz w:val="24"/>
          <w:szCs w:val="24"/>
        </w:rPr>
      </w:pPr>
    </w:p>
    <w:p w:rsidR="00115035" w:rsidRPr="00F51F78" w:rsidRDefault="00115035" w:rsidP="00B321D1">
      <w:pPr>
        <w:jc w:val="both"/>
        <w:rPr>
          <w:rFonts w:ascii="Times New Roman" w:hAnsi="Times New Roman" w:cs="Times New Roman"/>
          <w:sz w:val="24"/>
          <w:szCs w:val="24"/>
        </w:rPr>
      </w:pPr>
    </w:p>
    <w:p w:rsidR="00AE169A" w:rsidRDefault="00AE169A" w:rsidP="00DE1F38">
      <w:pPr>
        <w:rPr>
          <w:rFonts w:ascii="Times New Roman" w:hAnsi="Times New Roman" w:cs="Times New Roman"/>
          <w:sz w:val="24"/>
          <w:szCs w:val="24"/>
        </w:rPr>
      </w:pPr>
    </w:p>
    <w:p w:rsidR="00AE169A" w:rsidRDefault="00AE169A" w:rsidP="00AE169A">
      <w:pPr>
        <w:rPr>
          <w:rFonts w:ascii="Times New Roman" w:hAnsi="Times New Roman" w:cs="Times New Roman"/>
          <w:sz w:val="24"/>
          <w:szCs w:val="24"/>
        </w:rPr>
      </w:pPr>
    </w:p>
    <w:p w:rsidR="00115035" w:rsidRPr="00AE169A" w:rsidRDefault="00115035" w:rsidP="00AE169A">
      <w:pPr>
        <w:rPr>
          <w:rFonts w:ascii="Times New Roman" w:hAnsi="Times New Roman" w:cs="Times New Roman"/>
          <w:sz w:val="24"/>
          <w:szCs w:val="24"/>
        </w:rPr>
        <w:sectPr w:rsidR="00115035" w:rsidRPr="00AE169A" w:rsidSect="006C387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620" w:left="1440" w:header="720" w:footer="720" w:gutter="0"/>
          <w:cols w:space="720"/>
          <w:docGrid w:linePitch="360"/>
        </w:sectPr>
      </w:pPr>
    </w:p>
    <w:tbl>
      <w:tblPr>
        <w:tblW w:w="1586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517"/>
        <w:gridCol w:w="23"/>
        <w:gridCol w:w="1620"/>
        <w:gridCol w:w="180"/>
        <w:gridCol w:w="67"/>
        <w:gridCol w:w="2183"/>
        <w:gridCol w:w="303"/>
        <w:gridCol w:w="1137"/>
        <w:gridCol w:w="33"/>
        <w:gridCol w:w="484"/>
        <w:gridCol w:w="540"/>
        <w:gridCol w:w="630"/>
        <w:gridCol w:w="2756"/>
        <w:gridCol w:w="1204"/>
        <w:gridCol w:w="1879"/>
        <w:gridCol w:w="461"/>
        <w:gridCol w:w="1733"/>
        <w:gridCol w:w="90"/>
      </w:tblGrid>
      <w:tr w:rsidR="00F51F78" w:rsidRPr="00F51F78" w:rsidTr="008C0EC8">
        <w:trPr>
          <w:trHeight w:val="360"/>
        </w:trPr>
        <w:tc>
          <w:tcPr>
            <w:tcW w:w="15863" w:type="dxa"/>
            <w:gridSpan w:val="19"/>
            <w:shd w:val="clear" w:color="auto" w:fill="F7CAAC" w:themeFill="accent2" w:themeFillTint="66"/>
            <w:noWrap/>
            <w:hideMark/>
          </w:tcPr>
          <w:p w:rsidR="00F51F78" w:rsidRPr="00F51F78" w:rsidRDefault="00F51F78" w:rsidP="00F51F78">
            <w:pPr>
              <w:jc w:val="center"/>
              <w:rPr>
                <w:rFonts w:ascii="Times New Roman" w:hAnsi="Times New Roman" w:cs="Times New Roman"/>
                <w:b/>
                <w:sz w:val="24"/>
                <w:szCs w:val="24"/>
              </w:rPr>
            </w:pPr>
            <w:r w:rsidRPr="00F51F78">
              <w:rPr>
                <w:rFonts w:ascii="Times New Roman" w:hAnsi="Times New Roman" w:cs="Times New Roman"/>
                <w:b/>
                <w:sz w:val="24"/>
                <w:szCs w:val="24"/>
              </w:rPr>
              <w:lastRenderedPageBreak/>
              <w:t>FUSHAT E PËRGJITHSHME TË RREZIKUT</w:t>
            </w:r>
          </w:p>
        </w:tc>
      </w:tr>
      <w:tr w:rsidR="00F51F78" w:rsidRPr="00F51F78" w:rsidTr="001B39F0">
        <w:trPr>
          <w:trHeight w:val="530"/>
        </w:trPr>
        <w:tc>
          <w:tcPr>
            <w:tcW w:w="4916" w:type="dxa"/>
            <w:gridSpan w:val="8"/>
            <w:shd w:val="clear" w:color="auto" w:fill="C5E0B3" w:themeFill="accent6" w:themeFillTint="66"/>
            <w:noWrap/>
            <w:hideMark/>
          </w:tcPr>
          <w:p w:rsidR="00F51F78" w:rsidRPr="00F51F78" w:rsidRDefault="00F51F78"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Regjistrimi i rrezikut</w:t>
            </w:r>
          </w:p>
        </w:tc>
        <w:tc>
          <w:tcPr>
            <w:tcW w:w="2824" w:type="dxa"/>
            <w:gridSpan w:val="5"/>
            <w:shd w:val="clear" w:color="auto" w:fill="C5E0B3" w:themeFill="accent6" w:themeFillTint="66"/>
            <w:noWrap/>
            <w:hideMark/>
          </w:tcPr>
          <w:p w:rsidR="00F51F78" w:rsidRPr="00F51F78" w:rsidRDefault="00F51F78" w:rsidP="00F51F78">
            <w:pPr>
              <w:spacing w:after="0"/>
              <w:jc w:val="center"/>
              <w:rPr>
                <w:rFonts w:ascii="Times New Roman" w:hAnsi="Times New Roman" w:cs="Times New Roman"/>
                <w:b/>
                <w:bCs/>
                <w:sz w:val="24"/>
                <w:szCs w:val="24"/>
              </w:rPr>
            </w:pPr>
            <w:r w:rsidRPr="00F51F78">
              <w:rPr>
                <w:rFonts w:ascii="Times New Roman" w:hAnsi="Times New Roman" w:cs="Times New Roman"/>
                <w:b/>
                <w:bCs/>
                <w:sz w:val="24"/>
                <w:szCs w:val="24"/>
              </w:rPr>
              <w:t>Vlerësimi dhe matja e rrezikut</w:t>
            </w:r>
          </w:p>
        </w:tc>
        <w:tc>
          <w:tcPr>
            <w:tcW w:w="8123" w:type="dxa"/>
            <w:gridSpan w:val="6"/>
            <w:shd w:val="clear" w:color="auto" w:fill="C5E0B3" w:themeFill="accent6" w:themeFillTint="66"/>
            <w:noWrap/>
            <w:hideMark/>
          </w:tcPr>
          <w:p w:rsidR="00F51F78" w:rsidRPr="00F51F78" w:rsidRDefault="00F51F78"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Veprimi ndaj rrezikut</w:t>
            </w:r>
          </w:p>
        </w:tc>
      </w:tr>
      <w:tr w:rsidR="00F51F78" w:rsidRPr="00F51F78" w:rsidTr="001B39F0">
        <w:trPr>
          <w:trHeight w:val="1763"/>
        </w:trPr>
        <w:tc>
          <w:tcPr>
            <w:tcW w:w="540" w:type="dxa"/>
            <w:gridSpan w:val="2"/>
            <w:shd w:val="clear" w:color="auto" w:fill="D9E2F3" w:themeFill="accent5" w:themeFillTint="33"/>
          </w:tcPr>
          <w:p w:rsidR="00F51F78" w:rsidRPr="00F51F78" w:rsidRDefault="00F51F78" w:rsidP="00F51F78">
            <w:pPr>
              <w:jc w:val="both"/>
              <w:rPr>
                <w:rFonts w:ascii="Times New Roman" w:hAnsi="Times New Roman" w:cs="Times New Roman"/>
                <w:b/>
                <w:bCs/>
                <w:sz w:val="24"/>
                <w:szCs w:val="24"/>
              </w:rPr>
            </w:pPr>
            <w:r w:rsidRPr="00F51F78">
              <w:rPr>
                <w:rFonts w:ascii="Times New Roman" w:hAnsi="Times New Roman" w:cs="Times New Roman"/>
                <w:b/>
                <w:bCs/>
                <w:sz w:val="24"/>
                <w:szCs w:val="24"/>
              </w:rPr>
              <w:t>Nr.</w:t>
            </w:r>
          </w:p>
        </w:tc>
        <w:tc>
          <w:tcPr>
            <w:tcW w:w="1643" w:type="dxa"/>
            <w:gridSpan w:val="2"/>
            <w:shd w:val="clear" w:color="auto" w:fill="D9E2F3" w:themeFill="accent5" w:themeFillTint="33"/>
            <w:hideMark/>
          </w:tcPr>
          <w:p w:rsidR="00F51F78" w:rsidRPr="00F51F78" w:rsidRDefault="00F51F78" w:rsidP="00F51F78">
            <w:pPr>
              <w:jc w:val="both"/>
              <w:rPr>
                <w:rFonts w:ascii="Times New Roman" w:hAnsi="Times New Roman" w:cs="Times New Roman"/>
                <w:b/>
                <w:bCs/>
                <w:sz w:val="24"/>
                <w:szCs w:val="24"/>
              </w:rPr>
            </w:pPr>
            <w:r w:rsidRPr="00F51F78">
              <w:rPr>
                <w:rFonts w:ascii="Times New Roman" w:hAnsi="Times New Roman" w:cs="Times New Roman"/>
                <w:b/>
                <w:bCs/>
                <w:sz w:val="24"/>
                <w:szCs w:val="24"/>
              </w:rPr>
              <w:t xml:space="preserve">Fusha e rrezikut  </w:t>
            </w:r>
          </w:p>
        </w:tc>
        <w:tc>
          <w:tcPr>
            <w:tcW w:w="2733" w:type="dxa"/>
            <w:gridSpan w:val="4"/>
            <w:shd w:val="clear" w:color="auto" w:fill="D9E2F3" w:themeFill="accent5" w:themeFillTint="33"/>
            <w:hideMark/>
          </w:tcPr>
          <w:p w:rsidR="00F51F78" w:rsidRPr="00F51F78" w:rsidRDefault="00F51F78" w:rsidP="00F51F78">
            <w:pPr>
              <w:jc w:val="both"/>
              <w:rPr>
                <w:rFonts w:ascii="Times New Roman" w:hAnsi="Times New Roman" w:cs="Times New Roman"/>
                <w:b/>
                <w:bCs/>
                <w:sz w:val="24"/>
                <w:szCs w:val="24"/>
              </w:rPr>
            </w:pPr>
            <w:r w:rsidRPr="00F51F78">
              <w:rPr>
                <w:rFonts w:ascii="Times New Roman" w:hAnsi="Times New Roman" w:cs="Times New Roman"/>
                <w:b/>
                <w:bCs/>
                <w:sz w:val="24"/>
                <w:szCs w:val="24"/>
              </w:rPr>
              <w:t xml:space="preserve">Përshkrimi i Rrezikut </w:t>
            </w:r>
          </w:p>
        </w:tc>
        <w:tc>
          <w:tcPr>
            <w:tcW w:w="1170" w:type="dxa"/>
            <w:gridSpan w:val="2"/>
            <w:tcBorders>
              <w:bottom w:val="single" w:sz="4" w:space="0" w:color="auto"/>
            </w:tcBorders>
            <w:shd w:val="clear" w:color="auto" w:fill="D9E2F3" w:themeFill="accent5" w:themeFillTint="33"/>
            <w:hideMark/>
          </w:tcPr>
          <w:p w:rsidR="00F51F78" w:rsidRPr="00F51F78" w:rsidRDefault="00F51F78" w:rsidP="00F51F78">
            <w:pPr>
              <w:jc w:val="both"/>
              <w:rPr>
                <w:rFonts w:ascii="Times New Roman" w:hAnsi="Times New Roman" w:cs="Times New Roman"/>
                <w:b/>
                <w:bCs/>
                <w:sz w:val="24"/>
                <w:szCs w:val="24"/>
              </w:rPr>
            </w:pPr>
            <w:r w:rsidRPr="00F51F78">
              <w:rPr>
                <w:rFonts w:ascii="Times New Roman" w:hAnsi="Times New Roman" w:cs="Times New Roman"/>
                <w:b/>
                <w:bCs/>
                <w:sz w:val="24"/>
                <w:szCs w:val="24"/>
              </w:rPr>
              <w:t>Masat ekzistuese të kontrollit</w:t>
            </w:r>
          </w:p>
        </w:tc>
        <w:tc>
          <w:tcPr>
            <w:tcW w:w="484" w:type="dxa"/>
            <w:shd w:val="clear" w:color="auto" w:fill="D9E2F3" w:themeFill="accent5" w:themeFillTint="33"/>
            <w:textDirection w:val="tbLrV"/>
            <w:hideMark/>
          </w:tcPr>
          <w:p w:rsidR="00F51F78" w:rsidRPr="00F51F78" w:rsidRDefault="00F51F78" w:rsidP="00F51F78">
            <w:pPr>
              <w:jc w:val="both"/>
              <w:rPr>
                <w:rFonts w:ascii="Times New Roman" w:hAnsi="Times New Roman" w:cs="Times New Roman"/>
                <w:b/>
                <w:bCs/>
                <w:sz w:val="24"/>
                <w:szCs w:val="24"/>
              </w:rPr>
            </w:pPr>
            <w:r w:rsidRPr="00F51F78">
              <w:rPr>
                <w:rFonts w:ascii="Times New Roman" w:hAnsi="Times New Roman" w:cs="Times New Roman"/>
                <w:b/>
                <w:bCs/>
                <w:sz w:val="24"/>
                <w:szCs w:val="24"/>
              </w:rPr>
              <w:t xml:space="preserve">Gjasat </w:t>
            </w:r>
          </w:p>
        </w:tc>
        <w:tc>
          <w:tcPr>
            <w:tcW w:w="540" w:type="dxa"/>
            <w:shd w:val="clear" w:color="auto" w:fill="D9E2F3" w:themeFill="accent5" w:themeFillTint="33"/>
            <w:textDirection w:val="tbLrV"/>
            <w:hideMark/>
          </w:tcPr>
          <w:p w:rsidR="00F51F78" w:rsidRPr="00F51F78" w:rsidRDefault="00F51F78" w:rsidP="00F51F78">
            <w:pPr>
              <w:jc w:val="both"/>
              <w:rPr>
                <w:rFonts w:ascii="Times New Roman" w:hAnsi="Times New Roman" w:cs="Times New Roman"/>
                <w:b/>
                <w:bCs/>
                <w:sz w:val="24"/>
                <w:szCs w:val="24"/>
              </w:rPr>
            </w:pPr>
            <w:r w:rsidRPr="00F51F78">
              <w:rPr>
                <w:rFonts w:ascii="Times New Roman" w:hAnsi="Times New Roman" w:cs="Times New Roman"/>
                <w:b/>
                <w:bCs/>
                <w:sz w:val="24"/>
                <w:szCs w:val="24"/>
              </w:rPr>
              <w:t>Ndikimi</w:t>
            </w:r>
          </w:p>
        </w:tc>
        <w:tc>
          <w:tcPr>
            <w:tcW w:w="630" w:type="dxa"/>
            <w:shd w:val="clear" w:color="auto" w:fill="D9E2F3" w:themeFill="accent5" w:themeFillTint="33"/>
            <w:textDirection w:val="tbLrV"/>
            <w:hideMark/>
          </w:tcPr>
          <w:p w:rsidR="00F51F78" w:rsidRPr="00F51F78" w:rsidRDefault="00F51F78" w:rsidP="00F51F78">
            <w:pPr>
              <w:jc w:val="both"/>
              <w:rPr>
                <w:rFonts w:ascii="Times New Roman" w:hAnsi="Times New Roman" w:cs="Times New Roman"/>
                <w:b/>
                <w:bCs/>
                <w:sz w:val="24"/>
                <w:szCs w:val="24"/>
              </w:rPr>
            </w:pPr>
            <w:r w:rsidRPr="00F51F78">
              <w:rPr>
                <w:rFonts w:ascii="Times New Roman" w:hAnsi="Times New Roman" w:cs="Times New Roman"/>
                <w:b/>
                <w:bCs/>
                <w:sz w:val="24"/>
                <w:szCs w:val="24"/>
              </w:rPr>
              <w:t>Vlerësimi i rrezikut</w:t>
            </w:r>
          </w:p>
        </w:tc>
        <w:tc>
          <w:tcPr>
            <w:tcW w:w="2756" w:type="dxa"/>
            <w:shd w:val="clear" w:color="auto" w:fill="D9E2F3" w:themeFill="accent5" w:themeFillTint="33"/>
            <w:hideMark/>
          </w:tcPr>
          <w:p w:rsidR="00F51F78" w:rsidRPr="00F51F78" w:rsidRDefault="00F51F78" w:rsidP="00F51F78">
            <w:pPr>
              <w:jc w:val="both"/>
              <w:rPr>
                <w:rFonts w:ascii="Times New Roman" w:hAnsi="Times New Roman" w:cs="Times New Roman"/>
                <w:b/>
                <w:bCs/>
                <w:sz w:val="24"/>
                <w:szCs w:val="24"/>
              </w:rPr>
            </w:pPr>
            <w:r w:rsidRPr="00F51F78">
              <w:rPr>
                <w:rFonts w:ascii="Times New Roman" w:hAnsi="Times New Roman" w:cs="Times New Roman"/>
                <w:b/>
                <w:bCs/>
                <w:sz w:val="24"/>
                <w:szCs w:val="24"/>
              </w:rPr>
              <w:t>Masat e propozuara për zvogëlimin / eliminimin e rreziqeve</w:t>
            </w:r>
          </w:p>
        </w:tc>
        <w:tc>
          <w:tcPr>
            <w:tcW w:w="3083" w:type="dxa"/>
            <w:gridSpan w:val="2"/>
            <w:shd w:val="clear" w:color="auto" w:fill="D9E2F3" w:themeFill="accent5" w:themeFillTint="33"/>
            <w:hideMark/>
          </w:tcPr>
          <w:p w:rsidR="00F51F78" w:rsidRPr="00F51F78" w:rsidRDefault="00F51F78" w:rsidP="00F51F78">
            <w:pPr>
              <w:jc w:val="both"/>
              <w:rPr>
                <w:rFonts w:ascii="Times New Roman" w:hAnsi="Times New Roman" w:cs="Times New Roman"/>
                <w:b/>
                <w:bCs/>
                <w:sz w:val="24"/>
                <w:szCs w:val="24"/>
              </w:rPr>
            </w:pPr>
            <w:r w:rsidRPr="00F51F78">
              <w:rPr>
                <w:rFonts w:ascii="Times New Roman" w:hAnsi="Times New Roman" w:cs="Times New Roman"/>
                <w:b/>
                <w:bCs/>
                <w:sz w:val="24"/>
                <w:szCs w:val="24"/>
              </w:rPr>
              <w:t>Njësia/zyrtari përgjegjës</w:t>
            </w:r>
          </w:p>
        </w:tc>
        <w:tc>
          <w:tcPr>
            <w:tcW w:w="2284" w:type="dxa"/>
            <w:gridSpan w:val="3"/>
            <w:shd w:val="clear" w:color="auto" w:fill="D9E2F3" w:themeFill="accent5" w:themeFillTint="33"/>
            <w:hideMark/>
          </w:tcPr>
          <w:p w:rsidR="00F51F78" w:rsidRPr="00F51F78" w:rsidRDefault="00F51F78" w:rsidP="00F51F78">
            <w:pPr>
              <w:jc w:val="both"/>
              <w:rPr>
                <w:rFonts w:ascii="Times New Roman" w:hAnsi="Times New Roman" w:cs="Times New Roman"/>
                <w:b/>
                <w:bCs/>
                <w:sz w:val="24"/>
                <w:szCs w:val="24"/>
              </w:rPr>
            </w:pPr>
            <w:r w:rsidRPr="00F51F78">
              <w:rPr>
                <w:rFonts w:ascii="Times New Roman" w:hAnsi="Times New Roman" w:cs="Times New Roman"/>
                <w:b/>
                <w:bCs/>
                <w:sz w:val="24"/>
                <w:szCs w:val="24"/>
              </w:rPr>
              <w:t xml:space="preserve"> Afati i realizimit </w:t>
            </w:r>
          </w:p>
        </w:tc>
      </w:tr>
      <w:tr w:rsidR="00F51F78" w:rsidRPr="00F51F78" w:rsidTr="001B39F0">
        <w:trPr>
          <w:trHeight w:val="908"/>
        </w:trPr>
        <w:tc>
          <w:tcPr>
            <w:tcW w:w="540" w:type="dxa"/>
            <w:gridSpan w:val="2"/>
            <w:vMerge w:val="restart"/>
            <w:shd w:val="clear" w:color="auto" w:fill="F2F2F2" w:themeFill="background1" w:themeFillShade="F2"/>
          </w:tcPr>
          <w:p w:rsidR="00F51F78" w:rsidRPr="00F51F78" w:rsidRDefault="00F51F78" w:rsidP="00F51F78">
            <w:pPr>
              <w:spacing w:after="0"/>
              <w:jc w:val="center"/>
              <w:rPr>
                <w:rFonts w:ascii="Times New Roman" w:hAnsi="Times New Roman" w:cs="Times New Roman"/>
                <w:b/>
                <w:bCs/>
                <w:sz w:val="24"/>
                <w:szCs w:val="24"/>
              </w:rPr>
            </w:pPr>
            <w:r w:rsidRPr="00F51F78">
              <w:rPr>
                <w:rFonts w:ascii="Times New Roman" w:hAnsi="Times New Roman" w:cs="Times New Roman"/>
                <w:b/>
                <w:bCs/>
                <w:sz w:val="24"/>
                <w:szCs w:val="24"/>
              </w:rPr>
              <w:t>1.</w:t>
            </w:r>
          </w:p>
        </w:tc>
        <w:tc>
          <w:tcPr>
            <w:tcW w:w="1643" w:type="dxa"/>
            <w:gridSpan w:val="2"/>
            <w:vMerge w:val="restart"/>
            <w:hideMark/>
          </w:tcPr>
          <w:p w:rsidR="00F51F78" w:rsidRPr="00F51F78" w:rsidRDefault="00F51F78" w:rsidP="00F51F78">
            <w:pPr>
              <w:spacing w:after="0" w:line="240" w:lineRule="auto"/>
              <w:jc w:val="center"/>
              <w:rPr>
                <w:rFonts w:ascii="Times New Roman" w:hAnsi="Times New Roman" w:cs="Times New Roman"/>
                <w:b/>
                <w:bCs/>
                <w:sz w:val="24"/>
                <w:szCs w:val="24"/>
              </w:rPr>
            </w:pPr>
            <w:r w:rsidRPr="00F51F78">
              <w:rPr>
                <w:rFonts w:ascii="Times New Roman" w:hAnsi="Times New Roman" w:cs="Times New Roman"/>
                <w:b/>
                <w:bCs/>
                <w:sz w:val="24"/>
                <w:szCs w:val="24"/>
              </w:rPr>
              <w:t>DREJTIMI DHE MENAXHIMI</w:t>
            </w:r>
          </w:p>
          <w:p w:rsidR="00F51F78" w:rsidRPr="00F51F78" w:rsidRDefault="00F51F78" w:rsidP="00F51F78">
            <w:pPr>
              <w:spacing w:after="0" w:line="240" w:lineRule="auto"/>
              <w:jc w:val="center"/>
              <w:rPr>
                <w:rFonts w:ascii="Times New Roman" w:hAnsi="Times New Roman" w:cs="Times New Roman"/>
                <w:sz w:val="24"/>
                <w:szCs w:val="24"/>
              </w:rPr>
            </w:pPr>
          </w:p>
          <w:p w:rsidR="00F51F78" w:rsidRPr="00F51F78" w:rsidRDefault="00F51F78" w:rsidP="00F51F78">
            <w:pPr>
              <w:spacing w:after="0" w:line="240" w:lineRule="auto"/>
              <w:rPr>
                <w:rFonts w:ascii="Times New Roman" w:hAnsi="Times New Roman" w:cs="Times New Roman"/>
                <w:sz w:val="24"/>
                <w:szCs w:val="24"/>
              </w:rPr>
            </w:pPr>
          </w:p>
          <w:p w:rsidR="00F51F78" w:rsidRPr="00F51F78" w:rsidRDefault="00F51F78" w:rsidP="00F51F78">
            <w:pPr>
              <w:spacing w:after="0" w:line="240" w:lineRule="auto"/>
              <w:jc w:val="center"/>
              <w:rPr>
                <w:rFonts w:ascii="Times New Roman" w:hAnsi="Times New Roman" w:cs="Times New Roman"/>
                <w:sz w:val="24"/>
                <w:szCs w:val="24"/>
              </w:rPr>
            </w:pPr>
          </w:p>
          <w:p w:rsidR="00F51F78" w:rsidRPr="00F51F78" w:rsidRDefault="00F51F78" w:rsidP="00F51F78">
            <w:pPr>
              <w:spacing w:after="0" w:line="240" w:lineRule="auto"/>
              <w:jc w:val="center"/>
              <w:rPr>
                <w:rFonts w:ascii="Times New Roman" w:hAnsi="Times New Roman" w:cs="Times New Roman"/>
                <w:b/>
                <w:bCs/>
                <w:sz w:val="24"/>
                <w:szCs w:val="24"/>
              </w:rPr>
            </w:pPr>
          </w:p>
        </w:tc>
        <w:tc>
          <w:tcPr>
            <w:tcW w:w="2733" w:type="dxa"/>
            <w:gridSpan w:val="4"/>
            <w:vMerge w:val="restart"/>
            <w:tcBorders>
              <w:right w:val="single" w:sz="4" w:space="0" w:color="auto"/>
            </w:tcBorders>
            <w:noWrap/>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 xml:space="preserve">Objektivat  dhe prioritetet e zhvillimit të komunës të paqarta dhe jo transparente si dhe mos përfshirja e të gjitha fushave përkatëse për zhvillimin e komunës në Planin Zhvillimor.  </w:t>
            </w:r>
          </w:p>
        </w:tc>
        <w:tc>
          <w:tcPr>
            <w:tcW w:w="1170" w:type="dxa"/>
            <w:gridSpan w:val="2"/>
            <w:vMerge w:val="restart"/>
            <w:tcBorders>
              <w:top w:val="single" w:sz="4" w:space="0" w:color="auto"/>
              <w:left w:val="single" w:sz="4" w:space="0" w:color="auto"/>
              <w:right w:val="single" w:sz="4" w:space="0" w:color="auto"/>
            </w:tcBorders>
            <w:noWrap/>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 xml:space="preserve">Ligjet dhe aktet nënligjore; Raportet periodike; aktet e brendshme të komunës, Plani i Integritetit </w:t>
            </w:r>
          </w:p>
        </w:tc>
        <w:tc>
          <w:tcPr>
            <w:tcW w:w="484" w:type="dxa"/>
            <w:vMerge w:val="restart"/>
            <w:tcBorders>
              <w:left w:val="single" w:sz="4" w:space="0" w:color="auto"/>
            </w:tcBorders>
            <w:shd w:val="clear" w:color="auto" w:fill="FFFF00"/>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w:t>
            </w:r>
          </w:p>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5</w:t>
            </w:r>
          </w:p>
          <w:p w:rsidR="00F51F78" w:rsidRPr="00F51F78" w:rsidRDefault="00F51F78" w:rsidP="00F51F78">
            <w:pPr>
              <w:spacing w:after="0" w:line="240" w:lineRule="auto"/>
              <w:jc w:val="both"/>
              <w:rPr>
                <w:rFonts w:ascii="Times New Roman" w:hAnsi="Times New Roman" w:cs="Times New Roman"/>
                <w:sz w:val="24"/>
                <w:szCs w:val="24"/>
              </w:rPr>
            </w:pPr>
          </w:p>
          <w:p w:rsidR="00F51F78" w:rsidRPr="00F51F78" w:rsidRDefault="00F51F78" w:rsidP="00F51F78">
            <w:pPr>
              <w:spacing w:after="0" w:line="240" w:lineRule="auto"/>
              <w:jc w:val="both"/>
              <w:rPr>
                <w:rFonts w:ascii="Times New Roman" w:hAnsi="Times New Roman" w:cs="Times New Roman"/>
                <w:sz w:val="24"/>
                <w:szCs w:val="24"/>
              </w:rPr>
            </w:pPr>
          </w:p>
        </w:tc>
        <w:tc>
          <w:tcPr>
            <w:tcW w:w="540" w:type="dxa"/>
            <w:vMerge w:val="restart"/>
            <w:shd w:val="clear" w:color="auto" w:fill="FF0000"/>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w:t>
            </w:r>
          </w:p>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vMerge w:val="restart"/>
            <w:shd w:val="clear" w:color="auto" w:fill="FFFF00"/>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w:t>
            </w:r>
          </w:p>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45</w:t>
            </w:r>
          </w:p>
        </w:tc>
        <w:tc>
          <w:tcPr>
            <w:tcW w:w="2756" w:type="dxa"/>
            <w:noWrap/>
            <w:hideMark/>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 xml:space="preserve">Zhvillimi i  metodologjisë për hartimin e Planit Zhvillimor të komunës dhe zbatimin e saj. </w:t>
            </w:r>
          </w:p>
        </w:tc>
        <w:tc>
          <w:tcPr>
            <w:tcW w:w="3083" w:type="dxa"/>
            <w:gridSpan w:val="2"/>
            <w:vMerge w:val="restart"/>
            <w:noWrap/>
            <w:hideMark/>
          </w:tcPr>
          <w:p w:rsidR="00F51F78" w:rsidRPr="00F51F78" w:rsidRDefault="00F51F78" w:rsidP="00F51F78">
            <w:pPr>
              <w:spacing w:line="240" w:lineRule="auto"/>
              <w:rPr>
                <w:rFonts w:ascii="Times New Roman" w:hAnsi="Times New Roman" w:cs="Times New Roman"/>
                <w:sz w:val="24"/>
                <w:szCs w:val="24"/>
              </w:rPr>
            </w:pPr>
            <w:r w:rsidRPr="00F51F78">
              <w:rPr>
                <w:rFonts w:ascii="Times New Roman" w:hAnsi="Times New Roman" w:cs="Times New Roman"/>
                <w:sz w:val="24"/>
                <w:szCs w:val="24"/>
              </w:rPr>
              <w:t>Kryetari i Komunës, Kryetari i Kuvendit, drejtuesit e organeve dhe drejtuesit e drejtorive komunale</w:t>
            </w:r>
          </w:p>
        </w:tc>
        <w:tc>
          <w:tcPr>
            <w:tcW w:w="2284" w:type="dxa"/>
            <w:gridSpan w:val="3"/>
            <w:vMerge w:val="restart"/>
            <w:hideMark/>
          </w:tcPr>
          <w:p w:rsidR="00F51F78" w:rsidRPr="00F51F78" w:rsidRDefault="001B39F0" w:rsidP="001B39F0">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1385"/>
        </w:trPr>
        <w:tc>
          <w:tcPr>
            <w:tcW w:w="540" w:type="dxa"/>
            <w:gridSpan w:val="2"/>
            <w:vMerge/>
            <w:shd w:val="clear" w:color="auto" w:fill="F2F2F2" w:themeFill="background1" w:themeFillShade="F2"/>
          </w:tcPr>
          <w:p w:rsidR="00F51F78" w:rsidRPr="00F51F78" w:rsidRDefault="00F51F78" w:rsidP="00F51F78">
            <w:pPr>
              <w:spacing w:after="0"/>
              <w:jc w:val="center"/>
              <w:rPr>
                <w:rFonts w:ascii="Times New Roman" w:hAnsi="Times New Roman" w:cs="Times New Roman"/>
                <w:b/>
                <w:bCs/>
                <w:sz w:val="24"/>
                <w:szCs w:val="24"/>
              </w:rPr>
            </w:pPr>
          </w:p>
        </w:tc>
        <w:tc>
          <w:tcPr>
            <w:tcW w:w="1643" w:type="dxa"/>
            <w:gridSpan w:val="2"/>
            <w:vMerge/>
          </w:tcPr>
          <w:p w:rsidR="00F51F78" w:rsidRPr="00F51F78" w:rsidRDefault="00F51F78" w:rsidP="00F51F78">
            <w:pPr>
              <w:spacing w:after="0" w:line="240" w:lineRule="auto"/>
              <w:jc w:val="center"/>
              <w:rPr>
                <w:rFonts w:ascii="Times New Roman" w:hAnsi="Times New Roman" w:cs="Times New Roman"/>
                <w:b/>
                <w:bCs/>
                <w:sz w:val="24"/>
                <w:szCs w:val="24"/>
              </w:rPr>
            </w:pPr>
          </w:p>
        </w:tc>
        <w:tc>
          <w:tcPr>
            <w:tcW w:w="2733" w:type="dxa"/>
            <w:gridSpan w:val="4"/>
            <w:vMerge/>
            <w:tcBorders>
              <w:right w:val="single" w:sz="4" w:space="0" w:color="auto"/>
            </w:tcBorders>
            <w:noWrap/>
          </w:tcPr>
          <w:p w:rsidR="00F51F78" w:rsidRPr="00F51F78" w:rsidRDefault="00F51F78" w:rsidP="00F51F78">
            <w:pPr>
              <w:spacing w:after="0" w:line="240" w:lineRule="auto"/>
              <w:rPr>
                <w:rFonts w:ascii="Times New Roman" w:hAnsi="Times New Roman" w:cs="Times New Roman"/>
                <w:sz w:val="24"/>
                <w:szCs w:val="24"/>
              </w:rPr>
            </w:pPr>
          </w:p>
        </w:tc>
        <w:tc>
          <w:tcPr>
            <w:tcW w:w="1170" w:type="dxa"/>
            <w:gridSpan w:val="2"/>
            <w:vMerge/>
            <w:tcBorders>
              <w:left w:val="single" w:sz="4" w:space="0" w:color="auto"/>
              <w:right w:val="single" w:sz="4" w:space="0" w:color="auto"/>
            </w:tcBorders>
            <w:noWrap/>
          </w:tcPr>
          <w:p w:rsidR="00F51F78" w:rsidRPr="00F51F78" w:rsidRDefault="00F51F78" w:rsidP="00F51F78">
            <w:pPr>
              <w:spacing w:after="0" w:line="240" w:lineRule="auto"/>
              <w:rPr>
                <w:rFonts w:ascii="Times New Roman" w:hAnsi="Times New Roman" w:cs="Times New Roman"/>
                <w:sz w:val="24"/>
                <w:szCs w:val="24"/>
              </w:rPr>
            </w:pPr>
          </w:p>
        </w:tc>
        <w:tc>
          <w:tcPr>
            <w:tcW w:w="484" w:type="dxa"/>
            <w:vMerge/>
            <w:tcBorders>
              <w:left w:val="single" w:sz="4" w:space="0" w:color="auto"/>
            </w:tcBorders>
            <w:shd w:val="clear" w:color="auto" w:fill="FFFF00"/>
            <w:noWrap/>
          </w:tcPr>
          <w:p w:rsidR="00F51F78" w:rsidRPr="00F51F78" w:rsidRDefault="00F51F78" w:rsidP="00F51F78">
            <w:pPr>
              <w:spacing w:after="0"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after="0"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 xml:space="preserve">Sigurimi i pjesëmarrjes së përfaqësuesve të të gjitha fushave përkatëse si dhe qytetarëve në zhvillimin e Planit Zhvillimor të komunës  </w:t>
            </w:r>
          </w:p>
        </w:tc>
        <w:tc>
          <w:tcPr>
            <w:tcW w:w="3083" w:type="dxa"/>
            <w:gridSpan w:val="2"/>
            <w:vMerge/>
            <w:noWrap/>
          </w:tcPr>
          <w:p w:rsidR="00F51F78" w:rsidRPr="00F51F78" w:rsidRDefault="00F51F78" w:rsidP="00F51F78">
            <w:pPr>
              <w:spacing w:line="240" w:lineRule="auto"/>
              <w:rPr>
                <w:rFonts w:ascii="Times New Roman" w:hAnsi="Times New Roman" w:cs="Times New Roman"/>
                <w:sz w:val="24"/>
                <w:szCs w:val="24"/>
              </w:rPr>
            </w:pPr>
          </w:p>
        </w:tc>
        <w:tc>
          <w:tcPr>
            <w:tcW w:w="2284" w:type="dxa"/>
            <w:gridSpan w:val="3"/>
            <w:vMerge/>
          </w:tcPr>
          <w:p w:rsidR="00F51F78" w:rsidRPr="00F51F78" w:rsidRDefault="00F51F78" w:rsidP="00F51F78">
            <w:pPr>
              <w:spacing w:after="0" w:line="240" w:lineRule="auto"/>
              <w:jc w:val="both"/>
              <w:rPr>
                <w:rFonts w:ascii="Times New Roman" w:hAnsi="Times New Roman" w:cs="Times New Roman"/>
                <w:sz w:val="24"/>
                <w:szCs w:val="24"/>
              </w:rPr>
            </w:pPr>
          </w:p>
        </w:tc>
      </w:tr>
      <w:tr w:rsidR="00F51F78" w:rsidRPr="00F51F78" w:rsidTr="001B39F0">
        <w:trPr>
          <w:trHeight w:val="1160"/>
        </w:trPr>
        <w:tc>
          <w:tcPr>
            <w:tcW w:w="540" w:type="dxa"/>
            <w:gridSpan w:val="2"/>
            <w:vMerge/>
            <w:shd w:val="clear" w:color="auto" w:fill="F2F2F2" w:themeFill="background1" w:themeFillShade="F2"/>
          </w:tcPr>
          <w:p w:rsidR="00F51F78" w:rsidRPr="00F51F78" w:rsidRDefault="00F51F78" w:rsidP="00F51F78">
            <w:pPr>
              <w:spacing w:after="0"/>
              <w:jc w:val="both"/>
              <w:rPr>
                <w:rFonts w:ascii="Times New Roman" w:hAnsi="Times New Roman" w:cs="Times New Roman"/>
                <w:b/>
                <w:bCs/>
                <w:sz w:val="24"/>
                <w:szCs w:val="24"/>
              </w:rPr>
            </w:pPr>
          </w:p>
        </w:tc>
        <w:tc>
          <w:tcPr>
            <w:tcW w:w="1643" w:type="dxa"/>
            <w:gridSpan w:val="2"/>
            <w:vMerge/>
            <w:hideMark/>
          </w:tcPr>
          <w:p w:rsidR="00F51F78" w:rsidRPr="00F51F78" w:rsidRDefault="00F51F78" w:rsidP="00F51F78">
            <w:pPr>
              <w:spacing w:after="0" w:line="240" w:lineRule="auto"/>
              <w:jc w:val="both"/>
              <w:rPr>
                <w:rFonts w:ascii="Times New Roman" w:hAnsi="Times New Roman" w:cs="Times New Roman"/>
                <w:b/>
                <w:bCs/>
                <w:sz w:val="24"/>
                <w:szCs w:val="24"/>
              </w:rPr>
            </w:pPr>
          </w:p>
        </w:tc>
        <w:tc>
          <w:tcPr>
            <w:tcW w:w="2733" w:type="dxa"/>
            <w:gridSpan w:val="4"/>
            <w:vMerge w:val="restart"/>
            <w:tcBorders>
              <w:right w:val="single" w:sz="4" w:space="0" w:color="auto"/>
            </w:tcBorders>
            <w:noWrap/>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 xml:space="preserve">Opinion publik negativ dhe humbja e besimit të publikut në punën e administratës komunale dhe Kuvendit Komunal  për shkak të transparencës së pamjaftueshme </w:t>
            </w:r>
          </w:p>
        </w:tc>
        <w:tc>
          <w:tcPr>
            <w:tcW w:w="1170" w:type="dxa"/>
            <w:gridSpan w:val="2"/>
            <w:vMerge/>
            <w:tcBorders>
              <w:left w:val="single" w:sz="4" w:space="0" w:color="auto"/>
              <w:right w:val="single" w:sz="4" w:space="0" w:color="auto"/>
            </w:tcBorders>
            <w:hideMark/>
          </w:tcPr>
          <w:p w:rsidR="00F51F78" w:rsidRPr="00F51F78" w:rsidRDefault="00F51F78" w:rsidP="00F51F78">
            <w:pPr>
              <w:spacing w:after="0" w:line="240" w:lineRule="auto"/>
              <w:rPr>
                <w:rFonts w:ascii="Times New Roman" w:hAnsi="Times New Roman" w:cs="Times New Roman"/>
                <w:sz w:val="24"/>
                <w:szCs w:val="24"/>
              </w:rPr>
            </w:pPr>
          </w:p>
        </w:tc>
        <w:tc>
          <w:tcPr>
            <w:tcW w:w="484" w:type="dxa"/>
            <w:vMerge w:val="restart"/>
            <w:tcBorders>
              <w:left w:val="single" w:sz="4" w:space="0" w:color="auto"/>
            </w:tcBorders>
            <w:shd w:val="clear" w:color="auto" w:fill="92D050"/>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3</w:t>
            </w:r>
          </w:p>
        </w:tc>
        <w:tc>
          <w:tcPr>
            <w:tcW w:w="540" w:type="dxa"/>
            <w:vMerge w:val="restart"/>
            <w:shd w:val="clear" w:color="auto" w:fill="FF0000"/>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8</w:t>
            </w:r>
          </w:p>
        </w:tc>
        <w:tc>
          <w:tcPr>
            <w:tcW w:w="630" w:type="dxa"/>
            <w:vMerge w:val="restart"/>
            <w:shd w:val="clear" w:color="auto" w:fill="FFFF00"/>
            <w:hideMark/>
          </w:tcPr>
          <w:p w:rsidR="00F51F78" w:rsidRPr="00F51F78" w:rsidRDefault="009253DF"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F51F78" w:rsidRPr="00F51F78">
              <w:rPr>
                <w:rFonts w:ascii="Times New Roman" w:hAnsi="Times New Roman" w:cs="Times New Roman"/>
                <w:sz w:val="24"/>
                <w:szCs w:val="24"/>
              </w:rPr>
              <w:t>24</w:t>
            </w:r>
          </w:p>
        </w:tc>
        <w:tc>
          <w:tcPr>
            <w:tcW w:w="2756" w:type="dxa"/>
            <w:noWrap/>
            <w:hideMark/>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Përditësimi i informatave në ueb faqen e Komunës  për t'i informuar qytetarët dhe mediat për aktivitetet e komunës</w:t>
            </w:r>
          </w:p>
        </w:tc>
        <w:tc>
          <w:tcPr>
            <w:tcW w:w="3083" w:type="dxa"/>
            <w:gridSpan w:val="2"/>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Kryetari i Kuvendit, drejtuesit e drejtorive komunale</w:t>
            </w:r>
          </w:p>
        </w:tc>
        <w:tc>
          <w:tcPr>
            <w:tcW w:w="2284" w:type="dxa"/>
            <w:gridSpan w:val="3"/>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1601"/>
        </w:trPr>
        <w:tc>
          <w:tcPr>
            <w:tcW w:w="540" w:type="dxa"/>
            <w:gridSpan w:val="2"/>
            <w:vMerge/>
            <w:shd w:val="clear" w:color="auto" w:fill="F2F2F2" w:themeFill="background1" w:themeFillShade="F2"/>
          </w:tcPr>
          <w:p w:rsidR="00F51F78" w:rsidRPr="00F51F78" w:rsidRDefault="00F51F78" w:rsidP="00F51F78">
            <w:pPr>
              <w:spacing w:after="0"/>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after="0" w:line="240" w:lineRule="auto"/>
              <w:jc w:val="both"/>
              <w:rPr>
                <w:rFonts w:ascii="Times New Roman" w:hAnsi="Times New Roman" w:cs="Times New Roman"/>
                <w:b/>
                <w:bCs/>
                <w:sz w:val="24"/>
                <w:szCs w:val="24"/>
              </w:rPr>
            </w:pPr>
          </w:p>
        </w:tc>
        <w:tc>
          <w:tcPr>
            <w:tcW w:w="2733" w:type="dxa"/>
            <w:gridSpan w:val="4"/>
            <w:vMerge/>
            <w:tcBorders>
              <w:right w:val="single" w:sz="4" w:space="0" w:color="auto"/>
            </w:tcBorders>
            <w:noWrap/>
          </w:tcPr>
          <w:p w:rsidR="00F51F78" w:rsidRPr="00F51F78" w:rsidRDefault="00F51F78" w:rsidP="00F51F78">
            <w:pPr>
              <w:spacing w:after="0" w:line="240" w:lineRule="auto"/>
              <w:rPr>
                <w:rFonts w:ascii="Times New Roman" w:hAnsi="Times New Roman" w:cs="Times New Roman"/>
                <w:sz w:val="24"/>
                <w:szCs w:val="24"/>
              </w:rPr>
            </w:pPr>
          </w:p>
        </w:tc>
        <w:tc>
          <w:tcPr>
            <w:tcW w:w="1170" w:type="dxa"/>
            <w:gridSpan w:val="2"/>
            <w:vMerge/>
            <w:tcBorders>
              <w:left w:val="single" w:sz="4" w:space="0" w:color="auto"/>
              <w:right w:val="single" w:sz="4" w:space="0" w:color="auto"/>
            </w:tcBorders>
          </w:tcPr>
          <w:p w:rsidR="00F51F78" w:rsidRPr="00F51F78" w:rsidRDefault="00F51F78" w:rsidP="00F51F78">
            <w:pPr>
              <w:spacing w:after="0" w:line="240" w:lineRule="auto"/>
              <w:rPr>
                <w:rFonts w:ascii="Times New Roman" w:hAnsi="Times New Roman" w:cs="Times New Roman"/>
                <w:sz w:val="24"/>
                <w:szCs w:val="24"/>
              </w:rPr>
            </w:pPr>
          </w:p>
        </w:tc>
        <w:tc>
          <w:tcPr>
            <w:tcW w:w="484" w:type="dxa"/>
            <w:vMerge/>
            <w:tcBorders>
              <w:left w:val="single" w:sz="4" w:space="0" w:color="auto"/>
            </w:tcBorders>
            <w:shd w:val="clear" w:color="auto" w:fill="92D050"/>
            <w:noWrap/>
          </w:tcPr>
          <w:p w:rsidR="00F51F78" w:rsidRPr="00F51F78" w:rsidRDefault="00F51F78" w:rsidP="00F51F78">
            <w:pPr>
              <w:spacing w:after="0"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after="0"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 xml:space="preserve">Informimi i vazhdueshëm i  qytetarëve me procedurat për hartimin dhe miratimin e akteve me interes publik me qëllim të përfshirjes së tyre në vendimmarrje </w:t>
            </w:r>
          </w:p>
        </w:tc>
        <w:tc>
          <w:tcPr>
            <w:tcW w:w="3083"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Kryetari i Kuvendit dhe drejtuesit e drejtorive komunale</w:t>
            </w:r>
          </w:p>
        </w:tc>
        <w:tc>
          <w:tcPr>
            <w:tcW w:w="2284" w:type="dxa"/>
            <w:gridSpan w:val="3"/>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332"/>
        </w:trPr>
        <w:tc>
          <w:tcPr>
            <w:tcW w:w="540" w:type="dxa"/>
            <w:gridSpan w:val="2"/>
            <w:vMerge/>
            <w:shd w:val="clear" w:color="auto" w:fill="F2F2F2" w:themeFill="background1" w:themeFillShade="F2"/>
          </w:tcPr>
          <w:p w:rsidR="00F51F78" w:rsidRPr="00F51F78" w:rsidRDefault="00F51F78" w:rsidP="00F51F78">
            <w:pPr>
              <w:spacing w:after="0"/>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after="0" w:line="240" w:lineRule="auto"/>
              <w:jc w:val="both"/>
              <w:rPr>
                <w:rFonts w:ascii="Times New Roman" w:hAnsi="Times New Roman" w:cs="Times New Roman"/>
                <w:b/>
                <w:bCs/>
                <w:sz w:val="24"/>
                <w:szCs w:val="24"/>
              </w:rPr>
            </w:pPr>
          </w:p>
        </w:tc>
        <w:tc>
          <w:tcPr>
            <w:tcW w:w="2733" w:type="dxa"/>
            <w:gridSpan w:val="4"/>
            <w:tcBorders>
              <w:right w:val="single" w:sz="4" w:space="0" w:color="auto"/>
            </w:tcBorders>
            <w:noWrap/>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 xml:space="preserve">Mospërputhja dhe paqartësia e përgjegjësive në administratën komunale </w:t>
            </w:r>
          </w:p>
        </w:tc>
        <w:tc>
          <w:tcPr>
            <w:tcW w:w="1170" w:type="dxa"/>
            <w:gridSpan w:val="2"/>
            <w:vMerge/>
            <w:tcBorders>
              <w:left w:val="single" w:sz="4" w:space="0" w:color="auto"/>
              <w:right w:val="single" w:sz="4" w:space="0" w:color="auto"/>
            </w:tcBorders>
          </w:tcPr>
          <w:p w:rsidR="00F51F78" w:rsidRPr="00F51F78" w:rsidRDefault="00F51F78" w:rsidP="00F51F78">
            <w:pPr>
              <w:spacing w:after="0" w:line="240" w:lineRule="auto"/>
              <w:rPr>
                <w:rFonts w:ascii="Times New Roman" w:hAnsi="Times New Roman" w:cs="Times New Roman"/>
                <w:sz w:val="24"/>
                <w:szCs w:val="24"/>
              </w:rPr>
            </w:pPr>
          </w:p>
        </w:tc>
        <w:tc>
          <w:tcPr>
            <w:tcW w:w="484" w:type="dxa"/>
            <w:tcBorders>
              <w:left w:val="single" w:sz="4" w:space="0" w:color="auto"/>
            </w:tcBorders>
            <w:shd w:val="clear" w:color="auto" w:fill="92D050"/>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3</w:t>
            </w:r>
          </w:p>
        </w:tc>
        <w:tc>
          <w:tcPr>
            <w:tcW w:w="540" w:type="dxa"/>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8</w:t>
            </w:r>
          </w:p>
        </w:tc>
        <w:tc>
          <w:tcPr>
            <w:tcW w:w="630" w:type="dxa"/>
            <w:shd w:val="clear" w:color="auto" w:fill="FFFF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24</w:t>
            </w:r>
          </w:p>
        </w:tc>
        <w:tc>
          <w:tcPr>
            <w:tcW w:w="2756" w:type="dxa"/>
            <w:noWrap/>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Rishikimi i organizimit të brendshëm të administratës përmes Rregullores për organizimin e brendshëm dhe sistematizimin e vendeve të punës.</w:t>
            </w:r>
          </w:p>
        </w:tc>
        <w:tc>
          <w:tcPr>
            <w:tcW w:w="3083" w:type="dxa"/>
            <w:gridSpan w:val="2"/>
            <w:noWrap/>
          </w:tcPr>
          <w:p w:rsidR="00F51F78" w:rsidRPr="004C7461" w:rsidRDefault="00F51F78" w:rsidP="00F51F78">
            <w:pPr>
              <w:spacing w:after="0" w:line="240" w:lineRule="auto"/>
              <w:jc w:val="both"/>
              <w:rPr>
                <w:rFonts w:ascii="Times New Roman" w:hAnsi="Times New Roman" w:cs="Times New Roman"/>
                <w:color w:val="000000" w:themeColor="text1"/>
                <w:sz w:val="24"/>
                <w:szCs w:val="24"/>
              </w:rPr>
            </w:pPr>
            <w:r w:rsidRPr="004C7461">
              <w:rPr>
                <w:rFonts w:ascii="Times New Roman" w:hAnsi="Times New Roman" w:cs="Times New Roman"/>
                <w:color w:val="000000" w:themeColor="text1"/>
                <w:sz w:val="24"/>
                <w:szCs w:val="24"/>
              </w:rPr>
              <w:t xml:space="preserve">Kryetari i komunës, Njësia e Burimeve Njerëzore, </w:t>
            </w:r>
            <w:r w:rsidR="0004678C" w:rsidRPr="004C7461">
              <w:rPr>
                <w:rFonts w:ascii="Times New Roman" w:hAnsi="Times New Roman" w:cs="Times New Roman"/>
                <w:color w:val="000000" w:themeColor="text1"/>
                <w:sz w:val="24"/>
                <w:szCs w:val="24"/>
              </w:rPr>
              <w:t xml:space="preserve">drejtori i Administratës </w:t>
            </w:r>
            <w:r w:rsidRPr="004C7461">
              <w:rPr>
                <w:rFonts w:ascii="Times New Roman" w:hAnsi="Times New Roman" w:cs="Times New Roman"/>
                <w:color w:val="000000" w:themeColor="text1"/>
                <w:sz w:val="24"/>
                <w:szCs w:val="24"/>
              </w:rPr>
              <w:t>drejtuesit e drejtorive dhe udhëheqësit e sektorëve</w:t>
            </w:r>
          </w:p>
        </w:tc>
        <w:tc>
          <w:tcPr>
            <w:tcW w:w="2284" w:type="dxa"/>
            <w:gridSpan w:val="3"/>
          </w:tcPr>
          <w:p w:rsidR="00F51F78" w:rsidRPr="004C7461" w:rsidRDefault="001B39F0" w:rsidP="001B39F0">
            <w:pPr>
              <w:spacing w:after="0" w:line="240" w:lineRule="auto"/>
              <w:jc w:val="both"/>
              <w:rPr>
                <w:rFonts w:ascii="Times New Roman" w:hAnsi="Times New Roman" w:cs="Times New Roman"/>
                <w:color w:val="000000" w:themeColor="text1"/>
                <w:sz w:val="24"/>
                <w:szCs w:val="24"/>
              </w:rPr>
            </w:pPr>
            <w:r w:rsidRPr="00F51F78">
              <w:rPr>
                <w:rFonts w:ascii="Times New Roman" w:hAnsi="Times New Roman" w:cs="Times New Roman"/>
                <w:sz w:val="24"/>
                <w:szCs w:val="24"/>
              </w:rPr>
              <w:t>Në vazhdimësi</w:t>
            </w:r>
          </w:p>
        </w:tc>
      </w:tr>
      <w:tr w:rsidR="00F51F78" w:rsidRPr="00F51F78" w:rsidTr="001B39F0">
        <w:trPr>
          <w:trHeight w:val="1151"/>
        </w:trPr>
        <w:tc>
          <w:tcPr>
            <w:tcW w:w="540" w:type="dxa"/>
            <w:gridSpan w:val="2"/>
            <w:vMerge/>
            <w:shd w:val="clear" w:color="auto" w:fill="F2F2F2" w:themeFill="background1" w:themeFillShade="F2"/>
          </w:tcPr>
          <w:p w:rsidR="00F51F78" w:rsidRPr="00F51F78" w:rsidRDefault="00F51F78" w:rsidP="00F51F78">
            <w:pPr>
              <w:spacing w:after="0"/>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after="0" w:line="240" w:lineRule="auto"/>
              <w:jc w:val="both"/>
              <w:rPr>
                <w:rFonts w:ascii="Times New Roman" w:hAnsi="Times New Roman" w:cs="Times New Roman"/>
                <w:b/>
                <w:bCs/>
                <w:sz w:val="24"/>
                <w:szCs w:val="24"/>
              </w:rPr>
            </w:pPr>
          </w:p>
        </w:tc>
        <w:tc>
          <w:tcPr>
            <w:tcW w:w="2733" w:type="dxa"/>
            <w:gridSpan w:val="4"/>
            <w:tcBorders>
              <w:right w:val="single" w:sz="4" w:space="0" w:color="auto"/>
            </w:tcBorders>
            <w:noWrap/>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 xml:space="preserve">Mos përcaktimi i qartë i përgjegjësive për monitorimin dhe raportimin e zbatimit të Planit të Integritetit </w:t>
            </w:r>
          </w:p>
        </w:tc>
        <w:tc>
          <w:tcPr>
            <w:tcW w:w="1170" w:type="dxa"/>
            <w:gridSpan w:val="2"/>
            <w:vMerge/>
            <w:tcBorders>
              <w:left w:val="single" w:sz="4" w:space="0" w:color="auto"/>
              <w:right w:val="single" w:sz="4" w:space="0" w:color="auto"/>
            </w:tcBorders>
          </w:tcPr>
          <w:p w:rsidR="00F51F78" w:rsidRPr="00F51F78" w:rsidRDefault="00F51F78" w:rsidP="00F51F78">
            <w:pPr>
              <w:spacing w:after="0" w:line="240" w:lineRule="auto"/>
              <w:rPr>
                <w:rFonts w:ascii="Times New Roman" w:hAnsi="Times New Roman" w:cs="Times New Roman"/>
                <w:sz w:val="24"/>
                <w:szCs w:val="24"/>
              </w:rPr>
            </w:pPr>
          </w:p>
        </w:tc>
        <w:tc>
          <w:tcPr>
            <w:tcW w:w="484" w:type="dxa"/>
            <w:tcBorders>
              <w:left w:val="single" w:sz="4" w:space="0" w:color="auto"/>
            </w:tcBorders>
            <w:shd w:val="clear" w:color="auto" w:fill="FFFF00"/>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4</w:t>
            </w:r>
          </w:p>
        </w:tc>
        <w:tc>
          <w:tcPr>
            <w:tcW w:w="540" w:type="dxa"/>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9</w:t>
            </w:r>
          </w:p>
        </w:tc>
        <w:tc>
          <w:tcPr>
            <w:tcW w:w="630" w:type="dxa"/>
            <w:shd w:val="clear" w:color="auto" w:fill="FFFF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36</w:t>
            </w:r>
          </w:p>
        </w:tc>
        <w:tc>
          <w:tcPr>
            <w:tcW w:w="2756" w:type="dxa"/>
            <w:noWrap/>
          </w:tcPr>
          <w:p w:rsidR="00F51F78" w:rsidRPr="00F51F78" w:rsidRDefault="00F51F78" w:rsidP="00F51F78">
            <w:pPr>
              <w:spacing w:after="0"/>
              <w:rPr>
                <w:rFonts w:ascii="Times New Roman" w:hAnsi="Times New Roman" w:cs="Times New Roman"/>
                <w:sz w:val="24"/>
                <w:szCs w:val="24"/>
              </w:rPr>
            </w:pPr>
            <w:r w:rsidRPr="00F51F78">
              <w:rPr>
                <w:rFonts w:ascii="Times New Roman" w:hAnsi="Times New Roman" w:cs="Times New Roman"/>
                <w:sz w:val="24"/>
                <w:szCs w:val="24"/>
              </w:rPr>
              <w:t xml:space="preserve">Të përcaktohen përgjegjësitë sa i përket monitorimit dhe raportimit për zbatimin e Planit të Integritetit </w:t>
            </w:r>
          </w:p>
        </w:tc>
        <w:tc>
          <w:tcPr>
            <w:tcW w:w="3083" w:type="dxa"/>
            <w:gridSpan w:val="2"/>
            <w:noWrap/>
          </w:tcPr>
          <w:p w:rsidR="00F51F78" w:rsidRPr="004C7461" w:rsidRDefault="00F51F78" w:rsidP="00F51F78">
            <w:pPr>
              <w:spacing w:after="0" w:line="240" w:lineRule="auto"/>
              <w:jc w:val="both"/>
              <w:rPr>
                <w:rFonts w:ascii="Times New Roman" w:hAnsi="Times New Roman" w:cs="Times New Roman"/>
                <w:color w:val="000000" w:themeColor="text1"/>
                <w:sz w:val="24"/>
                <w:szCs w:val="24"/>
              </w:rPr>
            </w:pPr>
            <w:r w:rsidRPr="004C7461">
              <w:rPr>
                <w:rFonts w:ascii="Times New Roman" w:hAnsi="Times New Roman" w:cs="Times New Roman"/>
                <w:color w:val="000000" w:themeColor="text1"/>
                <w:sz w:val="24"/>
                <w:szCs w:val="24"/>
              </w:rPr>
              <w:t>Kryetari i Komunës dhe drejtuesit e organeve komunale</w:t>
            </w:r>
            <w:r w:rsidR="0004678C" w:rsidRPr="004C7461">
              <w:rPr>
                <w:rFonts w:ascii="Times New Roman" w:hAnsi="Times New Roman" w:cs="Times New Roman"/>
                <w:color w:val="000000" w:themeColor="text1"/>
                <w:sz w:val="24"/>
                <w:szCs w:val="24"/>
              </w:rPr>
              <w:t xml:space="preserve"> koordinatori </w:t>
            </w:r>
            <w:r w:rsidRPr="004C7461">
              <w:rPr>
                <w:rFonts w:ascii="Times New Roman" w:hAnsi="Times New Roman" w:cs="Times New Roman"/>
                <w:color w:val="000000" w:themeColor="text1"/>
                <w:sz w:val="24"/>
                <w:szCs w:val="24"/>
              </w:rPr>
              <w:t xml:space="preserve"> </w:t>
            </w:r>
          </w:p>
        </w:tc>
        <w:tc>
          <w:tcPr>
            <w:tcW w:w="2284" w:type="dxa"/>
            <w:gridSpan w:val="3"/>
          </w:tcPr>
          <w:p w:rsidR="00F51F78" w:rsidRPr="004C7461" w:rsidRDefault="00F51F78" w:rsidP="00F51F78">
            <w:pPr>
              <w:spacing w:after="0" w:line="240" w:lineRule="auto"/>
              <w:jc w:val="both"/>
              <w:rPr>
                <w:rFonts w:ascii="Times New Roman" w:hAnsi="Times New Roman" w:cs="Times New Roman"/>
                <w:color w:val="000000" w:themeColor="text1"/>
                <w:sz w:val="24"/>
                <w:szCs w:val="24"/>
              </w:rPr>
            </w:pPr>
            <w:r w:rsidRPr="004C7461">
              <w:rPr>
                <w:rFonts w:ascii="Times New Roman" w:hAnsi="Times New Roman" w:cs="Times New Roman"/>
                <w:color w:val="000000" w:themeColor="text1"/>
                <w:sz w:val="24"/>
                <w:szCs w:val="24"/>
              </w:rPr>
              <w:t xml:space="preserve">Pas miratimit të Planit të Integritetit </w:t>
            </w:r>
          </w:p>
        </w:tc>
      </w:tr>
      <w:tr w:rsidR="00F51F78" w:rsidRPr="00F51F78" w:rsidTr="001B39F0">
        <w:trPr>
          <w:trHeight w:val="828"/>
        </w:trPr>
        <w:tc>
          <w:tcPr>
            <w:tcW w:w="540" w:type="dxa"/>
            <w:gridSpan w:val="2"/>
            <w:vMerge/>
            <w:shd w:val="clear" w:color="auto" w:fill="F2F2F2" w:themeFill="background1" w:themeFillShade="F2"/>
          </w:tcPr>
          <w:p w:rsidR="00F51F78" w:rsidRPr="00F51F78" w:rsidRDefault="00F51F78" w:rsidP="00F51F78">
            <w:pPr>
              <w:spacing w:after="0"/>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after="0" w:line="240" w:lineRule="auto"/>
              <w:jc w:val="both"/>
              <w:rPr>
                <w:rFonts w:ascii="Times New Roman" w:hAnsi="Times New Roman" w:cs="Times New Roman"/>
                <w:b/>
                <w:bCs/>
                <w:sz w:val="24"/>
                <w:szCs w:val="24"/>
              </w:rPr>
            </w:pPr>
          </w:p>
        </w:tc>
        <w:tc>
          <w:tcPr>
            <w:tcW w:w="2733" w:type="dxa"/>
            <w:gridSpan w:val="4"/>
            <w:vMerge w:val="restart"/>
            <w:tcBorders>
              <w:right w:val="single" w:sz="4" w:space="0" w:color="auto"/>
            </w:tcBorders>
            <w:noWrap/>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 xml:space="preserve">Mos monitorimi dhe  raportimi mbi zbatimin e Planit të Integritetit </w:t>
            </w:r>
          </w:p>
        </w:tc>
        <w:tc>
          <w:tcPr>
            <w:tcW w:w="1170" w:type="dxa"/>
            <w:gridSpan w:val="2"/>
            <w:vMerge/>
            <w:tcBorders>
              <w:left w:val="single" w:sz="4" w:space="0" w:color="auto"/>
              <w:right w:val="single" w:sz="4" w:space="0" w:color="auto"/>
            </w:tcBorders>
          </w:tcPr>
          <w:p w:rsidR="00F51F78" w:rsidRPr="00F51F78" w:rsidRDefault="00F51F78" w:rsidP="00F51F78">
            <w:pPr>
              <w:spacing w:after="0" w:line="240" w:lineRule="auto"/>
              <w:rPr>
                <w:rFonts w:ascii="Times New Roman" w:hAnsi="Times New Roman" w:cs="Times New Roman"/>
                <w:sz w:val="24"/>
                <w:szCs w:val="24"/>
              </w:rPr>
            </w:pPr>
          </w:p>
        </w:tc>
        <w:tc>
          <w:tcPr>
            <w:tcW w:w="484" w:type="dxa"/>
            <w:vMerge w:val="restart"/>
            <w:tcBorders>
              <w:left w:val="single" w:sz="4" w:space="0" w:color="auto"/>
            </w:tcBorders>
            <w:shd w:val="clear" w:color="auto" w:fill="FFFF00"/>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6</w:t>
            </w:r>
          </w:p>
        </w:tc>
        <w:tc>
          <w:tcPr>
            <w:tcW w:w="540" w:type="dxa"/>
            <w:vMerge w:val="restart"/>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9</w:t>
            </w:r>
          </w:p>
        </w:tc>
        <w:tc>
          <w:tcPr>
            <w:tcW w:w="630" w:type="dxa"/>
            <w:vMerge w:val="restart"/>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54</w:t>
            </w:r>
          </w:p>
        </w:tc>
        <w:tc>
          <w:tcPr>
            <w:tcW w:w="2756" w:type="dxa"/>
            <w:noWrap/>
          </w:tcPr>
          <w:p w:rsidR="00F51F78" w:rsidRPr="00F51F78" w:rsidRDefault="00F51F78" w:rsidP="00F51F78">
            <w:pPr>
              <w:spacing w:after="0"/>
              <w:rPr>
                <w:rFonts w:ascii="Times New Roman" w:hAnsi="Times New Roman" w:cs="Times New Roman"/>
                <w:sz w:val="24"/>
                <w:szCs w:val="24"/>
              </w:rPr>
            </w:pPr>
            <w:r w:rsidRPr="00F51F78">
              <w:rPr>
                <w:rFonts w:ascii="Times New Roman" w:hAnsi="Times New Roman" w:cs="Times New Roman"/>
                <w:sz w:val="24"/>
                <w:szCs w:val="24"/>
              </w:rPr>
              <w:t xml:space="preserve">Të monitorohet dhe raportohet rregullisht zbatimi i Planit të Integritetit </w:t>
            </w:r>
          </w:p>
        </w:tc>
        <w:tc>
          <w:tcPr>
            <w:tcW w:w="3083" w:type="dxa"/>
            <w:gridSpan w:val="2"/>
            <w:noWrap/>
          </w:tcPr>
          <w:p w:rsidR="00F51F78" w:rsidRPr="004C7461" w:rsidRDefault="00F51F78" w:rsidP="00F51F78">
            <w:pPr>
              <w:spacing w:after="0" w:line="240" w:lineRule="auto"/>
              <w:jc w:val="both"/>
              <w:rPr>
                <w:rFonts w:ascii="Times New Roman" w:hAnsi="Times New Roman" w:cs="Times New Roman"/>
                <w:color w:val="000000" w:themeColor="text1"/>
                <w:sz w:val="24"/>
                <w:szCs w:val="24"/>
              </w:rPr>
            </w:pPr>
            <w:r w:rsidRPr="004C7461">
              <w:rPr>
                <w:rFonts w:ascii="Times New Roman" w:hAnsi="Times New Roman" w:cs="Times New Roman"/>
                <w:color w:val="000000" w:themeColor="text1"/>
                <w:sz w:val="24"/>
                <w:szCs w:val="24"/>
              </w:rPr>
              <w:t>Mekanizmat përkatës të përcaktuara me vendim të Kryetarit të komunës</w:t>
            </w:r>
          </w:p>
        </w:tc>
        <w:tc>
          <w:tcPr>
            <w:tcW w:w="2284" w:type="dxa"/>
            <w:gridSpan w:val="3"/>
          </w:tcPr>
          <w:p w:rsidR="00F51F78" w:rsidRPr="004C7461" w:rsidRDefault="00F51F78" w:rsidP="00F51F78">
            <w:pPr>
              <w:spacing w:after="0" w:line="240" w:lineRule="auto"/>
              <w:jc w:val="both"/>
              <w:rPr>
                <w:rFonts w:ascii="Times New Roman" w:hAnsi="Times New Roman" w:cs="Times New Roman"/>
                <w:color w:val="000000" w:themeColor="text1"/>
                <w:sz w:val="24"/>
                <w:szCs w:val="24"/>
              </w:rPr>
            </w:pPr>
            <w:r w:rsidRPr="004C7461">
              <w:rPr>
                <w:rFonts w:ascii="Times New Roman" w:hAnsi="Times New Roman" w:cs="Times New Roman"/>
                <w:color w:val="000000" w:themeColor="text1"/>
                <w:sz w:val="24"/>
                <w:szCs w:val="24"/>
              </w:rPr>
              <w:t xml:space="preserve">Çdo tre muaj </w:t>
            </w:r>
          </w:p>
        </w:tc>
      </w:tr>
      <w:tr w:rsidR="00F51F78" w:rsidRPr="00F51F78" w:rsidTr="001B39F0">
        <w:trPr>
          <w:trHeight w:val="503"/>
        </w:trPr>
        <w:tc>
          <w:tcPr>
            <w:tcW w:w="540" w:type="dxa"/>
            <w:gridSpan w:val="2"/>
            <w:vMerge/>
            <w:shd w:val="clear" w:color="auto" w:fill="F2F2F2" w:themeFill="background1" w:themeFillShade="F2"/>
          </w:tcPr>
          <w:p w:rsidR="00F51F78" w:rsidRPr="00F51F78" w:rsidRDefault="00F51F78" w:rsidP="00F51F78">
            <w:pPr>
              <w:spacing w:after="0"/>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after="0" w:line="240" w:lineRule="auto"/>
              <w:jc w:val="both"/>
              <w:rPr>
                <w:rFonts w:ascii="Times New Roman" w:hAnsi="Times New Roman" w:cs="Times New Roman"/>
                <w:b/>
                <w:bCs/>
                <w:sz w:val="24"/>
                <w:szCs w:val="24"/>
              </w:rPr>
            </w:pPr>
          </w:p>
        </w:tc>
        <w:tc>
          <w:tcPr>
            <w:tcW w:w="2733" w:type="dxa"/>
            <w:gridSpan w:val="4"/>
            <w:vMerge/>
            <w:tcBorders>
              <w:right w:val="single" w:sz="4" w:space="0" w:color="auto"/>
            </w:tcBorders>
            <w:noWrap/>
          </w:tcPr>
          <w:p w:rsidR="00F51F78" w:rsidRPr="00F51F78" w:rsidRDefault="00F51F78" w:rsidP="00F51F78">
            <w:pPr>
              <w:spacing w:after="0" w:line="240" w:lineRule="auto"/>
              <w:rPr>
                <w:rFonts w:ascii="Times New Roman" w:hAnsi="Times New Roman" w:cs="Times New Roman"/>
                <w:sz w:val="24"/>
                <w:szCs w:val="24"/>
              </w:rPr>
            </w:pPr>
          </w:p>
        </w:tc>
        <w:tc>
          <w:tcPr>
            <w:tcW w:w="1170" w:type="dxa"/>
            <w:gridSpan w:val="2"/>
            <w:vMerge/>
            <w:tcBorders>
              <w:left w:val="single" w:sz="4" w:space="0" w:color="auto"/>
              <w:bottom w:val="single" w:sz="4" w:space="0" w:color="auto"/>
              <w:right w:val="single" w:sz="4" w:space="0" w:color="auto"/>
            </w:tcBorders>
          </w:tcPr>
          <w:p w:rsidR="00F51F78" w:rsidRPr="00F51F78" w:rsidRDefault="00F51F78" w:rsidP="00F51F78">
            <w:pPr>
              <w:spacing w:after="0" w:line="240" w:lineRule="auto"/>
              <w:rPr>
                <w:rFonts w:ascii="Times New Roman" w:hAnsi="Times New Roman" w:cs="Times New Roman"/>
                <w:sz w:val="24"/>
                <w:szCs w:val="24"/>
              </w:rPr>
            </w:pPr>
          </w:p>
        </w:tc>
        <w:tc>
          <w:tcPr>
            <w:tcW w:w="484" w:type="dxa"/>
            <w:vMerge/>
            <w:tcBorders>
              <w:left w:val="single" w:sz="4" w:space="0" w:color="auto"/>
            </w:tcBorders>
            <w:shd w:val="clear" w:color="auto" w:fill="FFFF00"/>
            <w:noWrap/>
          </w:tcPr>
          <w:p w:rsidR="00F51F78" w:rsidRPr="00F51F78" w:rsidRDefault="00F51F78" w:rsidP="00F51F78">
            <w:pPr>
              <w:spacing w:after="0"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p>
        </w:tc>
        <w:tc>
          <w:tcPr>
            <w:tcW w:w="630" w:type="dxa"/>
            <w:vMerge/>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rPr>
                <w:rFonts w:ascii="Times New Roman" w:hAnsi="Times New Roman" w:cs="Times New Roman"/>
                <w:sz w:val="24"/>
                <w:szCs w:val="24"/>
              </w:rPr>
            </w:pPr>
            <w:r w:rsidRPr="00F51F78">
              <w:rPr>
                <w:rFonts w:ascii="Times New Roman" w:hAnsi="Times New Roman" w:cs="Times New Roman"/>
                <w:sz w:val="24"/>
                <w:szCs w:val="24"/>
              </w:rPr>
              <w:t>Të rishikohet niveli i zbatimit dhe të përditësohen masat për përmirësime.</w:t>
            </w:r>
          </w:p>
        </w:tc>
        <w:tc>
          <w:tcPr>
            <w:tcW w:w="3083" w:type="dxa"/>
            <w:gridSpan w:val="2"/>
            <w:noWrap/>
          </w:tcPr>
          <w:p w:rsidR="00F51F78" w:rsidRPr="004C7461" w:rsidRDefault="00F51F78" w:rsidP="00F51F78">
            <w:pPr>
              <w:spacing w:after="0" w:line="240" w:lineRule="auto"/>
              <w:jc w:val="both"/>
              <w:rPr>
                <w:rFonts w:ascii="Times New Roman" w:hAnsi="Times New Roman" w:cs="Times New Roman"/>
                <w:color w:val="000000" w:themeColor="text1"/>
                <w:sz w:val="24"/>
                <w:szCs w:val="24"/>
              </w:rPr>
            </w:pPr>
            <w:r w:rsidRPr="004C7461">
              <w:rPr>
                <w:rFonts w:ascii="Times New Roman" w:hAnsi="Times New Roman" w:cs="Times New Roman"/>
                <w:color w:val="000000" w:themeColor="text1"/>
                <w:sz w:val="24"/>
                <w:szCs w:val="24"/>
              </w:rPr>
              <w:t>Menaxheri i integritetit, Koordinatori dhe Grupi Punues i integritetit .</w:t>
            </w:r>
          </w:p>
        </w:tc>
        <w:tc>
          <w:tcPr>
            <w:tcW w:w="2284" w:type="dxa"/>
            <w:gridSpan w:val="3"/>
          </w:tcPr>
          <w:p w:rsidR="00F51F78" w:rsidRPr="004C7461" w:rsidRDefault="00F51F78" w:rsidP="00F51F78">
            <w:pPr>
              <w:spacing w:after="0" w:line="240" w:lineRule="auto"/>
              <w:jc w:val="both"/>
              <w:rPr>
                <w:rFonts w:ascii="Times New Roman" w:hAnsi="Times New Roman" w:cs="Times New Roman"/>
                <w:color w:val="000000" w:themeColor="text1"/>
                <w:sz w:val="24"/>
                <w:szCs w:val="24"/>
              </w:rPr>
            </w:pPr>
            <w:r w:rsidRPr="004C7461">
              <w:rPr>
                <w:rFonts w:ascii="Times New Roman" w:hAnsi="Times New Roman" w:cs="Times New Roman"/>
                <w:color w:val="000000" w:themeColor="text1"/>
                <w:sz w:val="24"/>
                <w:szCs w:val="24"/>
              </w:rPr>
              <w:t xml:space="preserve">Çdo gjashtë muaj </w:t>
            </w:r>
          </w:p>
        </w:tc>
      </w:tr>
      <w:tr w:rsidR="00F51F78" w:rsidRPr="00F51F78" w:rsidTr="001B39F0">
        <w:trPr>
          <w:trHeight w:val="980"/>
        </w:trPr>
        <w:tc>
          <w:tcPr>
            <w:tcW w:w="540" w:type="dxa"/>
            <w:gridSpan w:val="2"/>
            <w:vMerge w:val="restart"/>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2.</w:t>
            </w:r>
          </w:p>
        </w:tc>
        <w:tc>
          <w:tcPr>
            <w:tcW w:w="1643" w:type="dxa"/>
            <w:gridSpan w:val="2"/>
            <w:vMerge w:val="restart"/>
            <w:hideMark/>
          </w:tcPr>
          <w:p w:rsidR="00F51F78" w:rsidRPr="00F51F78" w:rsidRDefault="00F51F78" w:rsidP="009253DF">
            <w:pPr>
              <w:spacing w:line="240" w:lineRule="auto"/>
              <w:jc w:val="center"/>
              <w:rPr>
                <w:rFonts w:ascii="Times New Roman" w:hAnsi="Times New Roman" w:cs="Times New Roman"/>
                <w:b/>
                <w:bCs/>
                <w:sz w:val="24"/>
                <w:szCs w:val="24"/>
              </w:rPr>
            </w:pPr>
            <w:r w:rsidRPr="00F51F78">
              <w:rPr>
                <w:rFonts w:ascii="Times New Roman" w:hAnsi="Times New Roman" w:cs="Times New Roman"/>
                <w:b/>
                <w:bCs/>
                <w:sz w:val="24"/>
                <w:szCs w:val="24"/>
              </w:rPr>
              <w:t>POLITIKA E BURIMEVE NJERËZORE,  SJELLJA ETIKE DHE PROFESIONALE E TË PUNËSUARVE</w:t>
            </w:r>
          </w:p>
        </w:tc>
        <w:tc>
          <w:tcPr>
            <w:tcW w:w="2733" w:type="dxa"/>
            <w:gridSpan w:val="4"/>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Mos plotësimi i vendeve të punës me staf adekuat dhe të mjaftueshëm </w:t>
            </w:r>
          </w:p>
        </w:tc>
        <w:tc>
          <w:tcPr>
            <w:tcW w:w="1170" w:type="dxa"/>
            <w:gridSpan w:val="2"/>
            <w:vMerge w:val="restart"/>
            <w:tcBorders>
              <w:top w:val="single" w:sz="4" w:space="0" w:color="auto"/>
            </w:tcBorders>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Ligjet, aktet nënligjore; dhe  aktet e brendshme të komunës</w:t>
            </w:r>
          </w:p>
          <w:p w:rsidR="00F51F78" w:rsidRPr="00F51F78" w:rsidRDefault="00F51F78" w:rsidP="00F51F78">
            <w:pPr>
              <w:spacing w:line="240" w:lineRule="auto"/>
              <w:jc w:val="both"/>
              <w:rPr>
                <w:rFonts w:ascii="Times New Roman" w:hAnsi="Times New Roman" w:cs="Times New Roman"/>
                <w:sz w:val="24"/>
                <w:szCs w:val="24"/>
              </w:rPr>
            </w:pPr>
          </w:p>
          <w:p w:rsidR="00F51F78" w:rsidRPr="00F51F78" w:rsidRDefault="00F51F78" w:rsidP="00F51F78">
            <w:pPr>
              <w:spacing w:line="240" w:lineRule="auto"/>
              <w:jc w:val="both"/>
              <w:rPr>
                <w:rFonts w:ascii="Times New Roman" w:hAnsi="Times New Roman" w:cs="Times New Roman"/>
                <w:sz w:val="24"/>
                <w:szCs w:val="24"/>
              </w:rPr>
            </w:pPr>
          </w:p>
          <w:p w:rsidR="00F51F78" w:rsidRPr="00F51F78" w:rsidRDefault="00F51F78" w:rsidP="00F51F78">
            <w:pPr>
              <w:spacing w:line="240" w:lineRule="auto"/>
              <w:jc w:val="both"/>
              <w:rPr>
                <w:rFonts w:ascii="Times New Roman" w:hAnsi="Times New Roman" w:cs="Times New Roman"/>
                <w:sz w:val="24"/>
                <w:szCs w:val="24"/>
              </w:rPr>
            </w:pPr>
          </w:p>
          <w:p w:rsidR="00F51F78" w:rsidRPr="00F51F78" w:rsidRDefault="00F51F78" w:rsidP="00F51F78">
            <w:pPr>
              <w:spacing w:line="240" w:lineRule="auto"/>
              <w:jc w:val="both"/>
              <w:rPr>
                <w:rFonts w:ascii="Times New Roman" w:hAnsi="Times New Roman" w:cs="Times New Roman"/>
                <w:sz w:val="24"/>
                <w:szCs w:val="24"/>
              </w:rPr>
            </w:pPr>
          </w:p>
          <w:p w:rsidR="00F51F78" w:rsidRPr="00F51F78" w:rsidRDefault="00F51F78" w:rsidP="00F51F78">
            <w:pPr>
              <w:spacing w:line="240" w:lineRule="auto"/>
              <w:jc w:val="both"/>
              <w:rPr>
                <w:rFonts w:ascii="Times New Roman" w:hAnsi="Times New Roman" w:cs="Times New Roman"/>
                <w:sz w:val="24"/>
                <w:szCs w:val="24"/>
              </w:rPr>
            </w:pPr>
          </w:p>
          <w:p w:rsidR="00F51F78" w:rsidRPr="00F51F78" w:rsidRDefault="00F51F78" w:rsidP="00F51F78">
            <w:pPr>
              <w:spacing w:line="240" w:lineRule="auto"/>
              <w:jc w:val="both"/>
              <w:rPr>
                <w:rFonts w:ascii="Times New Roman" w:hAnsi="Times New Roman" w:cs="Times New Roman"/>
                <w:sz w:val="24"/>
                <w:szCs w:val="24"/>
              </w:rPr>
            </w:pPr>
          </w:p>
          <w:p w:rsidR="00F51F78" w:rsidRPr="00F51F78" w:rsidRDefault="00F51F78" w:rsidP="00F51F78">
            <w:pPr>
              <w:spacing w:line="240" w:lineRule="auto"/>
              <w:jc w:val="both"/>
              <w:rPr>
                <w:rFonts w:ascii="Times New Roman" w:hAnsi="Times New Roman" w:cs="Times New Roman"/>
                <w:sz w:val="24"/>
                <w:szCs w:val="24"/>
              </w:rPr>
            </w:pPr>
          </w:p>
          <w:p w:rsidR="00F51F78" w:rsidRPr="00F51F78" w:rsidRDefault="00F51F78" w:rsidP="00F51F78">
            <w:pPr>
              <w:spacing w:line="240" w:lineRule="auto"/>
              <w:jc w:val="both"/>
              <w:rPr>
                <w:rFonts w:ascii="Times New Roman" w:hAnsi="Times New Roman" w:cs="Times New Roman"/>
                <w:sz w:val="24"/>
                <w:szCs w:val="24"/>
              </w:rPr>
            </w:pPr>
          </w:p>
        </w:tc>
        <w:tc>
          <w:tcPr>
            <w:tcW w:w="484" w:type="dxa"/>
            <w:shd w:val="clear" w:color="auto" w:fill="FFFF00"/>
            <w:noWrap/>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lastRenderedPageBreak/>
              <w:t> 4</w:t>
            </w:r>
          </w:p>
        </w:tc>
        <w:tc>
          <w:tcPr>
            <w:tcW w:w="540" w:type="dxa"/>
            <w:shd w:val="clear" w:color="auto" w:fill="FF0000"/>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8</w:t>
            </w:r>
          </w:p>
        </w:tc>
        <w:tc>
          <w:tcPr>
            <w:tcW w:w="630" w:type="dxa"/>
            <w:shd w:val="clear" w:color="auto" w:fill="FFFF00"/>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32</w:t>
            </w:r>
          </w:p>
        </w:tc>
        <w:tc>
          <w:tcPr>
            <w:tcW w:w="2756" w:type="dxa"/>
            <w:noWrap/>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Zhvillimi dhe miratimi i Planit të Personelit </w:t>
            </w:r>
          </w:p>
        </w:tc>
        <w:tc>
          <w:tcPr>
            <w:tcW w:w="3083" w:type="dxa"/>
            <w:gridSpan w:val="2"/>
            <w:noWrap/>
            <w:hideMark/>
          </w:tcPr>
          <w:p w:rsidR="00F51F78" w:rsidRPr="004C7461" w:rsidRDefault="00F51F78" w:rsidP="00F51F78">
            <w:pPr>
              <w:spacing w:after="0" w:line="240" w:lineRule="auto"/>
              <w:jc w:val="both"/>
              <w:rPr>
                <w:rFonts w:ascii="Times New Roman" w:hAnsi="Times New Roman" w:cs="Times New Roman"/>
                <w:color w:val="000000" w:themeColor="text1"/>
                <w:sz w:val="24"/>
                <w:szCs w:val="24"/>
              </w:rPr>
            </w:pPr>
            <w:r w:rsidRPr="004C7461">
              <w:rPr>
                <w:rFonts w:ascii="Times New Roman" w:hAnsi="Times New Roman" w:cs="Times New Roman"/>
                <w:color w:val="000000" w:themeColor="text1"/>
                <w:sz w:val="24"/>
                <w:szCs w:val="24"/>
              </w:rPr>
              <w:t xml:space="preserve">Kryetari i Komunës, Njësia e Burimeve Njerëzore, drejtuesit e drejtorive </w:t>
            </w:r>
          </w:p>
        </w:tc>
        <w:tc>
          <w:tcPr>
            <w:tcW w:w="2284" w:type="dxa"/>
            <w:gridSpan w:val="3"/>
            <w:hideMark/>
          </w:tcPr>
          <w:p w:rsidR="00F51F78" w:rsidRPr="004C7461" w:rsidRDefault="00F51F78" w:rsidP="00F51F78">
            <w:pPr>
              <w:spacing w:line="240" w:lineRule="auto"/>
              <w:jc w:val="both"/>
              <w:rPr>
                <w:rFonts w:ascii="Times New Roman" w:hAnsi="Times New Roman" w:cs="Times New Roman"/>
                <w:color w:val="000000" w:themeColor="text1"/>
                <w:sz w:val="24"/>
                <w:szCs w:val="24"/>
              </w:rPr>
            </w:pPr>
            <w:r w:rsidRPr="004C7461">
              <w:rPr>
                <w:rFonts w:ascii="Times New Roman" w:hAnsi="Times New Roman" w:cs="Times New Roman"/>
                <w:color w:val="000000" w:themeColor="text1"/>
                <w:sz w:val="24"/>
                <w:szCs w:val="24"/>
              </w:rPr>
              <w:t>Dhjetor të çdo viti</w:t>
            </w:r>
            <w:r w:rsidR="0004678C" w:rsidRPr="004C7461">
              <w:rPr>
                <w:rFonts w:ascii="Times New Roman" w:hAnsi="Times New Roman" w:cs="Times New Roman"/>
                <w:color w:val="000000" w:themeColor="text1"/>
                <w:sz w:val="24"/>
                <w:szCs w:val="24"/>
              </w:rPr>
              <w:t xml:space="preserve"> -shtator</w:t>
            </w:r>
          </w:p>
        </w:tc>
      </w:tr>
      <w:tr w:rsidR="00F51F78" w:rsidRPr="00F51F78" w:rsidTr="001B39F0">
        <w:trPr>
          <w:trHeight w:val="1052"/>
        </w:trPr>
        <w:tc>
          <w:tcPr>
            <w:tcW w:w="540" w:type="dxa"/>
            <w:gridSpan w:val="2"/>
            <w:vMerge/>
            <w:shd w:val="clear" w:color="auto" w:fill="DEEAF6" w:themeFill="accent1" w:themeFillTint="33"/>
          </w:tcPr>
          <w:p w:rsidR="00F51F78" w:rsidRPr="00F51F78" w:rsidRDefault="00F51F78" w:rsidP="00F51F78">
            <w:pPr>
              <w:spacing w:after="0"/>
              <w:jc w:val="both"/>
              <w:rPr>
                <w:rFonts w:ascii="Times New Roman" w:hAnsi="Times New Roman" w:cs="Times New Roman"/>
                <w:b/>
                <w:bCs/>
                <w:sz w:val="24"/>
                <w:szCs w:val="24"/>
              </w:rPr>
            </w:pPr>
          </w:p>
        </w:tc>
        <w:tc>
          <w:tcPr>
            <w:tcW w:w="1643" w:type="dxa"/>
            <w:gridSpan w:val="2"/>
            <w:vMerge/>
            <w:hideMark/>
          </w:tcPr>
          <w:p w:rsidR="00F51F78" w:rsidRPr="00F51F78" w:rsidRDefault="00F51F78" w:rsidP="00F51F78">
            <w:pPr>
              <w:spacing w:after="0" w:line="240" w:lineRule="auto"/>
              <w:jc w:val="both"/>
              <w:rPr>
                <w:rFonts w:ascii="Times New Roman" w:hAnsi="Times New Roman" w:cs="Times New Roman"/>
                <w:b/>
                <w:bCs/>
                <w:sz w:val="24"/>
                <w:szCs w:val="24"/>
              </w:rPr>
            </w:pPr>
          </w:p>
        </w:tc>
        <w:tc>
          <w:tcPr>
            <w:tcW w:w="2733" w:type="dxa"/>
            <w:gridSpan w:val="4"/>
            <w:vMerge w:val="restart"/>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Profesionalizmi dhe kompetenca e pamjaftueshme e të punësuarve. </w:t>
            </w:r>
          </w:p>
        </w:tc>
        <w:tc>
          <w:tcPr>
            <w:tcW w:w="1170" w:type="dxa"/>
            <w:gridSpan w:val="2"/>
            <w:vMerge/>
            <w:hideMark/>
          </w:tcPr>
          <w:p w:rsidR="00F51F78" w:rsidRPr="00F51F78" w:rsidRDefault="00F51F78" w:rsidP="00F51F78">
            <w:pPr>
              <w:spacing w:after="0" w:line="240" w:lineRule="auto"/>
              <w:jc w:val="both"/>
              <w:rPr>
                <w:rFonts w:ascii="Times New Roman" w:hAnsi="Times New Roman" w:cs="Times New Roman"/>
                <w:sz w:val="24"/>
                <w:szCs w:val="24"/>
              </w:rPr>
            </w:pPr>
          </w:p>
        </w:tc>
        <w:tc>
          <w:tcPr>
            <w:tcW w:w="484" w:type="dxa"/>
            <w:vMerge w:val="restart"/>
            <w:shd w:val="clear" w:color="auto" w:fill="FFFF00"/>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5</w:t>
            </w:r>
          </w:p>
        </w:tc>
        <w:tc>
          <w:tcPr>
            <w:tcW w:w="540" w:type="dxa"/>
            <w:vMerge w:val="restart"/>
            <w:shd w:val="clear" w:color="auto" w:fill="FF0000"/>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8</w:t>
            </w:r>
          </w:p>
        </w:tc>
        <w:tc>
          <w:tcPr>
            <w:tcW w:w="630" w:type="dxa"/>
            <w:vMerge w:val="restart"/>
            <w:shd w:val="clear" w:color="auto" w:fill="FFFF00"/>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40</w:t>
            </w:r>
          </w:p>
        </w:tc>
        <w:tc>
          <w:tcPr>
            <w:tcW w:w="2756" w:type="dxa"/>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Zbatimi i parimit të meritës gjatë procedurave të punësimit</w:t>
            </w:r>
          </w:p>
        </w:tc>
        <w:tc>
          <w:tcPr>
            <w:tcW w:w="3083" w:type="dxa"/>
            <w:gridSpan w:val="2"/>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Njësia e Burimeve Njerëzore, drejtuesit e drejtorive </w:t>
            </w:r>
          </w:p>
        </w:tc>
        <w:tc>
          <w:tcPr>
            <w:tcW w:w="2284" w:type="dxa"/>
            <w:gridSpan w:val="3"/>
            <w:vMerge w:val="restart"/>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Në vazhdimësi </w:t>
            </w:r>
          </w:p>
        </w:tc>
      </w:tr>
      <w:tr w:rsidR="00F51F78" w:rsidRPr="00F51F78" w:rsidTr="001B39F0">
        <w:trPr>
          <w:trHeight w:val="521"/>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bëhet analiza e nevojave për trajnime </w:t>
            </w:r>
          </w:p>
        </w:tc>
        <w:tc>
          <w:tcPr>
            <w:tcW w:w="3083" w:type="dxa"/>
            <w:gridSpan w:val="2"/>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Njësia e Burimeve Njerëzore, drejtuesit e drejtorive</w:t>
            </w:r>
            <w:r w:rsidR="0004678C">
              <w:rPr>
                <w:rFonts w:ascii="Times New Roman" w:hAnsi="Times New Roman" w:cs="Times New Roman"/>
                <w:sz w:val="24"/>
                <w:szCs w:val="24"/>
              </w:rPr>
              <w:t xml:space="preserve"> eprorët</w:t>
            </w:r>
          </w:p>
          <w:p w:rsidR="00F51F78" w:rsidRPr="00F51F78" w:rsidRDefault="00F51F78" w:rsidP="00F51F78">
            <w:pPr>
              <w:spacing w:after="0" w:line="240" w:lineRule="auto"/>
              <w:jc w:val="both"/>
              <w:rPr>
                <w:rFonts w:ascii="Times New Roman" w:hAnsi="Times New Roman" w:cs="Times New Roman"/>
                <w:sz w:val="24"/>
                <w:szCs w:val="24"/>
              </w:rPr>
            </w:pPr>
          </w:p>
        </w:tc>
        <w:tc>
          <w:tcPr>
            <w:tcW w:w="2284" w:type="dxa"/>
            <w:gridSpan w:val="3"/>
            <w:vMerge/>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1B39F0">
        <w:trPr>
          <w:trHeight w:val="530"/>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line="240" w:lineRule="auto"/>
              <w:jc w:val="both"/>
              <w:rPr>
                <w:rFonts w:ascii="Times New Roman" w:hAnsi="Times New Roman" w:cs="Times New Roman"/>
                <w:sz w:val="24"/>
                <w:szCs w:val="24"/>
              </w:rPr>
            </w:pP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Trajnimi i vazhdueshëm i </w:t>
            </w:r>
            <w:r w:rsidRPr="00F51F78">
              <w:rPr>
                <w:rFonts w:ascii="Times New Roman" w:hAnsi="Times New Roman" w:cs="Times New Roman"/>
                <w:sz w:val="24"/>
                <w:szCs w:val="24"/>
              </w:rPr>
              <w:lastRenderedPageBreak/>
              <w:t xml:space="preserve">të punësuarave </w:t>
            </w:r>
          </w:p>
        </w:tc>
        <w:tc>
          <w:tcPr>
            <w:tcW w:w="3083" w:type="dxa"/>
            <w:gridSpan w:val="2"/>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2284" w:type="dxa"/>
            <w:gridSpan w:val="3"/>
            <w:vMerge/>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1B39F0">
        <w:trPr>
          <w:trHeight w:val="462"/>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line="240" w:lineRule="auto"/>
              <w:jc w:val="both"/>
              <w:rPr>
                <w:rFonts w:ascii="Times New Roman" w:hAnsi="Times New Roman" w:cs="Times New Roman"/>
                <w:sz w:val="24"/>
                <w:szCs w:val="24"/>
              </w:rPr>
            </w:pP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bëhet vlerësimi i ndikimit të trajnimeve të mbajtura</w:t>
            </w:r>
          </w:p>
        </w:tc>
        <w:tc>
          <w:tcPr>
            <w:tcW w:w="3083" w:type="dxa"/>
            <w:gridSpan w:val="2"/>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2284" w:type="dxa"/>
            <w:gridSpan w:val="3"/>
            <w:vMerge/>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1B39F0">
        <w:trPr>
          <w:trHeight w:val="462"/>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val="restart"/>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Përshkrimet e vendeve të punës të nëpunësve të pa qarta, jo adekuate dhe të pa përditësuara </w:t>
            </w: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4</w:t>
            </w:r>
          </w:p>
        </w:tc>
        <w:tc>
          <w:tcPr>
            <w:tcW w:w="54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8</w:t>
            </w:r>
          </w:p>
        </w:tc>
        <w:tc>
          <w:tcPr>
            <w:tcW w:w="630" w:type="dxa"/>
            <w:shd w:val="clear" w:color="auto" w:fill="FFFF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32</w:t>
            </w: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bëhet rishikimi dhe standardizimi i  detyrave të punës si dhe harmonizimi i tyre me Rregulloren për organizimin e brendshëm dhe sistematizimin e vendeve të punës.</w:t>
            </w:r>
          </w:p>
        </w:tc>
        <w:tc>
          <w:tcPr>
            <w:tcW w:w="3083"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Njësia e Burimeve Njerëzore, drejtuesit e drejtorive dhe udhëheqësit e sektorëve.</w:t>
            </w:r>
          </w:p>
        </w:tc>
        <w:tc>
          <w:tcPr>
            <w:tcW w:w="2284" w:type="dxa"/>
            <w:gridSpan w:val="3"/>
          </w:tcPr>
          <w:p w:rsidR="00F51F78" w:rsidRPr="00F51F78" w:rsidRDefault="001B39F0" w:rsidP="001B39F0">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1340"/>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line="240" w:lineRule="auto"/>
              <w:jc w:val="both"/>
              <w:rPr>
                <w:rFonts w:ascii="Times New Roman" w:hAnsi="Times New Roman" w:cs="Times New Roman"/>
                <w:sz w:val="24"/>
                <w:szCs w:val="24"/>
              </w:rPr>
            </w:pP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4</w:t>
            </w:r>
          </w:p>
        </w:tc>
        <w:tc>
          <w:tcPr>
            <w:tcW w:w="54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8</w:t>
            </w:r>
          </w:p>
        </w:tc>
        <w:tc>
          <w:tcPr>
            <w:tcW w:w="630" w:type="dxa"/>
            <w:shd w:val="clear" w:color="auto" w:fill="FFFF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32</w:t>
            </w: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harmonizohen  përshkrimet e vendeve të punës me proceset  dhe procedurat përkatëse të punës.</w:t>
            </w:r>
          </w:p>
        </w:tc>
        <w:tc>
          <w:tcPr>
            <w:tcW w:w="3083"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Njësia e Burimeve Njerëzore, drejtuesit e drejtorive dhe udhëheqësit e sektorëve</w:t>
            </w:r>
          </w:p>
        </w:tc>
        <w:tc>
          <w:tcPr>
            <w:tcW w:w="2284" w:type="dxa"/>
            <w:gridSpan w:val="3"/>
          </w:tcPr>
          <w:p w:rsidR="00F51F78" w:rsidRPr="00F51F78" w:rsidRDefault="001B39F0"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1340"/>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line="240" w:lineRule="auto"/>
              <w:jc w:val="both"/>
              <w:rPr>
                <w:rFonts w:ascii="Times New Roman" w:hAnsi="Times New Roman" w:cs="Times New Roman"/>
                <w:sz w:val="24"/>
                <w:szCs w:val="24"/>
              </w:rPr>
            </w:pP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7</w:t>
            </w:r>
          </w:p>
        </w:tc>
        <w:tc>
          <w:tcPr>
            <w:tcW w:w="54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8</w:t>
            </w:r>
          </w:p>
        </w:tc>
        <w:tc>
          <w:tcPr>
            <w:tcW w:w="63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56</w:t>
            </w:r>
          </w:p>
        </w:tc>
        <w:tc>
          <w:tcPr>
            <w:tcW w:w="2756" w:type="dxa"/>
            <w:noWrap/>
          </w:tcPr>
          <w:p w:rsidR="00F51F78" w:rsidRPr="00F51F78" w:rsidRDefault="00F51F78" w:rsidP="00F51F78">
            <w:pPr>
              <w:spacing w:after="0" w:line="240" w:lineRule="auto"/>
              <w:rPr>
                <w:rFonts w:ascii="Times New Roman" w:hAnsi="Times New Roman" w:cs="Times New Roman"/>
                <w:sz w:val="24"/>
                <w:szCs w:val="24"/>
              </w:rPr>
            </w:pPr>
            <w:r w:rsidRPr="00F51F78">
              <w:rPr>
                <w:rFonts w:ascii="Times New Roman" w:hAnsi="Times New Roman" w:cs="Times New Roman"/>
                <w:sz w:val="24"/>
                <w:szCs w:val="24"/>
              </w:rPr>
              <w:t xml:space="preserve">Të ju ri-dorëzohet përshkrimi i vendit të punës të gjithë nëpunësve </w:t>
            </w:r>
          </w:p>
        </w:tc>
        <w:tc>
          <w:tcPr>
            <w:tcW w:w="3083"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Njësia e Burimeve Njerëzore,</w:t>
            </w:r>
          </w:p>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gjithë nëpunësit</w:t>
            </w:r>
          </w:p>
        </w:tc>
        <w:tc>
          <w:tcPr>
            <w:tcW w:w="2284" w:type="dxa"/>
            <w:gridSpan w:val="3"/>
          </w:tcPr>
          <w:p w:rsidR="00F51F78" w:rsidRPr="00F51F78" w:rsidRDefault="001B39F0"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1871"/>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Borders>
              <w:top w:val="nil"/>
            </w:tcBorders>
            <w:hideMark/>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noWrap/>
            <w:hideMark/>
          </w:tcPr>
          <w:p w:rsidR="00F51F78" w:rsidRPr="008C1EDF" w:rsidRDefault="0004678C" w:rsidP="008C1EDF">
            <w:pPr>
              <w:tabs>
                <w:tab w:val="left" w:pos="1011"/>
              </w:tabs>
              <w:spacing w:after="0" w:line="240" w:lineRule="auto"/>
              <w:jc w:val="both"/>
              <w:rPr>
                <w:rFonts w:ascii="Times New Roman" w:hAnsi="Times New Roman" w:cs="Times New Roman"/>
                <w:color w:val="000000" w:themeColor="text1"/>
                <w:sz w:val="24"/>
                <w:szCs w:val="24"/>
              </w:rPr>
            </w:pPr>
            <w:r w:rsidRPr="008C1EDF">
              <w:rPr>
                <w:rFonts w:ascii="Times New Roman" w:hAnsi="Times New Roman" w:cs="Times New Roman"/>
                <w:color w:val="000000" w:themeColor="text1"/>
                <w:sz w:val="24"/>
                <w:szCs w:val="24"/>
              </w:rPr>
              <w:t>Zbatimi i</w:t>
            </w:r>
            <w:r w:rsidR="00F51F78" w:rsidRPr="008C1EDF">
              <w:rPr>
                <w:rFonts w:ascii="Times New Roman" w:hAnsi="Times New Roman" w:cs="Times New Roman"/>
                <w:color w:val="000000" w:themeColor="text1"/>
                <w:sz w:val="24"/>
                <w:szCs w:val="24"/>
              </w:rPr>
              <w:t xml:space="preserve"> kodit komunal të etikës për gjithë zyrtarët komuna</w:t>
            </w:r>
            <w:r w:rsidR="00901283">
              <w:rPr>
                <w:rFonts w:ascii="Times New Roman" w:hAnsi="Times New Roman" w:cs="Times New Roman"/>
                <w:color w:val="000000" w:themeColor="text1"/>
                <w:sz w:val="24"/>
                <w:szCs w:val="24"/>
              </w:rPr>
              <w:t xml:space="preserve">l përfshirë zyrtarët publik, </w:t>
            </w:r>
            <w:r w:rsidR="00F51F78" w:rsidRPr="008C1EDF">
              <w:rPr>
                <w:rFonts w:ascii="Times New Roman" w:hAnsi="Times New Roman" w:cs="Times New Roman"/>
                <w:color w:val="000000" w:themeColor="text1"/>
                <w:sz w:val="24"/>
                <w:szCs w:val="24"/>
              </w:rPr>
              <w:t>të zgjedhurit dhe të emëruarit.</w:t>
            </w:r>
          </w:p>
        </w:tc>
        <w:tc>
          <w:tcPr>
            <w:tcW w:w="1170" w:type="dxa"/>
            <w:gridSpan w:val="2"/>
            <w:vMerge/>
            <w:hideMark/>
          </w:tcPr>
          <w:p w:rsidR="00F51F78" w:rsidRPr="008C1EDF" w:rsidRDefault="00F51F78" w:rsidP="008C1EDF">
            <w:pPr>
              <w:tabs>
                <w:tab w:val="left" w:pos="1011"/>
              </w:tabs>
              <w:spacing w:line="240" w:lineRule="auto"/>
              <w:jc w:val="both"/>
              <w:rPr>
                <w:rFonts w:ascii="Times New Roman" w:hAnsi="Times New Roman" w:cs="Times New Roman"/>
                <w:color w:val="000000" w:themeColor="text1"/>
                <w:sz w:val="24"/>
                <w:szCs w:val="24"/>
              </w:rPr>
            </w:pPr>
          </w:p>
        </w:tc>
        <w:tc>
          <w:tcPr>
            <w:tcW w:w="484" w:type="dxa"/>
            <w:shd w:val="clear" w:color="auto" w:fill="FFFF00"/>
            <w:noWrap/>
            <w:hideMark/>
          </w:tcPr>
          <w:p w:rsidR="00F51F78" w:rsidRPr="008C1EDF" w:rsidRDefault="00F51F78" w:rsidP="008C1EDF">
            <w:pPr>
              <w:tabs>
                <w:tab w:val="left" w:pos="1011"/>
              </w:tabs>
              <w:spacing w:line="240" w:lineRule="auto"/>
              <w:jc w:val="both"/>
              <w:rPr>
                <w:rFonts w:ascii="Times New Roman" w:hAnsi="Times New Roman" w:cs="Times New Roman"/>
                <w:color w:val="000000" w:themeColor="text1"/>
                <w:sz w:val="24"/>
                <w:szCs w:val="24"/>
              </w:rPr>
            </w:pPr>
            <w:r w:rsidRPr="008C1EDF">
              <w:rPr>
                <w:rFonts w:ascii="Times New Roman" w:hAnsi="Times New Roman" w:cs="Times New Roman"/>
                <w:color w:val="000000" w:themeColor="text1"/>
                <w:sz w:val="24"/>
                <w:szCs w:val="24"/>
              </w:rPr>
              <w:t>7</w:t>
            </w:r>
          </w:p>
        </w:tc>
        <w:tc>
          <w:tcPr>
            <w:tcW w:w="540" w:type="dxa"/>
            <w:shd w:val="clear" w:color="auto" w:fill="FF0000"/>
            <w:hideMark/>
          </w:tcPr>
          <w:p w:rsidR="00F51F78" w:rsidRPr="008C1EDF" w:rsidRDefault="00F51F78" w:rsidP="008C1EDF">
            <w:pPr>
              <w:tabs>
                <w:tab w:val="left" w:pos="1011"/>
              </w:tabs>
              <w:spacing w:line="240" w:lineRule="auto"/>
              <w:jc w:val="both"/>
              <w:rPr>
                <w:rFonts w:ascii="Times New Roman" w:hAnsi="Times New Roman" w:cs="Times New Roman"/>
                <w:color w:val="000000" w:themeColor="text1"/>
                <w:sz w:val="24"/>
                <w:szCs w:val="24"/>
              </w:rPr>
            </w:pPr>
            <w:r w:rsidRPr="008C1EDF">
              <w:rPr>
                <w:rFonts w:ascii="Times New Roman" w:hAnsi="Times New Roman" w:cs="Times New Roman"/>
                <w:color w:val="000000" w:themeColor="text1"/>
                <w:sz w:val="24"/>
                <w:szCs w:val="24"/>
              </w:rPr>
              <w:t> 10</w:t>
            </w:r>
          </w:p>
        </w:tc>
        <w:tc>
          <w:tcPr>
            <w:tcW w:w="630" w:type="dxa"/>
            <w:shd w:val="clear" w:color="auto" w:fill="FF0000"/>
            <w:hideMark/>
          </w:tcPr>
          <w:p w:rsidR="00F51F78" w:rsidRPr="008C1EDF" w:rsidRDefault="00F51F78" w:rsidP="008C1EDF">
            <w:pPr>
              <w:tabs>
                <w:tab w:val="left" w:pos="1011"/>
              </w:tabs>
              <w:spacing w:line="240" w:lineRule="auto"/>
              <w:jc w:val="both"/>
              <w:rPr>
                <w:rFonts w:ascii="Times New Roman" w:hAnsi="Times New Roman" w:cs="Times New Roman"/>
                <w:color w:val="000000" w:themeColor="text1"/>
                <w:sz w:val="24"/>
                <w:szCs w:val="24"/>
              </w:rPr>
            </w:pPr>
            <w:r w:rsidRPr="008C1EDF">
              <w:rPr>
                <w:rFonts w:ascii="Times New Roman" w:hAnsi="Times New Roman" w:cs="Times New Roman"/>
                <w:color w:val="000000" w:themeColor="text1"/>
                <w:sz w:val="24"/>
                <w:szCs w:val="24"/>
              </w:rPr>
              <w:t>70</w:t>
            </w:r>
          </w:p>
        </w:tc>
        <w:tc>
          <w:tcPr>
            <w:tcW w:w="2756" w:type="dxa"/>
            <w:noWrap/>
            <w:hideMark/>
          </w:tcPr>
          <w:p w:rsidR="00F51F78" w:rsidRPr="008C1EDF" w:rsidRDefault="0004678C" w:rsidP="008C1EDF">
            <w:pPr>
              <w:tabs>
                <w:tab w:val="left" w:pos="1011"/>
              </w:tabs>
              <w:spacing w:after="0" w:line="240" w:lineRule="auto"/>
              <w:jc w:val="both"/>
              <w:rPr>
                <w:rFonts w:ascii="Times New Roman" w:hAnsi="Times New Roman" w:cs="Times New Roman"/>
                <w:color w:val="000000" w:themeColor="text1"/>
                <w:sz w:val="24"/>
                <w:szCs w:val="24"/>
              </w:rPr>
            </w:pPr>
            <w:r w:rsidRPr="008C1EDF">
              <w:rPr>
                <w:rFonts w:ascii="Times New Roman" w:hAnsi="Times New Roman" w:cs="Times New Roman"/>
                <w:color w:val="000000" w:themeColor="text1"/>
                <w:sz w:val="24"/>
                <w:szCs w:val="24"/>
              </w:rPr>
              <w:t xml:space="preserve">Raportimi i zbatimit </w:t>
            </w:r>
            <w:r w:rsidR="00F51F78" w:rsidRPr="008C1EDF">
              <w:rPr>
                <w:rFonts w:ascii="Times New Roman" w:hAnsi="Times New Roman" w:cs="Times New Roman"/>
                <w:color w:val="000000" w:themeColor="text1"/>
                <w:sz w:val="24"/>
                <w:szCs w:val="24"/>
              </w:rPr>
              <w:t>i Kodit të Etikës për gjithë zyrtarët komuna</w:t>
            </w:r>
            <w:r w:rsidR="00901283">
              <w:rPr>
                <w:rFonts w:ascii="Times New Roman" w:hAnsi="Times New Roman" w:cs="Times New Roman"/>
                <w:color w:val="000000" w:themeColor="text1"/>
                <w:sz w:val="24"/>
                <w:szCs w:val="24"/>
              </w:rPr>
              <w:t xml:space="preserve">l përfshirë zyrtarët publik, </w:t>
            </w:r>
            <w:r w:rsidR="00F51F78" w:rsidRPr="008C1EDF">
              <w:rPr>
                <w:rFonts w:ascii="Times New Roman" w:hAnsi="Times New Roman" w:cs="Times New Roman"/>
                <w:color w:val="000000" w:themeColor="text1"/>
                <w:sz w:val="24"/>
                <w:szCs w:val="24"/>
              </w:rPr>
              <w:t>të zgjedhurit dhe të emëruarit</w:t>
            </w:r>
          </w:p>
        </w:tc>
        <w:tc>
          <w:tcPr>
            <w:tcW w:w="3083" w:type="dxa"/>
            <w:gridSpan w:val="2"/>
            <w:noWrap/>
            <w:hideMark/>
          </w:tcPr>
          <w:p w:rsidR="00F51F78" w:rsidRPr="008C1EDF" w:rsidRDefault="00F51F78" w:rsidP="008C1EDF">
            <w:pPr>
              <w:tabs>
                <w:tab w:val="left" w:pos="1011"/>
              </w:tabs>
              <w:spacing w:after="0" w:line="240" w:lineRule="auto"/>
              <w:jc w:val="both"/>
              <w:rPr>
                <w:rFonts w:ascii="Times New Roman" w:hAnsi="Times New Roman" w:cs="Times New Roman"/>
                <w:color w:val="000000" w:themeColor="text1"/>
                <w:sz w:val="24"/>
                <w:szCs w:val="24"/>
              </w:rPr>
            </w:pPr>
            <w:r w:rsidRPr="008C1EDF">
              <w:rPr>
                <w:rFonts w:ascii="Times New Roman" w:hAnsi="Times New Roman" w:cs="Times New Roman"/>
                <w:color w:val="000000" w:themeColor="text1"/>
                <w:sz w:val="24"/>
                <w:szCs w:val="24"/>
              </w:rPr>
              <w:t>Kryetari i Komunës dhe Kuvendit, Njësia e Burimeve Njerëzore, drejtuesit e drejtorive dhe udhëheqësit e sektorëve</w:t>
            </w:r>
          </w:p>
        </w:tc>
        <w:tc>
          <w:tcPr>
            <w:tcW w:w="2284" w:type="dxa"/>
            <w:gridSpan w:val="3"/>
            <w:hideMark/>
          </w:tcPr>
          <w:p w:rsidR="00F51F78" w:rsidRPr="008C1EDF" w:rsidRDefault="008C1EDF" w:rsidP="008C1EDF">
            <w:pPr>
              <w:tabs>
                <w:tab w:val="left" w:pos="1011"/>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1A6D0A">
              <w:rPr>
                <w:rFonts w:ascii="Times New Roman" w:hAnsi="Times New Roman" w:cs="Times New Roman"/>
                <w:color w:val="000000" w:themeColor="text1"/>
                <w:sz w:val="24"/>
                <w:szCs w:val="24"/>
              </w:rPr>
              <w:t>ë</w:t>
            </w:r>
            <w:r w:rsidR="0004678C" w:rsidRPr="008C1EDF">
              <w:rPr>
                <w:rFonts w:ascii="Times New Roman" w:hAnsi="Times New Roman" w:cs="Times New Roman"/>
                <w:color w:val="000000" w:themeColor="text1"/>
                <w:sz w:val="24"/>
                <w:szCs w:val="24"/>
              </w:rPr>
              <w:t xml:space="preserve"> vazhdimesi</w:t>
            </w:r>
          </w:p>
        </w:tc>
      </w:tr>
      <w:tr w:rsidR="00F51F78" w:rsidRPr="00F51F78" w:rsidTr="001B39F0">
        <w:trPr>
          <w:trHeight w:val="1871"/>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Borders>
              <w:top w:val="nil"/>
            </w:tcBorders>
            <w:hideMark/>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Mungesa e informimit dhe  sensibilizimit për ekzistencën e kodit të etikës për stafin drejtues dhe stafin tjetër të komunës</w:t>
            </w:r>
          </w:p>
        </w:tc>
        <w:tc>
          <w:tcPr>
            <w:tcW w:w="1170" w:type="dxa"/>
            <w:gridSpan w:val="2"/>
            <w:vMerge/>
            <w:hideMark/>
          </w:tcPr>
          <w:p w:rsidR="00F51F78" w:rsidRPr="00F51F78" w:rsidRDefault="00F51F78" w:rsidP="00F51F78">
            <w:pPr>
              <w:spacing w:line="240" w:lineRule="auto"/>
              <w:jc w:val="both"/>
              <w:rPr>
                <w:rFonts w:ascii="Times New Roman" w:hAnsi="Times New Roman" w:cs="Times New Roman"/>
                <w:sz w:val="24"/>
                <w:szCs w:val="24"/>
              </w:rPr>
            </w:pPr>
          </w:p>
        </w:tc>
        <w:tc>
          <w:tcPr>
            <w:tcW w:w="484" w:type="dxa"/>
            <w:shd w:val="clear" w:color="auto" w:fill="FFFF00"/>
            <w:noWrap/>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4</w:t>
            </w:r>
          </w:p>
        </w:tc>
        <w:tc>
          <w:tcPr>
            <w:tcW w:w="540" w:type="dxa"/>
            <w:shd w:val="clear" w:color="auto" w:fill="FFFF00"/>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7</w:t>
            </w:r>
          </w:p>
        </w:tc>
        <w:tc>
          <w:tcPr>
            <w:tcW w:w="630" w:type="dxa"/>
            <w:shd w:val="clear" w:color="auto" w:fill="FFFF00"/>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28</w:t>
            </w:r>
          </w:p>
        </w:tc>
        <w:tc>
          <w:tcPr>
            <w:tcW w:w="2756" w:type="dxa"/>
            <w:noWrap/>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Shpërndarja e Kodit të Etikës për të gjithë zyrtaret komunal dhe organizimi i takimeve për informim me përmbajtjen e Kodit.</w:t>
            </w:r>
          </w:p>
        </w:tc>
        <w:tc>
          <w:tcPr>
            <w:tcW w:w="3083" w:type="dxa"/>
            <w:gridSpan w:val="2"/>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dhe i Kuvendit, Njësia e Burimeve Njerëzore, drejtuesit e drejtorive dhe udhëheqësit e sektorëve</w:t>
            </w:r>
          </w:p>
        </w:tc>
        <w:tc>
          <w:tcPr>
            <w:tcW w:w="2284" w:type="dxa"/>
            <w:gridSpan w:val="3"/>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1871"/>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Borders>
              <w:top w:val="nil"/>
            </w:tcBorders>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noWrap/>
          </w:tcPr>
          <w:p w:rsidR="00F51F78" w:rsidRPr="00435ED6" w:rsidRDefault="00F51F78" w:rsidP="00F51F78">
            <w:pPr>
              <w:spacing w:after="0" w:line="240" w:lineRule="auto"/>
              <w:jc w:val="both"/>
              <w:rPr>
                <w:rFonts w:ascii="Times New Roman" w:hAnsi="Times New Roman" w:cs="Times New Roman"/>
                <w:color w:val="000000" w:themeColor="text1"/>
                <w:sz w:val="24"/>
                <w:szCs w:val="24"/>
              </w:rPr>
            </w:pPr>
            <w:r w:rsidRPr="00435ED6">
              <w:rPr>
                <w:rFonts w:ascii="Times New Roman" w:hAnsi="Times New Roman" w:cs="Times New Roman"/>
                <w:color w:val="000000" w:themeColor="text1"/>
                <w:sz w:val="24"/>
                <w:szCs w:val="24"/>
              </w:rPr>
              <w:t>Mungesa e informimit dhe  mos raportimit të dhuratave nga qytetarët tek punëtorët e Komunës (neni 17 dhe 18 i Rregullore (QRK - Nr. 04/2015 Për Kodin e Mirësjelljes në Shërbimin Civil të</w:t>
            </w:r>
          </w:p>
          <w:p w:rsidR="00F51F78" w:rsidRPr="00F51F78" w:rsidRDefault="00F51F78" w:rsidP="00F51F78">
            <w:pPr>
              <w:spacing w:after="0" w:line="240" w:lineRule="auto"/>
              <w:jc w:val="both"/>
              <w:rPr>
                <w:rFonts w:ascii="Times New Roman" w:hAnsi="Times New Roman" w:cs="Times New Roman"/>
                <w:sz w:val="24"/>
                <w:szCs w:val="24"/>
              </w:rPr>
            </w:pPr>
            <w:r w:rsidRPr="00435ED6">
              <w:rPr>
                <w:rFonts w:ascii="Times New Roman" w:hAnsi="Times New Roman" w:cs="Times New Roman"/>
                <w:color w:val="000000" w:themeColor="text1"/>
                <w:sz w:val="24"/>
                <w:szCs w:val="24"/>
              </w:rPr>
              <w:t>Republikës së Kosovës)</w:t>
            </w: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highlight w:val="red"/>
              </w:rPr>
            </w:pPr>
          </w:p>
        </w:tc>
        <w:tc>
          <w:tcPr>
            <w:tcW w:w="484" w:type="dxa"/>
            <w:shd w:val="clear" w:color="auto" w:fill="FF0000"/>
            <w:noWrap/>
          </w:tcPr>
          <w:p w:rsidR="00F51F78" w:rsidRPr="00F51F78" w:rsidRDefault="00F51F78" w:rsidP="00F51F78">
            <w:pPr>
              <w:spacing w:line="240" w:lineRule="auto"/>
              <w:jc w:val="both"/>
              <w:rPr>
                <w:rFonts w:ascii="Times New Roman" w:hAnsi="Times New Roman" w:cs="Times New Roman"/>
                <w:sz w:val="24"/>
                <w:szCs w:val="24"/>
                <w:highlight w:val="red"/>
              </w:rPr>
            </w:pPr>
            <w:r w:rsidRPr="00F51F78">
              <w:rPr>
                <w:rFonts w:ascii="Times New Roman" w:hAnsi="Times New Roman" w:cs="Times New Roman"/>
                <w:sz w:val="24"/>
                <w:szCs w:val="24"/>
                <w:highlight w:val="red"/>
              </w:rPr>
              <w:t>9</w:t>
            </w:r>
          </w:p>
        </w:tc>
        <w:tc>
          <w:tcPr>
            <w:tcW w:w="540" w:type="dxa"/>
            <w:shd w:val="clear" w:color="auto" w:fill="FFFF00"/>
          </w:tcPr>
          <w:p w:rsidR="00F51F78" w:rsidRPr="00F51F78" w:rsidRDefault="00F51F78" w:rsidP="00F51F78">
            <w:pPr>
              <w:spacing w:line="240" w:lineRule="auto"/>
              <w:jc w:val="both"/>
              <w:rPr>
                <w:rFonts w:ascii="Times New Roman" w:hAnsi="Times New Roman" w:cs="Times New Roman"/>
                <w:sz w:val="24"/>
                <w:szCs w:val="24"/>
                <w:highlight w:val="red"/>
              </w:rPr>
            </w:pPr>
            <w:r w:rsidRPr="00F51F78">
              <w:rPr>
                <w:rFonts w:ascii="Times New Roman" w:hAnsi="Times New Roman" w:cs="Times New Roman"/>
                <w:sz w:val="24"/>
                <w:szCs w:val="24"/>
                <w:highlight w:val="yellow"/>
              </w:rPr>
              <w:t>6</w:t>
            </w:r>
          </w:p>
        </w:tc>
        <w:tc>
          <w:tcPr>
            <w:tcW w:w="630" w:type="dxa"/>
            <w:shd w:val="clear" w:color="auto" w:fill="FF0000"/>
          </w:tcPr>
          <w:p w:rsidR="00F51F78" w:rsidRPr="00435ED6" w:rsidRDefault="00F51F78" w:rsidP="00F51F78">
            <w:pPr>
              <w:spacing w:line="240" w:lineRule="auto"/>
              <w:jc w:val="both"/>
              <w:rPr>
                <w:rFonts w:ascii="Times New Roman" w:hAnsi="Times New Roman" w:cs="Times New Roman"/>
                <w:color w:val="000000" w:themeColor="text1"/>
                <w:sz w:val="24"/>
                <w:szCs w:val="24"/>
                <w:highlight w:val="red"/>
              </w:rPr>
            </w:pPr>
            <w:r w:rsidRPr="00435ED6">
              <w:rPr>
                <w:rFonts w:ascii="Times New Roman" w:hAnsi="Times New Roman" w:cs="Times New Roman"/>
                <w:color w:val="000000" w:themeColor="text1"/>
                <w:sz w:val="24"/>
                <w:szCs w:val="24"/>
                <w:highlight w:val="red"/>
              </w:rPr>
              <w:t>54</w:t>
            </w:r>
          </w:p>
        </w:tc>
        <w:tc>
          <w:tcPr>
            <w:tcW w:w="2756" w:type="dxa"/>
            <w:noWrap/>
          </w:tcPr>
          <w:p w:rsidR="00F51F78" w:rsidRPr="00435ED6" w:rsidRDefault="00F51F78" w:rsidP="00F51F78">
            <w:pPr>
              <w:spacing w:line="240" w:lineRule="auto"/>
              <w:jc w:val="both"/>
              <w:rPr>
                <w:rFonts w:ascii="Times New Roman" w:hAnsi="Times New Roman" w:cs="Times New Roman"/>
                <w:color w:val="000000" w:themeColor="text1"/>
                <w:sz w:val="24"/>
                <w:szCs w:val="24"/>
              </w:rPr>
            </w:pPr>
            <w:r w:rsidRPr="00435ED6">
              <w:rPr>
                <w:rFonts w:ascii="Times New Roman" w:hAnsi="Times New Roman" w:cs="Times New Roman"/>
                <w:color w:val="000000" w:themeColor="text1"/>
                <w:sz w:val="24"/>
                <w:szCs w:val="24"/>
              </w:rPr>
              <w:t>Njësisë për Burime</w:t>
            </w:r>
            <w:r w:rsidR="00901283">
              <w:rPr>
                <w:rFonts w:ascii="Times New Roman" w:hAnsi="Times New Roman" w:cs="Times New Roman"/>
                <w:color w:val="000000" w:themeColor="text1"/>
                <w:sz w:val="24"/>
                <w:szCs w:val="24"/>
              </w:rPr>
              <w:t xml:space="preserve"> Njerëzorë krijion një regjistër</w:t>
            </w:r>
            <w:r w:rsidRPr="00435ED6">
              <w:rPr>
                <w:rFonts w:ascii="Times New Roman" w:hAnsi="Times New Roman" w:cs="Times New Roman"/>
                <w:color w:val="000000" w:themeColor="text1"/>
                <w:sz w:val="24"/>
                <w:szCs w:val="24"/>
              </w:rPr>
              <w:t xml:space="preserve"> për regji</w:t>
            </w:r>
            <w:r w:rsidR="00901283">
              <w:rPr>
                <w:rFonts w:ascii="Times New Roman" w:hAnsi="Times New Roman" w:cs="Times New Roman"/>
                <w:color w:val="000000" w:themeColor="text1"/>
                <w:sz w:val="24"/>
                <w:szCs w:val="24"/>
              </w:rPr>
              <w:t>strimin e dhuratave të pranuara</w:t>
            </w:r>
            <w:r w:rsidRPr="00435ED6">
              <w:rPr>
                <w:rFonts w:ascii="Times New Roman" w:hAnsi="Times New Roman" w:cs="Times New Roman"/>
                <w:color w:val="000000" w:themeColor="text1"/>
                <w:sz w:val="24"/>
                <w:szCs w:val="24"/>
              </w:rPr>
              <w:t xml:space="preserve"> nga nëpunësit;</w:t>
            </w:r>
          </w:p>
          <w:p w:rsidR="00F51F78" w:rsidRPr="00435ED6" w:rsidRDefault="00F51F78" w:rsidP="00F51F78">
            <w:pPr>
              <w:spacing w:line="240" w:lineRule="auto"/>
              <w:jc w:val="both"/>
              <w:rPr>
                <w:rFonts w:ascii="Times New Roman" w:hAnsi="Times New Roman" w:cs="Times New Roman"/>
                <w:color w:val="000000" w:themeColor="text1"/>
                <w:sz w:val="24"/>
                <w:szCs w:val="24"/>
              </w:rPr>
            </w:pPr>
            <w:r w:rsidRPr="00435ED6">
              <w:rPr>
                <w:rFonts w:ascii="Times New Roman" w:hAnsi="Times New Roman" w:cs="Times New Roman"/>
                <w:color w:val="000000" w:themeColor="text1"/>
                <w:sz w:val="24"/>
                <w:szCs w:val="24"/>
              </w:rPr>
              <w:t>Të informohet stafit për rregullat e pranimit të dhuratave.</w:t>
            </w:r>
          </w:p>
          <w:p w:rsidR="00F51F78" w:rsidRPr="00435ED6" w:rsidRDefault="00F51F78" w:rsidP="00F51F78">
            <w:pPr>
              <w:spacing w:line="240" w:lineRule="auto"/>
              <w:jc w:val="both"/>
              <w:rPr>
                <w:rFonts w:ascii="Times New Roman" w:hAnsi="Times New Roman" w:cs="Times New Roman"/>
                <w:color w:val="000000" w:themeColor="text1"/>
                <w:sz w:val="24"/>
                <w:szCs w:val="24"/>
              </w:rPr>
            </w:pPr>
          </w:p>
        </w:tc>
        <w:tc>
          <w:tcPr>
            <w:tcW w:w="3083"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Njësia e Burimeve Njerëzore, të gjithë nëpunësit publik</w:t>
            </w:r>
          </w:p>
        </w:tc>
        <w:tc>
          <w:tcPr>
            <w:tcW w:w="2284" w:type="dxa"/>
            <w:gridSpan w:val="3"/>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2240"/>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Borders>
              <w:top w:val="nil"/>
            </w:tcBorders>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Niveli i pamjaftueshëm i ndërgjegjësimit të punonjësve për raportimin e korrupsionit dhe aktiviteteve të tjera të paligjshme brenda institucionit.</w:t>
            </w: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tcBorders>
              <w:bottom w:val="single" w:sz="4" w:space="0" w:color="auto"/>
            </w:tcBorders>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7</w:t>
            </w:r>
          </w:p>
        </w:tc>
        <w:tc>
          <w:tcPr>
            <w:tcW w:w="54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8</w:t>
            </w:r>
          </w:p>
        </w:tc>
        <w:tc>
          <w:tcPr>
            <w:tcW w:w="63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56</w:t>
            </w: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sigurohet mbajtja e takimeve të rregullta ndërmjet menaxhmentit  dhe personelit për prezantimin dhe diskutimin  për mekanizmat e raportimit të korrupsionit dhe aktiviteteve të tjera të paligjshme.</w:t>
            </w:r>
          </w:p>
        </w:tc>
        <w:tc>
          <w:tcPr>
            <w:tcW w:w="3083"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dhe Kuvendit dhe drejtuesit e drejtorive </w:t>
            </w:r>
            <w:r w:rsidR="003E3C27">
              <w:rPr>
                <w:rFonts w:ascii="Times New Roman" w:hAnsi="Times New Roman" w:cs="Times New Roman"/>
                <w:sz w:val="24"/>
                <w:szCs w:val="24"/>
              </w:rPr>
              <w:t>Njesia e personelit</w:t>
            </w:r>
          </w:p>
        </w:tc>
        <w:tc>
          <w:tcPr>
            <w:tcW w:w="2284" w:type="dxa"/>
            <w:gridSpan w:val="3"/>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2240"/>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Borders>
              <w:top w:val="nil"/>
            </w:tcBorders>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tcBorders>
              <w:top w:val="single" w:sz="4" w:space="0" w:color="auto"/>
            </w:tcBorders>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gjithë nëpunësit publik të punësuar d</w:t>
            </w:r>
            <w:r w:rsidR="00901283">
              <w:rPr>
                <w:rFonts w:ascii="Times New Roman" w:hAnsi="Times New Roman" w:cs="Times New Roman"/>
                <w:sz w:val="24"/>
                <w:szCs w:val="24"/>
              </w:rPr>
              <w:t>he ata të cilët do të rekrutohen</w:t>
            </w:r>
            <w:r w:rsidRPr="00F51F78">
              <w:rPr>
                <w:rFonts w:ascii="Times New Roman" w:hAnsi="Times New Roman" w:cs="Times New Roman"/>
                <w:sz w:val="24"/>
                <w:szCs w:val="24"/>
              </w:rPr>
              <w:t>, të nënshkruajnë deklaratën e integritetit në bazë të secilës nëpunësi do të merr përgjegjësin</w:t>
            </w:r>
            <w:r w:rsidR="00901283">
              <w:rPr>
                <w:rFonts w:ascii="Times New Roman" w:hAnsi="Times New Roman" w:cs="Times New Roman"/>
                <w:sz w:val="24"/>
                <w:szCs w:val="24"/>
              </w:rPr>
              <w:t>ë</w:t>
            </w:r>
            <w:r w:rsidRPr="00F51F78">
              <w:rPr>
                <w:rFonts w:ascii="Times New Roman" w:hAnsi="Times New Roman" w:cs="Times New Roman"/>
                <w:sz w:val="24"/>
                <w:szCs w:val="24"/>
              </w:rPr>
              <w:t xml:space="preserve"> përkatëse </w:t>
            </w:r>
          </w:p>
        </w:tc>
        <w:tc>
          <w:tcPr>
            <w:tcW w:w="3083"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Njësia e Burimeve Njerëzore, të gjithë nëpunësit publik</w:t>
            </w:r>
          </w:p>
        </w:tc>
        <w:tc>
          <w:tcPr>
            <w:tcW w:w="2284" w:type="dxa"/>
            <w:gridSpan w:val="3"/>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440"/>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Borders>
              <w:top w:val="nil"/>
            </w:tcBorders>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noWrap/>
          </w:tcPr>
          <w:p w:rsidR="00F51F78" w:rsidRPr="00F51F78" w:rsidRDefault="00F51F78" w:rsidP="00D6619D">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Trajtimi jo adekuat i raporte</w:t>
            </w:r>
            <w:r w:rsidR="00D6619D">
              <w:rPr>
                <w:rFonts w:ascii="Times New Roman" w:hAnsi="Times New Roman" w:cs="Times New Roman"/>
                <w:sz w:val="24"/>
                <w:szCs w:val="24"/>
              </w:rPr>
              <w:t>ve të paraqitura nga sinjalizuesi</w:t>
            </w:r>
            <w:r w:rsidRPr="00F51F78">
              <w:rPr>
                <w:rFonts w:ascii="Times New Roman" w:hAnsi="Times New Roman" w:cs="Times New Roman"/>
                <w:sz w:val="24"/>
                <w:szCs w:val="24"/>
              </w:rPr>
              <w:t xml:space="preserve"> dhe  mos mbrojtja e identitetit dhe të drejtave të  </w:t>
            </w:r>
            <w:r w:rsidR="00D6619D">
              <w:rPr>
                <w:rFonts w:ascii="Times New Roman" w:hAnsi="Times New Roman" w:cs="Times New Roman"/>
                <w:sz w:val="24"/>
                <w:szCs w:val="24"/>
              </w:rPr>
              <w:t>sinjalizuesve</w:t>
            </w:r>
            <w:r w:rsidRPr="00F51F78">
              <w:rPr>
                <w:rFonts w:ascii="Times New Roman" w:hAnsi="Times New Roman" w:cs="Times New Roman"/>
                <w:sz w:val="24"/>
                <w:szCs w:val="24"/>
              </w:rPr>
              <w:t>.</w:t>
            </w: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6</w:t>
            </w:r>
          </w:p>
        </w:tc>
        <w:tc>
          <w:tcPr>
            <w:tcW w:w="54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8</w:t>
            </w:r>
          </w:p>
        </w:tc>
        <w:tc>
          <w:tcPr>
            <w:tcW w:w="630" w:type="dxa"/>
            <w:shd w:val="clear" w:color="auto" w:fill="FFFF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48</w:t>
            </w:r>
          </w:p>
        </w:tc>
        <w:tc>
          <w:tcPr>
            <w:tcW w:w="2756" w:type="dxa"/>
            <w:noWrap/>
          </w:tcPr>
          <w:p w:rsidR="00F51F78" w:rsidRPr="00F51F78" w:rsidRDefault="00F51F78" w:rsidP="00D6619D">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Miratimi i një akti të brendshëm për regjistrimin e raportimeve  të korrupsionit brenda institucionit dhe trajtimin e tyre, si dhe mbrojtjen e identitetit të  </w:t>
            </w:r>
            <w:r w:rsidR="00D6619D">
              <w:rPr>
                <w:rFonts w:ascii="Times New Roman" w:hAnsi="Times New Roman" w:cs="Times New Roman"/>
                <w:sz w:val="24"/>
                <w:szCs w:val="24"/>
              </w:rPr>
              <w:t>sinjalizuesve</w:t>
            </w:r>
            <w:r w:rsidRPr="00F51F78">
              <w:rPr>
                <w:rFonts w:ascii="Times New Roman" w:hAnsi="Times New Roman" w:cs="Times New Roman"/>
                <w:sz w:val="24"/>
                <w:szCs w:val="24"/>
              </w:rPr>
              <w:t>.</w:t>
            </w:r>
          </w:p>
        </w:tc>
        <w:tc>
          <w:tcPr>
            <w:tcW w:w="3083"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dhe Kuvendit dhe drejtuesit e drejtorive</w:t>
            </w:r>
            <w:r w:rsidR="003E3C27">
              <w:rPr>
                <w:rFonts w:ascii="Times New Roman" w:hAnsi="Times New Roman" w:cs="Times New Roman"/>
                <w:sz w:val="24"/>
                <w:szCs w:val="24"/>
              </w:rPr>
              <w:t xml:space="preserve"> zyrtari pergjegjes</w:t>
            </w:r>
          </w:p>
        </w:tc>
        <w:tc>
          <w:tcPr>
            <w:tcW w:w="2284" w:type="dxa"/>
            <w:gridSpan w:val="3"/>
          </w:tcPr>
          <w:p w:rsidR="00F51F78" w:rsidRPr="00F51F78" w:rsidRDefault="001B39F0" w:rsidP="001B39F0">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719"/>
        </w:trPr>
        <w:tc>
          <w:tcPr>
            <w:tcW w:w="540" w:type="dxa"/>
            <w:gridSpan w:val="2"/>
            <w:vMerge w:val="restart"/>
            <w:shd w:val="clear" w:color="auto" w:fill="F2F2F2" w:themeFill="background1" w:themeFillShade="F2"/>
          </w:tcPr>
          <w:p w:rsidR="00F51F78" w:rsidRPr="00F51F78" w:rsidRDefault="00F51F78"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3.</w:t>
            </w:r>
          </w:p>
        </w:tc>
        <w:tc>
          <w:tcPr>
            <w:tcW w:w="1643" w:type="dxa"/>
            <w:gridSpan w:val="2"/>
            <w:vMerge w:val="restart"/>
            <w:hideMark/>
          </w:tcPr>
          <w:p w:rsidR="00F51F78" w:rsidRPr="00F51F78" w:rsidRDefault="00F51F78" w:rsidP="00F51F78">
            <w:pPr>
              <w:spacing w:line="240" w:lineRule="auto"/>
              <w:jc w:val="center"/>
              <w:rPr>
                <w:rFonts w:ascii="Times New Roman" w:hAnsi="Times New Roman" w:cs="Times New Roman"/>
                <w:b/>
                <w:bCs/>
                <w:sz w:val="24"/>
                <w:szCs w:val="24"/>
              </w:rPr>
            </w:pPr>
            <w:r w:rsidRPr="00F51F78">
              <w:rPr>
                <w:rFonts w:ascii="Times New Roman" w:hAnsi="Times New Roman" w:cs="Times New Roman"/>
                <w:b/>
                <w:bCs/>
                <w:sz w:val="24"/>
                <w:szCs w:val="24"/>
              </w:rPr>
              <w:t xml:space="preserve">PLANIFIKIMI DHE MENAXHIMI I BUXHETIT DHE FINANCAVE </w:t>
            </w:r>
          </w:p>
        </w:tc>
        <w:tc>
          <w:tcPr>
            <w:tcW w:w="2733" w:type="dxa"/>
            <w:gridSpan w:val="4"/>
            <w:vMerge w:val="restart"/>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Planifikimi jo adekuat i buxhetit vjetor komunal. </w:t>
            </w:r>
          </w:p>
        </w:tc>
        <w:tc>
          <w:tcPr>
            <w:tcW w:w="1170" w:type="dxa"/>
            <w:gridSpan w:val="2"/>
            <w:vMerge w:val="restart"/>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Ligjet, aktet nënligjore; dhe  aktet e brendshme të komunës</w:t>
            </w:r>
          </w:p>
        </w:tc>
        <w:tc>
          <w:tcPr>
            <w:tcW w:w="484" w:type="dxa"/>
            <w:vMerge w:val="restart"/>
            <w:shd w:val="clear" w:color="auto" w:fill="FFFF00"/>
            <w:noWrap/>
            <w:hideMark/>
          </w:tcPr>
          <w:p w:rsidR="00F51F78" w:rsidRPr="00F51F78" w:rsidRDefault="00AE169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40" w:type="dxa"/>
            <w:vMerge w:val="restart"/>
            <w:shd w:val="clear" w:color="auto" w:fill="FF0000"/>
            <w:hideMark/>
          </w:tcPr>
          <w:p w:rsidR="00F51F78" w:rsidRPr="00F51F78" w:rsidRDefault="00AE169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 8</w:t>
            </w:r>
          </w:p>
        </w:tc>
        <w:tc>
          <w:tcPr>
            <w:tcW w:w="630" w:type="dxa"/>
            <w:vMerge w:val="restart"/>
            <w:shd w:val="clear" w:color="auto" w:fill="FFFF00"/>
            <w:hideMark/>
          </w:tcPr>
          <w:p w:rsidR="00F51F78" w:rsidRPr="00F51F78" w:rsidRDefault="00AE169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 48</w:t>
            </w:r>
          </w:p>
        </w:tc>
        <w:tc>
          <w:tcPr>
            <w:tcW w:w="2756" w:type="dxa"/>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sigurohet  pjesëmarrja  e të gjitha palëve relevante gjatë planifikimit të buxhetit;</w:t>
            </w:r>
          </w:p>
        </w:tc>
        <w:tc>
          <w:tcPr>
            <w:tcW w:w="3083" w:type="dxa"/>
            <w:gridSpan w:val="2"/>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dhe drejtuesit e drejtorive</w:t>
            </w:r>
          </w:p>
        </w:tc>
        <w:tc>
          <w:tcPr>
            <w:tcW w:w="2284" w:type="dxa"/>
            <w:gridSpan w:val="3"/>
            <w:vMerge w:val="restart"/>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Në vazhdimësi</w:t>
            </w:r>
          </w:p>
        </w:tc>
      </w:tr>
      <w:tr w:rsidR="00F51F78" w:rsidRPr="00F51F78" w:rsidTr="001B39F0">
        <w:trPr>
          <w:trHeight w:val="1007"/>
        </w:trPr>
        <w:tc>
          <w:tcPr>
            <w:tcW w:w="540" w:type="dxa"/>
            <w:gridSpan w:val="2"/>
            <w:vMerge/>
            <w:shd w:val="clear" w:color="auto" w:fill="F2F2F2" w:themeFill="background1" w:themeFillShade="F2"/>
          </w:tcPr>
          <w:p w:rsidR="00F51F78" w:rsidRPr="00F51F78" w:rsidRDefault="00F51F78" w:rsidP="00F51F78">
            <w:pPr>
              <w:jc w:val="center"/>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line="240" w:lineRule="auto"/>
              <w:jc w:val="both"/>
              <w:rPr>
                <w:rFonts w:ascii="Times New Roman" w:hAnsi="Times New Roman" w:cs="Times New Roman"/>
                <w:sz w:val="24"/>
                <w:szCs w:val="24"/>
              </w:rPr>
            </w:pPr>
          </w:p>
        </w:tc>
        <w:tc>
          <w:tcPr>
            <w:tcW w:w="1170" w:type="dxa"/>
            <w:gridSpan w:val="2"/>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Organizimi i   trajnimeve dhe punëtorive  përkatëse për personelin për planifikim të buxhetit</w:t>
            </w:r>
          </w:p>
        </w:tc>
        <w:tc>
          <w:tcPr>
            <w:tcW w:w="3083" w:type="dxa"/>
            <w:gridSpan w:val="2"/>
            <w:noWrap/>
          </w:tcPr>
          <w:p w:rsidR="00F51F78" w:rsidRPr="00F51F78" w:rsidRDefault="003E3C27"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Kryetari i komunës </w:t>
            </w:r>
            <w:r w:rsidR="00F51F78" w:rsidRPr="00F51F78">
              <w:rPr>
                <w:rFonts w:ascii="Times New Roman" w:hAnsi="Times New Roman" w:cs="Times New Roman"/>
                <w:sz w:val="24"/>
                <w:szCs w:val="24"/>
              </w:rPr>
              <w:t xml:space="preserve">Njësia e Burimeve Njerëzore </w:t>
            </w:r>
          </w:p>
        </w:tc>
        <w:tc>
          <w:tcPr>
            <w:tcW w:w="2284" w:type="dxa"/>
            <w:gridSpan w:val="3"/>
            <w:vMerge/>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1B39F0">
        <w:trPr>
          <w:trHeight w:val="881"/>
        </w:trPr>
        <w:tc>
          <w:tcPr>
            <w:tcW w:w="540" w:type="dxa"/>
            <w:gridSpan w:val="2"/>
            <w:vMerge/>
            <w:shd w:val="clear" w:color="auto" w:fill="F2F2F2" w:themeFill="background1" w:themeFillShade="F2"/>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Shpenzimi i  buxhetit jo në mënyrë adekuate dhe jo mjaftueshëm transparent </w:t>
            </w: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val="restart"/>
            <w:shd w:val="clear" w:color="auto" w:fill="FFFF00"/>
            <w:noWrap/>
          </w:tcPr>
          <w:p w:rsidR="00F51F78" w:rsidRPr="00F51F78" w:rsidRDefault="00AE169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40" w:type="dxa"/>
            <w:vMerge w:val="restart"/>
            <w:shd w:val="clear" w:color="auto" w:fill="FF0000"/>
          </w:tcPr>
          <w:p w:rsidR="00F51F78" w:rsidRPr="00F51F78" w:rsidRDefault="00AE169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30" w:type="dxa"/>
            <w:vMerge w:val="restart"/>
            <w:shd w:val="clear" w:color="auto" w:fill="FFFF00"/>
          </w:tcPr>
          <w:p w:rsidR="00F51F78" w:rsidRPr="00F51F78" w:rsidRDefault="00AE169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Hartimi dhe miratimi i </w:t>
            </w:r>
            <w:r w:rsidR="00531C4E">
              <w:rPr>
                <w:rFonts w:ascii="Times New Roman" w:hAnsi="Times New Roman" w:cs="Times New Roman"/>
                <w:sz w:val="24"/>
                <w:szCs w:val="24"/>
              </w:rPr>
              <w:t xml:space="preserve">raporteve dhe </w:t>
            </w:r>
            <w:r w:rsidRPr="00F51F78">
              <w:rPr>
                <w:rFonts w:ascii="Times New Roman" w:hAnsi="Times New Roman" w:cs="Times New Roman"/>
                <w:sz w:val="24"/>
                <w:szCs w:val="24"/>
              </w:rPr>
              <w:t xml:space="preserve">planit të shpenzimeve </w:t>
            </w:r>
          </w:p>
        </w:tc>
        <w:tc>
          <w:tcPr>
            <w:tcW w:w="3083"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dhe drejtoria për buxhet dhe financa </w:t>
            </w:r>
          </w:p>
        </w:tc>
        <w:tc>
          <w:tcPr>
            <w:tcW w:w="2284" w:type="dxa"/>
            <w:gridSpan w:val="3"/>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Pas aprovimit të buxhetit vjetor</w:t>
            </w:r>
          </w:p>
        </w:tc>
      </w:tr>
      <w:tr w:rsidR="00F51F78" w:rsidRPr="00F51F78" w:rsidTr="001B39F0">
        <w:trPr>
          <w:trHeight w:val="431"/>
        </w:trPr>
        <w:tc>
          <w:tcPr>
            <w:tcW w:w="540" w:type="dxa"/>
            <w:gridSpan w:val="2"/>
            <w:vMerge/>
            <w:shd w:val="clear" w:color="auto" w:fill="F2F2F2" w:themeFill="background1" w:themeFillShade="F2"/>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Raportim i rregullt për shpenzimet buxhetore.</w:t>
            </w:r>
          </w:p>
        </w:tc>
        <w:tc>
          <w:tcPr>
            <w:tcW w:w="3083"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për Buxhet dhe Financa</w:t>
            </w:r>
          </w:p>
        </w:tc>
        <w:tc>
          <w:tcPr>
            <w:tcW w:w="2284" w:type="dxa"/>
            <w:gridSpan w:val="3"/>
            <w:vMerge w:val="restart"/>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lastRenderedPageBreak/>
              <w:t> </w:t>
            </w:r>
          </w:p>
        </w:tc>
      </w:tr>
      <w:tr w:rsidR="00F51F78" w:rsidRPr="00F51F78" w:rsidTr="001B39F0">
        <w:trPr>
          <w:trHeight w:val="773"/>
        </w:trPr>
        <w:tc>
          <w:tcPr>
            <w:tcW w:w="540" w:type="dxa"/>
            <w:gridSpan w:val="2"/>
            <w:vMerge/>
            <w:shd w:val="clear" w:color="auto" w:fill="F2F2F2" w:themeFill="background1" w:themeFillShade="F2"/>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Publikimi i planit të shpenzimeve në ueb faqen e komunës </w:t>
            </w:r>
          </w:p>
        </w:tc>
        <w:tc>
          <w:tcPr>
            <w:tcW w:w="3083" w:type="dxa"/>
            <w:gridSpan w:val="2"/>
            <w:noWrap/>
          </w:tcPr>
          <w:p w:rsidR="00F51F78" w:rsidRPr="00F51F78" w:rsidRDefault="00531C4E"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Njësia për I</w:t>
            </w:r>
            <w:r w:rsidR="00F51F78" w:rsidRPr="00F51F78">
              <w:rPr>
                <w:rFonts w:ascii="Times New Roman" w:hAnsi="Times New Roman" w:cs="Times New Roman"/>
                <w:sz w:val="24"/>
                <w:szCs w:val="24"/>
              </w:rPr>
              <w:t>nformim</w:t>
            </w:r>
          </w:p>
        </w:tc>
        <w:tc>
          <w:tcPr>
            <w:tcW w:w="2284" w:type="dxa"/>
            <w:gridSpan w:val="3"/>
            <w:vMerge/>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1B39F0">
        <w:trPr>
          <w:trHeight w:val="773"/>
        </w:trPr>
        <w:tc>
          <w:tcPr>
            <w:tcW w:w="540" w:type="dxa"/>
            <w:gridSpan w:val="2"/>
            <w:vMerge/>
            <w:shd w:val="clear" w:color="auto" w:fill="F2F2F2" w:themeFill="background1" w:themeFillShade="F2"/>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sigurohet  mbikëqyrja e jashtme mbi zbatimin e buxhetit duke krijuar një komision të përbërë nga përfaqësuesit e komunës dhe nga vëzhgues të OJQ-ve për të monitoruar zbatimin  e buxhetit.</w:t>
            </w:r>
          </w:p>
        </w:tc>
        <w:tc>
          <w:tcPr>
            <w:tcW w:w="3083"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dhe Drejtoria për Buxhet dhe Financa</w:t>
            </w:r>
          </w:p>
        </w:tc>
        <w:tc>
          <w:tcPr>
            <w:tcW w:w="2284" w:type="dxa"/>
            <w:gridSpan w:val="3"/>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Çdo tremujor</w:t>
            </w:r>
          </w:p>
        </w:tc>
      </w:tr>
      <w:tr w:rsidR="00F51F78" w:rsidRPr="00F51F78" w:rsidTr="001B39F0">
        <w:trPr>
          <w:trHeight w:val="737"/>
        </w:trPr>
        <w:tc>
          <w:tcPr>
            <w:tcW w:w="540" w:type="dxa"/>
            <w:gridSpan w:val="2"/>
            <w:vMerge/>
            <w:shd w:val="clear" w:color="auto" w:fill="F2F2F2" w:themeFill="background1" w:themeFillShade="F2"/>
          </w:tcPr>
          <w:p w:rsidR="00F51F78" w:rsidRPr="00F51F78" w:rsidRDefault="00F51F78" w:rsidP="00F51F78">
            <w:pPr>
              <w:jc w:val="both"/>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170"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Raportim i rregullt për shpenzimet buxhetore dhe realizimin e buxhetit</w:t>
            </w:r>
          </w:p>
        </w:tc>
        <w:tc>
          <w:tcPr>
            <w:tcW w:w="3083"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Drejtoria për Buxhet dhe Financa </w:t>
            </w:r>
          </w:p>
        </w:tc>
        <w:tc>
          <w:tcPr>
            <w:tcW w:w="2284" w:type="dxa"/>
            <w:gridSpan w:val="3"/>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1B39F0">
        <w:trPr>
          <w:trHeight w:val="872"/>
        </w:trPr>
        <w:tc>
          <w:tcPr>
            <w:tcW w:w="540" w:type="dxa"/>
            <w:gridSpan w:val="2"/>
            <w:vMerge/>
            <w:shd w:val="clear" w:color="auto" w:fill="F2F2F2" w:themeFill="background1" w:themeFillShade="F2"/>
          </w:tcPr>
          <w:p w:rsidR="00F51F78" w:rsidRPr="00F51F78" w:rsidRDefault="00F51F78" w:rsidP="00F51F78">
            <w:pPr>
              <w:jc w:val="both"/>
              <w:rPr>
                <w:rFonts w:ascii="Times New Roman" w:hAnsi="Times New Roman" w:cs="Times New Roman"/>
                <w:b/>
                <w:bCs/>
                <w:sz w:val="24"/>
                <w:szCs w:val="24"/>
              </w:rPr>
            </w:pPr>
          </w:p>
        </w:tc>
        <w:tc>
          <w:tcPr>
            <w:tcW w:w="1643" w:type="dxa"/>
            <w:gridSpan w:val="2"/>
            <w:vMerge/>
            <w:hideMark/>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noWrap/>
            <w:hideMark/>
          </w:tcPr>
          <w:p w:rsidR="00F51F78" w:rsidRPr="00F51F78" w:rsidRDefault="00F51F78" w:rsidP="00F51F78">
            <w:pPr>
              <w:spacing w:after="0" w:line="240" w:lineRule="auto"/>
              <w:jc w:val="both"/>
              <w:rPr>
                <w:rFonts w:ascii="Times New Roman" w:hAnsi="Times New Roman" w:cs="Times New Roman"/>
                <w:sz w:val="24"/>
                <w:szCs w:val="24"/>
              </w:rPr>
            </w:pPr>
            <w:r w:rsidRPr="00B32281">
              <w:rPr>
                <w:rFonts w:ascii="Times New Roman" w:hAnsi="Times New Roman" w:cs="Times New Roman"/>
                <w:sz w:val="24"/>
                <w:szCs w:val="24"/>
              </w:rPr>
              <w:t>Inventarizimi dhe regjistrimi joefikas i aseteve komunale</w:t>
            </w:r>
          </w:p>
        </w:tc>
        <w:tc>
          <w:tcPr>
            <w:tcW w:w="1170" w:type="dxa"/>
            <w:gridSpan w:val="2"/>
            <w:vMerge/>
            <w:hideMark/>
          </w:tcPr>
          <w:p w:rsidR="00F51F78" w:rsidRPr="00F51F78" w:rsidRDefault="00F51F78" w:rsidP="00F51F78">
            <w:pPr>
              <w:spacing w:line="240" w:lineRule="auto"/>
              <w:jc w:val="both"/>
              <w:rPr>
                <w:rFonts w:ascii="Times New Roman" w:hAnsi="Times New Roman" w:cs="Times New Roman"/>
                <w:sz w:val="24"/>
                <w:szCs w:val="24"/>
              </w:rPr>
            </w:pPr>
          </w:p>
        </w:tc>
        <w:tc>
          <w:tcPr>
            <w:tcW w:w="484" w:type="dxa"/>
            <w:tcBorders>
              <w:bottom w:val="single" w:sz="4" w:space="0" w:color="auto"/>
            </w:tcBorders>
            <w:shd w:val="clear" w:color="auto" w:fill="FFFF00"/>
            <w:noWrap/>
            <w:hideMark/>
          </w:tcPr>
          <w:p w:rsidR="00F51F78" w:rsidRPr="00F51F78" w:rsidRDefault="0072012B"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 6</w:t>
            </w:r>
          </w:p>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w:t>
            </w:r>
          </w:p>
        </w:tc>
        <w:tc>
          <w:tcPr>
            <w:tcW w:w="540" w:type="dxa"/>
            <w:shd w:val="clear" w:color="auto" w:fill="FF0000"/>
            <w:hideMark/>
          </w:tcPr>
          <w:p w:rsidR="00F51F78" w:rsidRPr="00F51F78" w:rsidRDefault="00F15C64"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 8</w:t>
            </w:r>
          </w:p>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w:t>
            </w:r>
          </w:p>
        </w:tc>
        <w:tc>
          <w:tcPr>
            <w:tcW w:w="630" w:type="dxa"/>
            <w:shd w:val="clear" w:color="auto" w:fill="FFFF00"/>
            <w:hideMark/>
          </w:tcPr>
          <w:p w:rsidR="00F51F78" w:rsidRPr="00F51F78" w:rsidRDefault="00F15C64"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 48</w:t>
            </w:r>
          </w:p>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w:t>
            </w:r>
          </w:p>
        </w:tc>
        <w:tc>
          <w:tcPr>
            <w:tcW w:w="2756" w:type="dxa"/>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përditësohet regjistri i brendshëm i aseteve të komunës</w:t>
            </w:r>
          </w:p>
        </w:tc>
        <w:tc>
          <w:tcPr>
            <w:tcW w:w="3083" w:type="dxa"/>
            <w:gridSpan w:val="2"/>
            <w:noWrap/>
            <w:hideMark/>
          </w:tcPr>
          <w:p w:rsidR="00F51F78" w:rsidRPr="00F51F78" w:rsidRDefault="00B32281"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Drejtoria për Ekonomi</w:t>
            </w:r>
          </w:p>
        </w:tc>
        <w:tc>
          <w:tcPr>
            <w:tcW w:w="2284" w:type="dxa"/>
            <w:gridSpan w:val="3"/>
            <w:hideMark/>
          </w:tcPr>
          <w:p w:rsidR="00F51F78" w:rsidRPr="00B71FA5" w:rsidRDefault="001B39F0" w:rsidP="00F51F78">
            <w:pPr>
              <w:spacing w:after="0" w:line="240" w:lineRule="auto"/>
              <w:jc w:val="both"/>
              <w:rPr>
                <w:rFonts w:ascii="Times New Roman" w:hAnsi="Times New Roman" w:cs="Times New Roman"/>
                <w:color w:val="FF0000"/>
                <w:sz w:val="24"/>
                <w:szCs w:val="24"/>
              </w:rPr>
            </w:pPr>
            <w:r w:rsidRPr="00F51F78">
              <w:rPr>
                <w:rFonts w:ascii="Times New Roman" w:hAnsi="Times New Roman" w:cs="Times New Roman"/>
                <w:sz w:val="24"/>
                <w:szCs w:val="24"/>
              </w:rPr>
              <w:t>Në vazhdimësi</w:t>
            </w:r>
          </w:p>
        </w:tc>
      </w:tr>
      <w:tr w:rsidR="00F51F78" w:rsidRPr="00F51F78" w:rsidTr="001B39F0">
        <w:trPr>
          <w:trHeight w:val="530"/>
        </w:trPr>
        <w:tc>
          <w:tcPr>
            <w:tcW w:w="540" w:type="dxa"/>
            <w:gridSpan w:val="2"/>
            <w:vMerge w:val="restart"/>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4.</w:t>
            </w:r>
          </w:p>
        </w:tc>
        <w:tc>
          <w:tcPr>
            <w:tcW w:w="1643" w:type="dxa"/>
            <w:gridSpan w:val="2"/>
            <w:vMerge w:val="restart"/>
            <w:hideMark/>
          </w:tcPr>
          <w:p w:rsidR="00F51F78" w:rsidRPr="00F51F78" w:rsidRDefault="00F51F78" w:rsidP="00F51F78">
            <w:pPr>
              <w:spacing w:line="240" w:lineRule="auto"/>
              <w:jc w:val="center"/>
              <w:rPr>
                <w:rFonts w:ascii="Times New Roman" w:hAnsi="Times New Roman" w:cs="Times New Roman"/>
                <w:b/>
                <w:bCs/>
                <w:sz w:val="24"/>
                <w:szCs w:val="24"/>
              </w:rPr>
            </w:pPr>
            <w:r w:rsidRPr="00F51F78">
              <w:rPr>
                <w:rFonts w:ascii="Times New Roman" w:hAnsi="Times New Roman" w:cs="Times New Roman"/>
                <w:b/>
                <w:bCs/>
                <w:sz w:val="24"/>
                <w:szCs w:val="24"/>
              </w:rPr>
              <w:t>RUAJTJA DHE SIGURIA E TË DHËNAVE DHE DOKUMENTACIONIT</w:t>
            </w:r>
          </w:p>
        </w:tc>
        <w:tc>
          <w:tcPr>
            <w:tcW w:w="2733" w:type="dxa"/>
            <w:gridSpan w:val="4"/>
            <w:vMerge w:val="restart"/>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Siguria e pamjaftueshme e të dhënave në sistemet e teknologjisë informative si dhe përdorimi i tyre për qëllime jozyrtare</w:t>
            </w:r>
          </w:p>
        </w:tc>
        <w:tc>
          <w:tcPr>
            <w:tcW w:w="1170" w:type="dxa"/>
            <w:gridSpan w:val="2"/>
            <w:vMerge w:val="restart"/>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Ligjet, aktet nënligjore; dhe  aktet e brendshme të komunës.</w:t>
            </w:r>
          </w:p>
        </w:tc>
        <w:tc>
          <w:tcPr>
            <w:tcW w:w="484" w:type="dxa"/>
            <w:vMerge w:val="restart"/>
            <w:shd w:val="clear" w:color="auto" w:fill="FFFF00"/>
            <w:noWrap/>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4</w:t>
            </w:r>
          </w:p>
        </w:tc>
        <w:tc>
          <w:tcPr>
            <w:tcW w:w="540" w:type="dxa"/>
            <w:vMerge w:val="restart"/>
            <w:shd w:val="clear" w:color="auto" w:fill="FF0000"/>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9</w:t>
            </w:r>
          </w:p>
        </w:tc>
        <w:tc>
          <w:tcPr>
            <w:tcW w:w="630" w:type="dxa"/>
            <w:vMerge w:val="restart"/>
            <w:shd w:val="clear" w:color="auto" w:fill="FFFF00"/>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36</w:t>
            </w:r>
          </w:p>
        </w:tc>
        <w:tc>
          <w:tcPr>
            <w:tcW w:w="2756" w:type="dxa"/>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Zhvillimi dhe miratimi i procedurës së punës për proceset që realizohen përmes sistemeve të  teknologjisë informative </w:t>
            </w:r>
          </w:p>
        </w:tc>
        <w:tc>
          <w:tcPr>
            <w:tcW w:w="3083" w:type="dxa"/>
            <w:gridSpan w:val="2"/>
            <w:noWrap/>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Drejtoria e Administratës dhe sektori i TIK </w:t>
            </w:r>
          </w:p>
        </w:tc>
        <w:tc>
          <w:tcPr>
            <w:tcW w:w="2284" w:type="dxa"/>
            <w:gridSpan w:val="3"/>
            <w:hideMark/>
          </w:tcPr>
          <w:p w:rsidR="00F51F78" w:rsidRPr="00B71FA5" w:rsidRDefault="001B39F0" w:rsidP="00F51F78">
            <w:pPr>
              <w:spacing w:after="0" w:line="240" w:lineRule="auto"/>
              <w:jc w:val="both"/>
              <w:rPr>
                <w:rFonts w:ascii="Times New Roman" w:hAnsi="Times New Roman" w:cs="Times New Roman"/>
                <w:color w:val="FF0000"/>
                <w:sz w:val="24"/>
                <w:szCs w:val="24"/>
              </w:rPr>
            </w:pPr>
            <w:r w:rsidRPr="00F51F78">
              <w:rPr>
                <w:rFonts w:ascii="Times New Roman" w:hAnsi="Times New Roman" w:cs="Times New Roman"/>
                <w:sz w:val="24"/>
                <w:szCs w:val="24"/>
              </w:rPr>
              <w:t>Në vazhdimësi</w:t>
            </w:r>
          </w:p>
        </w:tc>
      </w:tr>
      <w:tr w:rsidR="00F51F78" w:rsidRPr="00F51F78" w:rsidTr="001B39F0">
        <w:trPr>
          <w:trHeight w:val="530"/>
        </w:trPr>
        <w:tc>
          <w:tcPr>
            <w:tcW w:w="540" w:type="dxa"/>
            <w:gridSpan w:val="2"/>
            <w:vMerge/>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p>
        </w:tc>
        <w:tc>
          <w:tcPr>
            <w:tcW w:w="1643" w:type="dxa"/>
            <w:gridSpan w:val="2"/>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733" w:type="dxa"/>
            <w:gridSpan w:val="4"/>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170" w:type="dxa"/>
            <w:gridSpan w:val="2"/>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tcBorders>
              <w:bottom w:val="single" w:sz="4" w:space="0" w:color="auto"/>
            </w:tcBorders>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2756" w:type="dxa"/>
            <w:noWrap/>
          </w:tcPr>
          <w:p w:rsidR="00F51F78" w:rsidRPr="00F51F78" w:rsidRDefault="00F51F78" w:rsidP="00F51F78">
            <w:pPr>
              <w:spacing w:after="0"/>
              <w:rPr>
                <w:rFonts w:ascii="Times New Roman" w:hAnsi="Times New Roman" w:cs="Times New Roman"/>
                <w:sz w:val="24"/>
                <w:szCs w:val="24"/>
              </w:rPr>
            </w:pPr>
            <w:r w:rsidRPr="00F51F78">
              <w:rPr>
                <w:rFonts w:ascii="Times New Roman" w:hAnsi="Times New Roman" w:cs="Times New Roman"/>
                <w:sz w:val="24"/>
                <w:szCs w:val="24"/>
              </w:rPr>
              <w:t xml:space="preserve">Të sigurohet informimi për të gjithë të punësuarit lidhur me rrezikut nga mashtrimet dhe korrupsioni që kanë të bëjnë me sigurinë e informacionit dhe shfrytëzimin e të dhënave të kompjuterizuara </w:t>
            </w:r>
          </w:p>
        </w:tc>
        <w:tc>
          <w:tcPr>
            <w:tcW w:w="3083"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e Administratës dhe sektori i TIK</w:t>
            </w:r>
          </w:p>
        </w:tc>
        <w:tc>
          <w:tcPr>
            <w:tcW w:w="2284" w:type="dxa"/>
            <w:gridSpan w:val="3"/>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1B39F0">
        <w:trPr>
          <w:trHeight w:val="1331"/>
        </w:trPr>
        <w:tc>
          <w:tcPr>
            <w:tcW w:w="540" w:type="dxa"/>
            <w:gridSpan w:val="2"/>
            <w:vMerge/>
            <w:shd w:val="clear" w:color="auto" w:fill="DEEAF6" w:themeFill="accent1" w:themeFillTint="33"/>
          </w:tcPr>
          <w:p w:rsidR="00F51F78" w:rsidRPr="00F51F78" w:rsidRDefault="00F51F78" w:rsidP="00F51F78">
            <w:pPr>
              <w:jc w:val="both"/>
              <w:rPr>
                <w:rFonts w:ascii="Times New Roman" w:hAnsi="Times New Roman" w:cs="Times New Roman"/>
                <w:b/>
                <w:bCs/>
                <w:sz w:val="24"/>
                <w:szCs w:val="24"/>
              </w:rPr>
            </w:pPr>
          </w:p>
        </w:tc>
        <w:tc>
          <w:tcPr>
            <w:tcW w:w="1643" w:type="dxa"/>
            <w:gridSpan w:val="2"/>
            <w:vMerge/>
            <w:hideMark/>
          </w:tcPr>
          <w:p w:rsidR="00F51F78" w:rsidRPr="00F51F78" w:rsidRDefault="00F51F78" w:rsidP="00F51F78">
            <w:pPr>
              <w:spacing w:line="240" w:lineRule="auto"/>
              <w:jc w:val="both"/>
              <w:rPr>
                <w:rFonts w:ascii="Times New Roman" w:hAnsi="Times New Roman" w:cs="Times New Roman"/>
                <w:b/>
                <w:bCs/>
                <w:sz w:val="24"/>
                <w:szCs w:val="24"/>
              </w:rPr>
            </w:pPr>
          </w:p>
        </w:tc>
        <w:tc>
          <w:tcPr>
            <w:tcW w:w="2733" w:type="dxa"/>
            <w:gridSpan w:val="4"/>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Trajtimi jo adekuat i dokumentacionit zyrtar dhe informacionit</w:t>
            </w:r>
          </w:p>
        </w:tc>
        <w:tc>
          <w:tcPr>
            <w:tcW w:w="1170" w:type="dxa"/>
            <w:gridSpan w:val="2"/>
            <w:vMerge/>
            <w:noWrap/>
            <w:hideMark/>
          </w:tcPr>
          <w:p w:rsidR="00F51F78" w:rsidRPr="00F51F78" w:rsidRDefault="00F51F78" w:rsidP="00F51F78">
            <w:pPr>
              <w:spacing w:line="240" w:lineRule="auto"/>
              <w:jc w:val="both"/>
              <w:rPr>
                <w:rFonts w:ascii="Times New Roman" w:hAnsi="Times New Roman" w:cs="Times New Roman"/>
                <w:sz w:val="24"/>
                <w:szCs w:val="24"/>
              </w:rPr>
            </w:pPr>
          </w:p>
        </w:tc>
        <w:tc>
          <w:tcPr>
            <w:tcW w:w="484" w:type="dxa"/>
            <w:tcBorders>
              <w:top w:val="single" w:sz="4" w:space="0" w:color="auto"/>
            </w:tcBorders>
            <w:shd w:val="clear" w:color="auto" w:fill="92D050"/>
            <w:noWrap/>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3</w:t>
            </w:r>
          </w:p>
        </w:tc>
        <w:tc>
          <w:tcPr>
            <w:tcW w:w="540" w:type="dxa"/>
            <w:shd w:val="clear" w:color="auto" w:fill="FFFF00"/>
            <w:hideMark/>
          </w:tcPr>
          <w:p w:rsidR="00F51F78" w:rsidRPr="00F51F78" w:rsidRDefault="0072012B"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 </w:t>
            </w:r>
            <w:r w:rsidRPr="000E0921">
              <w:rPr>
                <w:rFonts w:ascii="Times New Roman" w:hAnsi="Times New Roman" w:cs="Times New Roman"/>
                <w:sz w:val="24"/>
                <w:szCs w:val="24"/>
                <w:shd w:val="clear" w:color="auto" w:fill="FFFF00"/>
              </w:rPr>
              <w:t>4</w:t>
            </w:r>
          </w:p>
        </w:tc>
        <w:tc>
          <w:tcPr>
            <w:tcW w:w="630" w:type="dxa"/>
            <w:shd w:val="clear" w:color="auto" w:fill="FFFF00"/>
            <w:hideMark/>
          </w:tcPr>
          <w:p w:rsidR="00F51F78" w:rsidRPr="00F51F78" w:rsidRDefault="0072012B"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 12</w:t>
            </w:r>
          </w:p>
        </w:tc>
        <w:tc>
          <w:tcPr>
            <w:tcW w:w="2756" w:type="dxa"/>
            <w:noWrap/>
            <w:hideMark/>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Zhvillimi dhe miratimi i procedurës   së brendshme mbi trajtimin e dokumentacionit dhe informacionit zyrtar </w:t>
            </w:r>
          </w:p>
          <w:p w:rsidR="00F51F78" w:rsidRPr="00F51F78" w:rsidRDefault="00F51F78" w:rsidP="00F51F78">
            <w:pPr>
              <w:spacing w:after="0" w:line="240" w:lineRule="auto"/>
              <w:jc w:val="both"/>
              <w:rPr>
                <w:rFonts w:ascii="Times New Roman" w:hAnsi="Times New Roman" w:cs="Times New Roman"/>
                <w:sz w:val="24"/>
                <w:szCs w:val="24"/>
              </w:rPr>
            </w:pPr>
          </w:p>
        </w:tc>
        <w:tc>
          <w:tcPr>
            <w:tcW w:w="3083" w:type="dxa"/>
            <w:gridSpan w:val="2"/>
            <w:noWrap/>
            <w:hideMark/>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Drejtoria e Administratës</w:t>
            </w:r>
          </w:p>
        </w:tc>
        <w:tc>
          <w:tcPr>
            <w:tcW w:w="2284" w:type="dxa"/>
            <w:gridSpan w:val="3"/>
            <w:hideMark/>
          </w:tcPr>
          <w:p w:rsidR="00F51F78" w:rsidRPr="00F51F78" w:rsidRDefault="00B71FA5"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Vazhdimesi</w:t>
            </w:r>
          </w:p>
        </w:tc>
      </w:tr>
      <w:tr w:rsidR="00F51F78" w:rsidRPr="00F51F78" w:rsidTr="008C0EC8">
        <w:trPr>
          <w:trHeight w:val="360"/>
        </w:trPr>
        <w:tc>
          <w:tcPr>
            <w:tcW w:w="15863" w:type="dxa"/>
            <w:gridSpan w:val="19"/>
            <w:shd w:val="clear" w:color="auto" w:fill="F7CAAC" w:themeFill="accent2" w:themeFillTint="66"/>
            <w:noWrap/>
            <w:hideMark/>
          </w:tcPr>
          <w:p w:rsidR="00F51F78" w:rsidRPr="00F51F78" w:rsidRDefault="00F51F78" w:rsidP="00F51F78">
            <w:pPr>
              <w:jc w:val="center"/>
              <w:rPr>
                <w:rFonts w:ascii="Times New Roman" w:hAnsi="Times New Roman" w:cs="Times New Roman"/>
                <w:b/>
                <w:sz w:val="24"/>
                <w:szCs w:val="24"/>
              </w:rPr>
            </w:pPr>
            <w:r w:rsidRPr="00F51F78">
              <w:rPr>
                <w:rFonts w:ascii="Times New Roman" w:hAnsi="Times New Roman" w:cs="Times New Roman"/>
                <w:b/>
                <w:sz w:val="24"/>
                <w:szCs w:val="24"/>
              </w:rPr>
              <w:t>FUSHAT E VEÇANTA TË RREZIKUT</w:t>
            </w:r>
          </w:p>
        </w:tc>
      </w:tr>
      <w:tr w:rsidR="00F51F78" w:rsidRPr="00F51F78" w:rsidTr="001B39F0">
        <w:trPr>
          <w:trHeight w:val="390"/>
        </w:trPr>
        <w:tc>
          <w:tcPr>
            <w:tcW w:w="4613" w:type="dxa"/>
            <w:gridSpan w:val="7"/>
            <w:shd w:val="clear" w:color="auto" w:fill="C5E0B3" w:themeFill="accent6" w:themeFillTint="66"/>
            <w:noWrap/>
            <w:hideMark/>
          </w:tcPr>
          <w:p w:rsidR="00F51F78" w:rsidRPr="00F51F78" w:rsidRDefault="00F51F78" w:rsidP="00F51F78">
            <w:pPr>
              <w:spacing w:line="240" w:lineRule="auto"/>
              <w:jc w:val="center"/>
              <w:rPr>
                <w:rFonts w:ascii="Times New Roman" w:hAnsi="Times New Roman" w:cs="Times New Roman"/>
                <w:b/>
                <w:bCs/>
                <w:sz w:val="24"/>
                <w:szCs w:val="24"/>
              </w:rPr>
            </w:pPr>
            <w:r w:rsidRPr="00F51F78">
              <w:rPr>
                <w:rFonts w:ascii="Times New Roman" w:hAnsi="Times New Roman" w:cs="Times New Roman"/>
                <w:b/>
                <w:bCs/>
                <w:sz w:val="24"/>
                <w:szCs w:val="24"/>
              </w:rPr>
              <w:t>Regjistrimi i rrezikut</w:t>
            </w:r>
          </w:p>
        </w:tc>
        <w:tc>
          <w:tcPr>
            <w:tcW w:w="3127" w:type="dxa"/>
            <w:gridSpan w:val="6"/>
            <w:shd w:val="clear" w:color="auto" w:fill="C5E0B3" w:themeFill="accent6" w:themeFillTint="66"/>
            <w:noWrap/>
            <w:hideMark/>
          </w:tcPr>
          <w:p w:rsidR="00F51F78" w:rsidRPr="00F51F78" w:rsidRDefault="00F51F78" w:rsidP="00F51F78">
            <w:pPr>
              <w:spacing w:line="240" w:lineRule="auto"/>
              <w:jc w:val="center"/>
              <w:rPr>
                <w:rFonts w:ascii="Times New Roman" w:hAnsi="Times New Roman" w:cs="Times New Roman"/>
                <w:b/>
                <w:bCs/>
                <w:sz w:val="24"/>
                <w:szCs w:val="24"/>
              </w:rPr>
            </w:pPr>
            <w:r w:rsidRPr="00F51F78">
              <w:rPr>
                <w:rFonts w:ascii="Times New Roman" w:hAnsi="Times New Roman" w:cs="Times New Roman"/>
                <w:b/>
                <w:bCs/>
                <w:sz w:val="24"/>
                <w:szCs w:val="24"/>
              </w:rPr>
              <w:t>Vlerësimi dhe matja e rrezikut</w:t>
            </w:r>
          </w:p>
        </w:tc>
        <w:tc>
          <w:tcPr>
            <w:tcW w:w="8123" w:type="dxa"/>
            <w:gridSpan w:val="6"/>
            <w:shd w:val="clear" w:color="auto" w:fill="C5E0B3" w:themeFill="accent6" w:themeFillTint="66"/>
          </w:tcPr>
          <w:p w:rsidR="00F51F78" w:rsidRPr="00F51F78" w:rsidRDefault="00F51F78"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Veprimi ndaj rrezikut</w:t>
            </w:r>
          </w:p>
        </w:tc>
      </w:tr>
      <w:tr w:rsidR="00F51F78" w:rsidRPr="00F51F78" w:rsidTr="00062D5E">
        <w:trPr>
          <w:trHeight w:val="1763"/>
        </w:trPr>
        <w:tc>
          <w:tcPr>
            <w:tcW w:w="540" w:type="dxa"/>
            <w:gridSpan w:val="2"/>
            <w:shd w:val="clear" w:color="auto" w:fill="D9E2F3" w:themeFill="accent5" w:themeFillTint="33"/>
          </w:tcPr>
          <w:p w:rsidR="00F51F78" w:rsidRPr="00F51F78" w:rsidRDefault="00F51F78" w:rsidP="00F51F78">
            <w:pPr>
              <w:jc w:val="both"/>
              <w:rPr>
                <w:rFonts w:ascii="Times New Roman" w:hAnsi="Times New Roman" w:cs="Times New Roman"/>
                <w:b/>
                <w:bCs/>
                <w:sz w:val="24"/>
                <w:szCs w:val="24"/>
              </w:rPr>
            </w:pPr>
            <w:r w:rsidRPr="00F51F78">
              <w:rPr>
                <w:rFonts w:ascii="Times New Roman" w:hAnsi="Times New Roman" w:cs="Times New Roman"/>
                <w:b/>
                <w:bCs/>
                <w:sz w:val="24"/>
                <w:szCs w:val="24"/>
              </w:rPr>
              <w:t>Nr.</w:t>
            </w:r>
          </w:p>
        </w:tc>
        <w:tc>
          <w:tcPr>
            <w:tcW w:w="1890" w:type="dxa"/>
            <w:gridSpan w:val="4"/>
            <w:shd w:val="clear" w:color="auto" w:fill="D9E2F3" w:themeFill="accent5" w:themeFillTint="33"/>
            <w:hideMark/>
          </w:tcPr>
          <w:p w:rsidR="00F51F78" w:rsidRPr="00F51F78" w:rsidRDefault="00F51F78" w:rsidP="00F51F78">
            <w:pPr>
              <w:spacing w:line="240" w:lineRule="auto"/>
              <w:jc w:val="both"/>
              <w:rPr>
                <w:rFonts w:ascii="Times New Roman" w:hAnsi="Times New Roman" w:cs="Times New Roman"/>
                <w:b/>
                <w:bCs/>
                <w:sz w:val="24"/>
                <w:szCs w:val="24"/>
              </w:rPr>
            </w:pPr>
            <w:r w:rsidRPr="00F51F78">
              <w:rPr>
                <w:rFonts w:ascii="Times New Roman" w:hAnsi="Times New Roman" w:cs="Times New Roman"/>
                <w:b/>
                <w:bCs/>
                <w:sz w:val="24"/>
                <w:szCs w:val="24"/>
              </w:rPr>
              <w:t xml:space="preserve">Fusha e rrezikut  </w:t>
            </w:r>
          </w:p>
        </w:tc>
        <w:tc>
          <w:tcPr>
            <w:tcW w:w="2183" w:type="dxa"/>
            <w:shd w:val="clear" w:color="auto" w:fill="D9E2F3" w:themeFill="accent5" w:themeFillTint="33"/>
            <w:hideMark/>
          </w:tcPr>
          <w:p w:rsidR="00F51F78" w:rsidRPr="00F51F78" w:rsidRDefault="00F51F78" w:rsidP="00F51F78">
            <w:pPr>
              <w:spacing w:line="240" w:lineRule="auto"/>
              <w:jc w:val="both"/>
              <w:rPr>
                <w:rFonts w:ascii="Times New Roman" w:hAnsi="Times New Roman" w:cs="Times New Roman"/>
                <w:b/>
                <w:bCs/>
                <w:sz w:val="24"/>
                <w:szCs w:val="24"/>
              </w:rPr>
            </w:pPr>
            <w:r w:rsidRPr="00F51F78">
              <w:rPr>
                <w:rFonts w:ascii="Times New Roman" w:hAnsi="Times New Roman" w:cs="Times New Roman"/>
                <w:b/>
                <w:bCs/>
                <w:sz w:val="24"/>
                <w:szCs w:val="24"/>
              </w:rPr>
              <w:t xml:space="preserve">Përshkrimi i Rrezikut </w:t>
            </w:r>
          </w:p>
        </w:tc>
        <w:tc>
          <w:tcPr>
            <w:tcW w:w="1473" w:type="dxa"/>
            <w:gridSpan w:val="3"/>
            <w:shd w:val="clear" w:color="auto" w:fill="D9E2F3" w:themeFill="accent5" w:themeFillTint="33"/>
            <w:hideMark/>
          </w:tcPr>
          <w:p w:rsidR="00F51F78" w:rsidRPr="00F51F78" w:rsidRDefault="00F51F78" w:rsidP="00F51F78">
            <w:pPr>
              <w:spacing w:line="240" w:lineRule="auto"/>
              <w:jc w:val="both"/>
              <w:rPr>
                <w:rFonts w:ascii="Times New Roman" w:hAnsi="Times New Roman" w:cs="Times New Roman"/>
                <w:b/>
                <w:bCs/>
                <w:sz w:val="24"/>
                <w:szCs w:val="24"/>
              </w:rPr>
            </w:pPr>
            <w:r w:rsidRPr="00F51F78">
              <w:rPr>
                <w:rFonts w:ascii="Times New Roman" w:hAnsi="Times New Roman" w:cs="Times New Roman"/>
                <w:b/>
                <w:bCs/>
                <w:sz w:val="24"/>
                <w:szCs w:val="24"/>
              </w:rPr>
              <w:t>Masat ekzistuese të kontrollit</w:t>
            </w:r>
          </w:p>
        </w:tc>
        <w:tc>
          <w:tcPr>
            <w:tcW w:w="484" w:type="dxa"/>
            <w:shd w:val="clear" w:color="auto" w:fill="D9E2F3" w:themeFill="accent5" w:themeFillTint="33"/>
            <w:textDirection w:val="tbLrV"/>
            <w:hideMark/>
          </w:tcPr>
          <w:p w:rsidR="00F51F78" w:rsidRPr="00F51F78" w:rsidRDefault="00F51F78" w:rsidP="00F51F78">
            <w:pPr>
              <w:spacing w:line="240" w:lineRule="auto"/>
              <w:jc w:val="both"/>
              <w:rPr>
                <w:rFonts w:ascii="Times New Roman" w:hAnsi="Times New Roman" w:cs="Times New Roman"/>
                <w:b/>
                <w:bCs/>
                <w:sz w:val="24"/>
                <w:szCs w:val="24"/>
              </w:rPr>
            </w:pPr>
            <w:r w:rsidRPr="00F51F78">
              <w:rPr>
                <w:rFonts w:ascii="Times New Roman" w:hAnsi="Times New Roman" w:cs="Times New Roman"/>
                <w:b/>
                <w:bCs/>
                <w:sz w:val="24"/>
                <w:szCs w:val="24"/>
              </w:rPr>
              <w:t xml:space="preserve">Gjasat </w:t>
            </w:r>
          </w:p>
        </w:tc>
        <w:tc>
          <w:tcPr>
            <w:tcW w:w="540" w:type="dxa"/>
            <w:shd w:val="clear" w:color="auto" w:fill="D9E2F3" w:themeFill="accent5" w:themeFillTint="33"/>
            <w:textDirection w:val="tbLrV"/>
            <w:hideMark/>
          </w:tcPr>
          <w:p w:rsidR="00F51F78" w:rsidRPr="00F51F78" w:rsidRDefault="00F51F78" w:rsidP="00F51F78">
            <w:pPr>
              <w:spacing w:line="240" w:lineRule="auto"/>
              <w:jc w:val="both"/>
              <w:rPr>
                <w:rFonts w:ascii="Times New Roman" w:hAnsi="Times New Roman" w:cs="Times New Roman"/>
                <w:b/>
                <w:bCs/>
                <w:sz w:val="24"/>
                <w:szCs w:val="24"/>
              </w:rPr>
            </w:pPr>
            <w:r w:rsidRPr="00F51F78">
              <w:rPr>
                <w:rFonts w:ascii="Times New Roman" w:hAnsi="Times New Roman" w:cs="Times New Roman"/>
                <w:b/>
                <w:bCs/>
                <w:sz w:val="24"/>
                <w:szCs w:val="24"/>
              </w:rPr>
              <w:t>Ndikimi</w:t>
            </w:r>
          </w:p>
        </w:tc>
        <w:tc>
          <w:tcPr>
            <w:tcW w:w="630" w:type="dxa"/>
            <w:shd w:val="clear" w:color="auto" w:fill="D9E2F3" w:themeFill="accent5" w:themeFillTint="33"/>
            <w:textDirection w:val="tbLrV"/>
            <w:hideMark/>
          </w:tcPr>
          <w:p w:rsidR="00F51F78" w:rsidRPr="00F51F78" w:rsidRDefault="00F51F78" w:rsidP="00F51F78">
            <w:pPr>
              <w:spacing w:line="240" w:lineRule="auto"/>
              <w:jc w:val="both"/>
              <w:rPr>
                <w:rFonts w:ascii="Times New Roman" w:hAnsi="Times New Roman" w:cs="Times New Roman"/>
                <w:b/>
                <w:bCs/>
                <w:sz w:val="24"/>
                <w:szCs w:val="24"/>
              </w:rPr>
            </w:pPr>
            <w:r w:rsidRPr="00F51F78">
              <w:rPr>
                <w:rFonts w:ascii="Times New Roman" w:hAnsi="Times New Roman" w:cs="Times New Roman"/>
                <w:b/>
                <w:bCs/>
                <w:sz w:val="24"/>
                <w:szCs w:val="24"/>
              </w:rPr>
              <w:t>Vlerësimi i rrezikut</w:t>
            </w:r>
          </w:p>
        </w:tc>
        <w:tc>
          <w:tcPr>
            <w:tcW w:w="3960" w:type="dxa"/>
            <w:gridSpan w:val="2"/>
            <w:shd w:val="clear" w:color="auto" w:fill="D9E2F3" w:themeFill="accent5" w:themeFillTint="33"/>
            <w:hideMark/>
          </w:tcPr>
          <w:p w:rsidR="00F51F78" w:rsidRPr="00F51F78" w:rsidRDefault="00F51F78" w:rsidP="00F51F78">
            <w:pPr>
              <w:spacing w:line="240" w:lineRule="auto"/>
              <w:jc w:val="both"/>
              <w:rPr>
                <w:rFonts w:ascii="Times New Roman" w:hAnsi="Times New Roman" w:cs="Times New Roman"/>
                <w:b/>
                <w:bCs/>
                <w:sz w:val="24"/>
                <w:szCs w:val="24"/>
              </w:rPr>
            </w:pPr>
            <w:r w:rsidRPr="00F51F78">
              <w:rPr>
                <w:rFonts w:ascii="Times New Roman" w:hAnsi="Times New Roman" w:cs="Times New Roman"/>
                <w:b/>
                <w:bCs/>
                <w:sz w:val="24"/>
                <w:szCs w:val="24"/>
              </w:rPr>
              <w:t>Masat e propozuara për zvogëlimin / eliminimin e rreziqeve</w:t>
            </w:r>
          </w:p>
        </w:tc>
        <w:tc>
          <w:tcPr>
            <w:tcW w:w="2340" w:type="dxa"/>
            <w:gridSpan w:val="2"/>
            <w:shd w:val="clear" w:color="auto" w:fill="D9E2F3" w:themeFill="accent5" w:themeFillTint="33"/>
            <w:hideMark/>
          </w:tcPr>
          <w:p w:rsidR="00F51F78" w:rsidRPr="00F51F78" w:rsidRDefault="00F51F78" w:rsidP="00F51F78">
            <w:pPr>
              <w:spacing w:line="240" w:lineRule="auto"/>
              <w:jc w:val="both"/>
              <w:rPr>
                <w:rFonts w:ascii="Times New Roman" w:hAnsi="Times New Roman" w:cs="Times New Roman"/>
                <w:b/>
                <w:bCs/>
                <w:sz w:val="24"/>
                <w:szCs w:val="24"/>
              </w:rPr>
            </w:pPr>
            <w:r w:rsidRPr="00F51F78">
              <w:rPr>
                <w:rFonts w:ascii="Times New Roman" w:hAnsi="Times New Roman" w:cs="Times New Roman"/>
                <w:b/>
                <w:bCs/>
                <w:sz w:val="24"/>
                <w:szCs w:val="24"/>
              </w:rPr>
              <w:t>Njësia/zyrtari përgjegjës</w:t>
            </w:r>
          </w:p>
        </w:tc>
        <w:tc>
          <w:tcPr>
            <w:tcW w:w="1823" w:type="dxa"/>
            <w:gridSpan w:val="2"/>
            <w:shd w:val="clear" w:color="auto" w:fill="D9E2F3" w:themeFill="accent5" w:themeFillTint="33"/>
            <w:hideMark/>
          </w:tcPr>
          <w:p w:rsidR="00F51F78" w:rsidRPr="00F51F78" w:rsidRDefault="00F51F78" w:rsidP="00F51F78">
            <w:pPr>
              <w:spacing w:line="240" w:lineRule="auto"/>
              <w:jc w:val="both"/>
              <w:rPr>
                <w:rFonts w:ascii="Times New Roman" w:hAnsi="Times New Roman" w:cs="Times New Roman"/>
                <w:b/>
                <w:bCs/>
                <w:sz w:val="24"/>
                <w:szCs w:val="24"/>
              </w:rPr>
            </w:pPr>
            <w:r w:rsidRPr="00F51F78">
              <w:rPr>
                <w:rFonts w:ascii="Times New Roman" w:hAnsi="Times New Roman" w:cs="Times New Roman"/>
                <w:b/>
                <w:bCs/>
                <w:sz w:val="24"/>
                <w:szCs w:val="24"/>
              </w:rPr>
              <w:t xml:space="preserve">Afati i realizimit </w:t>
            </w:r>
          </w:p>
        </w:tc>
      </w:tr>
      <w:tr w:rsidR="00F51F78" w:rsidRPr="00F51F78" w:rsidTr="00062D5E">
        <w:trPr>
          <w:trHeight w:val="530"/>
        </w:trPr>
        <w:tc>
          <w:tcPr>
            <w:tcW w:w="540" w:type="dxa"/>
            <w:gridSpan w:val="2"/>
            <w:vMerge w:val="restart"/>
            <w:shd w:val="clear" w:color="auto" w:fill="F2F2F2" w:themeFill="background1" w:themeFillShade="F2"/>
          </w:tcPr>
          <w:p w:rsidR="00F51F78" w:rsidRPr="00F51F78" w:rsidRDefault="00F51F78" w:rsidP="00F51F78">
            <w:pPr>
              <w:spacing w:after="0"/>
              <w:jc w:val="center"/>
              <w:rPr>
                <w:rFonts w:ascii="Times New Roman" w:hAnsi="Times New Roman" w:cs="Times New Roman"/>
                <w:b/>
                <w:bCs/>
                <w:sz w:val="24"/>
                <w:szCs w:val="24"/>
              </w:rPr>
            </w:pPr>
            <w:r w:rsidRPr="00F51F78">
              <w:rPr>
                <w:rFonts w:ascii="Times New Roman" w:hAnsi="Times New Roman" w:cs="Times New Roman"/>
                <w:b/>
                <w:bCs/>
                <w:sz w:val="24"/>
                <w:szCs w:val="24"/>
              </w:rPr>
              <w:t>1.</w:t>
            </w:r>
          </w:p>
        </w:tc>
        <w:tc>
          <w:tcPr>
            <w:tcW w:w="1890" w:type="dxa"/>
            <w:gridSpan w:val="4"/>
            <w:vMerge w:val="restart"/>
          </w:tcPr>
          <w:p w:rsidR="00F51F78" w:rsidRPr="00F51F78" w:rsidRDefault="00F51F78" w:rsidP="00F51F78">
            <w:pPr>
              <w:spacing w:after="0" w:line="240" w:lineRule="auto"/>
              <w:rPr>
                <w:rFonts w:ascii="Times New Roman" w:hAnsi="Times New Roman" w:cs="Times New Roman"/>
                <w:b/>
                <w:bCs/>
                <w:sz w:val="24"/>
                <w:szCs w:val="24"/>
              </w:rPr>
            </w:pPr>
            <w:r w:rsidRPr="00F51F78">
              <w:rPr>
                <w:rFonts w:ascii="Times New Roman" w:hAnsi="Times New Roman" w:cs="Times New Roman"/>
                <w:b/>
                <w:bCs/>
                <w:sz w:val="24"/>
                <w:szCs w:val="24"/>
              </w:rPr>
              <w:t>AUDITIMI I BRENDSHËM</w:t>
            </w:r>
          </w:p>
        </w:tc>
        <w:tc>
          <w:tcPr>
            <w:tcW w:w="2183" w:type="dxa"/>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Mungesa e planifikimit të  auditimit të bazuar  në rrezik dhe auditimeve rast pas rasti</w:t>
            </w:r>
          </w:p>
          <w:p w:rsidR="00F51F78" w:rsidRPr="00F51F78" w:rsidRDefault="00F51F78" w:rsidP="00F51F78">
            <w:pPr>
              <w:spacing w:after="0" w:line="240" w:lineRule="auto"/>
              <w:jc w:val="both"/>
              <w:rPr>
                <w:rFonts w:ascii="Times New Roman" w:hAnsi="Times New Roman" w:cs="Times New Roman"/>
                <w:sz w:val="24"/>
                <w:szCs w:val="24"/>
              </w:rPr>
            </w:pPr>
          </w:p>
          <w:p w:rsidR="00F51F78" w:rsidRPr="00F51F78" w:rsidRDefault="00F51F78" w:rsidP="00F51F78">
            <w:pPr>
              <w:spacing w:after="0" w:line="240" w:lineRule="auto"/>
              <w:jc w:val="both"/>
              <w:rPr>
                <w:rFonts w:ascii="Times New Roman" w:hAnsi="Times New Roman" w:cs="Times New Roman"/>
                <w:sz w:val="24"/>
                <w:szCs w:val="24"/>
              </w:rPr>
            </w:pPr>
          </w:p>
          <w:p w:rsidR="00F51F78" w:rsidRPr="00F51F78" w:rsidRDefault="00F51F78" w:rsidP="00F51F78">
            <w:pPr>
              <w:spacing w:after="0" w:line="240" w:lineRule="auto"/>
              <w:jc w:val="both"/>
              <w:rPr>
                <w:rFonts w:ascii="Times New Roman" w:eastAsia="Times New Roman" w:hAnsi="Times New Roman" w:cs="Times New Roman"/>
                <w:color w:val="000000"/>
                <w:sz w:val="24"/>
                <w:szCs w:val="24"/>
              </w:rPr>
            </w:pPr>
          </w:p>
        </w:tc>
        <w:tc>
          <w:tcPr>
            <w:tcW w:w="1473" w:type="dxa"/>
            <w:gridSpan w:val="3"/>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Ligjet, aktet nënligjore; dhe  aktet e brendshme të komunës</w:t>
            </w:r>
          </w:p>
        </w:tc>
        <w:tc>
          <w:tcPr>
            <w:tcW w:w="484" w:type="dxa"/>
            <w:vMerge w:val="restart"/>
            <w:shd w:val="clear" w:color="auto" w:fill="FFFF00"/>
            <w:noWrap/>
          </w:tcPr>
          <w:p w:rsidR="00F51F78" w:rsidRPr="00F51F78" w:rsidRDefault="002B4DCA"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40" w:type="dxa"/>
            <w:vMerge w:val="restart"/>
            <w:shd w:val="clear" w:color="auto" w:fill="FF0000"/>
          </w:tcPr>
          <w:p w:rsidR="00F51F78" w:rsidRPr="00F51F78" w:rsidRDefault="002B4DCA"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30" w:type="dxa"/>
            <w:vMerge w:val="restart"/>
            <w:shd w:val="clear" w:color="auto" w:fill="FFFF00"/>
          </w:tcPr>
          <w:p w:rsidR="00F51F78" w:rsidRPr="00F51F78" w:rsidRDefault="002B4DCA"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sigurohet planifikim efektiv i auditimit i bazuar në rezultatet e vlerësimit të rrezikut dhe të monitorohet zbatimi i këtij plani si dhe të planifikohen masa përmirësuese në rast nevoje.</w:t>
            </w:r>
          </w:p>
        </w:tc>
        <w:tc>
          <w:tcPr>
            <w:tcW w:w="2340" w:type="dxa"/>
            <w:gridSpan w:val="2"/>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Komisioni  i auditimit, Njësia e auditimit </w:t>
            </w:r>
          </w:p>
        </w:tc>
        <w:tc>
          <w:tcPr>
            <w:tcW w:w="1823" w:type="dxa"/>
            <w:gridSpan w:val="2"/>
            <w:vMerge w:val="restart"/>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Në vazhdimësi </w:t>
            </w:r>
          </w:p>
        </w:tc>
      </w:tr>
      <w:tr w:rsidR="00F51F78" w:rsidRPr="00F51F78" w:rsidTr="00062D5E">
        <w:trPr>
          <w:trHeight w:val="530"/>
        </w:trPr>
        <w:tc>
          <w:tcPr>
            <w:tcW w:w="540" w:type="dxa"/>
            <w:gridSpan w:val="2"/>
            <w:vMerge/>
            <w:shd w:val="clear" w:color="auto" w:fill="F2F2F2" w:themeFill="background1" w:themeFillShade="F2"/>
          </w:tcPr>
          <w:p w:rsidR="00F51F78" w:rsidRPr="00F51F78" w:rsidRDefault="00F51F78" w:rsidP="00F51F78">
            <w:pPr>
              <w:spacing w:after="0"/>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after="0" w:line="240" w:lineRule="auto"/>
              <w:rPr>
                <w:rFonts w:ascii="Times New Roman" w:hAnsi="Times New Roman" w:cs="Times New Roman"/>
                <w:b/>
                <w:bCs/>
                <w:sz w:val="24"/>
                <w:szCs w:val="24"/>
              </w:rPr>
            </w:pPr>
          </w:p>
        </w:tc>
        <w:tc>
          <w:tcPr>
            <w:tcW w:w="2183" w:type="dxa"/>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473" w:type="dxa"/>
            <w:gridSpan w:val="3"/>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484" w:type="dxa"/>
            <w:vMerge/>
            <w:tcBorders>
              <w:bottom w:val="single" w:sz="4" w:space="0" w:color="auto"/>
            </w:tcBorders>
            <w:shd w:val="clear" w:color="auto" w:fill="FFFF00"/>
            <w:noWrap/>
          </w:tcPr>
          <w:p w:rsidR="00F51F78" w:rsidRPr="00F51F78" w:rsidRDefault="00F51F78" w:rsidP="00F51F78">
            <w:pPr>
              <w:spacing w:after="0"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after="0" w:line="240" w:lineRule="auto"/>
              <w:jc w:val="both"/>
              <w:rPr>
                <w:rFonts w:ascii="Times New Roman" w:hAnsi="Times New Roman" w:cs="Times New Roman"/>
                <w:sz w:val="24"/>
                <w:szCs w:val="24"/>
              </w:rPr>
            </w:pP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sigurohen auditime rast pas rasti për të vërtetuar të gjeturat gjatë inspektimeve</w:t>
            </w:r>
          </w:p>
        </w:tc>
        <w:tc>
          <w:tcPr>
            <w:tcW w:w="2340" w:type="dxa"/>
            <w:gridSpan w:val="2"/>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823" w:type="dxa"/>
            <w:gridSpan w:val="2"/>
            <w:vMerge/>
          </w:tcPr>
          <w:p w:rsidR="00F51F78" w:rsidRPr="00F51F78" w:rsidRDefault="00F51F78" w:rsidP="00F51F78">
            <w:pPr>
              <w:spacing w:after="0" w:line="240" w:lineRule="auto"/>
              <w:jc w:val="both"/>
              <w:rPr>
                <w:rFonts w:ascii="Times New Roman" w:hAnsi="Times New Roman" w:cs="Times New Roman"/>
                <w:sz w:val="24"/>
                <w:szCs w:val="24"/>
              </w:rPr>
            </w:pPr>
          </w:p>
        </w:tc>
      </w:tr>
      <w:tr w:rsidR="00F51F78" w:rsidRPr="00F51F78" w:rsidTr="00062D5E">
        <w:trPr>
          <w:trHeight w:val="809"/>
        </w:trPr>
        <w:tc>
          <w:tcPr>
            <w:tcW w:w="540" w:type="dxa"/>
            <w:gridSpan w:val="2"/>
            <w:vMerge/>
            <w:shd w:val="clear" w:color="auto" w:fill="F2F2F2" w:themeFill="background1" w:themeFillShade="F2"/>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Mungesa e mbikëqyrjes adekuate,  profesionale mbi zbatimin e rekomandimeve</w:t>
            </w: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val="restart"/>
            <w:shd w:val="clear" w:color="auto" w:fill="92D05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3</w:t>
            </w:r>
          </w:p>
        </w:tc>
        <w:tc>
          <w:tcPr>
            <w:tcW w:w="540" w:type="dxa"/>
            <w:vMerge w:val="restart"/>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vMerge w:val="restart"/>
            <w:shd w:val="clear" w:color="auto" w:fill="FFFF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27</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Zhvillimi i një plani për zbatimin e rekomandimeve të auditimit</w:t>
            </w:r>
          </w:p>
        </w:tc>
        <w:tc>
          <w:tcPr>
            <w:tcW w:w="2340"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drejtorët e drejtorive </w:t>
            </w:r>
          </w:p>
        </w:tc>
        <w:tc>
          <w:tcPr>
            <w:tcW w:w="1823" w:type="dxa"/>
            <w:gridSpan w:val="2"/>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062D5E">
        <w:trPr>
          <w:trHeight w:val="890"/>
        </w:trPr>
        <w:tc>
          <w:tcPr>
            <w:tcW w:w="540" w:type="dxa"/>
            <w:gridSpan w:val="2"/>
            <w:vMerge/>
            <w:shd w:val="clear" w:color="auto" w:fill="F2F2F2" w:themeFill="background1" w:themeFillShade="F2"/>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tcBorders>
              <w:bottom w:val="single" w:sz="4" w:space="0" w:color="auto"/>
            </w:tcBorders>
            <w:shd w:val="clear" w:color="auto" w:fill="92D05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Raportim i rregullt  mbi zbatimin e rekomandimeve të auditimit</w:t>
            </w:r>
          </w:p>
        </w:tc>
        <w:tc>
          <w:tcPr>
            <w:tcW w:w="2340"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Drejtorët e drejtorive</w:t>
            </w:r>
          </w:p>
        </w:tc>
        <w:tc>
          <w:tcPr>
            <w:tcW w:w="1823" w:type="dxa"/>
            <w:gridSpan w:val="2"/>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062D5E">
        <w:trPr>
          <w:trHeight w:val="973"/>
        </w:trPr>
        <w:tc>
          <w:tcPr>
            <w:tcW w:w="540" w:type="dxa"/>
            <w:gridSpan w:val="2"/>
            <w:vMerge/>
            <w:shd w:val="clear" w:color="auto" w:fill="F2F2F2" w:themeFill="background1" w:themeFillShade="F2"/>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noWrap/>
          </w:tcPr>
          <w:p w:rsidR="00F51F78" w:rsidRPr="00F51F78" w:rsidRDefault="00F51F78" w:rsidP="00EE2033">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Mungesa e koordinimit ndërmjet Njësisë së AB, Komi</w:t>
            </w:r>
            <w:r w:rsidR="00EE2033">
              <w:rPr>
                <w:rFonts w:ascii="Times New Roman" w:hAnsi="Times New Roman" w:cs="Times New Roman"/>
                <w:sz w:val="24"/>
                <w:szCs w:val="24"/>
              </w:rPr>
              <w:t>tetit</w:t>
            </w:r>
            <w:r w:rsidRPr="00F51F78">
              <w:rPr>
                <w:rFonts w:ascii="Times New Roman" w:hAnsi="Times New Roman" w:cs="Times New Roman"/>
                <w:sz w:val="24"/>
                <w:szCs w:val="24"/>
              </w:rPr>
              <w:t xml:space="preserve"> të Auditimit  dhe Kryetarit </w:t>
            </w: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tcBorders>
              <w:bottom w:val="single" w:sz="4" w:space="0" w:color="auto"/>
            </w:tcBorders>
            <w:shd w:val="clear" w:color="auto" w:fill="FFFF00"/>
            <w:noWrap/>
          </w:tcPr>
          <w:p w:rsidR="00F51F78" w:rsidRPr="00F51F78" w:rsidRDefault="00560293"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40" w:type="dxa"/>
            <w:shd w:val="clear" w:color="auto" w:fill="FF0000"/>
          </w:tcPr>
          <w:p w:rsidR="00F51F78"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30" w:type="dxa"/>
            <w:shd w:val="clear" w:color="auto" w:fill="FFFF00"/>
          </w:tcPr>
          <w:p w:rsidR="00F51F78" w:rsidRPr="00F51F78" w:rsidRDefault="00560293"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përmirësohet sistemi i komunikimit mes njësisë së auditimit të brendshëm dhe organeve të tjera komunale.</w:t>
            </w:r>
          </w:p>
        </w:tc>
        <w:tc>
          <w:tcPr>
            <w:tcW w:w="2340"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w:t>
            </w:r>
            <w:r w:rsidR="00A45B08">
              <w:rPr>
                <w:rFonts w:ascii="Times New Roman" w:hAnsi="Times New Roman" w:cs="Times New Roman"/>
                <w:sz w:val="24"/>
                <w:szCs w:val="24"/>
              </w:rPr>
              <w:t>i Komunës, Njësia e AB, Komitet</w:t>
            </w:r>
            <w:r w:rsidRPr="00F51F78">
              <w:rPr>
                <w:rFonts w:ascii="Times New Roman" w:hAnsi="Times New Roman" w:cs="Times New Roman"/>
                <w:sz w:val="24"/>
                <w:szCs w:val="24"/>
              </w:rPr>
              <w:t>i i Auditimit</w:t>
            </w:r>
          </w:p>
        </w:tc>
        <w:tc>
          <w:tcPr>
            <w:tcW w:w="1823" w:type="dxa"/>
            <w:gridSpan w:val="2"/>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062D5E">
        <w:trPr>
          <w:trHeight w:val="1610"/>
        </w:trPr>
        <w:tc>
          <w:tcPr>
            <w:tcW w:w="540" w:type="dxa"/>
            <w:gridSpan w:val="2"/>
            <w:vMerge w:val="restart"/>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2.</w:t>
            </w:r>
          </w:p>
        </w:tc>
        <w:tc>
          <w:tcPr>
            <w:tcW w:w="1890" w:type="dxa"/>
            <w:gridSpan w:val="4"/>
            <w:vMerge w:val="restart"/>
          </w:tcPr>
          <w:p w:rsidR="00F51F78" w:rsidRPr="00F51F78" w:rsidRDefault="00F51F78" w:rsidP="00F51F78">
            <w:pPr>
              <w:spacing w:line="240" w:lineRule="auto"/>
              <w:jc w:val="center"/>
              <w:rPr>
                <w:rFonts w:ascii="Times New Roman" w:hAnsi="Times New Roman" w:cs="Times New Roman"/>
                <w:b/>
                <w:bCs/>
                <w:sz w:val="24"/>
                <w:szCs w:val="24"/>
              </w:rPr>
            </w:pPr>
            <w:r w:rsidRPr="00F51F78">
              <w:rPr>
                <w:rFonts w:ascii="Times New Roman" w:hAnsi="Times New Roman" w:cs="Times New Roman"/>
                <w:b/>
                <w:bCs/>
                <w:sz w:val="24"/>
                <w:szCs w:val="24"/>
              </w:rPr>
              <w:t>PROKURIMI PUBLIK</w:t>
            </w:r>
          </w:p>
        </w:tc>
        <w:tc>
          <w:tcPr>
            <w:tcW w:w="2183" w:type="dxa"/>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Përgatitje joefikase e specifikimeve të tenderit</w:t>
            </w:r>
          </w:p>
        </w:tc>
        <w:tc>
          <w:tcPr>
            <w:tcW w:w="1473" w:type="dxa"/>
            <w:gridSpan w:val="3"/>
            <w:vMerge w:val="restart"/>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Ligjet, aktet nënligjore; dhe  aktet e brendshme të komunës</w:t>
            </w:r>
          </w:p>
        </w:tc>
        <w:tc>
          <w:tcPr>
            <w:tcW w:w="484" w:type="dxa"/>
            <w:vMerge w:val="restart"/>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6</w:t>
            </w:r>
          </w:p>
        </w:tc>
        <w:tc>
          <w:tcPr>
            <w:tcW w:w="540" w:type="dxa"/>
            <w:vMerge w:val="restart"/>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vMerge w:val="restart"/>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54</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Rritja e kapaciteteve për përgatitjen e specifikimeve të tenderit duke marrë parasysh kriteret për mos-diskriminim dhe duke siguruar qasje të barabartë</w:t>
            </w:r>
          </w:p>
        </w:tc>
        <w:tc>
          <w:tcPr>
            <w:tcW w:w="2340" w:type="dxa"/>
            <w:gridSpan w:val="2"/>
            <w:noWrap/>
          </w:tcPr>
          <w:p w:rsidR="00F51F78" w:rsidRPr="00F51F78" w:rsidRDefault="00F51F78" w:rsidP="005B4643">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Njësia e prokurimit dhe </w:t>
            </w:r>
            <w:r w:rsidR="00901283" w:rsidRPr="00062D5E">
              <w:rPr>
                <w:rFonts w:ascii="Times New Roman" w:hAnsi="Times New Roman" w:cs="Times New Roman"/>
                <w:sz w:val="24"/>
                <w:szCs w:val="24"/>
              </w:rPr>
              <w:t>drejtorët e drejtorive p</w:t>
            </w:r>
            <w:r w:rsidR="0060483C" w:rsidRPr="00062D5E">
              <w:rPr>
                <w:rFonts w:ascii="Times New Roman" w:hAnsi="Times New Roman" w:cs="Times New Roman"/>
                <w:sz w:val="24"/>
                <w:szCs w:val="24"/>
              </w:rPr>
              <w:t>ërkatëse</w:t>
            </w:r>
          </w:p>
        </w:tc>
        <w:tc>
          <w:tcPr>
            <w:tcW w:w="1823" w:type="dxa"/>
            <w:gridSpan w:val="2"/>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062D5E">
        <w:trPr>
          <w:trHeight w:val="80"/>
        </w:trPr>
        <w:tc>
          <w:tcPr>
            <w:tcW w:w="540" w:type="dxa"/>
            <w:gridSpan w:val="2"/>
            <w:vMerge/>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tcBorders>
              <w:bottom w:val="single" w:sz="4" w:space="0" w:color="auto"/>
            </w:tcBorders>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Organizimi i   trajnimeve dhe punëtorive  përkatëse për personelin për prokurimin publik</w:t>
            </w:r>
          </w:p>
        </w:tc>
        <w:tc>
          <w:tcPr>
            <w:tcW w:w="234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Njësia e prokurimit dhe Njësia e Burimeve Njerëzorë</w:t>
            </w:r>
          </w:p>
        </w:tc>
        <w:tc>
          <w:tcPr>
            <w:tcW w:w="1823" w:type="dxa"/>
            <w:gridSpan w:val="2"/>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062D5E">
        <w:trPr>
          <w:trHeight w:val="773"/>
        </w:trPr>
        <w:tc>
          <w:tcPr>
            <w:tcW w:w="540" w:type="dxa"/>
            <w:gridSpan w:val="2"/>
            <w:vMerge/>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Mos transparenca dhe mbikëqyrja e pa mjaftueshme e prokurimit publik  </w:t>
            </w: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val="restart"/>
            <w:shd w:val="clear" w:color="auto" w:fill="92D050"/>
            <w:noWrap/>
          </w:tcPr>
          <w:p w:rsidR="00F51F78"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40" w:type="dxa"/>
            <w:vMerge w:val="restart"/>
            <w:shd w:val="clear" w:color="auto" w:fill="FF0000"/>
          </w:tcPr>
          <w:p w:rsidR="00F51F78"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30" w:type="dxa"/>
            <w:vMerge w:val="restart"/>
            <w:shd w:val="clear" w:color="auto" w:fill="FFFF00"/>
          </w:tcPr>
          <w:p w:rsidR="00F51F78"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Publikimi i Planit të Prokurimit në ueb faqen e komunës </w:t>
            </w:r>
          </w:p>
        </w:tc>
        <w:tc>
          <w:tcPr>
            <w:tcW w:w="2340"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Njësia e prokurimit</w:t>
            </w:r>
          </w:p>
        </w:tc>
        <w:tc>
          <w:tcPr>
            <w:tcW w:w="1823" w:type="dxa"/>
            <w:gridSpan w:val="2"/>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Pas miratimit të planit të prokurimit </w:t>
            </w:r>
          </w:p>
        </w:tc>
      </w:tr>
      <w:tr w:rsidR="00F51F78" w:rsidRPr="00F51F78" w:rsidTr="00062D5E">
        <w:trPr>
          <w:trHeight w:val="629"/>
        </w:trPr>
        <w:tc>
          <w:tcPr>
            <w:tcW w:w="540" w:type="dxa"/>
            <w:gridSpan w:val="2"/>
            <w:vMerge/>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92D05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3960" w:type="dxa"/>
            <w:gridSpan w:val="2"/>
            <w:noWrap/>
          </w:tcPr>
          <w:p w:rsidR="00F51F78" w:rsidRPr="00F51F78" w:rsidRDefault="00F51F78" w:rsidP="00F51F78">
            <w:pPr>
              <w:spacing w:after="0"/>
              <w:rPr>
                <w:rFonts w:ascii="Times New Roman" w:hAnsi="Times New Roman" w:cs="Times New Roman"/>
                <w:sz w:val="24"/>
                <w:szCs w:val="24"/>
              </w:rPr>
            </w:pPr>
            <w:r w:rsidRPr="00F51F78">
              <w:rPr>
                <w:rFonts w:ascii="Times New Roman" w:hAnsi="Times New Roman" w:cs="Times New Roman"/>
                <w:sz w:val="24"/>
                <w:szCs w:val="24"/>
              </w:rPr>
              <w:t xml:space="preserve">Të caktohen auditime pas prokurimit dhe dhënies së kontratës për tenderë për të rishikuar respektimin e standardeve të specifikuara procedurale </w:t>
            </w:r>
          </w:p>
        </w:tc>
        <w:tc>
          <w:tcPr>
            <w:tcW w:w="2340"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Njësia e Auditimit të Brendshëm.</w:t>
            </w:r>
          </w:p>
        </w:tc>
        <w:tc>
          <w:tcPr>
            <w:tcW w:w="1823" w:type="dxa"/>
            <w:gridSpan w:val="2"/>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062D5E">
        <w:trPr>
          <w:trHeight w:val="629"/>
        </w:trPr>
        <w:tc>
          <w:tcPr>
            <w:tcW w:w="540" w:type="dxa"/>
            <w:gridSpan w:val="2"/>
            <w:vMerge/>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tcBorders>
              <w:bottom w:val="single" w:sz="4" w:space="0" w:color="auto"/>
            </w:tcBorders>
            <w:shd w:val="clear" w:color="auto" w:fill="92D05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3960" w:type="dxa"/>
            <w:gridSpan w:val="2"/>
            <w:noWrap/>
          </w:tcPr>
          <w:p w:rsidR="00F51F78" w:rsidRDefault="00F51F78" w:rsidP="00F51F78">
            <w:pPr>
              <w:spacing w:after="0"/>
              <w:rPr>
                <w:rFonts w:ascii="Times New Roman" w:hAnsi="Times New Roman" w:cs="Times New Roman"/>
                <w:sz w:val="24"/>
                <w:szCs w:val="24"/>
              </w:rPr>
            </w:pPr>
            <w:r w:rsidRPr="00F51F78">
              <w:rPr>
                <w:rFonts w:ascii="Times New Roman" w:hAnsi="Times New Roman" w:cs="Times New Roman"/>
                <w:sz w:val="24"/>
                <w:szCs w:val="24"/>
              </w:rPr>
              <w:t>Të kufizohen mundësitë për komunikim me ofertuesit duke krijuar protokoll të qartë për komunikimin me ofertuesit dhe duke krijuar pika të qarta të kontaktit</w:t>
            </w:r>
          </w:p>
          <w:p w:rsidR="00062D5E" w:rsidRPr="00F51F78" w:rsidRDefault="00062D5E" w:rsidP="00F51F78">
            <w:pPr>
              <w:spacing w:after="0"/>
              <w:rPr>
                <w:rFonts w:ascii="Times New Roman" w:hAnsi="Times New Roman" w:cs="Times New Roman"/>
                <w:sz w:val="24"/>
                <w:szCs w:val="24"/>
              </w:rPr>
            </w:pPr>
          </w:p>
        </w:tc>
        <w:tc>
          <w:tcPr>
            <w:tcW w:w="2340" w:type="dxa"/>
            <w:gridSpan w:val="2"/>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dhe Njësia e prokurimit</w:t>
            </w:r>
          </w:p>
        </w:tc>
        <w:tc>
          <w:tcPr>
            <w:tcW w:w="1823" w:type="dxa"/>
            <w:gridSpan w:val="2"/>
          </w:tcPr>
          <w:p w:rsidR="00F51F78" w:rsidRPr="00F51F78" w:rsidRDefault="0060483C" w:rsidP="00F51F78">
            <w:pPr>
              <w:spacing w:line="240" w:lineRule="auto"/>
              <w:jc w:val="both"/>
              <w:rPr>
                <w:rFonts w:ascii="Times New Roman" w:hAnsi="Times New Roman" w:cs="Times New Roman"/>
                <w:sz w:val="24"/>
                <w:szCs w:val="24"/>
              </w:rPr>
            </w:pPr>
            <w:r w:rsidRPr="001B39F0">
              <w:rPr>
                <w:rFonts w:ascii="Times New Roman" w:hAnsi="Times New Roman" w:cs="Times New Roman"/>
                <w:sz w:val="24"/>
                <w:szCs w:val="24"/>
              </w:rPr>
              <w:t xml:space="preserve">Në vazhdimësi </w:t>
            </w:r>
          </w:p>
        </w:tc>
      </w:tr>
      <w:tr w:rsidR="00F51F78" w:rsidRPr="00F51F78" w:rsidTr="00062D5E">
        <w:trPr>
          <w:trHeight w:val="800"/>
        </w:trPr>
        <w:tc>
          <w:tcPr>
            <w:tcW w:w="540" w:type="dxa"/>
            <w:gridSpan w:val="2"/>
            <w:vMerge/>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noWrap/>
          </w:tcPr>
          <w:p w:rsidR="00F51F78" w:rsidRPr="00F51F78" w:rsidRDefault="00062D5E"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Menaxhimi joefikas i </w:t>
            </w:r>
            <w:r w:rsidR="00F51F78" w:rsidRPr="00F51F78">
              <w:rPr>
                <w:rFonts w:ascii="Times New Roman" w:hAnsi="Times New Roman" w:cs="Times New Roman"/>
                <w:sz w:val="24"/>
                <w:szCs w:val="24"/>
              </w:rPr>
              <w:t>kontratave/projekteve</w:t>
            </w: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tcBorders>
              <w:bottom w:val="single" w:sz="4" w:space="0" w:color="auto"/>
            </w:tcBorders>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7</w:t>
            </w:r>
          </w:p>
        </w:tc>
        <w:tc>
          <w:tcPr>
            <w:tcW w:w="54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63</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Trajnimi i personelit për menaxhimin e  kontratave/projektit</w:t>
            </w:r>
          </w:p>
        </w:tc>
        <w:tc>
          <w:tcPr>
            <w:tcW w:w="234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Njësia e prokurimit dhe Njësia e Burimeve Njerëzore</w:t>
            </w:r>
            <w:r w:rsidR="00901283">
              <w:rPr>
                <w:rFonts w:ascii="Times New Roman" w:hAnsi="Times New Roman" w:cs="Times New Roman"/>
                <w:sz w:val="24"/>
                <w:szCs w:val="24"/>
              </w:rPr>
              <w:t>,</w:t>
            </w:r>
            <w:r w:rsidR="00901283">
              <w:rPr>
                <w:rFonts w:ascii="Times New Roman" w:hAnsi="Times New Roman" w:cs="Times New Roman"/>
                <w:b/>
                <w:color w:val="FF0000"/>
                <w:sz w:val="24"/>
                <w:szCs w:val="24"/>
              </w:rPr>
              <w:t xml:space="preserve"> </w:t>
            </w:r>
            <w:r w:rsidR="00901283" w:rsidRPr="00062D5E">
              <w:rPr>
                <w:rFonts w:ascii="Times New Roman" w:hAnsi="Times New Roman" w:cs="Times New Roman"/>
                <w:sz w:val="24"/>
                <w:szCs w:val="24"/>
              </w:rPr>
              <w:t>drejtorë të drejtorive p</w:t>
            </w:r>
            <w:r w:rsidR="0060483C" w:rsidRPr="00062D5E">
              <w:rPr>
                <w:rFonts w:ascii="Times New Roman" w:hAnsi="Times New Roman" w:cs="Times New Roman"/>
                <w:sz w:val="24"/>
                <w:szCs w:val="24"/>
              </w:rPr>
              <w:t>ërkatëse</w:t>
            </w:r>
          </w:p>
        </w:tc>
        <w:tc>
          <w:tcPr>
            <w:tcW w:w="1823" w:type="dxa"/>
            <w:gridSpan w:val="2"/>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A5C4C" w:rsidRPr="00F51F78" w:rsidTr="00062D5E">
        <w:trPr>
          <w:trHeight w:val="530"/>
        </w:trPr>
        <w:tc>
          <w:tcPr>
            <w:tcW w:w="540" w:type="dxa"/>
            <w:gridSpan w:val="2"/>
            <w:vMerge w:val="restart"/>
            <w:shd w:val="clear" w:color="auto" w:fill="F2F2F2" w:themeFill="background1" w:themeFillShade="F2"/>
          </w:tcPr>
          <w:p w:rsidR="008A5C4C" w:rsidRPr="00F51F78" w:rsidRDefault="008A5C4C"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3.</w:t>
            </w:r>
          </w:p>
        </w:tc>
        <w:tc>
          <w:tcPr>
            <w:tcW w:w="1890" w:type="dxa"/>
            <w:gridSpan w:val="4"/>
            <w:vMerge w:val="restart"/>
            <w:hideMark/>
          </w:tcPr>
          <w:p w:rsidR="008A5C4C" w:rsidRPr="00F51F78" w:rsidRDefault="008A5C4C" w:rsidP="00F51F78">
            <w:pPr>
              <w:spacing w:line="240" w:lineRule="auto"/>
              <w:jc w:val="center"/>
              <w:rPr>
                <w:rFonts w:ascii="Times New Roman" w:hAnsi="Times New Roman" w:cs="Times New Roman"/>
                <w:b/>
                <w:bCs/>
                <w:sz w:val="24"/>
                <w:szCs w:val="24"/>
              </w:rPr>
            </w:pPr>
            <w:r w:rsidRPr="00F51F78">
              <w:rPr>
                <w:rFonts w:ascii="Times New Roman" w:hAnsi="Times New Roman" w:cs="Times New Roman"/>
                <w:b/>
                <w:bCs/>
                <w:sz w:val="24"/>
                <w:szCs w:val="24"/>
              </w:rPr>
              <w:t>ZHVIL</w:t>
            </w:r>
            <w:r w:rsidR="009706F8">
              <w:rPr>
                <w:rFonts w:ascii="Times New Roman" w:hAnsi="Times New Roman" w:cs="Times New Roman"/>
                <w:b/>
                <w:bCs/>
                <w:sz w:val="24"/>
                <w:szCs w:val="24"/>
              </w:rPr>
              <w:t xml:space="preserve">LIMI EKONOMIK LOKAL </w:t>
            </w:r>
          </w:p>
        </w:tc>
        <w:tc>
          <w:tcPr>
            <w:tcW w:w="2183" w:type="dxa"/>
            <w:noWrap/>
            <w:hideMark/>
          </w:tcPr>
          <w:p w:rsidR="008A5C4C" w:rsidRPr="00F51F78" w:rsidRDefault="008A5C4C" w:rsidP="00F51F78">
            <w:pPr>
              <w:spacing w:after="0" w:line="240" w:lineRule="auto"/>
              <w:jc w:val="both"/>
              <w:rPr>
                <w:rFonts w:ascii="Times New Roman" w:hAnsi="Times New Roman" w:cs="Times New Roman"/>
                <w:sz w:val="24"/>
                <w:szCs w:val="24"/>
              </w:rPr>
            </w:pPr>
            <w:r w:rsidRPr="00F51F78">
              <w:rPr>
                <w:rFonts w:ascii="Times New Roman" w:eastAsia="Times New Roman" w:hAnsi="Times New Roman" w:cs="Times New Roman"/>
                <w:color w:val="000000"/>
                <w:sz w:val="24"/>
                <w:szCs w:val="24"/>
              </w:rPr>
              <w:t xml:space="preserve">Mungesa apo mos rishikimi dhe përditësimi  i dokumenteve strategjike për zhvillim ekonomik lokal </w:t>
            </w:r>
          </w:p>
        </w:tc>
        <w:tc>
          <w:tcPr>
            <w:tcW w:w="1473" w:type="dxa"/>
            <w:gridSpan w:val="3"/>
            <w:vMerge w:val="restart"/>
            <w:noWrap/>
            <w:hideMark/>
          </w:tcPr>
          <w:p w:rsidR="008A5C4C"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Ligjet, aktet nënligjore; dhe  aktet e brendshme të komunës</w:t>
            </w: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r w:rsidRPr="00D04833">
              <w:rPr>
                <w:rFonts w:ascii="Times New Roman" w:hAnsi="Times New Roman" w:cs="Times New Roman"/>
                <w:sz w:val="24"/>
                <w:szCs w:val="24"/>
              </w:rPr>
              <w:t>Ligjet, aktet nënligjore; dhe  aktet e brendshme të komunës</w:t>
            </w: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Default="00D04833" w:rsidP="00F51F78">
            <w:pPr>
              <w:spacing w:line="240" w:lineRule="auto"/>
              <w:jc w:val="both"/>
              <w:rPr>
                <w:rFonts w:ascii="Times New Roman" w:hAnsi="Times New Roman" w:cs="Times New Roman"/>
                <w:sz w:val="24"/>
                <w:szCs w:val="24"/>
              </w:rPr>
            </w:pPr>
          </w:p>
          <w:p w:rsidR="00D04833" w:rsidRPr="00F51F78" w:rsidRDefault="00D04833" w:rsidP="00F51F78">
            <w:pPr>
              <w:spacing w:line="240" w:lineRule="auto"/>
              <w:jc w:val="both"/>
              <w:rPr>
                <w:rFonts w:ascii="Times New Roman" w:hAnsi="Times New Roman" w:cs="Times New Roman"/>
                <w:sz w:val="24"/>
                <w:szCs w:val="24"/>
              </w:rPr>
            </w:pPr>
          </w:p>
        </w:tc>
        <w:tc>
          <w:tcPr>
            <w:tcW w:w="484" w:type="dxa"/>
            <w:tcBorders>
              <w:bottom w:val="single" w:sz="4" w:space="0" w:color="auto"/>
            </w:tcBorders>
            <w:shd w:val="clear" w:color="auto" w:fill="FFFF00"/>
            <w:noWrap/>
            <w:hideMark/>
          </w:tcPr>
          <w:p w:rsidR="008A5C4C"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w:t>
            </w:r>
            <w:r w:rsidRPr="00560293">
              <w:rPr>
                <w:rFonts w:ascii="Times New Roman" w:hAnsi="Times New Roman" w:cs="Times New Roman"/>
                <w:sz w:val="24"/>
                <w:szCs w:val="24"/>
                <w:shd w:val="clear" w:color="auto" w:fill="FFFF00"/>
              </w:rPr>
              <w:t>4</w:t>
            </w:r>
          </w:p>
        </w:tc>
        <w:tc>
          <w:tcPr>
            <w:tcW w:w="540" w:type="dxa"/>
            <w:shd w:val="clear" w:color="auto" w:fill="FF0000"/>
            <w:hideMark/>
          </w:tcPr>
          <w:p w:rsidR="008A5C4C"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 9</w:t>
            </w:r>
          </w:p>
        </w:tc>
        <w:tc>
          <w:tcPr>
            <w:tcW w:w="630" w:type="dxa"/>
            <w:shd w:val="clear" w:color="auto" w:fill="FFFF00"/>
            <w:hideMark/>
          </w:tcPr>
          <w:p w:rsidR="008A5C4C" w:rsidRPr="00F51F78" w:rsidRDefault="008A5C4C" w:rsidP="007312E9">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w:t>
            </w:r>
            <w:r w:rsidR="002B4DCA">
              <w:rPr>
                <w:rFonts w:ascii="Times New Roman" w:hAnsi="Times New Roman" w:cs="Times New Roman"/>
                <w:sz w:val="24"/>
                <w:szCs w:val="24"/>
              </w:rPr>
              <w:t>36</w:t>
            </w:r>
          </w:p>
        </w:tc>
        <w:tc>
          <w:tcPr>
            <w:tcW w:w="3960" w:type="dxa"/>
            <w:gridSpan w:val="2"/>
            <w:noWrap/>
            <w:hideMark/>
          </w:tcPr>
          <w:p w:rsidR="008A5C4C" w:rsidRPr="00F51F78" w:rsidRDefault="00062D5E"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Hartimi, rishikimi, </w:t>
            </w:r>
            <w:r w:rsidR="008A5C4C" w:rsidRPr="00F51F78">
              <w:rPr>
                <w:rFonts w:ascii="Times New Roman" w:hAnsi="Times New Roman" w:cs="Times New Roman"/>
                <w:sz w:val="24"/>
                <w:szCs w:val="24"/>
              </w:rPr>
              <w:t>përditësimi si dhe miratimi i dokumenteve strate</w:t>
            </w:r>
            <w:r w:rsidR="00901283">
              <w:rPr>
                <w:rFonts w:ascii="Times New Roman" w:hAnsi="Times New Roman" w:cs="Times New Roman"/>
                <w:sz w:val="24"/>
                <w:szCs w:val="24"/>
              </w:rPr>
              <w:t>gjike për zhvill</w:t>
            </w:r>
            <w:r>
              <w:rPr>
                <w:rFonts w:ascii="Times New Roman" w:hAnsi="Times New Roman" w:cs="Times New Roman"/>
                <w:sz w:val="24"/>
                <w:szCs w:val="24"/>
              </w:rPr>
              <w:t>im ekonomik të k</w:t>
            </w:r>
            <w:r w:rsidR="008A5C4C" w:rsidRPr="00F51F78">
              <w:rPr>
                <w:rFonts w:ascii="Times New Roman" w:hAnsi="Times New Roman" w:cs="Times New Roman"/>
                <w:sz w:val="24"/>
                <w:szCs w:val="24"/>
              </w:rPr>
              <w:t>omunës</w:t>
            </w:r>
            <w:r w:rsidR="008A5C4C" w:rsidRPr="00F51F78">
              <w:rPr>
                <w:rFonts w:ascii="Times New Roman" w:eastAsia="Times New Roman" w:hAnsi="Times New Roman" w:cs="Times New Roman"/>
                <w:color w:val="000000"/>
                <w:sz w:val="24"/>
                <w:szCs w:val="24"/>
              </w:rPr>
              <w:t xml:space="preserve"> </w:t>
            </w:r>
          </w:p>
        </w:tc>
        <w:tc>
          <w:tcPr>
            <w:tcW w:w="2340" w:type="dxa"/>
            <w:gridSpan w:val="2"/>
            <w:noWrap/>
            <w:hideMark/>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Drejtoria për Zhvillim Ekonomik   </w:t>
            </w:r>
          </w:p>
        </w:tc>
        <w:tc>
          <w:tcPr>
            <w:tcW w:w="1823" w:type="dxa"/>
            <w:gridSpan w:val="2"/>
            <w:hideMark/>
          </w:tcPr>
          <w:p w:rsidR="008A5C4C" w:rsidRPr="00F51F78" w:rsidRDefault="005B4643"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Në</w:t>
            </w:r>
            <w:r w:rsidR="00062D5E">
              <w:rPr>
                <w:rFonts w:ascii="Times New Roman" w:hAnsi="Times New Roman" w:cs="Times New Roman"/>
                <w:sz w:val="24"/>
                <w:szCs w:val="24"/>
              </w:rPr>
              <w:t xml:space="preserve"> vazhdimë</w:t>
            </w:r>
            <w:r>
              <w:rPr>
                <w:rFonts w:ascii="Times New Roman" w:hAnsi="Times New Roman" w:cs="Times New Roman"/>
                <w:sz w:val="24"/>
                <w:szCs w:val="24"/>
              </w:rPr>
              <w:t>si</w:t>
            </w:r>
          </w:p>
          <w:p w:rsidR="008A5C4C" w:rsidRPr="00F51F78" w:rsidRDefault="008A5C4C" w:rsidP="00F51F78">
            <w:pPr>
              <w:spacing w:line="240" w:lineRule="auto"/>
              <w:jc w:val="both"/>
              <w:rPr>
                <w:rFonts w:ascii="Times New Roman" w:hAnsi="Times New Roman" w:cs="Times New Roman"/>
                <w:sz w:val="24"/>
                <w:szCs w:val="24"/>
              </w:rPr>
            </w:pPr>
          </w:p>
        </w:tc>
      </w:tr>
      <w:tr w:rsidR="008A5C4C" w:rsidRPr="00F51F78" w:rsidTr="00062D5E">
        <w:trPr>
          <w:trHeight w:val="881"/>
        </w:trPr>
        <w:tc>
          <w:tcPr>
            <w:tcW w:w="540" w:type="dxa"/>
            <w:gridSpan w:val="2"/>
            <w:vMerge/>
            <w:shd w:val="clear" w:color="auto" w:fill="F2F2F2" w:themeFill="background1" w:themeFillShade="F2"/>
          </w:tcPr>
          <w:p w:rsidR="008A5C4C" w:rsidRPr="00F51F78" w:rsidRDefault="008A5C4C" w:rsidP="00F51F78">
            <w:pPr>
              <w:jc w:val="both"/>
              <w:rPr>
                <w:rFonts w:ascii="Times New Roman" w:hAnsi="Times New Roman" w:cs="Times New Roman"/>
                <w:b/>
                <w:bCs/>
                <w:sz w:val="24"/>
                <w:szCs w:val="24"/>
              </w:rPr>
            </w:pPr>
          </w:p>
        </w:tc>
        <w:tc>
          <w:tcPr>
            <w:tcW w:w="1890" w:type="dxa"/>
            <w:gridSpan w:val="4"/>
            <w:vMerge/>
            <w:hideMark/>
          </w:tcPr>
          <w:p w:rsidR="008A5C4C" w:rsidRPr="00F51F78" w:rsidRDefault="008A5C4C" w:rsidP="00F51F78">
            <w:pPr>
              <w:spacing w:line="240" w:lineRule="auto"/>
              <w:jc w:val="both"/>
              <w:rPr>
                <w:rFonts w:ascii="Times New Roman" w:hAnsi="Times New Roman" w:cs="Times New Roman"/>
                <w:b/>
                <w:bCs/>
                <w:sz w:val="24"/>
                <w:szCs w:val="24"/>
              </w:rPr>
            </w:pPr>
          </w:p>
        </w:tc>
        <w:tc>
          <w:tcPr>
            <w:tcW w:w="2183" w:type="dxa"/>
            <w:vMerge w:val="restart"/>
            <w:noWrap/>
            <w:hideMark/>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eastAsia="Times New Roman" w:hAnsi="Times New Roman" w:cs="Times New Roman"/>
                <w:color w:val="000000"/>
                <w:sz w:val="24"/>
                <w:szCs w:val="24"/>
              </w:rPr>
              <w:t>Qëllimet dhe prioritetet e zhvillimit ekonomik  të komunës të paqarta dhe jo-transparente.</w:t>
            </w:r>
          </w:p>
        </w:tc>
        <w:tc>
          <w:tcPr>
            <w:tcW w:w="1473" w:type="dxa"/>
            <w:gridSpan w:val="3"/>
            <w:vMerge/>
            <w:noWrap/>
            <w:hideMark/>
          </w:tcPr>
          <w:p w:rsidR="008A5C4C" w:rsidRPr="00F51F78" w:rsidRDefault="008A5C4C" w:rsidP="00F51F78">
            <w:pPr>
              <w:spacing w:line="240" w:lineRule="auto"/>
              <w:jc w:val="both"/>
              <w:rPr>
                <w:rFonts w:ascii="Times New Roman" w:hAnsi="Times New Roman" w:cs="Times New Roman"/>
                <w:sz w:val="24"/>
                <w:szCs w:val="24"/>
              </w:rPr>
            </w:pPr>
          </w:p>
        </w:tc>
        <w:tc>
          <w:tcPr>
            <w:tcW w:w="484" w:type="dxa"/>
            <w:vMerge w:val="restart"/>
            <w:tcBorders>
              <w:top w:val="single" w:sz="4" w:space="0" w:color="auto"/>
            </w:tcBorders>
            <w:shd w:val="clear" w:color="auto" w:fill="FFFF00"/>
            <w:noWrap/>
            <w:hideMark/>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6</w:t>
            </w:r>
          </w:p>
        </w:tc>
        <w:tc>
          <w:tcPr>
            <w:tcW w:w="540" w:type="dxa"/>
            <w:vMerge w:val="restart"/>
            <w:shd w:val="clear" w:color="auto" w:fill="FF0000"/>
            <w:hideMark/>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8</w:t>
            </w:r>
          </w:p>
        </w:tc>
        <w:tc>
          <w:tcPr>
            <w:tcW w:w="630" w:type="dxa"/>
            <w:vMerge w:val="restart"/>
            <w:shd w:val="clear" w:color="auto" w:fill="FFFF00"/>
            <w:hideMark/>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48</w:t>
            </w:r>
          </w:p>
        </w:tc>
        <w:tc>
          <w:tcPr>
            <w:tcW w:w="3960" w:type="dxa"/>
            <w:gridSpan w:val="2"/>
            <w:noWrap/>
            <w:hideMark/>
          </w:tcPr>
          <w:p w:rsidR="008A5C4C" w:rsidRPr="00F51F78" w:rsidRDefault="008A5C4C"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Rishikimi i prioriteteve </w:t>
            </w:r>
            <w:r w:rsidRPr="00F51F78">
              <w:rPr>
                <w:rFonts w:ascii="Times New Roman" w:eastAsia="Times New Roman" w:hAnsi="Times New Roman" w:cs="Times New Roman"/>
                <w:color w:val="000000"/>
                <w:sz w:val="24"/>
                <w:szCs w:val="24"/>
              </w:rPr>
              <w:t>të zhvillimit ekonomik  të komunës</w:t>
            </w:r>
          </w:p>
        </w:tc>
        <w:tc>
          <w:tcPr>
            <w:tcW w:w="2340" w:type="dxa"/>
            <w:gridSpan w:val="2"/>
            <w:vMerge w:val="restart"/>
            <w:noWrap/>
            <w:hideMark/>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Drejtoria për Zhvillim Ekonomik   </w:t>
            </w:r>
          </w:p>
        </w:tc>
        <w:tc>
          <w:tcPr>
            <w:tcW w:w="1823" w:type="dxa"/>
            <w:gridSpan w:val="2"/>
            <w:vMerge w:val="restart"/>
            <w:hideMark/>
          </w:tcPr>
          <w:p w:rsidR="008A5C4C" w:rsidRPr="00F51F78" w:rsidRDefault="001B39F0"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A5C4C" w:rsidRPr="00F51F78" w:rsidTr="00062D5E">
        <w:trPr>
          <w:trHeight w:val="440"/>
        </w:trPr>
        <w:tc>
          <w:tcPr>
            <w:tcW w:w="540" w:type="dxa"/>
            <w:gridSpan w:val="2"/>
            <w:vMerge/>
            <w:shd w:val="clear" w:color="auto" w:fill="F2F2F2" w:themeFill="background1" w:themeFillShade="F2"/>
          </w:tcPr>
          <w:p w:rsidR="008A5C4C" w:rsidRPr="00F51F78" w:rsidRDefault="008A5C4C" w:rsidP="00F51F78">
            <w:pPr>
              <w:jc w:val="both"/>
              <w:rPr>
                <w:rFonts w:ascii="Times New Roman" w:hAnsi="Times New Roman" w:cs="Times New Roman"/>
                <w:b/>
                <w:bCs/>
                <w:sz w:val="24"/>
                <w:szCs w:val="24"/>
              </w:rPr>
            </w:pPr>
          </w:p>
        </w:tc>
        <w:tc>
          <w:tcPr>
            <w:tcW w:w="1890" w:type="dxa"/>
            <w:gridSpan w:val="4"/>
            <w:vMerge/>
          </w:tcPr>
          <w:p w:rsidR="008A5C4C" w:rsidRPr="00F51F78" w:rsidRDefault="008A5C4C" w:rsidP="00F51F78">
            <w:pPr>
              <w:spacing w:line="240" w:lineRule="auto"/>
              <w:jc w:val="both"/>
              <w:rPr>
                <w:rFonts w:ascii="Times New Roman" w:hAnsi="Times New Roman" w:cs="Times New Roman"/>
                <w:b/>
                <w:bCs/>
                <w:sz w:val="24"/>
                <w:szCs w:val="24"/>
              </w:rPr>
            </w:pPr>
          </w:p>
        </w:tc>
        <w:tc>
          <w:tcPr>
            <w:tcW w:w="2183" w:type="dxa"/>
            <w:vMerge/>
            <w:noWrap/>
          </w:tcPr>
          <w:p w:rsidR="008A5C4C" w:rsidRPr="00F51F78" w:rsidRDefault="008A5C4C" w:rsidP="00F51F78">
            <w:pPr>
              <w:spacing w:line="240" w:lineRule="auto"/>
              <w:jc w:val="both"/>
              <w:rPr>
                <w:rFonts w:ascii="Times New Roman" w:eastAsia="Times New Roman" w:hAnsi="Times New Roman" w:cs="Times New Roman"/>
                <w:color w:val="000000"/>
                <w:sz w:val="24"/>
                <w:szCs w:val="24"/>
              </w:rPr>
            </w:pPr>
          </w:p>
        </w:tc>
        <w:tc>
          <w:tcPr>
            <w:tcW w:w="1473" w:type="dxa"/>
            <w:gridSpan w:val="3"/>
            <w:vMerge/>
            <w:noWrap/>
          </w:tcPr>
          <w:p w:rsidR="008A5C4C" w:rsidRPr="00F51F78" w:rsidRDefault="008A5C4C" w:rsidP="00F51F78">
            <w:pPr>
              <w:spacing w:line="240" w:lineRule="auto"/>
              <w:jc w:val="both"/>
              <w:rPr>
                <w:rFonts w:ascii="Times New Roman" w:hAnsi="Times New Roman" w:cs="Times New Roman"/>
                <w:sz w:val="24"/>
                <w:szCs w:val="24"/>
              </w:rPr>
            </w:pPr>
          </w:p>
        </w:tc>
        <w:tc>
          <w:tcPr>
            <w:tcW w:w="484" w:type="dxa"/>
            <w:vMerge/>
            <w:shd w:val="clear" w:color="auto" w:fill="FFFF00"/>
            <w:noWrap/>
          </w:tcPr>
          <w:p w:rsidR="008A5C4C" w:rsidRPr="00F51F78" w:rsidRDefault="008A5C4C" w:rsidP="00F51F78">
            <w:pPr>
              <w:spacing w:line="240" w:lineRule="auto"/>
              <w:jc w:val="both"/>
              <w:rPr>
                <w:rFonts w:ascii="Times New Roman" w:hAnsi="Times New Roman" w:cs="Times New Roman"/>
                <w:sz w:val="24"/>
                <w:szCs w:val="24"/>
              </w:rPr>
            </w:pPr>
          </w:p>
        </w:tc>
        <w:tc>
          <w:tcPr>
            <w:tcW w:w="540" w:type="dxa"/>
            <w:vMerge/>
            <w:shd w:val="clear" w:color="auto" w:fill="FF0000"/>
          </w:tcPr>
          <w:p w:rsidR="008A5C4C" w:rsidRPr="00F51F78" w:rsidRDefault="008A5C4C" w:rsidP="00F51F78">
            <w:pPr>
              <w:spacing w:line="240" w:lineRule="auto"/>
              <w:jc w:val="both"/>
              <w:rPr>
                <w:rFonts w:ascii="Times New Roman" w:hAnsi="Times New Roman" w:cs="Times New Roman"/>
                <w:sz w:val="24"/>
                <w:szCs w:val="24"/>
              </w:rPr>
            </w:pPr>
          </w:p>
        </w:tc>
        <w:tc>
          <w:tcPr>
            <w:tcW w:w="630" w:type="dxa"/>
            <w:vMerge/>
            <w:shd w:val="clear" w:color="auto" w:fill="FFFF00"/>
          </w:tcPr>
          <w:p w:rsidR="008A5C4C" w:rsidRPr="00F51F78" w:rsidRDefault="008A5C4C" w:rsidP="00F51F78">
            <w:pPr>
              <w:spacing w:line="240" w:lineRule="auto"/>
              <w:jc w:val="both"/>
              <w:rPr>
                <w:rFonts w:ascii="Times New Roman" w:hAnsi="Times New Roman" w:cs="Times New Roman"/>
                <w:sz w:val="24"/>
                <w:szCs w:val="24"/>
              </w:rPr>
            </w:pPr>
          </w:p>
        </w:tc>
        <w:tc>
          <w:tcPr>
            <w:tcW w:w="3960" w:type="dxa"/>
            <w:gridSpan w:val="2"/>
            <w:noWrap/>
          </w:tcPr>
          <w:p w:rsidR="008A5C4C" w:rsidRPr="00F51F78" w:rsidRDefault="008A5C4C"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sigurohet  pjesëmarrja  e të gjitha palëve relevante gjatë hartimit dhe caktimit të prioriteteve të zhvillimit komunal.</w:t>
            </w:r>
          </w:p>
        </w:tc>
        <w:tc>
          <w:tcPr>
            <w:tcW w:w="2340" w:type="dxa"/>
            <w:gridSpan w:val="2"/>
            <w:vMerge/>
            <w:noWrap/>
          </w:tcPr>
          <w:p w:rsidR="008A5C4C" w:rsidRPr="00F51F78" w:rsidRDefault="008A5C4C" w:rsidP="00F51F78">
            <w:pPr>
              <w:spacing w:line="240" w:lineRule="auto"/>
              <w:jc w:val="both"/>
              <w:rPr>
                <w:rFonts w:ascii="Times New Roman" w:hAnsi="Times New Roman" w:cs="Times New Roman"/>
                <w:sz w:val="24"/>
                <w:szCs w:val="24"/>
              </w:rPr>
            </w:pPr>
          </w:p>
        </w:tc>
        <w:tc>
          <w:tcPr>
            <w:tcW w:w="1823" w:type="dxa"/>
            <w:gridSpan w:val="2"/>
            <w:vMerge/>
          </w:tcPr>
          <w:p w:rsidR="008A5C4C" w:rsidRPr="00F51F78" w:rsidRDefault="008A5C4C" w:rsidP="00F51F78">
            <w:pPr>
              <w:spacing w:line="240" w:lineRule="auto"/>
              <w:jc w:val="both"/>
              <w:rPr>
                <w:rFonts w:ascii="Times New Roman" w:hAnsi="Times New Roman" w:cs="Times New Roman"/>
                <w:sz w:val="24"/>
                <w:szCs w:val="24"/>
              </w:rPr>
            </w:pPr>
          </w:p>
        </w:tc>
      </w:tr>
      <w:tr w:rsidR="008A5C4C" w:rsidRPr="00F51F78" w:rsidTr="00062D5E">
        <w:trPr>
          <w:trHeight w:val="2112"/>
        </w:trPr>
        <w:tc>
          <w:tcPr>
            <w:tcW w:w="540" w:type="dxa"/>
            <w:gridSpan w:val="2"/>
            <w:vMerge/>
            <w:shd w:val="clear" w:color="auto" w:fill="F2F2F2" w:themeFill="background1" w:themeFillShade="F2"/>
          </w:tcPr>
          <w:p w:rsidR="008A5C4C" w:rsidRPr="00F51F78" w:rsidRDefault="008A5C4C" w:rsidP="00F51F78">
            <w:pPr>
              <w:jc w:val="both"/>
              <w:rPr>
                <w:rFonts w:ascii="Times New Roman" w:hAnsi="Times New Roman" w:cs="Times New Roman"/>
                <w:b/>
                <w:bCs/>
                <w:sz w:val="24"/>
                <w:szCs w:val="24"/>
              </w:rPr>
            </w:pPr>
          </w:p>
        </w:tc>
        <w:tc>
          <w:tcPr>
            <w:tcW w:w="1890" w:type="dxa"/>
            <w:gridSpan w:val="4"/>
            <w:vMerge/>
          </w:tcPr>
          <w:p w:rsidR="008A5C4C" w:rsidRPr="00F51F78" w:rsidRDefault="008A5C4C" w:rsidP="00F51F78">
            <w:pPr>
              <w:spacing w:line="240" w:lineRule="auto"/>
              <w:jc w:val="both"/>
              <w:rPr>
                <w:rFonts w:ascii="Times New Roman" w:hAnsi="Times New Roman" w:cs="Times New Roman"/>
                <w:b/>
                <w:bCs/>
                <w:sz w:val="24"/>
                <w:szCs w:val="24"/>
              </w:rPr>
            </w:pPr>
          </w:p>
        </w:tc>
        <w:tc>
          <w:tcPr>
            <w:tcW w:w="2183" w:type="dxa"/>
            <w:vMerge w:val="restart"/>
            <w:noWrap/>
          </w:tcPr>
          <w:p w:rsidR="008A5C4C" w:rsidRPr="00F51F78" w:rsidRDefault="008A5C4C" w:rsidP="006152AF">
            <w:pPr>
              <w:spacing w:after="0" w:line="240" w:lineRule="auto"/>
              <w:jc w:val="both"/>
              <w:rPr>
                <w:rFonts w:ascii="Times New Roman" w:eastAsia="Times New Roman" w:hAnsi="Times New Roman" w:cs="Times New Roman"/>
                <w:color w:val="000000"/>
                <w:sz w:val="24"/>
                <w:szCs w:val="24"/>
                <w:lang w:eastAsia="ja-JP"/>
              </w:rPr>
            </w:pPr>
            <w:r w:rsidRPr="00F51F78">
              <w:rPr>
                <w:rFonts w:ascii="Times New Roman" w:eastAsia="Times New Roman" w:hAnsi="Times New Roman" w:cs="Times New Roman"/>
                <w:color w:val="000000"/>
                <w:sz w:val="24"/>
                <w:szCs w:val="24"/>
              </w:rPr>
              <w:t xml:space="preserve">Kritere jo të qarta dhe transparencë e pa mjaftueshme në  ndarjen e subvencioneve </w:t>
            </w:r>
          </w:p>
        </w:tc>
        <w:tc>
          <w:tcPr>
            <w:tcW w:w="1473" w:type="dxa"/>
            <w:gridSpan w:val="3"/>
            <w:vMerge/>
            <w:noWrap/>
          </w:tcPr>
          <w:p w:rsidR="008A5C4C" w:rsidRPr="00F51F78" w:rsidRDefault="008A5C4C" w:rsidP="00F51F78">
            <w:pPr>
              <w:spacing w:line="240" w:lineRule="auto"/>
              <w:jc w:val="both"/>
              <w:rPr>
                <w:rFonts w:ascii="Times New Roman" w:hAnsi="Times New Roman" w:cs="Times New Roman"/>
                <w:sz w:val="24"/>
                <w:szCs w:val="24"/>
              </w:rPr>
            </w:pPr>
          </w:p>
        </w:tc>
        <w:tc>
          <w:tcPr>
            <w:tcW w:w="484" w:type="dxa"/>
            <w:shd w:val="clear" w:color="auto" w:fill="FFFF00"/>
            <w:noWrap/>
          </w:tcPr>
          <w:p w:rsidR="008A5C4C"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40" w:type="dxa"/>
            <w:shd w:val="clear" w:color="auto" w:fill="FF0000"/>
          </w:tcPr>
          <w:p w:rsidR="008A5C4C" w:rsidRPr="00F51F78" w:rsidRDefault="007312E9"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30" w:type="dxa"/>
            <w:shd w:val="clear" w:color="auto" w:fill="FF0000"/>
          </w:tcPr>
          <w:p w:rsidR="008A5C4C"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3960" w:type="dxa"/>
            <w:gridSpan w:val="2"/>
            <w:noWrap/>
          </w:tcPr>
          <w:p w:rsidR="008A5C4C" w:rsidRPr="00F51F78" w:rsidRDefault="008A5C4C"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zhvillohet rregullativa e brendshme duke përcaktuar kritere dhe procedura të qarta për ndarjen e subvencioneve dhe për të parandaluar vendime arbitrare dhe praktika korruptive</w:t>
            </w:r>
          </w:p>
        </w:tc>
        <w:tc>
          <w:tcPr>
            <w:tcW w:w="2340" w:type="dxa"/>
            <w:gridSpan w:val="2"/>
            <w:noWrap/>
          </w:tcPr>
          <w:p w:rsidR="008A5C4C" w:rsidRPr="00F51F78" w:rsidRDefault="008A5C4C" w:rsidP="003C0E5C">
            <w:pPr>
              <w:spacing w:line="240" w:lineRule="auto"/>
              <w:jc w:val="both"/>
              <w:rPr>
                <w:rFonts w:ascii="Times New Roman" w:hAnsi="Times New Roman" w:cs="Times New Roman"/>
                <w:sz w:val="24"/>
                <w:szCs w:val="24"/>
              </w:rPr>
            </w:pPr>
            <w:r w:rsidRPr="009E7D61">
              <w:rPr>
                <w:rFonts w:ascii="Times New Roman" w:hAnsi="Times New Roman" w:cs="Times New Roman"/>
                <w:color w:val="000000" w:themeColor="text1"/>
                <w:sz w:val="24"/>
                <w:szCs w:val="24"/>
              </w:rPr>
              <w:t xml:space="preserve">Kryetari i Komunës; </w:t>
            </w:r>
            <w:r w:rsidR="007312E9" w:rsidRPr="009E7D61">
              <w:rPr>
                <w:rFonts w:ascii="Times New Roman" w:hAnsi="Times New Roman" w:cs="Times New Roman"/>
                <w:color w:val="000000" w:themeColor="text1"/>
                <w:sz w:val="24"/>
                <w:szCs w:val="24"/>
              </w:rPr>
              <w:t>Drejtori</w:t>
            </w:r>
            <w:r w:rsidR="003C0E5C" w:rsidRPr="009E7D61">
              <w:rPr>
                <w:rFonts w:ascii="Times New Roman" w:hAnsi="Times New Roman" w:cs="Times New Roman"/>
                <w:color w:val="000000" w:themeColor="text1"/>
                <w:sz w:val="24"/>
                <w:szCs w:val="24"/>
              </w:rPr>
              <w:t>t</w:t>
            </w:r>
            <w:r w:rsidR="007312E9" w:rsidRPr="009E7D61">
              <w:rPr>
                <w:rFonts w:ascii="Times New Roman" w:hAnsi="Times New Roman" w:cs="Times New Roman"/>
                <w:color w:val="000000" w:themeColor="text1"/>
                <w:sz w:val="24"/>
                <w:szCs w:val="24"/>
              </w:rPr>
              <w:t xml:space="preserve"> </w:t>
            </w:r>
            <w:r w:rsidR="003C0E5C" w:rsidRPr="009E7D61">
              <w:rPr>
                <w:rFonts w:ascii="Times New Roman" w:hAnsi="Times New Roman" w:cs="Times New Roman"/>
                <w:color w:val="000000" w:themeColor="text1"/>
                <w:sz w:val="24"/>
                <w:szCs w:val="24"/>
              </w:rPr>
              <w:t>e Drejtorive P</w:t>
            </w:r>
            <w:r w:rsidR="008C0EC8" w:rsidRPr="009E7D61">
              <w:rPr>
                <w:rFonts w:ascii="Times New Roman" w:hAnsi="Times New Roman" w:cs="Times New Roman"/>
                <w:color w:val="000000" w:themeColor="text1"/>
                <w:sz w:val="24"/>
                <w:szCs w:val="24"/>
              </w:rPr>
              <w:t>ë</w:t>
            </w:r>
            <w:r w:rsidR="003C0E5C" w:rsidRPr="009E7D61">
              <w:rPr>
                <w:rFonts w:ascii="Times New Roman" w:hAnsi="Times New Roman" w:cs="Times New Roman"/>
                <w:color w:val="000000" w:themeColor="text1"/>
                <w:sz w:val="24"/>
                <w:szCs w:val="24"/>
              </w:rPr>
              <w:t>rkat</w:t>
            </w:r>
            <w:r w:rsidR="008C0EC8" w:rsidRPr="009E7D61">
              <w:rPr>
                <w:rFonts w:ascii="Times New Roman" w:hAnsi="Times New Roman" w:cs="Times New Roman"/>
                <w:color w:val="000000" w:themeColor="text1"/>
                <w:sz w:val="24"/>
                <w:szCs w:val="24"/>
              </w:rPr>
              <w:t>ë</w:t>
            </w:r>
            <w:r w:rsidR="003C0E5C" w:rsidRPr="009E7D61">
              <w:rPr>
                <w:rFonts w:ascii="Times New Roman" w:hAnsi="Times New Roman" w:cs="Times New Roman"/>
                <w:color w:val="000000" w:themeColor="text1"/>
                <w:sz w:val="24"/>
                <w:szCs w:val="24"/>
              </w:rPr>
              <w:t>se</w:t>
            </w:r>
            <w:r w:rsidR="007312E9" w:rsidRPr="009E7D61">
              <w:rPr>
                <w:rFonts w:ascii="Times New Roman" w:hAnsi="Times New Roman" w:cs="Times New Roman"/>
                <w:color w:val="000000" w:themeColor="text1"/>
                <w:sz w:val="24"/>
                <w:szCs w:val="24"/>
              </w:rPr>
              <w:t xml:space="preserve"> </w:t>
            </w:r>
            <w:r w:rsidRPr="009E7D61">
              <w:rPr>
                <w:rFonts w:ascii="Times New Roman" w:hAnsi="Times New Roman" w:cs="Times New Roman"/>
                <w:color w:val="000000" w:themeColor="text1"/>
                <w:sz w:val="24"/>
                <w:szCs w:val="24"/>
              </w:rPr>
              <w:t xml:space="preserve">  </w:t>
            </w:r>
          </w:p>
        </w:tc>
        <w:tc>
          <w:tcPr>
            <w:tcW w:w="1823" w:type="dxa"/>
            <w:gridSpan w:val="2"/>
          </w:tcPr>
          <w:p w:rsidR="008A5C4C" w:rsidRPr="00F51F78" w:rsidRDefault="001B39F0" w:rsidP="001B39F0">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A5C4C" w:rsidRPr="00F51F78" w:rsidTr="00062D5E">
        <w:trPr>
          <w:trHeight w:val="701"/>
        </w:trPr>
        <w:tc>
          <w:tcPr>
            <w:tcW w:w="540" w:type="dxa"/>
            <w:gridSpan w:val="2"/>
            <w:vMerge/>
            <w:shd w:val="clear" w:color="auto" w:fill="F2F2F2" w:themeFill="background1" w:themeFillShade="F2"/>
          </w:tcPr>
          <w:p w:rsidR="008A5C4C" w:rsidRPr="00F51F78" w:rsidRDefault="008A5C4C" w:rsidP="00F51F78">
            <w:pPr>
              <w:jc w:val="both"/>
              <w:rPr>
                <w:rFonts w:ascii="Times New Roman" w:hAnsi="Times New Roman" w:cs="Times New Roman"/>
                <w:b/>
                <w:bCs/>
                <w:sz w:val="24"/>
                <w:szCs w:val="24"/>
              </w:rPr>
            </w:pPr>
          </w:p>
        </w:tc>
        <w:tc>
          <w:tcPr>
            <w:tcW w:w="1890" w:type="dxa"/>
            <w:gridSpan w:val="4"/>
            <w:vMerge/>
          </w:tcPr>
          <w:p w:rsidR="008A5C4C" w:rsidRPr="00F51F78" w:rsidRDefault="008A5C4C" w:rsidP="00F51F78">
            <w:pPr>
              <w:spacing w:line="240" w:lineRule="auto"/>
              <w:jc w:val="both"/>
              <w:rPr>
                <w:rFonts w:ascii="Times New Roman" w:hAnsi="Times New Roman" w:cs="Times New Roman"/>
                <w:b/>
                <w:bCs/>
                <w:sz w:val="24"/>
                <w:szCs w:val="24"/>
              </w:rPr>
            </w:pPr>
          </w:p>
        </w:tc>
        <w:tc>
          <w:tcPr>
            <w:tcW w:w="2183" w:type="dxa"/>
            <w:vMerge/>
            <w:noWrap/>
          </w:tcPr>
          <w:p w:rsidR="008A5C4C" w:rsidRPr="00F51F78" w:rsidRDefault="008A5C4C" w:rsidP="00F51F78">
            <w:pPr>
              <w:spacing w:after="0" w:line="240" w:lineRule="auto"/>
              <w:jc w:val="both"/>
              <w:rPr>
                <w:rFonts w:ascii="Times New Roman" w:eastAsia="Times New Roman" w:hAnsi="Times New Roman" w:cs="Times New Roman"/>
                <w:color w:val="000000"/>
                <w:sz w:val="24"/>
                <w:szCs w:val="24"/>
              </w:rPr>
            </w:pPr>
          </w:p>
        </w:tc>
        <w:tc>
          <w:tcPr>
            <w:tcW w:w="1473" w:type="dxa"/>
            <w:gridSpan w:val="3"/>
            <w:vMerge/>
            <w:noWrap/>
          </w:tcPr>
          <w:p w:rsidR="008A5C4C" w:rsidRPr="00F51F78" w:rsidRDefault="008A5C4C" w:rsidP="00F51F78">
            <w:pPr>
              <w:spacing w:line="240" w:lineRule="auto"/>
              <w:jc w:val="both"/>
              <w:rPr>
                <w:rFonts w:ascii="Times New Roman" w:hAnsi="Times New Roman" w:cs="Times New Roman"/>
                <w:sz w:val="24"/>
                <w:szCs w:val="24"/>
              </w:rPr>
            </w:pPr>
          </w:p>
        </w:tc>
        <w:tc>
          <w:tcPr>
            <w:tcW w:w="484" w:type="dxa"/>
            <w:shd w:val="clear" w:color="auto" w:fill="FFFF00"/>
            <w:noWrap/>
          </w:tcPr>
          <w:p w:rsidR="008A5C4C" w:rsidRPr="00F51F78" w:rsidRDefault="00560293"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40" w:type="dxa"/>
            <w:shd w:val="clear" w:color="auto" w:fill="FF0000"/>
          </w:tcPr>
          <w:p w:rsidR="008A5C4C" w:rsidRPr="00F51F78" w:rsidRDefault="00560293"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30" w:type="dxa"/>
            <w:shd w:val="clear" w:color="auto" w:fill="FFFF00"/>
          </w:tcPr>
          <w:p w:rsidR="008A5C4C" w:rsidRPr="00F51F78" w:rsidRDefault="00560293"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960" w:type="dxa"/>
            <w:gridSpan w:val="2"/>
            <w:noWrap/>
          </w:tcPr>
          <w:p w:rsidR="008A5C4C" w:rsidRPr="00F51F78" w:rsidRDefault="008A5C4C"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Pjesëmarrja e shoqërisë civile në vlerësimin e kërkesave për ndarjen e subvencioneve</w:t>
            </w:r>
          </w:p>
        </w:tc>
        <w:tc>
          <w:tcPr>
            <w:tcW w:w="2340" w:type="dxa"/>
            <w:gridSpan w:val="2"/>
            <w:noWrap/>
          </w:tcPr>
          <w:p w:rsidR="008A5C4C" w:rsidRPr="00F51F78" w:rsidRDefault="008A5C4C"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Drejtoria për Zhvillim Ekonomik   </w:t>
            </w:r>
          </w:p>
        </w:tc>
        <w:tc>
          <w:tcPr>
            <w:tcW w:w="1823" w:type="dxa"/>
            <w:gridSpan w:val="2"/>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A5C4C" w:rsidRPr="00F51F78" w:rsidTr="00062D5E">
        <w:trPr>
          <w:trHeight w:val="1106"/>
        </w:trPr>
        <w:tc>
          <w:tcPr>
            <w:tcW w:w="540" w:type="dxa"/>
            <w:gridSpan w:val="2"/>
            <w:vMerge/>
            <w:shd w:val="clear" w:color="auto" w:fill="F2F2F2" w:themeFill="background1" w:themeFillShade="F2"/>
          </w:tcPr>
          <w:p w:rsidR="008A5C4C" w:rsidRPr="00F51F78" w:rsidRDefault="008A5C4C" w:rsidP="00F51F78">
            <w:pPr>
              <w:jc w:val="both"/>
              <w:rPr>
                <w:rFonts w:ascii="Times New Roman" w:hAnsi="Times New Roman" w:cs="Times New Roman"/>
                <w:b/>
                <w:bCs/>
                <w:sz w:val="24"/>
                <w:szCs w:val="24"/>
              </w:rPr>
            </w:pPr>
          </w:p>
        </w:tc>
        <w:tc>
          <w:tcPr>
            <w:tcW w:w="1890" w:type="dxa"/>
            <w:gridSpan w:val="4"/>
            <w:vMerge/>
          </w:tcPr>
          <w:p w:rsidR="008A5C4C" w:rsidRPr="00F51F78" w:rsidRDefault="008A5C4C" w:rsidP="00F51F78">
            <w:pPr>
              <w:spacing w:line="240" w:lineRule="auto"/>
              <w:jc w:val="both"/>
              <w:rPr>
                <w:rFonts w:ascii="Times New Roman" w:hAnsi="Times New Roman" w:cs="Times New Roman"/>
                <w:b/>
                <w:bCs/>
                <w:sz w:val="24"/>
                <w:szCs w:val="24"/>
              </w:rPr>
            </w:pPr>
          </w:p>
        </w:tc>
        <w:tc>
          <w:tcPr>
            <w:tcW w:w="2183" w:type="dxa"/>
            <w:vMerge w:val="restart"/>
            <w:noWrap/>
          </w:tcPr>
          <w:p w:rsidR="008A5C4C" w:rsidRPr="00F51F78" w:rsidRDefault="008A5C4C" w:rsidP="00F51F78">
            <w:pPr>
              <w:spacing w:after="0" w:line="240" w:lineRule="auto"/>
              <w:jc w:val="both"/>
              <w:rPr>
                <w:rFonts w:ascii="Times New Roman" w:eastAsia="Times New Roman" w:hAnsi="Times New Roman" w:cs="Times New Roman"/>
                <w:color w:val="000000"/>
                <w:sz w:val="24"/>
                <w:szCs w:val="24"/>
              </w:rPr>
            </w:pPr>
            <w:r w:rsidRPr="00F51F78">
              <w:rPr>
                <w:rFonts w:ascii="Times New Roman" w:eastAsia="Times New Roman" w:hAnsi="Times New Roman" w:cs="Times New Roman"/>
                <w:color w:val="000000"/>
                <w:sz w:val="24"/>
                <w:szCs w:val="24"/>
              </w:rPr>
              <w:t>Kualifikimi i pamjaftueshëm i personelit për hartimin dhe mbikëqyrjen e zbatimit të dokumenteve për zhvillimin ekonomik lokal</w:t>
            </w:r>
          </w:p>
        </w:tc>
        <w:tc>
          <w:tcPr>
            <w:tcW w:w="1473" w:type="dxa"/>
            <w:gridSpan w:val="3"/>
            <w:vMerge/>
            <w:noWrap/>
          </w:tcPr>
          <w:p w:rsidR="008A5C4C" w:rsidRPr="00F51F78" w:rsidRDefault="008A5C4C" w:rsidP="00F51F78">
            <w:pPr>
              <w:spacing w:line="240" w:lineRule="auto"/>
              <w:jc w:val="both"/>
              <w:rPr>
                <w:rFonts w:ascii="Times New Roman" w:hAnsi="Times New Roman" w:cs="Times New Roman"/>
                <w:sz w:val="24"/>
                <w:szCs w:val="24"/>
              </w:rPr>
            </w:pPr>
          </w:p>
        </w:tc>
        <w:tc>
          <w:tcPr>
            <w:tcW w:w="484" w:type="dxa"/>
            <w:vMerge w:val="restart"/>
            <w:shd w:val="clear" w:color="auto" w:fill="70AD47" w:themeFill="accent6"/>
            <w:noWrap/>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3</w:t>
            </w:r>
          </w:p>
        </w:tc>
        <w:tc>
          <w:tcPr>
            <w:tcW w:w="540" w:type="dxa"/>
            <w:vMerge w:val="restart"/>
            <w:shd w:val="clear" w:color="auto" w:fill="FF0000"/>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vMerge w:val="restart"/>
            <w:shd w:val="clear" w:color="auto" w:fill="FFFF00"/>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27</w:t>
            </w:r>
          </w:p>
        </w:tc>
        <w:tc>
          <w:tcPr>
            <w:tcW w:w="3960" w:type="dxa"/>
            <w:gridSpan w:val="2"/>
            <w:noWrap/>
          </w:tcPr>
          <w:p w:rsidR="008A5C4C" w:rsidRPr="00F51F78" w:rsidRDefault="008A5C4C"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sigurohet personel adekuat profesional </w:t>
            </w:r>
            <w:r w:rsidRPr="00F51F78">
              <w:rPr>
                <w:rFonts w:ascii="Times New Roman" w:eastAsia="Times New Roman" w:hAnsi="Times New Roman" w:cs="Times New Roman"/>
                <w:color w:val="000000"/>
                <w:sz w:val="24"/>
                <w:szCs w:val="24"/>
              </w:rPr>
              <w:t>për zhvillimin ekonomik lokal</w:t>
            </w:r>
          </w:p>
        </w:tc>
        <w:tc>
          <w:tcPr>
            <w:tcW w:w="2340" w:type="dxa"/>
            <w:gridSpan w:val="2"/>
            <w:vMerge w:val="restart"/>
            <w:noWrap/>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Drejtoria për Zhvillim Ekonomik   dhe Njësia e Burimeve Njerëzore </w:t>
            </w:r>
          </w:p>
        </w:tc>
        <w:tc>
          <w:tcPr>
            <w:tcW w:w="1823" w:type="dxa"/>
            <w:gridSpan w:val="2"/>
            <w:vMerge w:val="restart"/>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p w:rsidR="008A5C4C" w:rsidRPr="00F51F78" w:rsidRDefault="008A5C4C" w:rsidP="00F51F78">
            <w:pPr>
              <w:spacing w:line="240" w:lineRule="auto"/>
              <w:jc w:val="both"/>
              <w:rPr>
                <w:rFonts w:ascii="Times New Roman" w:hAnsi="Times New Roman" w:cs="Times New Roman"/>
                <w:sz w:val="24"/>
                <w:szCs w:val="24"/>
              </w:rPr>
            </w:pPr>
          </w:p>
        </w:tc>
      </w:tr>
      <w:tr w:rsidR="008A5C4C" w:rsidRPr="00F51F78" w:rsidTr="00062D5E">
        <w:trPr>
          <w:trHeight w:val="782"/>
        </w:trPr>
        <w:tc>
          <w:tcPr>
            <w:tcW w:w="540" w:type="dxa"/>
            <w:gridSpan w:val="2"/>
            <w:vMerge/>
            <w:shd w:val="clear" w:color="auto" w:fill="F2F2F2" w:themeFill="background1" w:themeFillShade="F2"/>
          </w:tcPr>
          <w:p w:rsidR="008A5C4C" w:rsidRPr="00F51F78" w:rsidRDefault="008A5C4C" w:rsidP="00F51F78">
            <w:pPr>
              <w:jc w:val="both"/>
              <w:rPr>
                <w:rFonts w:ascii="Times New Roman" w:hAnsi="Times New Roman" w:cs="Times New Roman"/>
                <w:b/>
                <w:bCs/>
                <w:sz w:val="24"/>
                <w:szCs w:val="24"/>
              </w:rPr>
            </w:pPr>
          </w:p>
        </w:tc>
        <w:tc>
          <w:tcPr>
            <w:tcW w:w="1890" w:type="dxa"/>
            <w:gridSpan w:val="4"/>
            <w:vMerge/>
          </w:tcPr>
          <w:p w:rsidR="008A5C4C" w:rsidRPr="00F51F78" w:rsidRDefault="008A5C4C" w:rsidP="00F51F78">
            <w:pPr>
              <w:spacing w:line="240" w:lineRule="auto"/>
              <w:jc w:val="both"/>
              <w:rPr>
                <w:rFonts w:ascii="Times New Roman" w:hAnsi="Times New Roman" w:cs="Times New Roman"/>
                <w:b/>
                <w:bCs/>
                <w:sz w:val="24"/>
                <w:szCs w:val="24"/>
              </w:rPr>
            </w:pPr>
          </w:p>
        </w:tc>
        <w:tc>
          <w:tcPr>
            <w:tcW w:w="2183" w:type="dxa"/>
            <w:vMerge/>
            <w:noWrap/>
          </w:tcPr>
          <w:p w:rsidR="008A5C4C" w:rsidRPr="00F51F78" w:rsidRDefault="008A5C4C" w:rsidP="00F51F78">
            <w:pPr>
              <w:spacing w:line="240" w:lineRule="auto"/>
              <w:jc w:val="both"/>
              <w:rPr>
                <w:rFonts w:ascii="Times New Roman" w:eastAsia="Times New Roman" w:hAnsi="Times New Roman" w:cs="Times New Roman"/>
                <w:color w:val="000000"/>
                <w:sz w:val="24"/>
                <w:szCs w:val="24"/>
              </w:rPr>
            </w:pPr>
          </w:p>
        </w:tc>
        <w:tc>
          <w:tcPr>
            <w:tcW w:w="1473" w:type="dxa"/>
            <w:gridSpan w:val="3"/>
            <w:vMerge/>
            <w:noWrap/>
          </w:tcPr>
          <w:p w:rsidR="008A5C4C" w:rsidRPr="00F51F78" w:rsidRDefault="008A5C4C" w:rsidP="00F51F78">
            <w:pPr>
              <w:spacing w:line="240" w:lineRule="auto"/>
              <w:jc w:val="both"/>
              <w:rPr>
                <w:rFonts w:ascii="Times New Roman" w:hAnsi="Times New Roman" w:cs="Times New Roman"/>
                <w:sz w:val="24"/>
                <w:szCs w:val="24"/>
              </w:rPr>
            </w:pPr>
          </w:p>
        </w:tc>
        <w:tc>
          <w:tcPr>
            <w:tcW w:w="484" w:type="dxa"/>
            <w:vMerge/>
            <w:shd w:val="clear" w:color="auto" w:fill="70AD47" w:themeFill="accent6"/>
            <w:noWrap/>
          </w:tcPr>
          <w:p w:rsidR="008A5C4C" w:rsidRPr="00F51F78" w:rsidRDefault="008A5C4C" w:rsidP="00F51F78">
            <w:pPr>
              <w:spacing w:line="240" w:lineRule="auto"/>
              <w:jc w:val="both"/>
              <w:rPr>
                <w:rFonts w:ascii="Times New Roman" w:hAnsi="Times New Roman" w:cs="Times New Roman"/>
                <w:sz w:val="24"/>
                <w:szCs w:val="24"/>
              </w:rPr>
            </w:pPr>
          </w:p>
        </w:tc>
        <w:tc>
          <w:tcPr>
            <w:tcW w:w="540" w:type="dxa"/>
            <w:vMerge/>
            <w:shd w:val="clear" w:color="auto" w:fill="FF0000"/>
          </w:tcPr>
          <w:p w:rsidR="008A5C4C" w:rsidRPr="00F51F78" w:rsidRDefault="008A5C4C" w:rsidP="00F51F78">
            <w:pPr>
              <w:spacing w:line="240" w:lineRule="auto"/>
              <w:jc w:val="both"/>
              <w:rPr>
                <w:rFonts w:ascii="Times New Roman" w:hAnsi="Times New Roman" w:cs="Times New Roman"/>
                <w:sz w:val="24"/>
                <w:szCs w:val="24"/>
              </w:rPr>
            </w:pPr>
          </w:p>
        </w:tc>
        <w:tc>
          <w:tcPr>
            <w:tcW w:w="630" w:type="dxa"/>
            <w:vMerge/>
            <w:shd w:val="clear" w:color="auto" w:fill="FFFF00"/>
          </w:tcPr>
          <w:p w:rsidR="008A5C4C" w:rsidRPr="00F51F78" w:rsidRDefault="008A5C4C" w:rsidP="00F51F78">
            <w:pPr>
              <w:spacing w:line="240" w:lineRule="auto"/>
              <w:jc w:val="both"/>
              <w:rPr>
                <w:rFonts w:ascii="Times New Roman" w:hAnsi="Times New Roman" w:cs="Times New Roman"/>
                <w:sz w:val="24"/>
                <w:szCs w:val="24"/>
              </w:rPr>
            </w:pPr>
          </w:p>
        </w:tc>
        <w:tc>
          <w:tcPr>
            <w:tcW w:w="3960" w:type="dxa"/>
            <w:gridSpan w:val="2"/>
            <w:noWrap/>
          </w:tcPr>
          <w:p w:rsidR="008A5C4C" w:rsidRPr="00F51F78" w:rsidRDefault="008A5C4C"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sigurohet trajnimi i stafit në fushën e </w:t>
            </w:r>
            <w:r w:rsidRPr="00F51F78">
              <w:rPr>
                <w:rFonts w:ascii="Times New Roman" w:eastAsia="Times New Roman" w:hAnsi="Times New Roman" w:cs="Times New Roman"/>
                <w:color w:val="000000"/>
                <w:sz w:val="24"/>
                <w:szCs w:val="24"/>
              </w:rPr>
              <w:t>zhvillimin ekonomik lokal</w:t>
            </w:r>
          </w:p>
        </w:tc>
        <w:tc>
          <w:tcPr>
            <w:tcW w:w="2340" w:type="dxa"/>
            <w:gridSpan w:val="2"/>
            <w:vMerge/>
            <w:noWrap/>
          </w:tcPr>
          <w:p w:rsidR="008A5C4C" w:rsidRPr="00F51F78" w:rsidRDefault="008A5C4C" w:rsidP="00F51F78">
            <w:pPr>
              <w:spacing w:line="240" w:lineRule="auto"/>
              <w:jc w:val="both"/>
              <w:rPr>
                <w:rFonts w:ascii="Times New Roman" w:hAnsi="Times New Roman" w:cs="Times New Roman"/>
                <w:sz w:val="24"/>
                <w:szCs w:val="24"/>
              </w:rPr>
            </w:pPr>
          </w:p>
        </w:tc>
        <w:tc>
          <w:tcPr>
            <w:tcW w:w="1823" w:type="dxa"/>
            <w:gridSpan w:val="2"/>
            <w:vMerge/>
          </w:tcPr>
          <w:p w:rsidR="008A5C4C" w:rsidRPr="00F51F78" w:rsidRDefault="008A5C4C" w:rsidP="00F51F78">
            <w:pPr>
              <w:spacing w:line="240" w:lineRule="auto"/>
              <w:jc w:val="both"/>
              <w:rPr>
                <w:rFonts w:ascii="Times New Roman" w:hAnsi="Times New Roman" w:cs="Times New Roman"/>
                <w:sz w:val="24"/>
                <w:szCs w:val="24"/>
              </w:rPr>
            </w:pPr>
          </w:p>
        </w:tc>
      </w:tr>
      <w:tr w:rsidR="008A5C4C" w:rsidRPr="00F51F78" w:rsidTr="00062D5E">
        <w:trPr>
          <w:trHeight w:val="2798"/>
        </w:trPr>
        <w:tc>
          <w:tcPr>
            <w:tcW w:w="540" w:type="dxa"/>
            <w:gridSpan w:val="2"/>
            <w:vMerge/>
            <w:shd w:val="clear" w:color="auto" w:fill="F2F2F2" w:themeFill="background1" w:themeFillShade="F2"/>
          </w:tcPr>
          <w:p w:rsidR="008A5C4C" w:rsidRPr="00F51F78" w:rsidRDefault="008A5C4C" w:rsidP="00F51F78">
            <w:pPr>
              <w:jc w:val="both"/>
              <w:rPr>
                <w:rFonts w:ascii="Times New Roman" w:hAnsi="Times New Roman" w:cs="Times New Roman"/>
                <w:b/>
                <w:bCs/>
                <w:sz w:val="24"/>
                <w:szCs w:val="24"/>
              </w:rPr>
            </w:pPr>
          </w:p>
        </w:tc>
        <w:tc>
          <w:tcPr>
            <w:tcW w:w="1890" w:type="dxa"/>
            <w:gridSpan w:val="4"/>
            <w:vMerge/>
          </w:tcPr>
          <w:p w:rsidR="008A5C4C" w:rsidRPr="00F51F78" w:rsidRDefault="008A5C4C" w:rsidP="00F51F78">
            <w:pPr>
              <w:spacing w:line="240" w:lineRule="auto"/>
              <w:jc w:val="both"/>
              <w:rPr>
                <w:rFonts w:ascii="Times New Roman" w:hAnsi="Times New Roman" w:cs="Times New Roman"/>
                <w:b/>
                <w:bCs/>
                <w:sz w:val="24"/>
                <w:szCs w:val="24"/>
              </w:rPr>
            </w:pPr>
          </w:p>
        </w:tc>
        <w:tc>
          <w:tcPr>
            <w:tcW w:w="2183" w:type="dxa"/>
            <w:noWrap/>
          </w:tcPr>
          <w:p w:rsidR="008A5C4C" w:rsidRDefault="008A5C4C" w:rsidP="00F51F78">
            <w:pPr>
              <w:spacing w:after="0" w:line="240" w:lineRule="auto"/>
              <w:jc w:val="both"/>
              <w:rPr>
                <w:rFonts w:ascii="Times New Roman" w:eastAsia="Times New Roman" w:hAnsi="Times New Roman" w:cs="Times New Roman"/>
                <w:color w:val="000000"/>
                <w:sz w:val="24"/>
                <w:szCs w:val="24"/>
              </w:rPr>
            </w:pPr>
            <w:r w:rsidRPr="00F51F78">
              <w:rPr>
                <w:rFonts w:ascii="Times New Roman" w:eastAsia="Times New Roman" w:hAnsi="Times New Roman" w:cs="Times New Roman"/>
                <w:color w:val="000000"/>
                <w:sz w:val="24"/>
                <w:szCs w:val="24"/>
              </w:rPr>
              <w:t xml:space="preserve">Mbikëqyrja jo efikase  mbi zbatimin e aktiviteteve të zhvillimit ekonomik lokal </w:t>
            </w:r>
          </w:p>
          <w:p w:rsidR="008A5C4C" w:rsidRDefault="008A5C4C" w:rsidP="00F51F78">
            <w:pPr>
              <w:spacing w:after="0" w:line="240" w:lineRule="auto"/>
              <w:jc w:val="both"/>
              <w:rPr>
                <w:rFonts w:ascii="Times New Roman" w:eastAsia="Times New Roman" w:hAnsi="Times New Roman" w:cs="Times New Roman"/>
                <w:color w:val="000000"/>
                <w:sz w:val="24"/>
                <w:szCs w:val="24"/>
              </w:rPr>
            </w:pPr>
          </w:p>
          <w:p w:rsidR="00836C0B" w:rsidRDefault="00836C0B" w:rsidP="00F51F78">
            <w:pPr>
              <w:spacing w:after="0" w:line="240" w:lineRule="auto"/>
              <w:jc w:val="both"/>
              <w:rPr>
                <w:rFonts w:ascii="Times New Roman" w:eastAsia="Times New Roman" w:hAnsi="Times New Roman" w:cs="Times New Roman"/>
                <w:color w:val="000000"/>
                <w:sz w:val="24"/>
                <w:szCs w:val="24"/>
              </w:rPr>
            </w:pPr>
          </w:p>
          <w:p w:rsidR="00836C0B" w:rsidRDefault="00836C0B" w:rsidP="00F51F78">
            <w:pPr>
              <w:spacing w:after="0" w:line="240" w:lineRule="auto"/>
              <w:jc w:val="both"/>
              <w:rPr>
                <w:rFonts w:ascii="Times New Roman" w:eastAsia="Times New Roman" w:hAnsi="Times New Roman" w:cs="Times New Roman"/>
                <w:color w:val="000000"/>
                <w:sz w:val="24"/>
                <w:szCs w:val="24"/>
              </w:rPr>
            </w:pPr>
          </w:p>
          <w:p w:rsidR="00836C0B" w:rsidRDefault="00836C0B" w:rsidP="00F51F78">
            <w:pPr>
              <w:spacing w:after="0" w:line="240" w:lineRule="auto"/>
              <w:jc w:val="both"/>
              <w:rPr>
                <w:rFonts w:ascii="Times New Roman" w:eastAsia="Times New Roman" w:hAnsi="Times New Roman" w:cs="Times New Roman"/>
                <w:color w:val="000000"/>
                <w:sz w:val="24"/>
                <w:szCs w:val="24"/>
              </w:rPr>
            </w:pPr>
          </w:p>
          <w:p w:rsidR="00836C0B" w:rsidRDefault="00836C0B" w:rsidP="00F51F78">
            <w:pPr>
              <w:spacing w:after="0" w:line="240" w:lineRule="auto"/>
              <w:jc w:val="both"/>
              <w:rPr>
                <w:rFonts w:ascii="Times New Roman" w:eastAsia="Times New Roman" w:hAnsi="Times New Roman" w:cs="Times New Roman"/>
                <w:color w:val="000000"/>
                <w:sz w:val="24"/>
                <w:szCs w:val="24"/>
              </w:rPr>
            </w:pPr>
          </w:p>
          <w:p w:rsidR="00836C0B" w:rsidRPr="00F51F78" w:rsidRDefault="00836C0B" w:rsidP="00F51F78">
            <w:pPr>
              <w:spacing w:after="0" w:line="240" w:lineRule="auto"/>
              <w:jc w:val="both"/>
              <w:rPr>
                <w:rFonts w:ascii="Times New Roman" w:eastAsia="Times New Roman" w:hAnsi="Times New Roman" w:cs="Times New Roman"/>
                <w:color w:val="000000"/>
                <w:sz w:val="24"/>
                <w:szCs w:val="24"/>
              </w:rPr>
            </w:pPr>
          </w:p>
        </w:tc>
        <w:tc>
          <w:tcPr>
            <w:tcW w:w="1473" w:type="dxa"/>
            <w:gridSpan w:val="3"/>
            <w:vMerge/>
            <w:noWrap/>
          </w:tcPr>
          <w:p w:rsidR="008A5C4C" w:rsidRPr="00F51F78" w:rsidRDefault="008A5C4C" w:rsidP="00F51F78">
            <w:pPr>
              <w:spacing w:line="240" w:lineRule="auto"/>
              <w:jc w:val="both"/>
              <w:rPr>
                <w:rFonts w:ascii="Times New Roman" w:hAnsi="Times New Roman" w:cs="Times New Roman"/>
                <w:sz w:val="24"/>
                <w:szCs w:val="24"/>
              </w:rPr>
            </w:pPr>
          </w:p>
        </w:tc>
        <w:tc>
          <w:tcPr>
            <w:tcW w:w="484" w:type="dxa"/>
            <w:shd w:val="clear" w:color="auto" w:fill="70AD47" w:themeFill="accent6"/>
            <w:noWrap/>
          </w:tcPr>
          <w:p w:rsidR="008A5C4C" w:rsidRPr="00F51F78" w:rsidRDefault="007312E9"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40" w:type="dxa"/>
            <w:shd w:val="clear" w:color="auto" w:fill="FF0000"/>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shd w:val="clear" w:color="auto" w:fill="FFFF00"/>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27</w:t>
            </w:r>
          </w:p>
        </w:tc>
        <w:tc>
          <w:tcPr>
            <w:tcW w:w="3960" w:type="dxa"/>
            <w:gridSpan w:val="2"/>
            <w:noWrap/>
          </w:tcPr>
          <w:p w:rsidR="008A5C4C" w:rsidRDefault="008A5C4C" w:rsidP="00F51F78">
            <w:pPr>
              <w:spacing w:after="0" w:line="240" w:lineRule="auto"/>
              <w:jc w:val="both"/>
              <w:rPr>
                <w:rFonts w:ascii="Times New Roman" w:eastAsia="Times New Roman" w:hAnsi="Times New Roman" w:cs="Times New Roman"/>
                <w:color w:val="000000"/>
                <w:sz w:val="24"/>
                <w:szCs w:val="24"/>
              </w:rPr>
            </w:pPr>
            <w:r w:rsidRPr="00F51F78">
              <w:rPr>
                <w:rFonts w:ascii="Times New Roman" w:hAnsi="Times New Roman" w:cs="Times New Roman"/>
                <w:sz w:val="24"/>
                <w:szCs w:val="24"/>
              </w:rPr>
              <w:t xml:space="preserve">Kontrollimi dhe raportimi i rregullt për </w:t>
            </w:r>
            <w:r w:rsidRPr="00F51F78">
              <w:rPr>
                <w:rFonts w:ascii="Times New Roman" w:eastAsia="Times New Roman" w:hAnsi="Times New Roman" w:cs="Times New Roman"/>
                <w:color w:val="000000"/>
                <w:sz w:val="24"/>
                <w:szCs w:val="24"/>
              </w:rPr>
              <w:t>zbatimin e aktiviteteve të zhvillimit ekonomik lokal</w:t>
            </w:r>
          </w:p>
          <w:p w:rsidR="008A5C4C" w:rsidRDefault="008A5C4C" w:rsidP="00F51F78">
            <w:pPr>
              <w:spacing w:after="0" w:line="240" w:lineRule="auto"/>
              <w:jc w:val="both"/>
              <w:rPr>
                <w:rFonts w:ascii="Times New Roman" w:eastAsia="Times New Roman" w:hAnsi="Times New Roman" w:cs="Times New Roman"/>
                <w:color w:val="000000"/>
                <w:sz w:val="24"/>
                <w:szCs w:val="24"/>
              </w:rPr>
            </w:pPr>
          </w:p>
          <w:p w:rsidR="008A5C4C" w:rsidRDefault="008A5C4C" w:rsidP="00F51F78">
            <w:pPr>
              <w:spacing w:after="0" w:line="240" w:lineRule="auto"/>
              <w:jc w:val="both"/>
              <w:rPr>
                <w:rFonts w:ascii="Times New Roman" w:eastAsia="Times New Roman" w:hAnsi="Times New Roman" w:cs="Times New Roman"/>
                <w:color w:val="000000"/>
                <w:sz w:val="24"/>
                <w:szCs w:val="24"/>
              </w:rPr>
            </w:pPr>
          </w:p>
          <w:p w:rsidR="008A5C4C" w:rsidRDefault="008A5C4C" w:rsidP="00F51F78">
            <w:pPr>
              <w:spacing w:after="0" w:line="240" w:lineRule="auto"/>
              <w:jc w:val="both"/>
              <w:rPr>
                <w:rFonts w:ascii="Times New Roman" w:eastAsia="Times New Roman" w:hAnsi="Times New Roman" w:cs="Times New Roman"/>
                <w:color w:val="000000"/>
                <w:sz w:val="24"/>
                <w:szCs w:val="24"/>
              </w:rPr>
            </w:pPr>
          </w:p>
          <w:p w:rsidR="008A5C4C" w:rsidRPr="00F51F78" w:rsidRDefault="008A5C4C" w:rsidP="00F51F78">
            <w:pPr>
              <w:spacing w:after="0" w:line="240" w:lineRule="auto"/>
              <w:jc w:val="both"/>
              <w:rPr>
                <w:rFonts w:ascii="Times New Roman" w:hAnsi="Times New Roman" w:cs="Times New Roman"/>
                <w:sz w:val="24"/>
                <w:szCs w:val="24"/>
              </w:rPr>
            </w:pPr>
          </w:p>
        </w:tc>
        <w:tc>
          <w:tcPr>
            <w:tcW w:w="2340" w:type="dxa"/>
            <w:gridSpan w:val="2"/>
            <w:noWrap/>
          </w:tcPr>
          <w:p w:rsidR="008A5C4C" w:rsidRPr="00F51F78" w:rsidRDefault="008A5C4C"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Drejtoria për Zhvillim Ekonomik   </w:t>
            </w:r>
          </w:p>
        </w:tc>
        <w:tc>
          <w:tcPr>
            <w:tcW w:w="1823" w:type="dxa"/>
            <w:gridSpan w:val="2"/>
            <w:vMerge/>
          </w:tcPr>
          <w:p w:rsidR="008A5C4C" w:rsidRPr="00F51F78" w:rsidRDefault="008A5C4C" w:rsidP="00F51F78">
            <w:pPr>
              <w:spacing w:line="240" w:lineRule="auto"/>
              <w:jc w:val="both"/>
              <w:rPr>
                <w:rFonts w:ascii="Times New Roman" w:hAnsi="Times New Roman" w:cs="Times New Roman"/>
                <w:sz w:val="24"/>
                <w:szCs w:val="24"/>
              </w:rPr>
            </w:pPr>
          </w:p>
        </w:tc>
      </w:tr>
      <w:tr w:rsidR="00F51F78" w:rsidRPr="00F51F78" w:rsidTr="00062D5E">
        <w:trPr>
          <w:trHeight w:val="800"/>
        </w:trPr>
        <w:tc>
          <w:tcPr>
            <w:tcW w:w="540" w:type="dxa"/>
            <w:gridSpan w:val="2"/>
            <w:vMerge w:val="restart"/>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4.</w:t>
            </w:r>
          </w:p>
        </w:tc>
        <w:tc>
          <w:tcPr>
            <w:tcW w:w="1890" w:type="dxa"/>
            <w:gridSpan w:val="4"/>
            <w:vMerge w:val="restart"/>
          </w:tcPr>
          <w:p w:rsidR="00F51F78" w:rsidRPr="00F51F78" w:rsidRDefault="00F51F78" w:rsidP="00F51F78">
            <w:pPr>
              <w:spacing w:line="240" w:lineRule="auto"/>
              <w:jc w:val="center"/>
              <w:rPr>
                <w:rFonts w:ascii="Times New Roman" w:hAnsi="Times New Roman" w:cs="Times New Roman"/>
                <w:b/>
                <w:bCs/>
                <w:sz w:val="24"/>
                <w:szCs w:val="24"/>
              </w:rPr>
            </w:pPr>
            <w:r w:rsidRPr="00F51F78">
              <w:rPr>
                <w:rFonts w:ascii="Times New Roman" w:hAnsi="Times New Roman" w:cs="Times New Roman"/>
                <w:b/>
                <w:bCs/>
                <w:sz w:val="24"/>
                <w:szCs w:val="24"/>
              </w:rPr>
              <w:t>PLANIFIKIMI URBAN DHE RURAL</w:t>
            </w:r>
          </w:p>
          <w:p w:rsidR="00F51F78" w:rsidRPr="00F51F78" w:rsidRDefault="00F51F78" w:rsidP="00F51F78">
            <w:pPr>
              <w:spacing w:line="240" w:lineRule="auto"/>
              <w:jc w:val="both"/>
              <w:rPr>
                <w:rFonts w:ascii="Times New Roman" w:hAnsi="Times New Roman" w:cs="Times New Roman"/>
                <w:b/>
                <w:bCs/>
                <w:sz w:val="24"/>
                <w:szCs w:val="24"/>
              </w:rPr>
            </w:pPr>
          </w:p>
        </w:tc>
        <w:tc>
          <w:tcPr>
            <w:tcW w:w="2183" w:type="dxa"/>
            <w:noWrap/>
          </w:tcPr>
          <w:p w:rsidR="00F51F78" w:rsidRPr="00F51F78" w:rsidRDefault="00062D5E" w:rsidP="00F51F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Mangësi në rregullativë</w:t>
            </w:r>
            <w:r w:rsidR="00F51F78" w:rsidRPr="00F51F78">
              <w:rPr>
                <w:rFonts w:ascii="Times New Roman" w:eastAsia="Times New Roman" w:hAnsi="Times New Roman" w:cs="Times New Roman"/>
                <w:sz w:val="24"/>
                <w:szCs w:val="24"/>
              </w:rPr>
              <w:t>n  e brendshme që lidhet me fushën e planifikimit urban dhe rural</w:t>
            </w:r>
          </w:p>
        </w:tc>
        <w:tc>
          <w:tcPr>
            <w:tcW w:w="1473" w:type="dxa"/>
            <w:gridSpan w:val="3"/>
            <w:vMerge w:val="restart"/>
            <w:noWrap/>
          </w:tcPr>
          <w:p w:rsidR="00F51F78" w:rsidRPr="00F51F78" w:rsidRDefault="00F51F78" w:rsidP="00AD45CC">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Ligjet, aktet nënligjore; aktet e brendshme të komunës dhe planet </w:t>
            </w:r>
            <w:r w:rsidR="00AD45CC">
              <w:rPr>
                <w:rFonts w:ascii="Times New Roman" w:hAnsi="Times New Roman" w:cs="Times New Roman"/>
                <w:sz w:val="24"/>
                <w:szCs w:val="24"/>
              </w:rPr>
              <w:t>gjenerale</w:t>
            </w:r>
            <w:r w:rsidRPr="00F51F78">
              <w:rPr>
                <w:rFonts w:ascii="Times New Roman" w:hAnsi="Times New Roman" w:cs="Times New Roman"/>
                <w:sz w:val="24"/>
                <w:szCs w:val="24"/>
              </w:rPr>
              <w:t xml:space="preserve"> urbane </w:t>
            </w:r>
          </w:p>
        </w:tc>
        <w:tc>
          <w:tcPr>
            <w:tcW w:w="484" w:type="dxa"/>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4</w:t>
            </w:r>
          </w:p>
        </w:tc>
        <w:tc>
          <w:tcPr>
            <w:tcW w:w="54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shd w:val="clear" w:color="auto" w:fill="FFFF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36</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zhvillohet rregullativa e brendshme  duke përcaktuar kritere të qarta të duhura që adresojnë rreziqet kryesore në procesin e planifikimit urban dhe rural dhe parandalojnë vendimet subjektive</w:t>
            </w:r>
          </w:p>
        </w:tc>
        <w:tc>
          <w:tcPr>
            <w:tcW w:w="234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Drejtoria për Urbanizëm    dhe Mbrojtje të Mjedisit</w:t>
            </w:r>
          </w:p>
        </w:tc>
        <w:tc>
          <w:tcPr>
            <w:tcW w:w="1823" w:type="dxa"/>
            <w:gridSpan w:val="2"/>
          </w:tcPr>
          <w:p w:rsidR="00F51F78" w:rsidRPr="00F51F78" w:rsidRDefault="001B39F0" w:rsidP="001B39F0">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062D5E">
        <w:trPr>
          <w:trHeight w:val="1152"/>
        </w:trPr>
        <w:tc>
          <w:tcPr>
            <w:tcW w:w="540" w:type="dxa"/>
            <w:gridSpan w:val="2"/>
            <w:vMerge/>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vMerge w:val="restart"/>
            <w:noWrap/>
          </w:tcPr>
          <w:p w:rsidR="00F51F78" w:rsidRPr="00F51F78" w:rsidRDefault="00062D5E" w:rsidP="00F51F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Zbatim jo i plotë i rregullativë</w:t>
            </w:r>
            <w:r w:rsidR="00F51F78" w:rsidRPr="00F51F78">
              <w:rPr>
                <w:rFonts w:ascii="Times New Roman" w:eastAsia="Times New Roman" w:hAnsi="Times New Roman" w:cs="Times New Roman"/>
                <w:color w:val="000000"/>
                <w:sz w:val="24"/>
                <w:szCs w:val="24"/>
              </w:rPr>
              <w:t xml:space="preserve">s së brendshme që lidhen me fushën e </w:t>
            </w:r>
            <w:r w:rsidR="00F51F78" w:rsidRPr="00F51F78">
              <w:rPr>
                <w:rFonts w:ascii="Times New Roman" w:eastAsia="Times New Roman" w:hAnsi="Times New Roman" w:cs="Times New Roman"/>
                <w:color w:val="000000"/>
                <w:sz w:val="24"/>
                <w:szCs w:val="24"/>
              </w:rPr>
              <w:lastRenderedPageBreak/>
              <w:t>planifikimit urban dhe rural</w:t>
            </w: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val="restart"/>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5</w:t>
            </w:r>
          </w:p>
        </w:tc>
        <w:tc>
          <w:tcPr>
            <w:tcW w:w="540" w:type="dxa"/>
            <w:vMerge w:val="restart"/>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vMerge w:val="restart"/>
            <w:shd w:val="clear" w:color="auto" w:fill="FFFF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45</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rritet mbikëqyrja e zbatimit të  </w:t>
            </w:r>
            <w:r w:rsidR="00062D5E">
              <w:rPr>
                <w:rFonts w:ascii="Times New Roman" w:eastAsia="Times New Roman" w:hAnsi="Times New Roman" w:cs="Times New Roman"/>
                <w:color w:val="000000"/>
                <w:sz w:val="24"/>
                <w:szCs w:val="24"/>
              </w:rPr>
              <w:t>rregullativë</w:t>
            </w:r>
            <w:r w:rsidRPr="00F51F78">
              <w:rPr>
                <w:rFonts w:ascii="Times New Roman" w:eastAsia="Times New Roman" w:hAnsi="Times New Roman" w:cs="Times New Roman"/>
                <w:color w:val="000000"/>
                <w:sz w:val="24"/>
                <w:szCs w:val="24"/>
              </w:rPr>
              <w:t>s së brendshme</w:t>
            </w:r>
          </w:p>
        </w:tc>
        <w:tc>
          <w:tcPr>
            <w:tcW w:w="2340" w:type="dxa"/>
            <w:gridSpan w:val="2"/>
            <w:vMerge w:val="restart"/>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Drejtoria për Urbanizëm    dhe Mbrojtje të Mjedisit dhe Njësia e </w:t>
            </w:r>
            <w:r w:rsidRPr="00F51F78">
              <w:rPr>
                <w:rFonts w:ascii="Times New Roman" w:hAnsi="Times New Roman" w:cs="Times New Roman"/>
                <w:sz w:val="24"/>
                <w:szCs w:val="24"/>
              </w:rPr>
              <w:lastRenderedPageBreak/>
              <w:t>Burimeve Njerëzore</w:t>
            </w:r>
          </w:p>
        </w:tc>
        <w:tc>
          <w:tcPr>
            <w:tcW w:w="1823" w:type="dxa"/>
            <w:gridSpan w:val="2"/>
            <w:vMerge w:val="restart"/>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lastRenderedPageBreak/>
              <w:t>Në vazhdimësi</w:t>
            </w:r>
          </w:p>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062D5E">
        <w:trPr>
          <w:trHeight w:val="764"/>
        </w:trPr>
        <w:tc>
          <w:tcPr>
            <w:tcW w:w="540" w:type="dxa"/>
            <w:gridSpan w:val="2"/>
            <w:vMerge/>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vMerge/>
            <w:noWrap/>
          </w:tcPr>
          <w:p w:rsidR="00F51F78" w:rsidRPr="00F51F78" w:rsidRDefault="00F51F78" w:rsidP="00F51F78">
            <w:pPr>
              <w:spacing w:after="0" w:line="240" w:lineRule="auto"/>
              <w:jc w:val="both"/>
              <w:rPr>
                <w:rFonts w:ascii="Times New Roman" w:eastAsia="Times New Roman" w:hAnsi="Times New Roman" w:cs="Times New Roman"/>
                <w:color w:val="000000"/>
                <w:sz w:val="24"/>
                <w:szCs w:val="24"/>
              </w:rPr>
            </w:pP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sigurohet trajnimi i stafit në fushën e </w:t>
            </w:r>
            <w:r w:rsidRPr="00F51F78">
              <w:rPr>
                <w:rFonts w:ascii="Times New Roman" w:eastAsia="Times New Roman" w:hAnsi="Times New Roman" w:cs="Times New Roman"/>
                <w:color w:val="000000"/>
                <w:sz w:val="24"/>
                <w:szCs w:val="24"/>
              </w:rPr>
              <w:t>planifikimit urban dhe rural</w:t>
            </w:r>
          </w:p>
        </w:tc>
        <w:tc>
          <w:tcPr>
            <w:tcW w:w="2340" w:type="dxa"/>
            <w:gridSpan w:val="2"/>
            <w:vMerge/>
            <w:noWrap/>
          </w:tcPr>
          <w:p w:rsidR="00F51F78" w:rsidRPr="00F51F78" w:rsidRDefault="00F51F78" w:rsidP="00F51F78">
            <w:pPr>
              <w:spacing w:line="240" w:lineRule="auto"/>
              <w:jc w:val="both"/>
              <w:rPr>
                <w:rFonts w:ascii="Times New Roman" w:hAnsi="Times New Roman" w:cs="Times New Roman"/>
                <w:sz w:val="24"/>
                <w:szCs w:val="24"/>
              </w:rPr>
            </w:pPr>
          </w:p>
        </w:tc>
        <w:tc>
          <w:tcPr>
            <w:tcW w:w="1823"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062D5E">
        <w:trPr>
          <w:trHeight w:val="1025"/>
        </w:trPr>
        <w:tc>
          <w:tcPr>
            <w:tcW w:w="540" w:type="dxa"/>
            <w:gridSpan w:val="2"/>
            <w:vMerge/>
            <w:shd w:val="clear" w:color="auto" w:fill="DEEAF6" w:themeFill="accent1" w:themeFillTint="33"/>
          </w:tcPr>
          <w:p w:rsidR="00F51F78" w:rsidRPr="00F51F78" w:rsidRDefault="00F51F78" w:rsidP="00F51F78">
            <w:pPr>
              <w:spacing w:after="0"/>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after="0" w:line="240" w:lineRule="auto"/>
              <w:jc w:val="center"/>
              <w:rPr>
                <w:rFonts w:ascii="Times New Roman" w:hAnsi="Times New Roman" w:cs="Times New Roman"/>
                <w:b/>
                <w:bCs/>
                <w:sz w:val="24"/>
                <w:szCs w:val="24"/>
              </w:rPr>
            </w:pPr>
          </w:p>
        </w:tc>
        <w:tc>
          <w:tcPr>
            <w:tcW w:w="2183" w:type="dxa"/>
            <w:vMerge w:val="restart"/>
            <w:noWrap/>
          </w:tcPr>
          <w:p w:rsidR="00F51F78" w:rsidRPr="00F51F78" w:rsidRDefault="00F51F78" w:rsidP="00F51F78">
            <w:pPr>
              <w:spacing w:after="0" w:line="240" w:lineRule="auto"/>
              <w:jc w:val="both"/>
              <w:rPr>
                <w:rFonts w:ascii="Times New Roman" w:eastAsia="Times New Roman" w:hAnsi="Times New Roman" w:cs="Times New Roman"/>
                <w:color w:val="000000"/>
                <w:sz w:val="24"/>
                <w:szCs w:val="24"/>
              </w:rPr>
            </w:pPr>
            <w:r w:rsidRPr="00F51F78">
              <w:rPr>
                <w:rFonts w:ascii="Times New Roman" w:eastAsia="Times New Roman" w:hAnsi="Times New Roman" w:cs="Times New Roman"/>
                <w:color w:val="000000"/>
                <w:sz w:val="24"/>
                <w:szCs w:val="24"/>
              </w:rPr>
              <w:t>Kualifikimi i pamjaftueshëm i personelit për hartimin dhe mbikëqyrjen e zbatimit të dokumenteve për planifikim urban dhe rural</w:t>
            </w:r>
          </w:p>
        </w:tc>
        <w:tc>
          <w:tcPr>
            <w:tcW w:w="1473" w:type="dxa"/>
            <w:gridSpan w:val="3"/>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484" w:type="dxa"/>
            <w:vMerge w:val="restart"/>
            <w:shd w:val="clear" w:color="auto" w:fill="70AD47" w:themeFill="accent6"/>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3</w:t>
            </w:r>
          </w:p>
        </w:tc>
        <w:tc>
          <w:tcPr>
            <w:tcW w:w="540" w:type="dxa"/>
            <w:vMerge w:val="restart"/>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vMerge w:val="restart"/>
            <w:shd w:val="clear" w:color="auto" w:fill="FFFF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27</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sigurohet personel adekuat profesional </w:t>
            </w:r>
            <w:r w:rsidRPr="00F51F78">
              <w:rPr>
                <w:rFonts w:ascii="Times New Roman" w:eastAsia="Times New Roman" w:hAnsi="Times New Roman" w:cs="Times New Roman"/>
                <w:color w:val="000000"/>
                <w:sz w:val="24"/>
                <w:szCs w:val="24"/>
              </w:rPr>
              <w:t>për planifikim urban dhe rural</w:t>
            </w:r>
          </w:p>
        </w:tc>
        <w:tc>
          <w:tcPr>
            <w:tcW w:w="2340" w:type="dxa"/>
            <w:gridSpan w:val="2"/>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823"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062D5E">
        <w:trPr>
          <w:trHeight w:val="1061"/>
        </w:trPr>
        <w:tc>
          <w:tcPr>
            <w:tcW w:w="540" w:type="dxa"/>
            <w:gridSpan w:val="2"/>
            <w:vMerge/>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vMerge/>
            <w:noWrap/>
          </w:tcPr>
          <w:p w:rsidR="00F51F78" w:rsidRPr="00F51F78" w:rsidRDefault="00F51F78" w:rsidP="00F51F78">
            <w:pPr>
              <w:spacing w:line="240" w:lineRule="auto"/>
              <w:jc w:val="both"/>
              <w:rPr>
                <w:rFonts w:ascii="Times New Roman" w:eastAsia="Times New Roman" w:hAnsi="Times New Roman" w:cs="Times New Roman"/>
                <w:color w:val="000000"/>
                <w:sz w:val="24"/>
                <w:szCs w:val="24"/>
              </w:rPr>
            </w:pP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70AD47" w:themeFill="accent6"/>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sigurohet trajnimi i stafit në fushën e </w:t>
            </w:r>
            <w:r w:rsidRPr="00F51F78">
              <w:rPr>
                <w:rFonts w:ascii="Times New Roman" w:eastAsia="Times New Roman" w:hAnsi="Times New Roman" w:cs="Times New Roman"/>
                <w:color w:val="000000"/>
                <w:sz w:val="24"/>
                <w:szCs w:val="24"/>
              </w:rPr>
              <w:t>planifikimit urban dhe rural</w:t>
            </w:r>
          </w:p>
        </w:tc>
        <w:tc>
          <w:tcPr>
            <w:tcW w:w="2340" w:type="dxa"/>
            <w:gridSpan w:val="2"/>
            <w:vMerge/>
            <w:noWrap/>
          </w:tcPr>
          <w:p w:rsidR="00F51F78" w:rsidRPr="00F51F78" w:rsidRDefault="00F51F78" w:rsidP="00F51F78">
            <w:pPr>
              <w:spacing w:line="240" w:lineRule="auto"/>
              <w:jc w:val="both"/>
              <w:rPr>
                <w:rFonts w:ascii="Times New Roman" w:hAnsi="Times New Roman" w:cs="Times New Roman"/>
                <w:sz w:val="24"/>
                <w:szCs w:val="24"/>
              </w:rPr>
            </w:pPr>
          </w:p>
        </w:tc>
        <w:tc>
          <w:tcPr>
            <w:tcW w:w="1823"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062D5E">
        <w:trPr>
          <w:trHeight w:val="530"/>
        </w:trPr>
        <w:tc>
          <w:tcPr>
            <w:tcW w:w="540" w:type="dxa"/>
            <w:gridSpan w:val="2"/>
            <w:vMerge/>
            <w:shd w:val="clear" w:color="auto" w:fill="DEEAF6" w:themeFill="accent1" w:themeFillTint="33"/>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line="240" w:lineRule="auto"/>
              <w:jc w:val="center"/>
              <w:rPr>
                <w:rFonts w:ascii="Times New Roman" w:hAnsi="Times New Roman" w:cs="Times New Roman"/>
                <w:b/>
                <w:bCs/>
                <w:sz w:val="24"/>
                <w:szCs w:val="24"/>
              </w:rPr>
            </w:pPr>
          </w:p>
        </w:tc>
        <w:tc>
          <w:tcPr>
            <w:tcW w:w="2183" w:type="dxa"/>
            <w:noWrap/>
          </w:tcPr>
          <w:p w:rsidR="00F51F78" w:rsidRPr="00F51F78" w:rsidRDefault="00F51F78" w:rsidP="00F51F78">
            <w:pPr>
              <w:spacing w:after="0" w:line="240" w:lineRule="auto"/>
              <w:jc w:val="both"/>
              <w:rPr>
                <w:rFonts w:ascii="Times New Roman" w:eastAsia="Times New Roman" w:hAnsi="Times New Roman" w:cs="Times New Roman"/>
                <w:color w:val="000000"/>
                <w:sz w:val="24"/>
                <w:szCs w:val="24"/>
              </w:rPr>
            </w:pPr>
            <w:r w:rsidRPr="00F51F78">
              <w:rPr>
                <w:rFonts w:ascii="Times New Roman" w:eastAsia="Times New Roman" w:hAnsi="Times New Roman" w:cs="Times New Roman"/>
                <w:color w:val="000000"/>
                <w:sz w:val="24"/>
                <w:szCs w:val="24"/>
              </w:rPr>
              <w:t>Mbikëqyrja jo efikase  mbi zbatimin e aktiviteteve të planifikimit urban dhe rural</w:t>
            </w: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5</w:t>
            </w:r>
          </w:p>
        </w:tc>
        <w:tc>
          <w:tcPr>
            <w:tcW w:w="540" w:type="dxa"/>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8</w:t>
            </w:r>
          </w:p>
        </w:tc>
        <w:tc>
          <w:tcPr>
            <w:tcW w:w="630" w:type="dxa"/>
            <w:shd w:val="clear" w:color="auto" w:fill="FFFF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40</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Kontrollimi dhe raportimi i rregullt për </w:t>
            </w:r>
            <w:r w:rsidRPr="00F51F78">
              <w:rPr>
                <w:rFonts w:ascii="Times New Roman" w:eastAsia="Times New Roman" w:hAnsi="Times New Roman" w:cs="Times New Roman"/>
                <w:color w:val="000000"/>
                <w:sz w:val="24"/>
                <w:szCs w:val="24"/>
              </w:rPr>
              <w:t>zbatimin e aktiviteteve të planifikimit urban dhe rural</w:t>
            </w:r>
          </w:p>
        </w:tc>
        <w:tc>
          <w:tcPr>
            <w:tcW w:w="234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Drejtoria për Urbanizëm    dhe Mbrojtje të Mjedisit</w:t>
            </w:r>
          </w:p>
        </w:tc>
        <w:tc>
          <w:tcPr>
            <w:tcW w:w="1823"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062D5E">
        <w:trPr>
          <w:trHeight w:val="1151"/>
        </w:trPr>
        <w:tc>
          <w:tcPr>
            <w:tcW w:w="540" w:type="dxa"/>
            <w:gridSpan w:val="2"/>
            <w:vMerge w:val="restart"/>
            <w:shd w:val="clear" w:color="auto" w:fill="F2F2F2" w:themeFill="background1" w:themeFillShade="F2"/>
          </w:tcPr>
          <w:p w:rsidR="00F51F78" w:rsidRPr="00F51F78" w:rsidRDefault="00F51F78" w:rsidP="00F51F78">
            <w:pPr>
              <w:spacing w:after="0"/>
              <w:jc w:val="center"/>
              <w:rPr>
                <w:rFonts w:ascii="Times New Roman" w:hAnsi="Times New Roman" w:cs="Times New Roman"/>
                <w:b/>
                <w:bCs/>
                <w:sz w:val="24"/>
                <w:szCs w:val="24"/>
              </w:rPr>
            </w:pPr>
            <w:r w:rsidRPr="00F51F78">
              <w:rPr>
                <w:rFonts w:ascii="Times New Roman" w:hAnsi="Times New Roman" w:cs="Times New Roman"/>
                <w:b/>
                <w:bCs/>
                <w:sz w:val="24"/>
                <w:szCs w:val="24"/>
              </w:rPr>
              <w:t>5.</w:t>
            </w:r>
          </w:p>
        </w:tc>
        <w:tc>
          <w:tcPr>
            <w:tcW w:w="1890" w:type="dxa"/>
            <w:gridSpan w:val="4"/>
            <w:vMerge w:val="restart"/>
          </w:tcPr>
          <w:p w:rsidR="00F51F78" w:rsidRPr="00F51F78" w:rsidRDefault="00F51F78" w:rsidP="00F51F78">
            <w:pPr>
              <w:spacing w:after="0" w:line="240" w:lineRule="auto"/>
              <w:jc w:val="both"/>
              <w:rPr>
                <w:rFonts w:ascii="Times New Roman" w:hAnsi="Times New Roman" w:cs="Times New Roman"/>
                <w:b/>
                <w:bCs/>
                <w:sz w:val="24"/>
                <w:szCs w:val="24"/>
              </w:rPr>
            </w:pPr>
            <w:r w:rsidRPr="00F51F78">
              <w:rPr>
                <w:rFonts w:ascii="Times New Roman" w:eastAsia="Times New Roman" w:hAnsi="Times New Roman" w:cs="Times New Roman"/>
                <w:b/>
                <w:color w:val="000000"/>
                <w:sz w:val="24"/>
                <w:szCs w:val="24"/>
              </w:rPr>
              <w:t>STANDARDET E NDËRTIMIT DHE KONTROLLI</w:t>
            </w:r>
            <w:r w:rsidRPr="00F51F78">
              <w:rPr>
                <w:rFonts w:ascii="Times New Roman" w:hAnsi="Times New Roman" w:cs="Times New Roman"/>
                <w:b/>
                <w:sz w:val="24"/>
                <w:szCs w:val="24"/>
              </w:rPr>
              <w:t xml:space="preserve"> </w:t>
            </w:r>
          </w:p>
        </w:tc>
        <w:tc>
          <w:tcPr>
            <w:tcW w:w="2183" w:type="dxa"/>
            <w:noWrap/>
          </w:tcPr>
          <w:p w:rsidR="00F51F78" w:rsidRPr="00F51F78" w:rsidRDefault="00F51F78" w:rsidP="00F51F78">
            <w:pPr>
              <w:spacing w:after="0" w:line="240" w:lineRule="auto"/>
              <w:jc w:val="both"/>
              <w:rPr>
                <w:rFonts w:ascii="Times New Roman" w:eastAsia="Times New Roman" w:hAnsi="Times New Roman" w:cs="Times New Roman"/>
                <w:sz w:val="24"/>
                <w:szCs w:val="24"/>
              </w:rPr>
            </w:pPr>
            <w:r w:rsidRPr="00F51F78">
              <w:rPr>
                <w:rFonts w:ascii="Times New Roman" w:eastAsia="Times New Roman" w:hAnsi="Times New Roman" w:cs="Times New Roman"/>
                <w:color w:val="000000"/>
                <w:sz w:val="24"/>
                <w:szCs w:val="24"/>
              </w:rPr>
              <w:t>Mungesa e kontrolleve konsistente  mbi ndërtimet (vend punishtet)</w:t>
            </w:r>
          </w:p>
        </w:tc>
        <w:tc>
          <w:tcPr>
            <w:tcW w:w="1473" w:type="dxa"/>
            <w:gridSpan w:val="3"/>
            <w:vMerge w:val="restart"/>
            <w:noWrap/>
          </w:tcPr>
          <w:p w:rsidR="00F51F78" w:rsidRPr="00F51F78" w:rsidRDefault="00F51F78" w:rsidP="00AD45CC">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Ligjet, aktet nënligjore; aktet e brendshme të komunës dhe planet </w:t>
            </w:r>
            <w:r w:rsidR="00AD45CC">
              <w:rPr>
                <w:rFonts w:ascii="Times New Roman" w:hAnsi="Times New Roman" w:cs="Times New Roman"/>
                <w:sz w:val="24"/>
                <w:szCs w:val="24"/>
              </w:rPr>
              <w:t>gjenerale</w:t>
            </w:r>
            <w:r w:rsidRPr="00F51F78">
              <w:rPr>
                <w:rFonts w:ascii="Times New Roman" w:hAnsi="Times New Roman" w:cs="Times New Roman"/>
                <w:sz w:val="24"/>
                <w:szCs w:val="24"/>
              </w:rPr>
              <w:t xml:space="preserve"> urbane</w:t>
            </w:r>
          </w:p>
        </w:tc>
        <w:tc>
          <w:tcPr>
            <w:tcW w:w="484" w:type="dxa"/>
            <w:shd w:val="clear" w:color="auto" w:fill="FFFF00"/>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7</w:t>
            </w:r>
          </w:p>
        </w:tc>
        <w:tc>
          <w:tcPr>
            <w:tcW w:w="540" w:type="dxa"/>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63</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eastAsia="Times New Roman" w:hAnsi="Times New Roman" w:cs="Times New Roman"/>
                <w:color w:val="000000"/>
                <w:sz w:val="24"/>
                <w:szCs w:val="24"/>
              </w:rPr>
              <w:t>Shtimi i kontrolleve në vendet e ndërtimit, me qëllim të ndalimit me kohë të ndërtimeve pa leje.</w:t>
            </w:r>
          </w:p>
        </w:tc>
        <w:tc>
          <w:tcPr>
            <w:tcW w:w="234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Drejtoria për Urbanizëm    dhe Mbrojtje të Mjedisit</w:t>
            </w:r>
          </w:p>
        </w:tc>
        <w:tc>
          <w:tcPr>
            <w:tcW w:w="1823" w:type="dxa"/>
            <w:gridSpan w:val="2"/>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p w:rsidR="00F51F78" w:rsidRPr="00F51F78" w:rsidRDefault="00F51F78" w:rsidP="00F51F78">
            <w:pPr>
              <w:spacing w:after="0" w:line="240" w:lineRule="auto"/>
              <w:jc w:val="both"/>
              <w:rPr>
                <w:rFonts w:ascii="Times New Roman" w:hAnsi="Times New Roman" w:cs="Times New Roman"/>
                <w:sz w:val="24"/>
                <w:szCs w:val="24"/>
              </w:rPr>
            </w:pPr>
          </w:p>
        </w:tc>
      </w:tr>
      <w:tr w:rsidR="00F51F78" w:rsidRPr="00F51F78" w:rsidTr="00062D5E">
        <w:trPr>
          <w:trHeight w:val="791"/>
        </w:trPr>
        <w:tc>
          <w:tcPr>
            <w:tcW w:w="540" w:type="dxa"/>
            <w:gridSpan w:val="2"/>
            <w:vMerge/>
            <w:shd w:val="clear" w:color="auto" w:fill="F2F2F2" w:themeFill="background1" w:themeFillShade="F2"/>
          </w:tcPr>
          <w:p w:rsidR="00F51F78" w:rsidRPr="00F51F78" w:rsidRDefault="00F51F78" w:rsidP="00F51F78">
            <w:pPr>
              <w:spacing w:after="0"/>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after="0" w:line="240" w:lineRule="auto"/>
              <w:jc w:val="both"/>
              <w:rPr>
                <w:rFonts w:ascii="Times New Roman" w:eastAsia="Times New Roman" w:hAnsi="Times New Roman" w:cs="Times New Roman"/>
                <w:b/>
                <w:color w:val="000000"/>
                <w:sz w:val="24"/>
                <w:szCs w:val="24"/>
              </w:rPr>
            </w:pPr>
          </w:p>
        </w:tc>
        <w:tc>
          <w:tcPr>
            <w:tcW w:w="2183" w:type="dxa"/>
            <w:vMerge w:val="restart"/>
            <w:noWrap/>
          </w:tcPr>
          <w:p w:rsidR="00F51F78" w:rsidRPr="00F51F78" w:rsidRDefault="00F51F78" w:rsidP="00F51F78">
            <w:pPr>
              <w:spacing w:after="0" w:line="240" w:lineRule="auto"/>
              <w:jc w:val="both"/>
              <w:rPr>
                <w:rFonts w:ascii="Times New Roman" w:eastAsia="Times New Roman" w:hAnsi="Times New Roman" w:cs="Times New Roman"/>
                <w:sz w:val="24"/>
                <w:szCs w:val="24"/>
              </w:rPr>
            </w:pPr>
            <w:r w:rsidRPr="00F51F78">
              <w:rPr>
                <w:rFonts w:ascii="Times New Roman" w:eastAsia="Times New Roman" w:hAnsi="Times New Roman" w:cs="Times New Roman"/>
                <w:color w:val="000000"/>
                <w:sz w:val="24"/>
                <w:szCs w:val="24"/>
              </w:rPr>
              <w:t xml:space="preserve">Mungesë e stafit adekuat për kontrollimin e ndërtimeve </w:t>
            </w:r>
          </w:p>
        </w:tc>
        <w:tc>
          <w:tcPr>
            <w:tcW w:w="1473" w:type="dxa"/>
            <w:gridSpan w:val="3"/>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484" w:type="dxa"/>
            <w:vMerge w:val="restart"/>
            <w:shd w:val="clear" w:color="auto" w:fill="70AD47" w:themeFill="accent6"/>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3</w:t>
            </w:r>
          </w:p>
        </w:tc>
        <w:tc>
          <w:tcPr>
            <w:tcW w:w="540" w:type="dxa"/>
            <w:vMerge w:val="restart"/>
            <w:shd w:val="clear" w:color="auto" w:fill="FF00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10</w:t>
            </w:r>
          </w:p>
        </w:tc>
        <w:tc>
          <w:tcPr>
            <w:tcW w:w="630" w:type="dxa"/>
            <w:vMerge w:val="restart"/>
            <w:shd w:val="clear" w:color="auto" w:fill="FFFF00"/>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30</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sigurohet personel adekuat profesional </w:t>
            </w:r>
            <w:r w:rsidRPr="00F51F78">
              <w:rPr>
                <w:rFonts w:ascii="Times New Roman" w:eastAsia="Times New Roman" w:hAnsi="Times New Roman" w:cs="Times New Roman"/>
                <w:color w:val="000000"/>
                <w:sz w:val="24"/>
                <w:szCs w:val="24"/>
              </w:rPr>
              <w:t>për planifikim urban dhe rural</w:t>
            </w:r>
          </w:p>
        </w:tc>
        <w:tc>
          <w:tcPr>
            <w:tcW w:w="234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Drejtoria për Urbanizëm    dhe Mbrojtje të Mjedisit </w:t>
            </w:r>
          </w:p>
        </w:tc>
        <w:tc>
          <w:tcPr>
            <w:tcW w:w="1823" w:type="dxa"/>
            <w:gridSpan w:val="2"/>
          </w:tcPr>
          <w:p w:rsidR="00F51F78" w:rsidRPr="00F51F78" w:rsidRDefault="001B39F0"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062D5E">
        <w:trPr>
          <w:trHeight w:val="530"/>
        </w:trPr>
        <w:tc>
          <w:tcPr>
            <w:tcW w:w="540" w:type="dxa"/>
            <w:gridSpan w:val="2"/>
            <w:vMerge/>
            <w:shd w:val="clear" w:color="auto" w:fill="F2F2F2" w:themeFill="background1" w:themeFillShade="F2"/>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after="0" w:line="240" w:lineRule="auto"/>
              <w:jc w:val="both"/>
              <w:rPr>
                <w:rFonts w:ascii="Times New Roman" w:eastAsia="Times New Roman" w:hAnsi="Times New Roman" w:cs="Times New Roman"/>
                <w:b/>
                <w:color w:val="000000"/>
                <w:sz w:val="24"/>
                <w:szCs w:val="24"/>
              </w:rPr>
            </w:pPr>
          </w:p>
        </w:tc>
        <w:tc>
          <w:tcPr>
            <w:tcW w:w="2183" w:type="dxa"/>
            <w:vMerge/>
            <w:noWrap/>
          </w:tcPr>
          <w:p w:rsidR="00F51F78" w:rsidRPr="00F51F78" w:rsidRDefault="00F51F78" w:rsidP="00F51F78">
            <w:pPr>
              <w:spacing w:line="240" w:lineRule="auto"/>
              <w:jc w:val="both"/>
              <w:rPr>
                <w:rFonts w:ascii="Times New Roman" w:eastAsia="Times New Roman" w:hAnsi="Times New Roman" w:cs="Times New Roman"/>
                <w:color w:val="000000"/>
                <w:sz w:val="24"/>
                <w:szCs w:val="24"/>
              </w:rPr>
            </w:pPr>
          </w:p>
        </w:tc>
        <w:tc>
          <w:tcPr>
            <w:tcW w:w="1473" w:type="dxa"/>
            <w:gridSpan w:val="3"/>
            <w:vMerge/>
            <w:noWrap/>
          </w:tcPr>
          <w:p w:rsidR="00F51F78" w:rsidRPr="00F51F78" w:rsidRDefault="00F51F78" w:rsidP="00F51F78">
            <w:pPr>
              <w:spacing w:line="240" w:lineRule="auto"/>
              <w:jc w:val="both"/>
              <w:rPr>
                <w:rFonts w:ascii="Times New Roman" w:hAnsi="Times New Roman" w:cs="Times New Roman"/>
                <w:sz w:val="24"/>
                <w:szCs w:val="24"/>
              </w:rPr>
            </w:pPr>
          </w:p>
        </w:tc>
        <w:tc>
          <w:tcPr>
            <w:tcW w:w="484" w:type="dxa"/>
            <w:vMerge/>
            <w:shd w:val="clear" w:color="auto" w:fill="70AD47" w:themeFill="accent6"/>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sigurohet trajnimi i stafit në fushën e </w:t>
            </w:r>
            <w:r w:rsidRPr="00F51F78">
              <w:rPr>
                <w:rFonts w:ascii="Times New Roman" w:eastAsia="Times New Roman" w:hAnsi="Times New Roman" w:cs="Times New Roman"/>
                <w:color w:val="000000"/>
                <w:sz w:val="24"/>
                <w:szCs w:val="24"/>
              </w:rPr>
              <w:t>planifikimit urban dhe rural</w:t>
            </w:r>
          </w:p>
        </w:tc>
        <w:tc>
          <w:tcPr>
            <w:tcW w:w="234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për Urbanizëm    dhe Mbrojtje të Mjedisit dhe Njësia e Burimeve Njerëzore</w:t>
            </w:r>
          </w:p>
        </w:tc>
        <w:tc>
          <w:tcPr>
            <w:tcW w:w="1823" w:type="dxa"/>
            <w:gridSpan w:val="2"/>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p w:rsidR="00F51F78" w:rsidRPr="00F51F78" w:rsidRDefault="00F51F78" w:rsidP="00F51F78">
            <w:pPr>
              <w:spacing w:line="240" w:lineRule="auto"/>
              <w:jc w:val="both"/>
              <w:rPr>
                <w:rFonts w:ascii="Times New Roman" w:hAnsi="Times New Roman" w:cs="Times New Roman"/>
                <w:sz w:val="24"/>
                <w:szCs w:val="24"/>
              </w:rPr>
            </w:pPr>
          </w:p>
        </w:tc>
      </w:tr>
      <w:tr w:rsidR="008636AF" w:rsidRPr="00F51F78" w:rsidTr="00062D5E">
        <w:trPr>
          <w:trHeight w:val="980"/>
        </w:trPr>
        <w:tc>
          <w:tcPr>
            <w:tcW w:w="540" w:type="dxa"/>
            <w:gridSpan w:val="2"/>
            <w:vMerge w:val="restart"/>
            <w:shd w:val="clear" w:color="auto" w:fill="DEEAF6" w:themeFill="accent1" w:themeFillTint="33"/>
          </w:tcPr>
          <w:p w:rsidR="008636AF" w:rsidRPr="00F51F78" w:rsidRDefault="008636AF"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lastRenderedPageBreak/>
              <w:t>6.</w:t>
            </w:r>
          </w:p>
        </w:tc>
        <w:tc>
          <w:tcPr>
            <w:tcW w:w="1890" w:type="dxa"/>
            <w:gridSpan w:val="4"/>
            <w:vMerge w:val="restart"/>
          </w:tcPr>
          <w:p w:rsidR="008636AF" w:rsidRPr="00F51F78" w:rsidRDefault="008636AF" w:rsidP="00F51F78">
            <w:pPr>
              <w:spacing w:after="0" w:line="240" w:lineRule="auto"/>
              <w:jc w:val="both"/>
              <w:rPr>
                <w:rFonts w:ascii="Times New Roman" w:eastAsia="Times New Roman" w:hAnsi="Times New Roman" w:cs="Times New Roman"/>
                <w:b/>
                <w:color w:val="000000"/>
                <w:sz w:val="24"/>
                <w:szCs w:val="24"/>
              </w:rPr>
            </w:pPr>
            <w:r w:rsidRPr="00F51F78">
              <w:rPr>
                <w:rFonts w:ascii="Times New Roman" w:eastAsia="Times New Roman" w:hAnsi="Times New Roman" w:cs="Times New Roman"/>
                <w:b/>
                <w:color w:val="000000"/>
                <w:sz w:val="24"/>
                <w:szCs w:val="24"/>
              </w:rPr>
              <w:t xml:space="preserve">INSPEKTIMET </w:t>
            </w:r>
          </w:p>
        </w:tc>
        <w:tc>
          <w:tcPr>
            <w:tcW w:w="2183" w:type="dxa"/>
            <w:noWrap/>
          </w:tcPr>
          <w:p w:rsidR="008636AF" w:rsidRPr="00F51F78" w:rsidRDefault="008636AF" w:rsidP="00F51F78">
            <w:pPr>
              <w:spacing w:after="0" w:line="240" w:lineRule="auto"/>
              <w:jc w:val="both"/>
              <w:rPr>
                <w:rFonts w:ascii="Times New Roman" w:eastAsia="Times New Roman" w:hAnsi="Times New Roman" w:cs="Times New Roman"/>
                <w:sz w:val="24"/>
                <w:szCs w:val="24"/>
              </w:rPr>
            </w:pPr>
            <w:r w:rsidRPr="00F51F78">
              <w:rPr>
                <w:rFonts w:ascii="Times New Roman" w:eastAsia="Times New Roman" w:hAnsi="Times New Roman" w:cs="Times New Roman"/>
                <w:sz w:val="24"/>
                <w:szCs w:val="24"/>
              </w:rPr>
              <w:t xml:space="preserve">Mungesa e  planifikimit të duhur të inspektimeve </w:t>
            </w:r>
            <w:r w:rsidRPr="00F51F78">
              <w:rPr>
                <w:rFonts w:ascii="Times New Roman" w:eastAsia="Times New Roman" w:hAnsi="Times New Roman" w:cs="Times New Roman"/>
                <w:sz w:val="24"/>
                <w:szCs w:val="24"/>
                <w:lang w:eastAsia="sl-SI"/>
              </w:rPr>
              <w:t xml:space="preserve"> </w:t>
            </w:r>
          </w:p>
        </w:tc>
        <w:tc>
          <w:tcPr>
            <w:tcW w:w="1473" w:type="dxa"/>
            <w:gridSpan w:val="3"/>
            <w:vMerge w:val="restart"/>
            <w:noWrap/>
          </w:tcPr>
          <w:p w:rsidR="008636AF" w:rsidRDefault="008636AF"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Ligjet, aktet nënligjore; aktet e brendshme të komunës </w:t>
            </w:r>
          </w:p>
          <w:p w:rsidR="008636AF" w:rsidRDefault="008636AF" w:rsidP="00F51F78">
            <w:pPr>
              <w:spacing w:line="240" w:lineRule="auto"/>
              <w:jc w:val="both"/>
              <w:rPr>
                <w:rFonts w:ascii="Times New Roman" w:hAnsi="Times New Roman" w:cs="Times New Roman"/>
                <w:sz w:val="24"/>
                <w:szCs w:val="24"/>
              </w:rPr>
            </w:pPr>
          </w:p>
          <w:p w:rsidR="008636AF" w:rsidRDefault="008636AF" w:rsidP="00F51F78">
            <w:pPr>
              <w:spacing w:line="240" w:lineRule="auto"/>
              <w:jc w:val="both"/>
              <w:rPr>
                <w:rFonts w:ascii="Times New Roman" w:hAnsi="Times New Roman" w:cs="Times New Roman"/>
                <w:sz w:val="24"/>
                <w:szCs w:val="24"/>
              </w:rPr>
            </w:pPr>
          </w:p>
          <w:p w:rsidR="008636AF" w:rsidRDefault="008636AF" w:rsidP="00F51F78">
            <w:pPr>
              <w:spacing w:line="240" w:lineRule="auto"/>
              <w:jc w:val="both"/>
              <w:rPr>
                <w:rFonts w:ascii="Times New Roman" w:hAnsi="Times New Roman" w:cs="Times New Roman"/>
                <w:sz w:val="24"/>
                <w:szCs w:val="24"/>
              </w:rPr>
            </w:pPr>
          </w:p>
          <w:p w:rsidR="008636AF" w:rsidRDefault="008636AF" w:rsidP="00F51F78">
            <w:pPr>
              <w:spacing w:line="240" w:lineRule="auto"/>
              <w:jc w:val="both"/>
              <w:rPr>
                <w:rFonts w:ascii="Times New Roman" w:hAnsi="Times New Roman" w:cs="Times New Roman"/>
                <w:sz w:val="24"/>
                <w:szCs w:val="24"/>
              </w:rPr>
            </w:pPr>
          </w:p>
          <w:p w:rsidR="008636AF" w:rsidRPr="00F51F78" w:rsidRDefault="008636AF" w:rsidP="00F51F78">
            <w:pPr>
              <w:spacing w:line="240" w:lineRule="auto"/>
              <w:jc w:val="both"/>
              <w:rPr>
                <w:rFonts w:ascii="Times New Roman" w:hAnsi="Times New Roman" w:cs="Times New Roman"/>
                <w:sz w:val="24"/>
                <w:szCs w:val="24"/>
              </w:rPr>
            </w:pPr>
          </w:p>
        </w:tc>
        <w:tc>
          <w:tcPr>
            <w:tcW w:w="484" w:type="dxa"/>
            <w:shd w:val="clear" w:color="auto" w:fill="92D050"/>
            <w:noWrap/>
          </w:tcPr>
          <w:p w:rsidR="008636AF" w:rsidRPr="00F51F78" w:rsidRDefault="008636AF"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3</w:t>
            </w:r>
          </w:p>
        </w:tc>
        <w:tc>
          <w:tcPr>
            <w:tcW w:w="540" w:type="dxa"/>
            <w:shd w:val="clear" w:color="auto" w:fill="FFFF00"/>
          </w:tcPr>
          <w:p w:rsidR="008636AF" w:rsidRPr="00F51F78" w:rsidRDefault="008636AF"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7</w:t>
            </w:r>
          </w:p>
        </w:tc>
        <w:tc>
          <w:tcPr>
            <w:tcW w:w="630" w:type="dxa"/>
            <w:shd w:val="clear" w:color="auto" w:fill="FFFF00"/>
          </w:tcPr>
          <w:p w:rsidR="008636AF" w:rsidRPr="00F51F78" w:rsidRDefault="008636AF"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21</w:t>
            </w:r>
          </w:p>
        </w:tc>
        <w:tc>
          <w:tcPr>
            <w:tcW w:w="3960" w:type="dxa"/>
            <w:gridSpan w:val="2"/>
            <w:noWrap/>
          </w:tcPr>
          <w:p w:rsidR="008636AF" w:rsidRPr="00F51F78" w:rsidRDefault="008636AF"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sigurohet plani vjetor i inspektimeve për çdo fushë duke u bazuar në vlerësimin e rrezikut.  </w:t>
            </w:r>
          </w:p>
        </w:tc>
        <w:tc>
          <w:tcPr>
            <w:tcW w:w="2340" w:type="dxa"/>
            <w:gridSpan w:val="2"/>
            <w:noWrap/>
          </w:tcPr>
          <w:p w:rsidR="008636AF" w:rsidRPr="00F51F78" w:rsidRDefault="008636AF"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Drejtoria e inspektimeve </w:t>
            </w:r>
          </w:p>
        </w:tc>
        <w:tc>
          <w:tcPr>
            <w:tcW w:w="1823" w:type="dxa"/>
            <w:gridSpan w:val="2"/>
          </w:tcPr>
          <w:p w:rsidR="008636AF" w:rsidRPr="00F51F78" w:rsidRDefault="008636AF"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636AF" w:rsidRPr="00F51F78" w:rsidTr="00062D5E">
        <w:trPr>
          <w:trHeight w:val="1151"/>
        </w:trPr>
        <w:tc>
          <w:tcPr>
            <w:tcW w:w="540" w:type="dxa"/>
            <w:gridSpan w:val="2"/>
            <w:vMerge/>
            <w:shd w:val="clear" w:color="auto" w:fill="DEEAF6" w:themeFill="accent1" w:themeFillTint="33"/>
          </w:tcPr>
          <w:p w:rsidR="008636AF" w:rsidRPr="00F51F78" w:rsidRDefault="008636AF" w:rsidP="00F51F78">
            <w:pPr>
              <w:jc w:val="center"/>
              <w:rPr>
                <w:rFonts w:ascii="Times New Roman" w:hAnsi="Times New Roman" w:cs="Times New Roman"/>
                <w:b/>
                <w:bCs/>
                <w:sz w:val="24"/>
                <w:szCs w:val="24"/>
              </w:rPr>
            </w:pPr>
          </w:p>
        </w:tc>
        <w:tc>
          <w:tcPr>
            <w:tcW w:w="1890" w:type="dxa"/>
            <w:gridSpan w:val="4"/>
            <w:vMerge/>
          </w:tcPr>
          <w:p w:rsidR="008636AF" w:rsidRPr="00F51F78" w:rsidRDefault="008636AF" w:rsidP="00F51F78">
            <w:pPr>
              <w:spacing w:after="0" w:line="240" w:lineRule="auto"/>
              <w:jc w:val="both"/>
              <w:rPr>
                <w:rFonts w:ascii="Times New Roman" w:eastAsia="Times New Roman" w:hAnsi="Times New Roman" w:cs="Times New Roman"/>
                <w:b/>
                <w:color w:val="000000"/>
                <w:sz w:val="24"/>
                <w:szCs w:val="24"/>
              </w:rPr>
            </w:pPr>
          </w:p>
        </w:tc>
        <w:tc>
          <w:tcPr>
            <w:tcW w:w="2183" w:type="dxa"/>
            <w:noWrap/>
          </w:tcPr>
          <w:p w:rsidR="008636AF" w:rsidRPr="00F51F78" w:rsidRDefault="008636AF" w:rsidP="00F51F78">
            <w:pPr>
              <w:spacing w:after="0" w:line="240" w:lineRule="auto"/>
              <w:jc w:val="both"/>
              <w:rPr>
                <w:rFonts w:ascii="Times New Roman" w:eastAsia="Times New Roman" w:hAnsi="Times New Roman" w:cs="Times New Roman"/>
                <w:sz w:val="24"/>
                <w:szCs w:val="24"/>
              </w:rPr>
            </w:pPr>
            <w:r w:rsidRPr="00F51F78">
              <w:rPr>
                <w:rFonts w:ascii="Times New Roman" w:hAnsi="Times New Roman" w:cs="Times New Roman"/>
                <w:sz w:val="24"/>
                <w:szCs w:val="24"/>
              </w:rPr>
              <w:t>Mungesa e kapaciteteve profesionale të inspektorëve</w:t>
            </w:r>
          </w:p>
        </w:tc>
        <w:tc>
          <w:tcPr>
            <w:tcW w:w="1473" w:type="dxa"/>
            <w:gridSpan w:val="3"/>
            <w:vMerge/>
            <w:noWrap/>
          </w:tcPr>
          <w:p w:rsidR="008636AF" w:rsidRPr="00F51F78" w:rsidRDefault="008636AF" w:rsidP="00F51F78">
            <w:pPr>
              <w:spacing w:line="240" w:lineRule="auto"/>
              <w:jc w:val="both"/>
              <w:rPr>
                <w:rFonts w:ascii="Times New Roman" w:hAnsi="Times New Roman" w:cs="Times New Roman"/>
                <w:sz w:val="24"/>
                <w:szCs w:val="24"/>
              </w:rPr>
            </w:pPr>
          </w:p>
        </w:tc>
        <w:tc>
          <w:tcPr>
            <w:tcW w:w="484" w:type="dxa"/>
            <w:shd w:val="clear" w:color="auto" w:fill="FFFF00"/>
            <w:noWrap/>
          </w:tcPr>
          <w:p w:rsidR="008636AF" w:rsidRPr="00F51F78" w:rsidRDefault="006B61E0"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40" w:type="dxa"/>
            <w:shd w:val="clear" w:color="auto" w:fill="FF0000"/>
          </w:tcPr>
          <w:p w:rsidR="008636AF" w:rsidRPr="00F51F78" w:rsidRDefault="006B61E0"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30" w:type="dxa"/>
            <w:shd w:val="clear" w:color="auto" w:fill="FFFF00"/>
          </w:tcPr>
          <w:p w:rsidR="008636AF" w:rsidRPr="00F51F78" w:rsidRDefault="006B61E0"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3960" w:type="dxa"/>
            <w:gridSpan w:val="2"/>
            <w:noWrap/>
          </w:tcPr>
          <w:p w:rsidR="008636AF" w:rsidRPr="00F51F78" w:rsidRDefault="008636AF"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Organizimi i trajnimeve profesionale për inspektoret </w:t>
            </w:r>
          </w:p>
        </w:tc>
        <w:tc>
          <w:tcPr>
            <w:tcW w:w="2340" w:type="dxa"/>
            <w:gridSpan w:val="2"/>
            <w:noWrap/>
          </w:tcPr>
          <w:p w:rsidR="008636AF" w:rsidRPr="00F51F78" w:rsidRDefault="008636AF"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e inspektimeve, Njësia e Burimeve Njerëzore</w:t>
            </w:r>
          </w:p>
        </w:tc>
        <w:tc>
          <w:tcPr>
            <w:tcW w:w="1823" w:type="dxa"/>
            <w:gridSpan w:val="2"/>
          </w:tcPr>
          <w:p w:rsidR="008636AF" w:rsidRPr="00F51F78" w:rsidRDefault="008636AF"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636AF" w:rsidRPr="00F51F78" w:rsidTr="00062D5E">
        <w:trPr>
          <w:trHeight w:val="1350"/>
        </w:trPr>
        <w:tc>
          <w:tcPr>
            <w:tcW w:w="540" w:type="dxa"/>
            <w:gridSpan w:val="2"/>
            <w:vMerge/>
            <w:shd w:val="clear" w:color="auto" w:fill="DEEAF6" w:themeFill="accent1" w:themeFillTint="33"/>
          </w:tcPr>
          <w:p w:rsidR="008636AF" w:rsidRPr="00F51F78" w:rsidRDefault="008636AF" w:rsidP="00F51F78">
            <w:pPr>
              <w:jc w:val="center"/>
              <w:rPr>
                <w:rFonts w:ascii="Times New Roman" w:hAnsi="Times New Roman" w:cs="Times New Roman"/>
                <w:b/>
                <w:bCs/>
                <w:sz w:val="24"/>
                <w:szCs w:val="24"/>
              </w:rPr>
            </w:pPr>
          </w:p>
        </w:tc>
        <w:tc>
          <w:tcPr>
            <w:tcW w:w="1890" w:type="dxa"/>
            <w:gridSpan w:val="4"/>
            <w:vMerge/>
          </w:tcPr>
          <w:p w:rsidR="008636AF" w:rsidRPr="00F51F78" w:rsidRDefault="008636AF" w:rsidP="00F51F78">
            <w:pPr>
              <w:spacing w:after="0" w:line="240" w:lineRule="auto"/>
              <w:jc w:val="both"/>
              <w:rPr>
                <w:rFonts w:ascii="Times New Roman" w:eastAsia="Times New Roman" w:hAnsi="Times New Roman" w:cs="Times New Roman"/>
                <w:b/>
                <w:color w:val="000000"/>
                <w:sz w:val="24"/>
                <w:szCs w:val="24"/>
              </w:rPr>
            </w:pPr>
          </w:p>
        </w:tc>
        <w:tc>
          <w:tcPr>
            <w:tcW w:w="2183" w:type="dxa"/>
            <w:noWrap/>
          </w:tcPr>
          <w:p w:rsidR="008636AF" w:rsidRPr="00F51F78" w:rsidRDefault="008636AF"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Numër i pamjaftueshëm i inspektorëve</w:t>
            </w:r>
          </w:p>
        </w:tc>
        <w:tc>
          <w:tcPr>
            <w:tcW w:w="1473" w:type="dxa"/>
            <w:gridSpan w:val="3"/>
            <w:vMerge/>
            <w:noWrap/>
          </w:tcPr>
          <w:p w:rsidR="008636AF" w:rsidRPr="00F51F78" w:rsidRDefault="008636AF" w:rsidP="00F51F78">
            <w:pPr>
              <w:spacing w:line="240" w:lineRule="auto"/>
              <w:jc w:val="both"/>
              <w:rPr>
                <w:rFonts w:ascii="Times New Roman" w:hAnsi="Times New Roman" w:cs="Times New Roman"/>
                <w:sz w:val="24"/>
                <w:szCs w:val="24"/>
              </w:rPr>
            </w:pPr>
          </w:p>
        </w:tc>
        <w:tc>
          <w:tcPr>
            <w:tcW w:w="484" w:type="dxa"/>
            <w:shd w:val="clear" w:color="auto" w:fill="FF0000"/>
            <w:noWrap/>
          </w:tcPr>
          <w:p w:rsidR="008636AF"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40" w:type="dxa"/>
            <w:shd w:val="clear" w:color="auto" w:fill="FF0000"/>
          </w:tcPr>
          <w:p w:rsidR="008636AF" w:rsidRPr="00F51F78" w:rsidRDefault="008636AF"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8</w:t>
            </w:r>
          </w:p>
        </w:tc>
        <w:tc>
          <w:tcPr>
            <w:tcW w:w="630" w:type="dxa"/>
            <w:shd w:val="clear" w:color="auto" w:fill="FF0000"/>
          </w:tcPr>
          <w:p w:rsidR="008636AF" w:rsidRPr="00F51F78" w:rsidRDefault="006B61E0"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3960" w:type="dxa"/>
            <w:gridSpan w:val="2"/>
            <w:noWrap/>
          </w:tcPr>
          <w:p w:rsidR="008636AF" w:rsidRPr="00F51F78" w:rsidRDefault="008636AF"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sigurohet numër i mjaftueshëm i inspektorëve nga personeli i brendshëm i komunës ose punësime të reja  </w:t>
            </w:r>
          </w:p>
        </w:tc>
        <w:tc>
          <w:tcPr>
            <w:tcW w:w="2340" w:type="dxa"/>
            <w:gridSpan w:val="2"/>
            <w:noWrap/>
          </w:tcPr>
          <w:p w:rsidR="008636AF" w:rsidRPr="00F51F78" w:rsidRDefault="008636AF"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e inspektimeve, Njësia e Burimeve Njerëzore</w:t>
            </w:r>
          </w:p>
        </w:tc>
        <w:tc>
          <w:tcPr>
            <w:tcW w:w="1823" w:type="dxa"/>
            <w:gridSpan w:val="2"/>
          </w:tcPr>
          <w:p w:rsidR="008636AF" w:rsidRPr="00F51F78" w:rsidRDefault="006B61E0"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Në v</w:t>
            </w:r>
            <w:r w:rsidR="00062D5E">
              <w:rPr>
                <w:rFonts w:ascii="Times New Roman" w:hAnsi="Times New Roman" w:cs="Times New Roman"/>
                <w:sz w:val="24"/>
                <w:szCs w:val="24"/>
              </w:rPr>
              <w:t>azhdimë</w:t>
            </w:r>
            <w:r>
              <w:rPr>
                <w:rFonts w:ascii="Times New Roman" w:hAnsi="Times New Roman" w:cs="Times New Roman"/>
                <w:sz w:val="24"/>
                <w:szCs w:val="24"/>
              </w:rPr>
              <w:t>si</w:t>
            </w:r>
          </w:p>
          <w:p w:rsidR="008636AF" w:rsidRPr="00F51F78" w:rsidRDefault="008636AF" w:rsidP="00F51F78">
            <w:pPr>
              <w:spacing w:line="240" w:lineRule="auto"/>
              <w:jc w:val="both"/>
              <w:rPr>
                <w:rFonts w:ascii="Times New Roman" w:hAnsi="Times New Roman" w:cs="Times New Roman"/>
                <w:sz w:val="24"/>
                <w:szCs w:val="24"/>
              </w:rPr>
            </w:pPr>
          </w:p>
        </w:tc>
      </w:tr>
      <w:tr w:rsidR="008636AF" w:rsidRPr="00F51F78" w:rsidTr="00062D5E">
        <w:trPr>
          <w:trHeight w:val="2340"/>
        </w:trPr>
        <w:tc>
          <w:tcPr>
            <w:tcW w:w="540" w:type="dxa"/>
            <w:gridSpan w:val="2"/>
            <w:vMerge/>
            <w:shd w:val="clear" w:color="auto" w:fill="DEEAF6" w:themeFill="accent1" w:themeFillTint="33"/>
          </w:tcPr>
          <w:p w:rsidR="008636AF" w:rsidRPr="00F51F78" w:rsidRDefault="008636AF" w:rsidP="00F51F78">
            <w:pPr>
              <w:jc w:val="center"/>
              <w:rPr>
                <w:rFonts w:ascii="Times New Roman" w:hAnsi="Times New Roman" w:cs="Times New Roman"/>
                <w:b/>
                <w:bCs/>
                <w:sz w:val="24"/>
                <w:szCs w:val="24"/>
              </w:rPr>
            </w:pPr>
          </w:p>
        </w:tc>
        <w:tc>
          <w:tcPr>
            <w:tcW w:w="1890" w:type="dxa"/>
            <w:gridSpan w:val="4"/>
            <w:vMerge/>
          </w:tcPr>
          <w:p w:rsidR="008636AF" w:rsidRPr="00F51F78" w:rsidRDefault="008636AF" w:rsidP="00F51F78">
            <w:pPr>
              <w:spacing w:after="0" w:line="240" w:lineRule="auto"/>
              <w:jc w:val="both"/>
              <w:rPr>
                <w:rFonts w:ascii="Times New Roman" w:eastAsia="Times New Roman" w:hAnsi="Times New Roman" w:cs="Times New Roman"/>
                <w:b/>
                <w:color w:val="000000"/>
                <w:sz w:val="24"/>
                <w:szCs w:val="24"/>
              </w:rPr>
            </w:pPr>
          </w:p>
        </w:tc>
        <w:tc>
          <w:tcPr>
            <w:tcW w:w="2183" w:type="dxa"/>
            <w:noWrap/>
          </w:tcPr>
          <w:p w:rsidR="008636AF" w:rsidRDefault="008636AF"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Mungesa e kontrolleve mbi operator</w:t>
            </w:r>
            <w:r w:rsidR="00FB55FE">
              <w:rPr>
                <w:rFonts w:ascii="Times New Roman" w:hAnsi="Times New Roman" w:cs="Times New Roman"/>
                <w:sz w:val="24"/>
                <w:szCs w:val="24"/>
              </w:rPr>
              <w:t>ë</w:t>
            </w:r>
            <w:r w:rsidR="006B61E0">
              <w:rPr>
                <w:rFonts w:ascii="Times New Roman" w:hAnsi="Times New Roman" w:cs="Times New Roman"/>
                <w:sz w:val="24"/>
                <w:szCs w:val="24"/>
              </w:rPr>
              <w:t>t</w:t>
            </w:r>
            <w:r>
              <w:rPr>
                <w:rFonts w:ascii="Times New Roman" w:hAnsi="Times New Roman" w:cs="Times New Roman"/>
                <w:sz w:val="24"/>
                <w:szCs w:val="24"/>
              </w:rPr>
              <w:t xml:space="preserve"> ekonomik</w:t>
            </w:r>
          </w:p>
          <w:p w:rsidR="008636AF" w:rsidRDefault="008636AF" w:rsidP="00F51F78">
            <w:pPr>
              <w:spacing w:line="240" w:lineRule="auto"/>
              <w:jc w:val="both"/>
              <w:rPr>
                <w:rFonts w:ascii="Times New Roman" w:hAnsi="Times New Roman" w:cs="Times New Roman"/>
                <w:sz w:val="24"/>
                <w:szCs w:val="24"/>
              </w:rPr>
            </w:pPr>
          </w:p>
          <w:p w:rsidR="008636AF" w:rsidRDefault="008636AF" w:rsidP="00F51F78">
            <w:pPr>
              <w:spacing w:line="240" w:lineRule="auto"/>
              <w:jc w:val="both"/>
              <w:rPr>
                <w:rFonts w:ascii="Times New Roman" w:hAnsi="Times New Roman" w:cs="Times New Roman"/>
                <w:sz w:val="24"/>
                <w:szCs w:val="24"/>
              </w:rPr>
            </w:pPr>
          </w:p>
          <w:p w:rsidR="008636AF" w:rsidRPr="00F51F78" w:rsidRDefault="008636AF" w:rsidP="00F51F78">
            <w:pPr>
              <w:spacing w:line="240" w:lineRule="auto"/>
              <w:jc w:val="both"/>
              <w:rPr>
                <w:rFonts w:ascii="Times New Roman" w:hAnsi="Times New Roman" w:cs="Times New Roman"/>
                <w:sz w:val="24"/>
                <w:szCs w:val="24"/>
              </w:rPr>
            </w:pPr>
          </w:p>
        </w:tc>
        <w:tc>
          <w:tcPr>
            <w:tcW w:w="1473" w:type="dxa"/>
            <w:gridSpan w:val="3"/>
            <w:noWrap/>
          </w:tcPr>
          <w:p w:rsidR="008636AF" w:rsidRDefault="008636AF" w:rsidP="008636AF">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Ligjet, aktet nënligjore; aktet e brendshme të komunës </w:t>
            </w:r>
          </w:p>
          <w:p w:rsidR="008636AF" w:rsidRPr="00F51F78" w:rsidRDefault="008636AF" w:rsidP="00F51F78">
            <w:pPr>
              <w:spacing w:line="240" w:lineRule="auto"/>
              <w:jc w:val="both"/>
              <w:rPr>
                <w:rFonts w:ascii="Times New Roman" w:hAnsi="Times New Roman" w:cs="Times New Roman"/>
                <w:sz w:val="24"/>
                <w:szCs w:val="24"/>
              </w:rPr>
            </w:pPr>
          </w:p>
        </w:tc>
        <w:tc>
          <w:tcPr>
            <w:tcW w:w="484" w:type="dxa"/>
            <w:shd w:val="clear" w:color="auto" w:fill="FFFF00"/>
            <w:noWrap/>
          </w:tcPr>
          <w:p w:rsidR="008636AF" w:rsidRPr="00F51F78" w:rsidRDefault="0049707B"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40" w:type="dxa"/>
            <w:shd w:val="clear" w:color="auto" w:fill="FF0000"/>
          </w:tcPr>
          <w:p w:rsidR="008636AF" w:rsidRPr="00F51F78" w:rsidRDefault="008636AF"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30" w:type="dxa"/>
            <w:shd w:val="clear" w:color="auto" w:fill="FF0000"/>
          </w:tcPr>
          <w:p w:rsidR="008636AF" w:rsidRPr="00F51F78" w:rsidRDefault="0049707B"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3960" w:type="dxa"/>
            <w:gridSpan w:val="2"/>
            <w:noWrap/>
          </w:tcPr>
          <w:p w:rsidR="008636AF" w:rsidRDefault="008636AF" w:rsidP="00F51F78">
            <w:pPr>
              <w:spacing w:after="0" w:line="240" w:lineRule="auto"/>
              <w:jc w:val="both"/>
              <w:rPr>
                <w:rFonts w:ascii="Times New Roman" w:hAnsi="Times New Roman" w:cs="Times New Roman"/>
                <w:sz w:val="24"/>
                <w:szCs w:val="24"/>
              </w:rPr>
            </w:pPr>
          </w:p>
          <w:p w:rsidR="008636AF" w:rsidRDefault="008636AF" w:rsidP="00634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Fuqizimi i sistemit t</w:t>
            </w:r>
            <w:r w:rsidR="00FB55FE">
              <w:rPr>
                <w:rFonts w:ascii="Times New Roman" w:hAnsi="Times New Roman" w:cs="Times New Roman"/>
                <w:sz w:val="24"/>
                <w:szCs w:val="24"/>
              </w:rPr>
              <w:t>ë</w:t>
            </w:r>
            <w:r>
              <w:rPr>
                <w:rFonts w:ascii="Times New Roman" w:hAnsi="Times New Roman" w:cs="Times New Roman"/>
                <w:sz w:val="24"/>
                <w:szCs w:val="24"/>
              </w:rPr>
              <w:t xml:space="preserve"> kontrolleve mbi funksionimin e operator</w:t>
            </w:r>
            <w:r w:rsidR="00FB55FE">
              <w:rPr>
                <w:rFonts w:ascii="Times New Roman" w:hAnsi="Times New Roman" w:cs="Times New Roman"/>
                <w:sz w:val="24"/>
                <w:szCs w:val="24"/>
              </w:rPr>
              <w:t>ë</w:t>
            </w:r>
            <w:r>
              <w:rPr>
                <w:rFonts w:ascii="Times New Roman" w:hAnsi="Times New Roman" w:cs="Times New Roman"/>
                <w:sz w:val="24"/>
                <w:szCs w:val="24"/>
              </w:rPr>
              <w:t>ve t</w:t>
            </w:r>
            <w:r w:rsidR="00FB55FE">
              <w:rPr>
                <w:rFonts w:ascii="Times New Roman" w:hAnsi="Times New Roman" w:cs="Times New Roman"/>
                <w:sz w:val="24"/>
                <w:szCs w:val="24"/>
              </w:rPr>
              <w:t>ë</w:t>
            </w:r>
            <w:r>
              <w:rPr>
                <w:rFonts w:ascii="Times New Roman" w:hAnsi="Times New Roman" w:cs="Times New Roman"/>
                <w:sz w:val="24"/>
                <w:szCs w:val="24"/>
              </w:rPr>
              <w:t xml:space="preserve"> biznesit.</w:t>
            </w:r>
          </w:p>
          <w:p w:rsidR="008636AF" w:rsidRPr="00F51F78" w:rsidRDefault="008636AF" w:rsidP="00634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FB55FE">
              <w:rPr>
                <w:rFonts w:ascii="Times New Roman" w:hAnsi="Times New Roman" w:cs="Times New Roman"/>
                <w:sz w:val="24"/>
                <w:szCs w:val="24"/>
              </w:rPr>
              <w:t>ë</w:t>
            </w:r>
            <w:r>
              <w:rPr>
                <w:rFonts w:ascii="Times New Roman" w:hAnsi="Times New Roman" w:cs="Times New Roman"/>
                <w:sz w:val="24"/>
                <w:szCs w:val="24"/>
              </w:rPr>
              <w:t xml:space="preserve"> rriten gjobat p</w:t>
            </w:r>
            <w:r w:rsidR="00FB55FE">
              <w:rPr>
                <w:rFonts w:ascii="Times New Roman" w:hAnsi="Times New Roman" w:cs="Times New Roman"/>
                <w:sz w:val="24"/>
                <w:szCs w:val="24"/>
              </w:rPr>
              <w:t>ë</w:t>
            </w:r>
            <w:r>
              <w:rPr>
                <w:rFonts w:ascii="Times New Roman" w:hAnsi="Times New Roman" w:cs="Times New Roman"/>
                <w:sz w:val="24"/>
                <w:szCs w:val="24"/>
              </w:rPr>
              <w:t>r operator</w:t>
            </w:r>
            <w:r w:rsidR="00FB55FE">
              <w:rPr>
                <w:rFonts w:ascii="Times New Roman" w:hAnsi="Times New Roman" w:cs="Times New Roman"/>
                <w:sz w:val="24"/>
                <w:szCs w:val="24"/>
              </w:rPr>
              <w:t>ë</w:t>
            </w:r>
            <w:r>
              <w:rPr>
                <w:rFonts w:ascii="Times New Roman" w:hAnsi="Times New Roman" w:cs="Times New Roman"/>
                <w:sz w:val="24"/>
                <w:szCs w:val="24"/>
              </w:rPr>
              <w:t>t pa regjistrim dhe licenca valide t</w:t>
            </w:r>
            <w:r w:rsidR="00FB55FE">
              <w:rPr>
                <w:rFonts w:ascii="Times New Roman" w:hAnsi="Times New Roman" w:cs="Times New Roman"/>
                <w:sz w:val="24"/>
                <w:szCs w:val="24"/>
              </w:rPr>
              <w:t>ë</w:t>
            </w:r>
            <w:r>
              <w:rPr>
                <w:rFonts w:ascii="Times New Roman" w:hAnsi="Times New Roman" w:cs="Times New Roman"/>
                <w:sz w:val="24"/>
                <w:szCs w:val="24"/>
              </w:rPr>
              <w:t xml:space="preserve"> biznesit</w:t>
            </w:r>
          </w:p>
        </w:tc>
        <w:tc>
          <w:tcPr>
            <w:tcW w:w="2340" w:type="dxa"/>
            <w:gridSpan w:val="2"/>
            <w:noWrap/>
          </w:tcPr>
          <w:p w:rsidR="008636AF" w:rsidRPr="00F51F78" w:rsidRDefault="008636AF"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e inspektimeve</w:t>
            </w:r>
          </w:p>
        </w:tc>
        <w:tc>
          <w:tcPr>
            <w:tcW w:w="1823" w:type="dxa"/>
            <w:gridSpan w:val="2"/>
          </w:tcPr>
          <w:p w:rsidR="008636AF" w:rsidRDefault="008636AF"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636AF" w:rsidRPr="00F51F78" w:rsidTr="00062D5E">
        <w:trPr>
          <w:trHeight w:val="1785"/>
        </w:trPr>
        <w:tc>
          <w:tcPr>
            <w:tcW w:w="540" w:type="dxa"/>
            <w:gridSpan w:val="2"/>
            <w:vMerge/>
            <w:shd w:val="clear" w:color="auto" w:fill="DEEAF6" w:themeFill="accent1" w:themeFillTint="33"/>
          </w:tcPr>
          <w:p w:rsidR="008636AF" w:rsidRPr="00F51F78" w:rsidRDefault="008636AF" w:rsidP="00F51F78">
            <w:pPr>
              <w:jc w:val="center"/>
              <w:rPr>
                <w:rFonts w:ascii="Times New Roman" w:hAnsi="Times New Roman" w:cs="Times New Roman"/>
                <w:b/>
                <w:bCs/>
                <w:sz w:val="24"/>
                <w:szCs w:val="24"/>
              </w:rPr>
            </w:pPr>
          </w:p>
        </w:tc>
        <w:tc>
          <w:tcPr>
            <w:tcW w:w="1890" w:type="dxa"/>
            <w:gridSpan w:val="4"/>
            <w:vMerge/>
          </w:tcPr>
          <w:p w:rsidR="008636AF" w:rsidRPr="00F51F78" w:rsidRDefault="008636AF" w:rsidP="00F51F78">
            <w:pPr>
              <w:spacing w:after="0" w:line="240" w:lineRule="auto"/>
              <w:jc w:val="both"/>
              <w:rPr>
                <w:rFonts w:ascii="Times New Roman" w:eastAsia="Times New Roman" w:hAnsi="Times New Roman" w:cs="Times New Roman"/>
                <w:b/>
                <w:color w:val="000000"/>
                <w:sz w:val="24"/>
                <w:szCs w:val="24"/>
              </w:rPr>
            </w:pPr>
          </w:p>
        </w:tc>
        <w:tc>
          <w:tcPr>
            <w:tcW w:w="2183" w:type="dxa"/>
            <w:noWrap/>
          </w:tcPr>
          <w:p w:rsidR="00FB55FE" w:rsidRDefault="008636AF"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Mungesa e transparenc</w:t>
            </w:r>
            <w:r w:rsidR="00FB55FE">
              <w:rPr>
                <w:rFonts w:ascii="Times New Roman" w:hAnsi="Times New Roman" w:cs="Times New Roman"/>
                <w:sz w:val="24"/>
                <w:szCs w:val="24"/>
              </w:rPr>
              <w:t>ë</w:t>
            </w:r>
            <w:r>
              <w:rPr>
                <w:rFonts w:ascii="Times New Roman" w:hAnsi="Times New Roman" w:cs="Times New Roman"/>
                <w:sz w:val="24"/>
                <w:szCs w:val="24"/>
              </w:rPr>
              <w:t>s p</w:t>
            </w:r>
            <w:r w:rsidR="00FB55FE">
              <w:rPr>
                <w:rFonts w:ascii="Times New Roman" w:hAnsi="Times New Roman" w:cs="Times New Roman"/>
                <w:sz w:val="24"/>
                <w:szCs w:val="24"/>
              </w:rPr>
              <w:t>ë</w:t>
            </w:r>
            <w:r>
              <w:rPr>
                <w:rFonts w:ascii="Times New Roman" w:hAnsi="Times New Roman" w:cs="Times New Roman"/>
                <w:sz w:val="24"/>
                <w:szCs w:val="24"/>
              </w:rPr>
              <w:t>r pun</w:t>
            </w:r>
            <w:r w:rsidR="00FB55FE">
              <w:rPr>
                <w:rFonts w:ascii="Times New Roman" w:hAnsi="Times New Roman" w:cs="Times New Roman"/>
                <w:sz w:val="24"/>
                <w:szCs w:val="24"/>
              </w:rPr>
              <w:t>ë</w:t>
            </w:r>
            <w:r>
              <w:rPr>
                <w:rFonts w:ascii="Times New Roman" w:hAnsi="Times New Roman" w:cs="Times New Roman"/>
                <w:sz w:val="24"/>
                <w:szCs w:val="24"/>
              </w:rPr>
              <w:t>n e nj</w:t>
            </w:r>
            <w:r w:rsidR="00FB55FE">
              <w:rPr>
                <w:rFonts w:ascii="Times New Roman" w:hAnsi="Times New Roman" w:cs="Times New Roman"/>
                <w:sz w:val="24"/>
                <w:szCs w:val="24"/>
              </w:rPr>
              <w:t>ë</w:t>
            </w:r>
            <w:r>
              <w:rPr>
                <w:rFonts w:ascii="Times New Roman" w:hAnsi="Times New Roman" w:cs="Times New Roman"/>
                <w:sz w:val="24"/>
                <w:szCs w:val="24"/>
              </w:rPr>
              <w:t>sis</w:t>
            </w:r>
            <w:r w:rsidR="00FB55FE">
              <w:rPr>
                <w:rFonts w:ascii="Times New Roman" w:hAnsi="Times New Roman" w:cs="Times New Roman"/>
                <w:sz w:val="24"/>
                <w:szCs w:val="24"/>
              </w:rPr>
              <w:t>ë</w:t>
            </w:r>
            <w:r>
              <w:rPr>
                <w:rFonts w:ascii="Times New Roman" w:hAnsi="Times New Roman" w:cs="Times New Roman"/>
                <w:sz w:val="24"/>
                <w:szCs w:val="24"/>
              </w:rPr>
              <w:t xml:space="preserve"> s</w:t>
            </w:r>
            <w:r w:rsidR="00FB55FE">
              <w:rPr>
                <w:rFonts w:ascii="Times New Roman" w:hAnsi="Times New Roman" w:cs="Times New Roman"/>
                <w:sz w:val="24"/>
                <w:szCs w:val="24"/>
              </w:rPr>
              <w:t>ë</w:t>
            </w:r>
            <w:r>
              <w:rPr>
                <w:rFonts w:ascii="Times New Roman" w:hAnsi="Times New Roman" w:cs="Times New Roman"/>
                <w:sz w:val="24"/>
                <w:szCs w:val="24"/>
              </w:rPr>
              <w:t xml:space="preserve"> inspektimit</w:t>
            </w:r>
          </w:p>
          <w:p w:rsidR="008636AF" w:rsidRDefault="008636AF" w:rsidP="00F51F78">
            <w:pPr>
              <w:spacing w:line="240" w:lineRule="auto"/>
              <w:jc w:val="both"/>
              <w:rPr>
                <w:rFonts w:ascii="Times New Roman" w:hAnsi="Times New Roman" w:cs="Times New Roman"/>
                <w:sz w:val="24"/>
                <w:szCs w:val="24"/>
              </w:rPr>
            </w:pPr>
          </w:p>
        </w:tc>
        <w:tc>
          <w:tcPr>
            <w:tcW w:w="1473" w:type="dxa"/>
            <w:gridSpan w:val="3"/>
            <w:noWrap/>
          </w:tcPr>
          <w:p w:rsidR="0069524E" w:rsidRDefault="0069524E" w:rsidP="0069524E">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Ligjet, aktet nënligjore; aktet e brendshme të komunës </w:t>
            </w:r>
          </w:p>
          <w:p w:rsidR="008636AF" w:rsidRPr="00F51F78" w:rsidRDefault="008636AF" w:rsidP="004E47C8">
            <w:pPr>
              <w:spacing w:line="240" w:lineRule="auto"/>
              <w:jc w:val="both"/>
              <w:rPr>
                <w:rFonts w:ascii="Times New Roman" w:hAnsi="Times New Roman" w:cs="Times New Roman"/>
                <w:sz w:val="24"/>
                <w:szCs w:val="24"/>
              </w:rPr>
            </w:pPr>
          </w:p>
        </w:tc>
        <w:tc>
          <w:tcPr>
            <w:tcW w:w="484" w:type="dxa"/>
            <w:shd w:val="clear" w:color="auto" w:fill="FFFF00"/>
            <w:noWrap/>
          </w:tcPr>
          <w:p w:rsidR="008636AF" w:rsidRDefault="008636AF"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p w:rsidR="00637437" w:rsidRDefault="00637437" w:rsidP="00F51F78">
            <w:pPr>
              <w:spacing w:line="240" w:lineRule="auto"/>
              <w:jc w:val="both"/>
              <w:rPr>
                <w:rFonts w:ascii="Times New Roman" w:hAnsi="Times New Roman" w:cs="Times New Roman"/>
                <w:sz w:val="24"/>
                <w:szCs w:val="24"/>
              </w:rPr>
            </w:pPr>
          </w:p>
          <w:p w:rsidR="00637437" w:rsidRDefault="00637437" w:rsidP="00F51F78">
            <w:pPr>
              <w:spacing w:line="240" w:lineRule="auto"/>
              <w:jc w:val="both"/>
              <w:rPr>
                <w:rFonts w:ascii="Times New Roman" w:hAnsi="Times New Roman" w:cs="Times New Roman"/>
                <w:sz w:val="24"/>
                <w:szCs w:val="24"/>
              </w:rPr>
            </w:pPr>
          </w:p>
          <w:p w:rsidR="00637437" w:rsidRDefault="00637437" w:rsidP="00F51F78">
            <w:pPr>
              <w:spacing w:line="240" w:lineRule="auto"/>
              <w:jc w:val="both"/>
              <w:rPr>
                <w:rFonts w:ascii="Times New Roman" w:hAnsi="Times New Roman" w:cs="Times New Roman"/>
                <w:sz w:val="24"/>
                <w:szCs w:val="24"/>
              </w:rPr>
            </w:pPr>
          </w:p>
          <w:p w:rsidR="001A0162" w:rsidRDefault="001A0162" w:rsidP="00F51F78">
            <w:pPr>
              <w:spacing w:line="240" w:lineRule="auto"/>
              <w:jc w:val="both"/>
              <w:rPr>
                <w:rFonts w:ascii="Times New Roman" w:hAnsi="Times New Roman" w:cs="Times New Roman"/>
                <w:sz w:val="24"/>
                <w:szCs w:val="24"/>
              </w:rPr>
            </w:pPr>
          </w:p>
          <w:p w:rsidR="00637437" w:rsidRDefault="00637437" w:rsidP="00F51F78">
            <w:pPr>
              <w:spacing w:line="240" w:lineRule="auto"/>
              <w:jc w:val="both"/>
              <w:rPr>
                <w:rFonts w:ascii="Times New Roman" w:hAnsi="Times New Roman" w:cs="Times New Roman"/>
                <w:sz w:val="24"/>
                <w:szCs w:val="24"/>
              </w:rPr>
            </w:pPr>
          </w:p>
          <w:p w:rsidR="00637437" w:rsidRDefault="00637437" w:rsidP="00F51F78">
            <w:pPr>
              <w:spacing w:line="240" w:lineRule="auto"/>
              <w:jc w:val="both"/>
              <w:rPr>
                <w:rFonts w:ascii="Times New Roman" w:hAnsi="Times New Roman" w:cs="Times New Roman"/>
                <w:sz w:val="24"/>
                <w:szCs w:val="24"/>
              </w:rPr>
            </w:pPr>
          </w:p>
        </w:tc>
        <w:tc>
          <w:tcPr>
            <w:tcW w:w="540" w:type="dxa"/>
            <w:shd w:val="clear" w:color="auto" w:fill="FF0000"/>
          </w:tcPr>
          <w:p w:rsidR="008636AF" w:rsidRDefault="008636AF"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p w:rsidR="00637437" w:rsidRDefault="00637437" w:rsidP="00F51F78">
            <w:pPr>
              <w:spacing w:line="240" w:lineRule="auto"/>
              <w:jc w:val="both"/>
              <w:rPr>
                <w:rFonts w:ascii="Times New Roman" w:hAnsi="Times New Roman" w:cs="Times New Roman"/>
                <w:sz w:val="24"/>
                <w:szCs w:val="24"/>
              </w:rPr>
            </w:pPr>
          </w:p>
          <w:p w:rsidR="00637437" w:rsidRDefault="00637437" w:rsidP="00F51F78">
            <w:pPr>
              <w:spacing w:line="240" w:lineRule="auto"/>
              <w:jc w:val="both"/>
              <w:rPr>
                <w:rFonts w:ascii="Times New Roman" w:hAnsi="Times New Roman" w:cs="Times New Roman"/>
                <w:sz w:val="24"/>
                <w:szCs w:val="24"/>
              </w:rPr>
            </w:pPr>
          </w:p>
          <w:p w:rsidR="00637437" w:rsidRDefault="00637437" w:rsidP="00F51F78">
            <w:pPr>
              <w:spacing w:line="240" w:lineRule="auto"/>
              <w:jc w:val="both"/>
              <w:rPr>
                <w:rFonts w:ascii="Times New Roman" w:hAnsi="Times New Roman" w:cs="Times New Roman"/>
                <w:sz w:val="24"/>
                <w:szCs w:val="24"/>
              </w:rPr>
            </w:pPr>
          </w:p>
          <w:p w:rsidR="001A0162" w:rsidRDefault="001A0162" w:rsidP="00F51F78">
            <w:pPr>
              <w:spacing w:line="240" w:lineRule="auto"/>
              <w:jc w:val="both"/>
              <w:rPr>
                <w:rFonts w:ascii="Times New Roman" w:hAnsi="Times New Roman" w:cs="Times New Roman"/>
                <w:sz w:val="24"/>
                <w:szCs w:val="24"/>
              </w:rPr>
            </w:pPr>
          </w:p>
          <w:p w:rsidR="00637437" w:rsidRDefault="00637437" w:rsidP="00F51F78">
            <w:pPr>
              <w:spacing w:line="240" w:lineRule="auto"/>
              <w:jc w:val="both"/>
              <w:rPr>
                <w:rFonts w:ascii="Times New Roman" w:hAnsi="Times New Roman" w:cs="Times New Roman"/>
                <w:sz w:val="24"/>
                <w:szCs w:val="24"/>
              </w:rPr>
            </w:pPr>
          </w:p>
          <w:p w:rsidR="00637437" w:rsidRDefault="00637437" w:rsidP="00F51F78">
            <w:pPr>
              <w:spacing w:line="240" w:lineRule="auto"/>
              <w:jc w:val="both"/>
              <w:rPr>
                <w:rFonts w:ascii="Times New Roman" w:hAnsi="Times New Roman" w:cs="Times New Roman"/>
                <w:sz w:val="24"/>
                <w:szCs w:val="24"/>
              </w:rPr>
            </w:pPr>
          </w:p>
        </w:tc>
        <w:tc>
          <w:tcPr>
            <w:tcW w:w="630" w:type="dxa"/>
            <w:shd w:val="clear" w:color="auto" w:fill="FFFF00"/>
          </w:tcPr>
          <w:p w:rsidR="008636AF" w:rsidRDefault="008636AF"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40</w:t>
            </w:r>
          </w:p>
          <w:p w:rsidR="00637437" w:rsidRDefault="00637437" w:rsidP="00F51F78">
            <w:pPr>
              <w:spacing w:line="240" w:lineRule="auto"/>
              <w:jc w:val="both"/>
              <w:rPr>
                <w:rFonts w:ascii="Times New Roman" w:hAnsi="Times New Roman" w:cs="Times New Roman"/>
                <w:sz w:val="24"/>
                <w:szCs w:val="24"/>
              </w:rPr>
            </w:pPr>
          </w:p>
          <w:p w:rsidR="00637437" w:rsidRDefault="00637437" w:rsidP="00F51F78">
            <w:pPr>
              <w:spacing w:line="240" w:lineRule="auto"/>
              <w:jc w:val="both"/>
              <w:rPr>
                <w:rFonts w:ascii="Times New Roman" w:hAnsi="Times New Roman" w:cs="Times New Roman"/>
                <w:sz w:val="24"/>
                <w:szCs w:val="24"/>
              </w:rPr>
            </w:pPr>
          </w:p>
          <w:p w:rsidR="00637437" w:rsidRDefault="00637437" w:rsidP="00F51F78">
            <w:pPr>
              <w:spacing w:line="240" w:lineRule="auto"/>
              <w:jc w:val="both"/>
              <w:rPr>
                <w:rFonts w:ascii="Times New Roman" w:hAnsi="Times New Roman" w:cs="Times New Roman"/>
                <w:sz w:val="24"/>
                <w:szCs w:val="24"/>
              </w:rPr>
            </w:pPr>
          </w:p>
          <w:p w:rsidR="001A0162" w:rsidRDefault="001A0162" w:rsidP="00F51F78">
            <w:pPr>
              <w:spacing w:line="240" w:lineRule="auto"/>
              <w:jc w:val="both"/>
              <w:rPr>
                <w:rFonts w:ascii="Times New Roman" w:hAnsi="Times New Roman" w:cs="Times New Roman"/>
                <w:sz w:val="24"/>
                <w:szCs w:val="24"/>
              </w:rPr>
            </w:pPr>
          </w:p>
          <w:p w:rsidR="00637437" w:rsidRDefault="00637437" w:rsidP="00F51F78">
            <w:pPr>
              <w:spacing w:line="240" w:lineRule="auto"/>
              <w:jc w:val="both"/>
              <w:rPr>
                <w:rFonts w:ascii="Times New Roman" w:hAnsi="Times New Roman" w:cs="Times New Roman"/>
                <w:sz w:val="24"/>
                <w:szCs w:val="24"/>
              </w:rPr>
            </w:pPr>
          </w:p>
        </w:tc>
        <w:tc>
          <w:tcPr>
            <w:tcW w:w="3960" w:type="dxa"/>
            <w:gridSpan w:val="2"/>
            <w:noWrap/>
          </w:tcPr>
          <w:p w:rsidR="008636AF" w:rsidRDefault="006B6623"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 nevoj</w:t>
            </w:r>
            <w:r w:rsidR="00FB55FE">
              <w:rPr>
                <w:rFonts w:ascii="Times New Roman" w:hAnsi="Times New Roman" w:cs="Times New Roman"/>
                <w:sz w:val="24"/>
                <w:szCs w:val="24"/>
              </w:rPr>
              <w:t>ë</w:t>
            </w:r>
            <w:r>
              <w:rPr>
                <w:rFonts w:ascii="Times New Roman" w:hAnsi="Times New Roman" w:cs="Times New Roman"/>
                <w:sz w:val="24"/>
                <w:szCs w:val="24"/>
              </w:rPr>
              <w:t xml:space="preserve"> q</w:t>
            </w:r>
            <w:r w:rsidR="00FB55FE">
              <w:rPr>
                <w:rFonts w:ascii="Times New Roman" w:hAnsi="Times New Roman" w:cs="Times New Roman"/>
                <w:sz w:val="24"/>
                <w:szCs w:val="24"/>
              </w:rPr>
              <w:t>ë</w:t>
            </w:r>
            <w:r>
              <w:rPr>
                <w:rFonts w:ascii="Times New Roman" w:hAnsi="Times New Roman" w:cs="Times New Roman"/>
                <w:sz w:val="24"/>
                <w:szCs w:val="24"/>
              </w:rPr>
              <w:t xml:space="preserve"> n</w:t>
            </w:r>
            <w:r w:rsidR="00FB55FE">
              <w:rPr>
                <w:rFonts w:ascii="Times New Roman" w:hAnsi="Times New Roman" w:cs="Times New Roman"/>
                <w:sz w:val="24"/>
                <w:szCs w:val="24"/>
              </w:rPr>
              <w:t>ë</w:t>
            </w:r>
            <w:r>
              <w:rPr>
                <w:rFonts w:ascii="Times New Roman" w:hAnsi="Times New Roman" w:cs="Times New Roman"/>
                <w:sz w:val="24"/>
                <w:szCs w:val="24"/>
              </w:rPr>
              <w:t xml:space="preserve"> D.I t</w:t>
            </w:r>
            <w:r w:rsidR="00FB55FE">
              <w:rPr>
                <w:rFonts w:ascii="Times New Roman" w:hAnsi="Times New Roman" w:cs="Times New Roman"/>
                <w:sz w:val="24"/>
                <w:szCs w:val="24"/>
              </w:rPr>
              <w:t>ë</w:t>
            </w:r>
            <w:r>
              <w:rPr>
                <w:rFonts w:ascii="Times New Roman" w:hAnsi="Times New Roman" w:cs="Times New Roman"/>
                <w:sz w:val="24"/>
                <w:szCs w:val="24"/>
              </w:rPr>
              <w:t xml:space="preserve"> publikoj</w:t>
            </w:r>
            <w:r w:rsidR="00FB55FE">
              <w:rPr>
                <w:rFonts w:ascii="Times New Roman" w:hAnsi="Times New Roman" w:cs="Times New Roman"/>
                <w:sz w:val="24"/>
                <w:szCs w:val="24"/>
              </w:rPr>
              <w:t>ë</w:t>
            </w:r>
            <w:r>
              <w:rPr>
                <w:rFonts w:ascii="Times New Roman" w:hAnsi="Times New Roman" w:cs="Times New Roman"/>
                <w:sz w:val="24"/>
                <w:szCs w:val="24"/>
              </w:rPr>
              <w:t xml:space="preserve"> n</w:t>
            </w:r>
            <w:r w:rsidR="00FB55FE">
              <w:rPr>
                <w:rFonts w:ascii="Times New Roman" w:hAnsi="Times New Roman" w:cs="Times New Roman"/>
                <w:sz w:val="24"/>
                <w:szCs w:val="24"/>
              </w:rPr>
              <w:t>ë</w:t>
            </w:r>
            <w:r w:rsidR="00062D5E">
              <w:rPr>
                <w:rFonts w:ascii="Times New Roman" w:hAnsi="Times New Roman" w:cs="Times New Roman"/>
                <w:sz w:val="24"/>
                <w:szCs w:val="24"/>
              </w:rPr>
              <w:t xml:space="preserve"> baza vjetore listë</w:t>
            </w:r>
            <w:r>
              <w:rPr>
                <w:rFonts w:ascii="Times New Roman" w:hAnsi="Times New Roman" w:cs="Times New Roman"/>
                <w:sz w:val="24"/>
                <w:szCs w:val="24"/>
              </w:rPr>
              <w:t>n e bizneseve t</w:t>
            </w:r>
            <w:r w:rsidR="00FB55FE">
              <w:rPr>
                <w:rFonts w:ascii="Times New Roman" w:hAnsi="Times New Roman" w:cs="Times New Roman"/>
                <w:sz w:val="24"/>
                <w:szCs w:val="24"/>
              </w:rPr>
              <w:t>ë</w:t>
            </w:r>
            <w:r>
              <w:rPr>
                <w:rFonts w:ascii="Times New Roman" w:hAnsi="Times New Roman" w:cs="Times New Roman"/>
                <w:sz w:val="24"/>
                <w:szCs w:val="24"/>
              </w:rPr>
              <w:t xml:space="preserve"> inspektuara dhe shpesht</w:t>
            </w:r>
            <w:r w:rsidR="00FB55FE">
              <w:rPr>
                <w:rFonts w:ascii="Times New Roman" w:hAnsi="Times New Roman" w:cs="Times New Roman"/>
                <w:sz w:val="24"/>
                <w:szCs w:val="24"/>
              </w:rPr>
              <w:t>ë</w:t>
            </w:r>
            <w:r>
              <w:rPr>
                <w:rFonts w:ascii="Times New Roman" w:hAnsi="Times New Roman" w:cs="Times New Roman"/>
                <w:sz w:val="24"/>
                <w:szCs w:val="24"/>
              </w:rPr>
              <w:t>sin</w:t>
            </w:r>
            <w:r w:rsidR="00FB55FE">
              <w:rPr>
                <w:rFonts w:ascii="Times New Roman" w:hAnsi="Times New Roman" w:cs="Times New Roman"/>
                <w:sz w:val="24"/>
                <w:szCs w:val="24"/>
              </w:rPr>
              <w:t>ë</w:t>
            </w:r>
            <w:r>
              <w:rPr>
                <w:rFonts w:ascii="Times New Roman" w:hAnsi="Times New Roman" w:cs="Times New Roman"/>
                <w:sz w:val="24"/>
                <w:szCs w:val="24"/>
              </w:rPr>
              <w:t xml:space="preserve"> e inspektimeve </w:t>
            </w:r>
          </w:p>
          <w:p w:rsidR="008636AF" w:rsidRDefault="008636AF" w:rsidP="00F51F78">
            <w:pPr>
              <w:spacing w:after="0" w:line="240" w:lineRule="auto"/>
              <w:jc w:val="both"/>
              <w:rPr>
                <w:rFonts w:ascii="Times New Roman" w:hAnsi="Times New Roman" w:cs="Times New Roman"/>
                <w:sz w:val="24"/>
                <w:szCs w:val="24"/>
              </w:rPr>
            </w:pPr>
          </w:p>
          <w:p w:rsidR="008636AF" w:rsidRDefault="008636AF" w:rsidP="00F51F78">
            <w:pPr>
              <w:spacing w:after="0" w:line="240" w:lineRule="auto"/>
              <w:jc w:val="both"/>
              <w:rPr>
                <w:rFonts w:ascii="Times New Roman" w:hAnsi="Times New Roman" w:cs="Times New Roman"/>
                <w:sz w:val="24"/>
                <w:szCs w:val="24"/>
              </w:rPr>
            </w:pPr>
          </w:p>
          <w:p w:rsidR="00CE3211" w:rsidRDefault="00CE3211" w:rsidP="00F51F78">
            <w:pPr>
              <w:spacing w:after="0" w:line="240" w:lineRule="auto"/>
              <w:jc w:val="both"/>
              <w:rPr>
                <w:rFonts w:ascii="Times New Roman" w:hAnsi="Times New Roman" w:cs="Times New Roman"/>
                <w:sz w:val="24"/>
                <w:szCs w:val="24"/>
              </w:rPr>
            </w:pPr>
          </w:p>
          <w:p w:rsidR="00CE3211" w:rsidRDefault="00CE3211" w:rsidP="00F51F78">
            <w:pPr>
              <w:spacing w:after="0" w:line="240" w:lineRule="auto"/>
              <w:jc w:val="both"/>
              <w:rPr>
                <w:rFonts w:ascii="Times New Roman" w:hAnsi="Times New Roman" w:cs="Times New Roman"/>
                <w:sz w:val="24"/>
                <w:szCs w:val="24"/>
              </w:rPr>
            </w:pPr>
          </w:p>
          <w:p w:rsidR="008636AF" w:rsidRDefault="008636AF" w:rsidP="00F51F78">
            <w:pPr>
              <w:spacing w:after="0" w:line="240" w:lineRule="auto"/>
              <w:jc w:val="both"/>
              <w:rPr>
                <w:rFonts w:ascii="Times New Roman" w:hAnsi="Times New Roman" w:cs="Times New Roman"/>
                <w:sz w:val="24"/>
                <w:szCs w:val="24"/>
              </w:rPr>
            </w:pPr>
          </w:p>
          <w:p w:rsidR="008636AF" w:rsidRDefault="008636AF" w:rsidP="00F178FF">
            <w:pPr>
              <w:shd w:val="clear" w:color="auto" w:fill="FFFFFF" w:themeFill="background1"/>
              <w:spacing w:after="0" w:line="240" w:lineRule="auto"/>
              <w:jc w:val="both"/>
              <w:rPr>
                <w:rFonts w:ascii="Times New Roman" w:hAnsi="Times New Roman" w:cs="Times New Roman"/>
                <w:color w:val="FF0000"/>
                <w:sz w:val="24"/>
                <w:szCs w:val="24"/>
              </w:rPr>
            </w:pPr>
          </w:p>
          <w:p w:rsidR="004E47C8" w:rsidRDefault="004E47C8" w:rsidP="00F178FF">
            <w:pPr>
              <w:shd w:val="clear" w:color="auto" w:fill="FFFFFF" w:themeFill="background1"/>
              <w:spacing w:after="0" w:line="240" w:lineRule="auto"/>
              <w:jc w:val="both"/>
              <w:rPr>
                <w:rFonts w:ascii="Times New Roman" w:hAnsi="Times New Roman" w:cs="Times New Roman"/>
                <w:color w:val="FF0000"/>
                <w:sz w:val="24"/>
                <w:szCs w:val="24"/>
              </w:rPr>
            </w:pPr>
          </w:p>
          <w:p w:rsidR="004E47C8" w:rsidRDefault="004E47C8" w:rsidP="00F178FF">
            <w:pPr>
              <w:shd w:val="clear" w:color="auto" w:fill="FFFFFF" w:themeFill="background1"/>
              <w:spacing w:after="0" w:line="240" w:lineRule="auto"/>
              <w:jc w:val="both"/>
              <w:rPr>
                <w:rFonts w:ascii="Times New Roman" w:hAnsi="Times New Roman" w:cs="Times New Roman"/>
                <w:color w:val="FF0000"/>
                <w:sz w:val="24"/>
                <w:szCs w:val="24"/>
              </w:rPr>
            </w:pPr>
          </w:p>
          <w:p w:rsidR="004E47C8" w:rsidRDefault="004E47C8" w:rsidP="00F178FF">
            <w:pPr>
              <w:shd w:val="clear" w:color="auto" w:fill="FFFFFF" w:themeFill="background1"/>
              <w:spacing w:after="0" w:line="240" w:lineRule="auto"/>
              <w:jc w:val="both"/>
              <w:rPr>
                <w:rFonts w:ascii="Times New Roman" w:hAnsi="Times New Roman" w:cs="Times New Roman"/>
                <w:color w:val="FF0000"/>
                <w:sz w:val="24"/>
                <w:szCs w:val="24"/>
              </w:rPr>
            </w:pPr>
          </w:p>
          <w:p w:rsidR="004E47C8" w:rsidRPr="00F178FF" w:rsidRDefault="004E47C8" w:rsidP="00F178FF">
            <w:pPr>
              <w:shd w:val="clear" w:color="auto" w:fill="FFFFFF" w:themeFill="background1"/>
              <w:spacing w:after="0" w:line="240" w:lineRule="auto"/>
              <w:jc w:val="both"/>
              <w:rPr>
                <w:rFonts w:ascii="Times New Roman" w:hAnsi="Times New Roman" w:cs="Times New Roman"/>
                <w:color w:val="FF0000"/>
                <w:sz w:val="24"/>
                <w:szCs w:val="24"/>
              </w:rPr>
            </w:pPr>
          </w:p>
          <w:p w:rsidR="008636AF" w:rsidRDefault="008636AF" w:rsidP="00F51F78">
            <w:pPr>
              <w:spacing w:after="0" w:line="240" w:lineRule="auto"/>
              <w:jc w:val="both"/>
              <w:rPr>
                <w:rFonts w:ascii="Times New Roman" w:hAnsi="Times New Roman" w:cs="Times New Roman"/>
                <w:sz w:val="24"/>
                <w:szCs w:val="24"/>
              </w:rPr>
            </w:pPr>
          </w:p>
        </w:tc>
        <w:tc>
          <w:tcPr>
            <w:tcW w:w="2340" w:type="dxa"/>
            <w:gridSpan w:val="2"/>
            <w:noWrap/>
          </w:tcPr>
          <w:p w:rsidR="008636AF" w:rsidRDefault="006B6623"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lastRenderedPageBreak/>
              <w:t>Drejtoria e inspektimeve</w:t>
            </w:r>
          </w:p>
          <w:p w:rsidR="006B61E0" w:rsidRDefault="00062D5E"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Një</w:t>
            </w:r>
            <w:r w:rsidR="006B61E0">
              <w:rPr>
                <w:rFonts w:ascii="Times New Roman" w:hAnsi="Times New Roman" w:cs="Times New Roman"/>
                <w:sz w:val="24"/>
                <w:szCs w:val="24"/>
              </w:rPr>
              <w:t>sia per Informim</w:t>
            </w:r>
          </w:p>
          <w:p w:rsidR="00DC4D8E" w:rsidRDefault="00DC4D8E" w:rsidP="00F51F78">
            <w:pPr>
              <w:spacing w:line="240" w:lineRule="auto"/>
              <w:jc w:val="both"/>
              <w:rPr>
                <w:rFonts w:ascii="Times New Roman" w:hAnsi="Times New Roman" w:cs="Times New Roman"/>
                <w:sz w:val="24"/>
                <w:szCs w:val="24"/>
              </w:rPr>
            </w:pPr>
          </w:p>
          <w:p w:rsidR="00DC4D8E" w:rsidRDefault="00DC4D8E" w:rsidP="00F51F78">
            <w:pPr>
              <w:spacing w:line="240" w:lineRule="auto"/>
              <w:jc w:val="both"/>
              <w:rPr>
                <w:rFonts w:ascii="Times New Roman" w:hAnsi="Times New Roman" w:cs="Times New Roman"/>
                <w:sz w:val="24"/>
                <w:szCs w:val="24"/>
              </w:rPr>
            </w:pPr>
          </w:p>
          <w:p w:rsidR="00DC4D8E" w:rsidRDefault="00DC4D8E" w:rsidP="00F51F78">
            <w:pPr>
              <w:spacing w:line="240" w:lineRule="auto"/>
              <w:jc w:val="both"/>
              <w:rPr>
                <w:rFonts w:ascii="Times New Roman" w:hAnsi="Times New Roman" w:cs="Times New Roman"/>
                <w:sz w:val="24"/>
                <w:szCs w:val="24"/>
              </w:rPr>
            </w:pPr>
          </w:p>
          <w:p w:rsidR="00CE3211" w:rsidRDefault="00CE3211" w:rsidP="00F51F78">
            <w:pPr>
              <w:spacing w:line="240" w:lineRule="auto"/>
              <w:jc w:val="both"/>
              <w:rPr>
                <w:rFonts w:ascii="Times New Roman" w:hAnsi="Times New Roman" w:cs="Times New Roman"/>
                <w:sz w:val="24"/>
                <w:szCs w:val="24"/>
              </w:rPr>
            </w:pPr>
          </w:p>
          <w:p w:rsidR="00DC4D8E" w:rsidRDefault="00DC4D8E" w:rsidP="00F51F78">
            <w:pPr>
              <w:spacing w:line="240" w:lineRule="auto"/>
              <w:jc w:val="both"/>
              <w:rPr>
                <w:rFonts w:ascii="Times New Roman" w:hAnsi="Times New Roman" w:cs="Times New Roman"/>
                <w:sz w:val="24"/>
                <w:szCs w:val="24"/>
              </w:rPr>
            </w:pPr>
          </w:p>
          <w:p w:rsidR="00DC4D8E" w:rsidRPr="00F51F78" w:rsidRDefault="00DC4D8E" w:rsidP="00F51F78">
            <w:pPr>
              <w:spacing w:line="240" w:lineRule="auto"/>
              <w:jc w:val="both"/>
              <w:rPr>
                <w:rFonts w:ascii="Times New Roman" w:hAnsi="Times New Roman" w:cs="Times New Roman"/>
                <w:sz w:val="24"/>
                <w:szCs w:val="24"/>
              </w:rPr>
            </w:pPr>
          </w:p>
        </w:tc>
        <w:tc>
          <w:tcPr>
            <w:tcW w:w="1823" w:type="dxa"/>
            <w:gridSpan w:val="2"/>
          </w:tcPr>
          <w:p w:rsidR="008636AF" w:rsidRDefault="006B6623"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lastRenderedPageBreak/>
              <w:t>Në vazhdimësi</w:t>
            </w:r>
          </w:p>
          <w:p w:rsidR="00DC4D8E" w:rsidRDefault="00DC4D8E" w:rsidP="00F51F78">
            <w:pPr>
              <w:spacing w:after="0" w:line="240" w:lineRule="auto"/>
              <w:jc w:val="both"/>
              <w:rPr>
                <w:rFonts w:ascii="Times New Roman" w:hAnsi="Times New Roman" w:cs="Times New Roman"/>
                <w:sz w:val="24"/>
                <w:szCs w:val="24"/>
              </w:rPr>
            </w:pPr>
          </w:p>
          <w:p w:rsidR="00DC4D8E" w:rsidRDefault="00DC4D8E" w:rsidP="00F51F78">
            <w:pPr>
              <w:spacing w:after="0" w:line="240" w:lineRule="auto"/>
              <w:jc w:val="both"/>
              <w:rPr>
                <w:rFonts w:ascii="Times New Roman" w:hAnsi="Times New Roman" w:cs="Times New Roman"/>
                <w:sz w:val="24"/>
                <w:szCs w:val="24"/>
              </w:rPr>
            </w:pPr>
          </w:p>
          <w:p w:rsidR="00DC4D8E" w:rsidRDefault="00DC4D8E" w:rsidP="00F51F78">
            <w:pPr>
              <w:spacing w:after="0" w:line="240" w:lineRule="auto"/>
              <w:jc w:val="both"/>
              <w:rPr>
                <w:rFonts w:ascii="Times New Roman" w:hAnsi="Times New Roman" w:cs="Times New Roman"/>
                <w:sz w:val="24"/>
                <w:szCs w:val="24"/>
              </w:rPr>
            </w:pPr>
          </w:p>
          <w:p w:rsidR="00DC4D8E" w:rsidRDefault="00DC4D8E" w:rsidP="00F51F78">
            <w:pPr>
              <w:spacing w:after="0" w:line="240" w:lineRule="auto"/>
              <w:jc w:val="both"/>
              <w:rPr>
                <w:rFonts w:ascii="Times New Roman" w:hAnsi="Times New Roman" w:cs="Times New Roman"/>
                <w:sz w:val="24"/>
                <w:szCs w:val="24"/>
              </w:rPr>
            </w:pPr>
          </w:p>
          <w:p w:rsidR="00DC4D8E" w:rsidRDefault="00DC4D8E" w:rsidP="00F51F78">
            <w:pPr>
              <w:spacing w:after="0" w:line="240" w:lineRule="auto"/>
              <w:jc w:val="both"/>
              <w:rPr>
                <w:rFonts w:ascii="Times New Roman" w:hAnsi="Times New Roman" w:cs="Times New Roman"/>
                <w:sz w:val="24"/>
                <w:szCs w:val="24"/>
              </w:rPr>
            </w:pPr>
          </w:p>
          <w:p w:rsidR="00DC4D8E" w:rsidRDefault="00DC4D8E" w:rsidP="00F51F78">
            <w:pPr>
              <w:spacing w:after="0" w:line="240" w:lineRule="auto"/>
              <w:jc w:val="both"/>
              <w:rPr>
                <w:rFonts w:ascii="Times New Roman" w:hAnsi="Times New Roman" w:cs="Times New Roman"/>
                <w:sz w:val="24"/>
                <w:szCs w:val="24"/>
              </w:rPr>
            </w:pPr>
          </w:p>
          <w:p w:rsidR="00C10436" w:rsidRDefault="00C10436" w:rsidP="00F51F78">
            <w:pPr>
              <w:spacing w:after="0" w:line="240" w:lineRule="auto"/>
              <w:jc w:val="both"/>
              <w:rPr>
                <w:rFonts w:ascii="Times New Roman" w:hAnsi="Times New Roman" w:cs="Times New Roman"/>
                <w:sz w:val="24"/>
                <w:szCs w:val="24"/>
              </w:rPr>
            </w:pPr>
          </w:p>
          <w:p w:rsidR="00C10436" w:rsidRDefault="00C10436" w:rsidP="00F51F78">
            <w:pPr>
              <w:spacing w:after="0" w:line="240" w:lineRule="auto"/>
              <w:jc w:val="both"/>
              <w:rPr>
                <w:rFonts w:ascii="Times New Roman" w:hAnsi="Times New Roman" w:cs="Times New Roman"/>
                <w:sz w:val="24"/>
                <w:szCs w:val="24"/>
              </w:rPr>
            </w:pPr>
          </w:p>
          <w:p w:rsidR="00DC4D8E" w:rsidRDefault="00DC4D8E" w:rsidP="00F51F78">
            <w:pPr>
              <w:spacing w:after="0" w:line="240" w:lineRule="auto"/>
              <w:jc w:val="both"/>
              <w:rPr>
                <w:rFonts w:ascii="Times New Roman" w:hAnsi="Times New Roman" w:cs="Times New Roman"/>
                <w:sz w:val="24"/>
                <w:szCs w:val="24"/>
              </w:rPr>
            </w:pPr>
          </w:p>
          <w:p w:rsidR="00DC4D8E" w:rsidRPr="00F51F78" w:rsidRDefault="00DC4D8E" w:rsidP="00F51F78">
            <w:pPr>
              <w:spacing w:after="0" w:line="240" w:lineRule="auto"/>
              <w:jc w:val="both"/>
              <w:rPr>
                <w:rFonts w:ascii="Times New Roman" w:hAnsi="Times New Roman" w:cs="Times New Roman"/>
                <w:sz w:val="24"/>
                <w:szCs w:val="24"/>
              </w:rPr>
            </w:pPr>
          </w:p>
        </w:tc>
      </w:tr>
      <w:tr w:rsidR="00121877" w:rsidRPr="00F51F78" w:rsidTr="00062D5E">
        <w:trPr>
          <w:trHeight w:val="1169"/>
        </w:trPr>
        <w:tc>
          <w:tcPr>
            <w:tcW w:w="540" w:type="dxa"/>
            <w:gridSpan w:val="2"/>
            <w:vMerge w:val="restart"/>
            <w:shd w:val="clear" w:color="auto" w:fill="F2F2F2" w:themeFill="background1" w:themeFillShade="F2"/>
          </w:tcPr>
          <w:p w:rsidR="00121877" w:rsidRPr="00F51F78" w:rsidRDefault="00121877"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lastRenderedPageBreak/>
              <w:t xml:space="preserve">7. </w:t>
            </w:r>
          </w:p>
        </w:tc>
        <w:tc>
          <w:tcPr>
            <w:tcW w:w="1890" w:type="dxa"/>
            <w:gridSpan w:val="4"/>
            <w:vMerge w:val="restart"/>
          </w:tcPr>
          <w:p w:rsidR="00121877" w:rsidRPr="00F51F78" w:rsidRDefault="00121877" w:rsidP="00F51F78">
            <w:pPr>
              <w:spacing w:after="0" w:line="240" w:lineRule="auto"/>
              <w:jc w:val="both"/>
              <w:rPr>
                <w:rFonts w:ascii="Times New Roman" w:eastAsia="Times New Roman" w:hAnsi="Times New Roman" w:cs="Times New Roman"/>
                <w:b/>
                <w:color w:val="000000"/>
                <w:sz w:val="24"/>
                <w:szCs w:val="24"/>
              </w:rPr>
            </w:pPr>
            <w:r w:rsidRPr="00F51F78">
              <w:rPr>
                <w:rFonts w:ascii="Times New Roman" w:eastAsia="Times New Roman" w:hAnsi="Times New Roman" w:cs="Times New Roman"/>
                <w:b/>
                <w:color w:val="000000"/>
                <w:sz w:val="24"/>
                <w:szCs w:val="24"/>
              </w:rPr>
              <w:t>ARSIMI PUBLIK</w:t>
            </w:r>
          </w:p>
        </w:tc>
        <w:tc>
          <w:tcPr>
            <w:tcW w:w="2183" w:type="dxa"/>
            <w:noWrap/>
          </w:tcPr>
          <w:p w:rsidR="00121877" w:rsidRPr="00F51F78" w:rsidRDefault="00121877"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Planifikimi i shërbimeve arsimore jo adekuat dhe i paefektshëm</w:t>
            </w:r>
          </w:p>
        </w:tc>
        <w:tc>
          <w:tcPr>
            <w:tcW w:w="1473" w:type="dxa"/>
            <w:gridSpan w:val="3"/>
            <w:vMerge w:val="restart"/>
            <w:noWrap/>
          </w:tcPr>
          <w:p w:rsidR="00121877" w:rsidRDefault="00121877"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Ligjet, aktet nënligjore; aktet e brendshme të komunës</w:t>
            </w: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Pr="00F51F78" w:rsidRDefault="00121877" w:rsidP="00F51F78">
            <w:pPr>
              <w:spacing w:after="0" w:line="240" w:lineRule="auto"/>
              <w:jc w:val="both"/>
              <w:rPr>
                <w:rFonts w:ascii="Times New Roman" w:hAnsi="Times New Roman" w:cs="Times New Roman"/>
                <w:sz w:val="24"/>
                <w:szCs w:val="24"/>
              </w:rPr>
            </w:pPr>
          </w:p>
        </w:tc>
        <w:tc>
          <w:tcPr>
            <w:tcW w:w="484" w:type="dxa"/>
            <w:shd w:val="clear" w:color="auto" w:fill="FFFF00"/>
            <w:noWrap/>
          </w:tcPr>
          <w:p w:rsidR="00121877"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40" w:type="dxa"/>
            <w:shd w:val="clear" w:color="auto" w:fill="FF0000"/>
          </w:tcPr>
          <w:p w:rsidR="00121877"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30" w:type="dxa"/>
            <w:shd w:val="clear" w:color="auto" w:fill="FFFF00"/>
          </w:tcPr>
          <w:p w:rsidR="00121877"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960" w:type="dxa"/>
            <w:gridSpan w:val="2"/>
            <w:noWrap/>
          </w:tcPr>
          <w:p w:rsidR="00121877" w:rsidRPr="00F51F78" w:rsidRDefault="00121877"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sigurohet planifikim i shërbimeve arsimore bazuar në nevojat dhe  dinamikën e rritjes së numrit të nxënësve.</w:t>
            </w:r>
          </w:p>
        </w:tc>
        <w:tc>
          <w:tcPr>
            <w:tcW w:w="2340" w:type="dxa"/>
            <w:gridSpan w:val="2"/>
            <w:noWrap/>
          </w:tcPr>
          <w:p w:rsidR="00121877" w:rsidRPr="00F51F78" w:rsidRDefault="00121877"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dhe Drejtoria e Arsimit</w:t>
            </w:r>
          </w:p>
        </w:tc>
        <w:tc>
          <w:tcPr>
            <w:tcW w:w="1823" w:type="dxa"/>
            <w:gridSpan w:val="2"/>
          </w:tcPr>
          <w:p w:rsidR="00121877" w:rsidRPr="00F51F78" w:rsidRDefault="001C3ED4"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Në vazhdimesi</w:t>
            </w:r>
          </w:p>
          <w:p w:rsidR="00121877" w:rsidRPr="00F51F78" w:rsidRDefault="00121877" w:rsidP="00F51F78">
            <w:pPr>
              <w:spacing w:line="240" w:lineRule="auto"/>
              <w:jc w:val="both"/>
              <w:rPr>
                <w:rFonts w:ascii="Times New Roman" w:hAnsi="Times New Roman" w:cs="Times New Roman"/>
                <w:sz w:val="24"/>
                <w:szCs w:val="24"/>
              </w:rPr>
            </w:pPr>
          </w:p>
        </w:tc>
      </w:tr>
      <w:tr w:rsidR="00121877" w:rsidRPr="00F51F78" w:rsidTr="00062D5E">
        <w:trPr>
          <w:trHeight w:val="1410"/>
        </w:trPr>
        <w:tc>
          <w:tcPr>
            <w:tcW w:w="540" w:type="dxa"/>
            <w:gridSpan w:val="2"/>
            <w:vMerge/>
            <w:shd w:val="clear" w:color="auto" w:fill="F2F2F2" w:themeFill="background1" w:themeFillShade="F2"/>
          </w:tcPr>
          <w:p w:rsidR="00121877" w:rsidRPr="00F51F78" w:rsidRDefault="00121877" w:rsidP="00F51F78">
            <w:pPr>
              <w:jc w:val="center"/>
              <w:rPr>
                <w:rFonts w:ascii="Times New Roman" w:hAnsi="Times New Roman" w:cs="Times New Roman"/>
                <w:b/>
                <w:bCs/>
                <w:sz w:val="24"/>
                <w:szCs w:val="24"/>
              </w:rPr>
            </w:pPr>
          </w:p>
        </w:tc>
        <w:tc>
          <w:tcPr>
            <w:tcW w:w="1890" w:type="dxa"/>
            <w:gridSpan w:val="4"/>
            <w:vMerge/>
          </w:tcPr>
          <w:p w:rsidR="00121877" w:rsidRPr="00F51F78" w:rsidRDefault="00121877" w:rsidP="00F51F78">
            <w:pPr>
              <w:spacing w:after="0" w:line="240" w:lineRule="auto"/>
              <w:jc w:val="both"/>
              <w:rPr>
                <w:rFonts w:ascii="Times New Roman" w:eastAsia="Times New Roman" w:hAnsi="Times New Roman" w:cs="Times New Roman"/>
                <w:b/>
                <w:color w:val="000000"/>
                <w:sz w:val="24"/>
                <w:szCs w:val="24"/>
              </w:rPr>
            </w:pPr>
          </w:p>
        </w:tc>
        <w:tc>
          <w:tcPr>
            <w:tcW w:w="2183" w:type="dxa"/>
            <w:noWrap/>
          </w:tcPr>
          <w:p w:rsidR="00121877" w:rsidRPr="00F51F78" w:rsidRDefault="00121877" w:rsidP="00F51F78">
            <w:pPr>
              <w:spacing w:after="0" w:line="240" w:lineRule="auto"/>
              <w:jc w:val="both"/>
              <w:rPr>
                <w:rFonts w:ascii="Times New Roman" w:hAnsi="Times New Roman" w:cs="Times New Roman"/>
                <w:sz w:val="24"/>
                <w:szCs w:val="24"/>
                <w:lang w:val="en-US" w:eastAsia="ja-JP"/>
              </w:rPr>
            </w:pPr>
            <w:r w:rsidRPr="00F51F78">
              <w:rPr>
                <w:rFonts w:ascii="Times New Roman" w:hAnsi="Times New Roman" w:cs="Times New Roman"/>
                <w:sz w:val="24"/>
                <w:szCs w:val="24"/>
              </w:rPr>
              <w:t xml:space="preserve">Inspektimet e pa mjaftueshme të procesit mësimor </w:t>
            </w:r>
          </w:p>
        </w:tc>
        <w:tc>
          <w:tcPr>
            <w:tcW w:w="1473" w:type="dxa"/>
            <w:gridSpan w:val="3"/>
            <w:vMerge/>
            <w:noWrap/>
          </w:tcPr>
          <w:p w:rsidR="00121877" w:rsidRPr="00F51F78" w:rsidRDefault="00121877" w:rsidP="00F51F78">
            <w:pPr>
              <w:spacing w:line="240" w:lineRule="auto"/>
              <w:jc w:val="both"/>
              <w:rPr>
                <w:rFonts w:ascii="Times New Roman" w:hAnsi="Times New Roman" w:cs="Times New Roman"/>
                <w:sz w:val="24"/>
                <w:szCs w:val="24"/>
              </w:rPr>
            </w:pPr>
          </w:p>
        </w:tc>
        <w:tc>
          <w:tcPr>
            <w:tcW w:w="484" w:type="dxa"/>
            <w:shd w:val="clear" w:color="auto" w:fill="FFFF00"/>
            <w:noWrap/>
          </w:tcPr>
          <w:p w:rsidR="00121877"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40" w:type="dxa"/>
            <w:shd w:val="clear" w:color="auto" w:fill="FFFF00"/>
          </w:tcPr>
          <w:p w:rsidR="00121877" w:rsidRPr="00F51F78" w:rsidRDefault="002B4DCA"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630" w:type="dxa"/>
            <w:shd w:val="clear" w:color="auto" w:fill="FFFF00"/>
          </w:tcPr>
          <w:p w:rsidR="00121877" w:rsidRPr="00F51F78" w:rsidRDefault="00C4171E"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3960" w:type="dxa"/>
            <w:gridSpan w:val="2"/>
            <w:noWrap/>
          </w:tcPr>
          <w:p w:rsidR="00121877" w:rsidRPr="00F51F78" w:rsidRDefault="00121877"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hartohet plani i inspektimeve dhe mbikëqyrja e zbatimit të tij </w:t>
            </w:r>
          </w:p>
        </w:tc>
        <w:tc>
          <w:tcPr>
            <w:tcW w:w="2340" w:type="dxa"/>
            <w:gridSpan w:val="2"/>
            <w:noWrap/>
          </w:tcPr>
          <w:p w:rsidR="00121877" w:rsidRPr="00F51F78" w:rsidRDefault="00121877"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e Arsimit</w:t>
            </w:r>
          </w:p>
        </w:tc>
        <w:tc>
          <w:tcPr>
            <w:tcW w:w="1823" w:type="dxa"/>
            <w:gridSpan w:val="2"/>
          </w:tcPr>
          <w:p w:rsidR="00121877" w:rsidRPr="00F51F78" w:rsidRDefault="00121877"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121877" w:rsidRPr="00F51F78" w:rsidTr="00062D5E">
        <w:trPr>
          <w:trHeight w:val="1260"/>
        </w:trPr>
        <w:tc>
          <w:tcPr>
            <w:tcW w:w="540" w:type="dxa"/>
            <w:gridSpan w:val="2"/>
            <w:vMerge/>
            <w:shd w:val="clear" w:color="auto" w:fill="F2F2F2" w:themeFill="background1" w:themeFillShade="F2"/>
          </w:tcPr>
          <w:p w:rsidR="00121877" w:rsidRPr="00F51F78" w:rsidRDefault="00121877" w:rsidP="00F51F78">
            <w:pPr>
              <w:jc w:val="center"/>
              <w:rPr>
                <w:rFonts w:ascii="Times New Roman" w:hAnsi="Times New Roman" w:cs="Times New Roman"/>
                <w:b/>
                <w:bCs/>
                <w:sz w:val="24"/>
                <w:szCs w:val="24"/>
              </w:rPr>
            </w:pPr>
          </w:p>
        </w:tc>
        <w:tc>
          <w:tcPr>
            <w:tcW w:w="1890" w:type="dxa"/>
            <w:gridSpan w:val="4"/>
            <w:vMerge/>
          </w:tcPr>
          <w:p w:rsidR="00121877" w:rsidRPr="00F51F78" w:rsidRDefault="00121877" w:rsidP="00F51F78">
            <w:pPr>
              <w:spacing w:after="0" w:line="240" w:lineRule="auto"/>
              <w:jc w:val="both"/>
              <w:rPr>
                <w:rFonts w:ascii="Times New Roman" w:eastAsia="Times New Roman" w:hAnsi="Times New Roman" w:cs="Times New Roman"/>
                <w:b/>
                <w:color w:val="000000"/>
                <w:sz w:val="24"/>
                <w:szCs w:val="24"/>
              </w:rPr>
            </w:pPr>
          </w:p>
        </w:tc>
        <w:tc>
          <w:tcPr>
            <w:tcW w:w="2183" w:type="dxa"/>
            <w:noWrap/>
          </w:tcPr>
          <w:p w:rsidR="00121877" w:rsidRDefault="00121877" w:rsidP="00F51F78">
            <w:pPr>
              <w:spacing w:after="0" w:line="240" w:lineRule="auto"/>
              <w:jc w:val="both"/>
              <w:rPr>
                <w:rFonts w:ascii="Times New Roman" w:hAnsi="Times New Roman" w:cs="Times New Roman"/>
                <w:sz w:val="24"/>
                <w:szCs w:val="24"/>
              </w:rPr>
            </w:pPr>
            <w:r w:rsidRPr="00121877">
              <w:rPr>
                <w:rFonts w:ascii="Times New Roman" w:hAnsi="Times New Roman" w:cs="Times New Roman"/>
                <w:sz w:val="24"/>
                <w:szCs w:val="24"/>
              </w:rPr>
              <w:t>Rekrutimi i stafit në sekto</w:t>
            </w:r>
            <w:r w:rsidR="00C4171E">
              <w:rPr>
                <w:rFonts w:ascii="Times New Roman" w:hAnsi="Times New Roman" w:cs="Times New Roman"/>
                <w:sz w:val="24"/>
                <w:szCs w:val="24"/>
              </w:rPr>
              <w:t>rin e edukimit nuk është efikas</w:t>
            </w: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Default="00121877" w:rsidP="00F51F78">
            <w:pPr>
              <w:spacing w:after="0" w:line="240" w:lineRule="auto"/>
              <w:jc w:val="both"/>
              <w:rPr>
                <w:rFonts w:ascii="Times New Roman" w:hAnsi="Times New Roman" w:cs="Times New Roman"/>
                <w:sz w:val="24"/>
                <w:szCs w:val="24"/>
              </w:rPr>
            </w:pPr>
          </w:p>
          <w:p w:rsidR="00121877" w:rsidRPr="00F51F78" w:rsidRDefault="00121877" w:rsidP="00F51F78">
            <w:pPr>
              <w:spacing w:after="0" w:line="240" w:lineRule="auto"/>
              <w:jc w:val="both"/>
              <w:rPr>
                <w:rFonts w:ascii="Times New Roman" w:hAnsi="Times New Roman" w:cs="Times New Roman"/>
                <w:sz w:val="24"/>
                <w:szCs w:val="24"/>
              </w:rPr>
            </w:pPr>
          </w:p>
        </w:tc>
        <w:tc>
          <w:tcPr>
            <w:tcW w:w="1473" w:type="dxa"/>
            <w:gridSpan w:val="3"/>
            <w:noWrap/>
          </w:tcPr>
          <w:p w:rsidR="00121877" w:rsidRPr="00F51F78" w:rsidRDefault="00121877" w:rsidP="00F51F78">
            <w:pPr>
              <w:spacing w:after="0" w:line="240" w:lineRule="auto"/>
              <w:jc w:val="both"/>
              <w:rPr>
                <w:rFonts w:ascii="Times New Roman" w:hAnsi="Times New Roman" w:cs="Times New Roman"/>
                <w:sz w:val="24"/>
                <w:szCs w:val="24"/>
              </w:rPr>
            </w:pPr>
          </w:p>
        </w:tc>
        <w:tc>
          <w:tcPr>
            <w:tcW w:w="484" w:type="dxa"/>
            <w:shd w:val="clear" w:color="auto" w:fill="FFFF00"/>
            <w:noWrap/>
          </w:tcPr>
          <w:p w:rsidR="00121877" w:rsidRPr="00F51F78" w:rsidRDefault="00AD45CC"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40" w:type="dxa"/>
            <w:shd w:val="clear" w:color="auto" w:fill="FF0000"/>
          </w:tcPr>
          <w:p w:rsidR="00121877" w:rsidRPr="00F51F78" w:rsidRDefault="00AD45CC"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30" w:type="dxa"/>
            <w:shd w:val="clear" w:color="auto" w:fill="FFFF00"/>
          </w:tcPr>
          <w:p w:rsidR="00121877" w:rsidRPr="00F51F78" w:rsidRDefault="00AD45CC"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960" w:type="dxa"/>
            <w:gridSpan w:val="2"/>
            <w:noWrap/>
          </w:tcPr>
          <w:p w:rsidR="00121877" w:rsidRDefault="00121877" w:rsidP="00F51F78">
            <w:pPr>
              <w:spacing w:after="0" w:line="240" w:lineRule="auto"/>
              <w:jc w:val="both"/>
              <w:rPr>
                <w:rFonts w:ascii="Times New Roman" w:hAnsi="Times New Roman" w:cs="Times New Roman"/>
                <w:sz w:val="24"/>
                <w:szCs w:val="24"/>
              </w:rPr>
            </w:pPr>
            <w:r w:rsidRPr="00121877">
              <w:rPr>
                <w:rFonts w:ascii="Times New Roman" w:hAnsi="Times New Roman" w:cs="Times New Roman"/>
                <w:sz w:val="24"/>
                <w:szCs w:val="24"/>
              </w:rPr>
              <w:t xml:space="preserve">Rekrutimi i stafit të duhur arsimor, kujdesi i veçantë në marrjen e stafit për zonat ku ka </w:t>
            </w:r>
            <w:r w:rsidR="00062D5E" w:rsidRPr="00121877">
              <w:rPr>
                <w:rFonts w:ascii="Times New Roman" w:hAnsi="Times New Roman" w:cs="Times New Roman"/>
                <w:sz w:val="24"/>
                <w:szCs w:val="24"/>
              </w:rPr>
              <w:t>nevojë</w:t>
            </w:r>
            <w:r w:rsidRPr="00121877">
              <w:rPr>
                <w:rFonts w:ascii="Times New Roman" w:hAnsi="Times New Roman" w:cs="Times New Roman"/>
                <w:sz w:val="24"/>
                <w:szCs w:val="24"/>
              </w:rPr>
              <w:t>; urgjente. Rishikimi i procedurave operacionale për rekrutimin e stafit në sektorin e edukimit për të siguruar kontrolle adekuate të integritetit, p.sh. përfshirja e  OJQ-ve, aktorëve të tjerë të</w:t>
            </w:r>
            <w:r>
              <w:t xml:space="preserve"> </w:t>
            </w:r>
            <w:r w:rsidRPr="00121877">
              <w:rPr>
                <w:rFonts w:ascii="Times New Roman" w:hAnsi="Times New Roman" w:cs="Times New Roman"/>
                <w:sz w:val="24"/>
                <w:szCs w:val="24"/>
              </w:rPr>
              <w:t>jashtëm në panelet intervistuese, dhe rritja e transparencës së procesit të intervistimit, rritja e publicitetit të rezultateve të përzgjedhjes.</w:t>
            </w:r>
          </w:p>
          <w:p w:rsidR="00121877" w:rsidRDefault="00121877" w:rsidP="00F51F78">
            <w:pPr>
              <w:spacing w:after="0" w:line="240" w:lineRule="auto"/>
              <w:jc w:val="both"/>
              <w:rPr>
                <w:rFonts w:ascii="Times New Roman" w:hAnsi="Times New Roman" w:cs="Times New Roman"/>
                <w:sz w:val="24"/>
                <w:szCs w:val="24"/>
              </w:rPr>
            </w:pPr>
          </w:p>
          <w:p w:rsidR="00121877" w:rsidRPr="00F51F78" w:rsidRDefault="00121877" w:rsidP="00F51F78">
            <w:pPr>
              <w:spacing w:line="240" w:lineRule="auto"/>
              <w:jc w:val="both"/>
              <w:rPr>
                <w:rFonts w:ascii="Times New Roman" w:hAnsi="Times New Roman" w:cs="Times New Roman"/>
                <w:sz w:val="24"/>
                <w:szCs w:val="24"/>
              </w:rPr>
            </w:pPr>
          </w:p>
        </w:tc>
        <w:tc>
          <w:tcPr>
            <w:tcW w:w="2340" w:type="dxa"/>
            <w:gridSpan w:val="2"/>
            <w:noWrap/>
          </w:tcPr>
          <w:p w:rsidR="00121877" w:rsidRPr="00F51F78" w:rsidRDefault="00121877"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e Arsimit</w:t>
            </w:r>
          </w:p>
        </w:tc>
        <w:tc>
          <w:tcPr>
            <w:tcW w:w="1823" w:type="dxa"/>
            <w:gridSpan w:val="2"/>
          </w:tcPr>
          <w:p w:rsidR="00121877" w:rsidRPr="00F51F78" w:rsidRDefault="00121877"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121877" w:rsidRPr="00F51F78" w:rsidTr="00062D5E">
        <w:trPr>
          <w:trHeight w:val="2582"/>
        </w:trPr>
        <w:tc>
          <w:tcPr>
            <w:tcW w:w="540" w:type="dxa"/>
            <w:gridSpan w:val="2"/>
            <w:vMerge/>
            <w:shd w:val="clear" w:color="auto" w:fill="F2F2F2" w:themeFill="background1" w:themeFillShade="F2"/>
          </w:tcPr>
          <w:p w:rsidR="00121877" w:rsidRPr="00F51F78" w:rsidRDefault="00121877" w:rsidP="00F51F78">
            <w:pPr>
              <w:jc w:val="center"/>
              <w:rPr>
                <w:rFonts w:ascii="Times New Roman" w:hAnsi="Times New Roman" w:cs="Times New Roman"/>
                <w:b/>
                <w:bCs/>
                <w:sz w:val="24"/>
                <w:szCs w:val="24"/>
              </w:rPr>
            </w:pPr>
          </w:p>
        </w:tc>
        <w:tc>
          <w:tcPr>
            <w:tcW w:w="1890" w:type="dxa"/>
            <w:gridSpan w:val="4"/>
            <w:vMerge/>
          </w:tcPr>
          <w:p w:rsidR="00121877" w:rsidRPr="00F51F78" w:rsidRDefault="00121877" w:rsidP="00F51F78">
            <w:pPr>
              <w:spacing w:after="0" w:line="240" w:lineRule="auto"/>
              <w:jc w:val="both"/>
              <w:rPr>
                <w:rFonts w:ascii="Times New Roman" w:eastAsia="Times New Roman" w:hAnsi="Times New Roman" w:cs="Times New Roman"/>
                <w:b/>
                <w:color w:val="000000"/>
                <w:sz w:val="24"/>
                <w:szCs w:val="24"/>
              </w:rPr>
            </w:pPr>
          </w:p>
        </w:tc>
        <w:tc>
          <w:tcPr>
            <w:tcW w:w="2183" w:type="dxa"/>
            <w:noWrap/>
          </w:tcPr>
          <w:p w:rsidR="00121877" w:rsidRPr="00121877" w:rsidRDefault="00121877" w:rsidP="00F51F78">
            <w:pPr>
              <w:spacing w:after="0" w:line="240" w:lineRule="auto"/>
              <w:jc w:val="both"/>
              <w:rPr>
                <w:rFonts w:ascii="Times New Roman" w:hAnsi="Times New Roman" w:cs="Times New Roman"/>
                <w:sz w:val="24"/>
                <w:szCs w:val="24"/>
              </w:rPr>
            </w:pPr>
            <w:r w:rsidRPr="00121877">
              <w:rPr>
                <w:rFonts w:ascii="Times New Roman" w:hAnsi="Times New Roman" w:cs="Times New Roman"/>
                <w:sz w:val="24"/>
                <w:szCs w:val="24"/>
              </w:rPr>
              <w:t>Siguria e dobët fizike e shkollave</w:t>
            </w:r>
          </w:p>
        </w:tc>
        <w:tc>
          <w:tcPr>
            <w:tcW w:w="1473" w:type="dxa"/>
            <w:gridSpan w:val="3"/>
            <w:noWrap/>
          </w:tcPr>
          <w:p w:rsidR="00121877" w:rsidRPr="00121877" w:rsidRDefault="00121877" w:rsidP="00121877">
            <w:pPr>
              <w:rPr>
                <w:rFonts w:ascii="Times New Roman" w:hAnsi="Times New Roman" w:cs="Times New Roman"/>
                <w:sz w:val="24"/>
                <w:szCs w:val="24"/>
              </w:rPr>
            </w:pPr>
          </w:p>
        </w:tc>
        <w:tc>
          <w:tcPr>
            <w:tcW w:w="484" w:type="dxa"/>
            <w:shd w:val="clear" w:color="auto" w:fill="FFFF00"/>
            <w:noWrap/>
          </w:tcPr>
          <w:p w:rsidR="000E0921" w:rsidRDefault="00C4171E"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p w:rsidR="000E0921" w:rsidRPr="000E0921" w:rsidRDefault="000E0921" w:rsidP="000E0921">
            <w:pPr>
              <w:rPr>
                <w:rFonts w:ascii="Times New Roman" w:hAnsi="Times New Roman" w:cs="Times New Roman"/>
                <w:sz w:val="24"/>
                <w:szCs w:val="24"/>
              </w:rPr>
            </w:pPr>
          </w:p>
          <w:p w:rsidR="000E0921" w:rsidRPr="000E0921" w:rsidRDefault="000E0921" w:rsidP="000E0921">
            <w:pPr>
              <w:rPr>
                <w:rFonts w:ascii="Times New Roman" w:hAnsi="Times New Roman" w:cs="Times New Roman"/>
                <w:sz w:val="24"/>
                <w:szCs w:val="24"/>
              </w:rPr>
            </w:pPr>
          </w:p>
          <w:p w:rsidR="000E0921" w:rsidRDefault="000E0921" w:rsidP="000E0921">
            <w:pPr>
              <w:rPr>
                <w:rFonts w:ascii="Times New Roman" w:hAnsi="Times New Roman" w:cs="Times New Roman"/>
                <w:sz w:val="24"/>
                <w:szCs w:val="24"/>
              </w:rPr>
            </w:pPr>
          </w:p>
          <w:p w:rsidR="00121877" w:rsidRPr="000E0921" w:rsidRDefault="00121877" w:rsidP="000E0921">
            <w:pPr>
              <w:rPr>
                <w:rFonts w:ascii="Times New Roman" w:hAnsi="Times New Roman" w:cs="Times New Roman"/>
                <w:sz w:val="24"/>
                <w:szCs w:val="24"/>
              </w:rPr>
            </w:pPr>
          </w:p>
        </w:tc>
        <w:tc>
          <w:tcPr>
            <w:tcW w:w="540" w:type="dxa"/>
            <w:shd w:val="clear" w:color="auto" w:fill="FF0000"/>
          </w:tcPr>
          <w:p w:rsidR="00121877" w:rsidRPr="00F51F78" w:rsidRDefault="00C4171E"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30" w:type="dxa"/>
            <w:shd w:val="clear" w:color="auto" w:fill="FF0000"/>
          </w:tcPr>
          <w:p w:rsidR="00121877" w:rsidRPr="00F51F78" w:rsidRDefault="00C4171E"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3960" w:type="dxa"/>
            <w:gridSpan w:val="2"/>
            <w:noWrap/>
          </w:tcPr>
          <w:p w:rsidR="00121877" w:rsidRDefault="00121877" w:rsidP="00F51F78">
            <w:pPr>
              <w:spacing w:after="0" w:line="240" w:lineRule="auto"/>
              <w:jc w:val="both"/>
              <w:rPr>
                <w:rFonts w:ascii="Times New Roman" w:hAnsi="Times New Roman" w:cs="Times New Roman"/>
                <w:sz w:val="24"/>
                <w:szCs w:val="24"/>
              </w:rPr>
            </w:pPr>
          </w:p>
          <w:p w:rsidR="00121877" w:rsidRPr="00121877" w:rsidRDefault="00121877" w:rsidP="00F51F78">
            <w:pPr>
              <w:spacing w:after="0" w:line="240" w:lineRule="auto"/>
              <w:jc w:val="both"/>
              <w:rPr>
                <w:rFonts w:ascii="Times New Roman" w:hAnsi="Times New Roman" w:cs="Times New Roman"/>
                <w:sz w:val="24"/>
                <w:szCs w:val="24"/>
              </w:rPr>
            </w:pPr>
            <w:r w:rsidRPr="00121877">
              <w:rPr>
                <w:rFonts w:ascii="Times New Roman" w:hAnsi="Times New Roman" w:cs="Times New Roman"/>
                <w:sz w:val="24"/>
                <w:szCs w:val="24"/>
              </w:rPr>
              <w:t>Përmirësimi i sigurisë fizike të shkollave me rekrutimin e stafit profesional të sigurisë</w:t>
            </w:r>
          </w:p>
        </w:tc>
        <w:tc>
          <w:tcPr>
            <w:tcW w:w="2340" w:type="dxa"/>
            <w:gridSpan w:val="2"/>
            <w:noWrap/>
          </w:tcPr>
          <w:p w:rsidR="00121877" w:rsidRPr="00F51F78" w:rsidRDefault="00121877"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e Arsimit</w:t>
            </w:r>
          </w:p>
        </w:tc>
        <w:tc>
          <w:tcPr>
            <w:tcW w:w="1823" w:type="dxa"/>
            <w:gridSpan w:val="2"/>
          </w:tcPr>
          <w:p w:rsidR="00121877" w:rsidRPr="00F51F78" w:rsidRDefault="00121877"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4E47C8" w:rsidRPr="00F51F78" w:rsidTr="00062D5E">
        <w:trPr>
          <w:trHeight w:val="620"/>
        </w:trPr>
        <w:tc>
          <w:tcPr>
            <w:tcW w:w="540" w:type="dxa"/>
            <w:gridSpan w:val="2"/>
            <w:vMerge w:val="restart"/>
            <w:shd w:val="clear" w:color="auto" w:fill="DEEAF6" w:themeFill="accent1" w:themeFillTint="33"/>
          </w:tcPr>
          <w:p w:rsidR="004E47C8" w:rsidRPr="00F51F78" w:rsidRDefault="004E47C8"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8.</w:t>
            </w:r>
          </w:p>
        </w:tc>
        <w:tc>
          <w:tcPr>
            <w:tcW w:w="1890" w:type="dxa"/>
            <w:gridSpan w:val="4"/>
            <w:vMerge w:val="restart"/>
          </w:tcPr>
          <w:p w:rsidR="004E47C8" w:rsidRPr="00F51F78" w:rsidRDefault="00087123" w:rsidP="00087123">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SHËNDETËSIA DHE MIRËQENIA SOCIALE</w:t>
            </w:r>
            <w:r w:rsidR="004E47C8" w:rsidRPr="00F51F78">
              <w:rPr>
                <w:rFonts w:ascii="Times New Roman" w:eastAsia="Times New Roman" w:hAnsi="Times New Roman" w:cs="Times New Roman"/>
                <w:b/>
                <w:color w:val="000000"/>
                <w:sz w:val="24"/>
                <w:szCs w:val="24"/>
              </w:rPr>
              <w:t xml:space="preserve"> </w:t>
            </w:r>
          </w:p>
        </w:tc>
        <w:tc>
          <w:tcPr>
            <w:tcW w:w="2183" w:type="dxa"/>
            <w:noWrap/>
          </w:tcPr>
          <w:p w:rsidR="004E47C8" w:rsidRPr="00087123" w:rsidRDefault="004E47C8" w:rsidP="00F51F78">
            <w:pPr>
              <w:spacing w:after="0" w:line="240" w:lineRule="auto"/>
              <w:jc w:val="both"/>
              <w:rPr>
                <w:rFonts w:ascii="Times New Roman" w:hAnsi="Times New Roman" w:cs="Times New Roman"/>
                <w:color w:val="000000" w:themeColor="text1"/>
                <w:sz w:val="24"/>
                <w:szCs w:val="24"/>
              </w:rPr>
            </w:pPr>
            <w:r w:rsidRPr="00087123">
              <w:rPr>
                <w:rFonts w:ascii="Times New Roman" w:hAnsi="Times New Roman" w:cs="Times New Roman"/>
                <w:color w:val="000000" w:themeColor="text1"/>
                <w:sz w:val="24"/>
                <w:szCs w:val="24"/>
              </w:rPr>
              <w:t xml:space="preserve">Hapësira dhe Infrastruktura shëndetësore </w:t>
            </w:r>
            <w:r w:rsidR="003B2CA4" w:rsidRPr="00087123">
              <w:rPr>
                <w:rFonts w:ascii="Times New Roman" w:hAnsi="Times New Roman" w:cs="Times New Roman"/>
                <w:color w:val="000000" w:themeColor="text1"/>
                <w:sz w:val="24"/>
                <w:szCs w:val="24"/>
              </w:rPr>
              <w:t>j</w:t>
            </w:r>
            <w:r w:rsidRPr="00087123">
              <w:rPr>
                <w:rFonts w:ascii="Times New Roman" w:hAnsi="Times New Roman" w:cs="Times New Roman"/>
                <w:color w:val="000000" w:themeColor="text1"/>
                <w:sz w:val="24"/>
                <w:szCs w:val="24"/>
              </w:rPr>
              <w:t>o efikase  në ofrimin e shërbimeve  shëndetësore.</w:t>
            </w:r>
          </w:p>
        </w:tc>
        <w:tc>
          <w:tcPr>
            <w:tcW w:w="1473" w:type="dxa"/>
            <w:gridSpan w:val="3"/>
            <w:vMerge w:val="restart"/>
            <w:noWrap/>
          </w:tcPr>
          <w:p w:rsidR="004E47C8" w:rsidRDefault="004E47C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Ligjet, aktet nënligjore; aktet e brendshme të komunës si dhe planet dhe strategjitë në shëndetësi </w:t>
            </w: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Pr="00F51F78" w:rsidRDefault="004E47C8" w:rsidP="00F51F78">
            <w:pPr>
              <w:spacing w:line="240" w:lineRule="auto"/>
              <w:jc w:val="both"/>
              <w:rPr>
                <w:rFonts w:ascii="Times New Roman" w:hAnsi="Times New Roman" w:cs="Times New Roman"/>
                <w:sz w:val="24"/>
                <w:szCs w:val="24"/>
              </w:rPr>
            </w:pPr>
          </w:p>
        </w:tc>
        <w:tc>
          <w:tcPr>
            <w:tcW w:w="484" w:type="dxa"/>
            <w:shd w:val="clear" w:color="auto" w:fill="FFFF00"/>
            <w:noWrap/>
          </w:tcPr>
          <w:p w:rsidR="004E47C8" w:rsidRPr="00F51F78" w:rsidRDefault="004173F2"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40" w:type="dxa"/>
            <w:shd w:val="clear" w:color="auto" w:fill="FF0000"/>
          </w:tcPr>
          <w:p w:rsidR="004E47C8" w:rsidRPr="00F51F78" w:rsidRDefault="007312E9"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30" w:type="dxa"/>
            <w:shd w:val="clear" w:color="auto" w:fill="FFFF00"/>
          </w:tcPr>
          <w:p w:rsidR="004E47C8" w:rsidRPr="00F51F78" w:rsidRDefault="004173F2"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960" w:type="dxa"/>
            <w:gridSpan w:val="2"/>
            <w:noWrap/>
          </w:tcPr>
          <w:p w:rsidR="004E47C8" w:rsidRDefault="004E47C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Rishikimi dhe revidimi  i prioriteteve për përmirësime në infrastrukturë  dhe sigurimin e hapësirave të nevojshme për shërbime shëndetësore.</w:t>
            </w:r>
          </w:p>
          <w:p w:rsidR="004E47C8" w:rsidRDefault="004E47C8" w:rsidP="00F51F78">
            <w:pPr>
              <w:spacing w:after="0" w:line="240" w:lineRule="auto"/>
              <w:jc w:val="both"/>
              <w:rPr>
                <w:rFonts w:ascii="Times New Roman" w:hAnsi="Times New Roman" w:cs="Times New Roman"/>
                <w:sz w:val="24"/>
                <w:szCs w:val="24"/>
              </w:rPr>
            </w:pPr>
          </w:p>
          <w:p w:rsidR="004E47C8" w:rsidRDefault="004E47C8" w:rsidP="00F51F78">
            <w:pPr>
              <w:spacing w:after="0" w:line="240" w:lineRule="auto"/>
              <w:jc w:val="both"/>
              <w:rPr>
                <w:rFonts w:ascii="Times New Roman" w:hAnsi="Times New Roman" w:cs="Times New Roman"/>
                <w:sz w:val="24"/>
                <w:szCs w:val="24"/>
              </w:rPr>
            </w:pPr>
          </w:p>
          <w:p w:rsidR="004E47C8" w:rsidRPr="00F51F78" w:rsidRDefault="004E47C8" w:rsidP="00F51F78">
            <w:pPr>
              <w:spacing w:after="0" w:line="240" w:lineRule="auto"/>
              <w:jc w:val="both"/>
              <w:rPr>
                <w:rFonts w:ascii="Times New Roman" w:hAnsi="Times New Roman" w:cs="Times New Roman"/>
                <w:sz w:val="24"/>
                <w:szCs w:val="24"/>
              </w:rPr>
            </w:pPr>
          </w:p>
        </w:tc>
        <w:tc>
          <w:tcPr>
            <w:tcW w:w="2340" w:type="dxa"/>
            <w:gridSpan w:val="2"/>
            <w:noWrap/>
          </w:tcPr>
          <w:p w:rsidR="004E47C8" w:rsidRPr="00F51F78" w:rsidRDefault="004E47C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Drejtoria për Shëndetësi </w:t>
            </w:r>
          </w:p>
        </w:tc>
        <w:tc>
          <w:tcPr>
            <w:tcW w:w="1823" w:type="dxa"/>
            <w:gridSpan w:val="2"/>
          </w:tcPr>
          <w:p w:rsidR="004E47C8" w:rsidRPr="00F51F78" w:rsidRDefault="001B39F0" w:rsidP="001B39F0">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4E47C8" w:rsidRPr="00F51F78" w:rsidTr="00062D5E">
        <w:trPr>
          <w:trHeight w:val="917"/>
        </w:trPr>
        <w:tc>
          <w:tcPr>
            <w:tcW w:w="540" w:type="dxa"/>
            <w:gridSpan w:val="2"/>
            <w:vMerge/>
            <w:shd w:val="clear" w:color="auto" w:fill="DEEAF6" w:themeFill="accent1" w:themeFillTint="33"/>
          </w:tcPr>
          <w:p w:rsidR="004E47C8" w:rsidRPr="00F51F78" w:rsidRDefault="004E47C8" w:rsidP="00F51F78">
            <w:pPr>
              <w:jc w:val="center"/>
              <w:rPr>
                <w:rFonts w:ascii="Times New Roman" w:hAnsi="Times New Roman" w:cs="Times New Roman"/>
                <w:b/>
                <w:bCs/>
                <w:sz w:val="24"/>
                <w:szCs w:val="24"/>
              </w:rPr>
            </w:pPr>
          </w:p>
        </w:tc>
        <w:tc>
          <w:tcPr>
            <w:tcW w:w="1890" w:type="dxa"/>
            <w:gridSpan w:val="4"/>
            <w:vMerge/>
          </w:tcPr>
          <w:p w:rsidR="004E47C8" w:rsidRPr="00F51F78" w:rsidRDefault="004E47C8" w:rsidP="00F51F78">
            <w:pPr>
              <w:spacing w:after="0" w:line="240" w:lineRule="auto"/>
              <w:jc w:val="both"/>
              <w:rPr>
                <w:rFonts w:ascii="Times New Roman" w:eastAsia="Times New Roman" w:hAnsi="Times New Roman" w:cs="Times New Roman"/>
                <w:b/>
                <w:color w:val="000000"/>
                <w:sz w:val="24"/>
                <w:szCs w:val="24"/>
              </w:rPr>
            </w:pPr>
          </w:p>
        </w:tc>
        <w:tc>
          <w:tcPr>
            <w:tcW w:w="2183" w:type="dxa"/>
            <w:vMerge w:val="restart"/>
            <w:noWrap/>
          </w:tcPr>
          <w:p w:rsidR="004E47C8" w:rsidRPr="00087123" w:rsidRDefault="00062D5E" w:rsidP="00F51F7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Mangësi në rregullativë</w:t>
            </w:r>
            <w:r w:rsidR="004E47C8" w:rsidRPr="00087123">
              <w:rPr>
                <w:rFonts w:ascii="Times New Roman" w:hAnsi="Times New Roman" w:cs="Times New Roman"/>
                <w:color w:val="000000" w:themeColor="text1"/>
                <w:sz w:val="24"/>
                <w:szCs w:val="24"/>
              </w:rPr>
              <w:t>n e brendshme lidhur  me ofrimin e shërbimeve shëndetësore</w:t>
            </w:r>
            <w:r w:rsidR="004E47C8" w:rsidRPr="00087123">
              <w:rPr>
                <w:rFonts w:ascii="Times New Roman" w:eastAsia="Times New Roman" w:hAnsi="Times New Roman" w:cs="Times New Roman"/>
                <w:color w:val="000000" w:themeColor="text1"/>
                <w:sz w:val="24"/>
                <w:szCs w:val="24"/>
              </w:rPr>
              <w:t xml:space="preserve"> </w:t>
            </w:r>
            <w:r w:rsidR="004E47C8" w:rsidRPr="00087123">
              <w:rPr>
                <w:rFonts w:ascii="Times New Roman" w:hAnsi="Times New Roman" w:cs="Times New Roman"/>
                <w:color w:val="000000" w:themeColor="text1"/>
                <w:sz w:val="24"/>
                <w:szCs w:val="24"/>
              </w:rPr>
              <w:t>dhe zbatimi jo i plotë</w:t>
            </w:r>
            <w:r w:rsidR="004E47C8" w:rsidRPr="00087123">
              <w:rPr>
                <w:rFonts w:ascii="Times New Roman" w:eastAsia="Times New Roman" w:hAnsi="Times New Roman" w:cs="Times New Roman"/>
                <w:color w:val="000000" w:themeColor="text1"/>
                <w:sz w:val="24"/>
                <w:szCs w:val="24"/>
              </w:rPr>
              <w:t xml:space="preserve"> </w:t>
            </w:r>
            <w:r w:rsidR="004E47C8" w:rsidRPr="00087123">
              <w:rPr>
                <w:rFonts w:ascii="Times New Roman" w:hAnsi="Times New Roman" w:cs="Times New Roman"/>
                <w:color w:val="000000" w:themeColor="text1"/>
                <w:sz w:val="24"/>
                <w:szCs w:val="24"/>
              </w:rPr>
              <w:t>i saj</w:t>
            </w:r>
            <w:r w:rsidR="004E47C8" w:rsidRPr="00087123">
              <w:rPr>
                <w:rFonts w:ascii="Times New Roman" w:eastAsia="Times New Roman" w:hAnsi="Times New Roman" w:cs="Times New Roman"/>
                <w:color w:val="000000" w:themeColor="text1"/>
                <w:sz w:val="24"/>
                <w:szCs w:val="24"/>
              </w:rPr>
              <w:t xml:space="preserve"> </w:t>
            </w:r>
          </w:p>
          <w:p w:rsidR="004E47C8" w:rsidRPr="00087123" w:rsidRDefault="004E47C8" w:rsidP="00F51F78">
            <w:pPr>
              <w:spacing w:after="0" w:line="240" w:lineRule="auto"/>
              <w:jc w:val="both"/>
              <w:rPr>
                <w:rFonts w:ascii="Times New Roman" w:eastAsia="Times New Roman" w:hAnsi="Times New Roman" w:cs="Times New Roman"/>
                <w:color w:val="000000" w:themeColor="text1"/>
                <w:sz w:val="24"/>
                <w:szCs w:val="24"/>
              </w:rPr>
            </w:pPr>
          </w:p>
          <w:p w:rsidR="004E47C8" w:rsidRPr="00087123" w:rsidRDefault="004E47C8" w:rsidP="00F51F78">
            <w:pPr>
              <w:spacing w:after="0" w:line="240" w:lineRule="auto"/>
              <w:jc w:val="both"/>
              <w:rPr>
                <w:rFonts w:ascii="Times New Roman" w:hAnsi="Times New Roman" w:cs="Times New Roman"/>
                <w:color w:val="000000" w:themeColor="text1"/>
                <w:sz w:val="24"/>
                <w:szCs w:val="24"/>
              </w:rPr>
            </w:pPr>
          </w:p>
        </w:tc>
        <w:tc>
          <w:tcPr>
            <w:tcW w:w="1473" w:type="dxa"/>
            <w:gridSpan w:val="3"/>
            <w:vMerge/>
            <w:noWrap/>
          </w:tcPr>
          <w:p w:rsidR="004E47C8" w:rsidRPr="00F51F78" w:rsidRDefault="004E47C8" w:rsidP="00F51F78">
            <w:pPr>
              <w:spacing w:line="240" w:lineRule="auto"/>
              <w:jc w:val="both"/>
              <w:rPr>
                <w:rFonts w:ascii="Times New Roman" w:hAnsi="Times New Roman" w:cs="Times New Roman"/>
                <w:sz w:val="24"/>
                <w:szCs w:val="24"/>
              </w:rPr>
            </w:pPr>
          </w:p>
        </w:tc>
        <w:tc>
          <w:tcPr>
            <w:tcW w:w="484" w:type="dxa"/>
            <w:vMerge w:val="restart"/>
            <w:shd w:val="clear" w:color="auto" w:fill="FFFF00"/>
            <w:noWrap/>
          </w:tcPr>
          <w:p w:rsidR="004E47C8" w:rsidRDefault="007312E9"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Pr="00F51F78" w:rsidRDefault="004E47C8" w:rsidP="00F51F78">
            <w:pPr>
              <w:spacing w:line="240" w:lineRule="auto"/>
              <w:jc w:val="both"/>
              <w:rPr>
                <w:rFonts w:ascii="Times New Roman" w:hAnsi="Times New Roman" w:cs="Times New Roman"/>
                <w:sz w:val="24"/>
                <w:szCs w:val="24"/>
              </w:rPr>
            </w:pPr>
          </w:p>
        </w:tc>
        <w:tc>
          <w:tcPr>
            <w:tcW w:w="540" w:type="dxa"/>
            <w:vMerge w:val="restart"/>
            <w:shd w:val="clear" w:color="auto" w:fill="FF0000"/>
          </w:tcPr>
          <w:p w:rsidR="004E47C8" w:rsidRDefault="004173F2"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Pr="00F51F78" w:rsidRDefault="004E47C8" w:rsidP="00F51F78">
            <w:pPr>
              <w:spacing w:line="240" w:lineRule="auto"/>
              <w:jc w:val="both"/>
              <w:rPr>
                <w:rFonts w:ascii="Times New Roman" w:hAnsi="Times New Roman" w:cs="Times New Roman"/>
                <w:sz w:val="24"/>
                <w:szCs w:val="24"/>
              </w:rPr>
            </w:pPr>
          </w:p>
        </w:tc>
        <w:tc>
          <w:tcPr>
            <w:tcW w:w="630" w:type="dxa"/>
            <w:vMerge w:val="restart"/>
            <w:shd w:val="clear" w:color="auto" w:fill="FF0000"/>
          </w:tcPr>
          <w:p w:rsidR="004E47C8" w:rsidRDefault="004173F2"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56</w:t>
            </w: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Pr="00F51F78" w:rsidRDefault="004E47C8" w:rsidP="00F51F78">
            <w:pPr>
              <w:spacing w:line="240" w:lineRule="auto"/>
              <w:jc w:val="both"/>
              <w:rPr>
                <w:rFonts w:ascii="Times New Roman" w:hAnsi="Times New Roman" w:cs="Times New Roman"/>
                <w:sz w:val="24"/>
                <w:szCs w:val="24"/>
              </w:rPr>
            </w:pPr>
          </w:p>
        </w:tc>
        <w:tc>
          <w:tcPr>
            <w:tcW w:w="3960" w:type="dxa"/>
            <w:gridSpan w:val="2"/>
            <w:noWrap/>
          </w:tcPr>
          <w:p w:rsidR="004E47C8" w:rsidRPr="00F51F78" w:rsidRDefault="004E47C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rishikohet rregullativa e brendshme  me qëllim të përmirësimit dhe plotësimit. </w:t>
            </w:r>
          </w:p>
        </w:tc>
        <w:tc>
          <w:tcPr>
            <w:tcW w:w="2340" w:type="dxa"/>
            <w:gridSpan w:val="2"/>
            <w:noWrap/>
          </w:tcPr>
          <w:p w:rsidR="004E47C8" w:rsidRPr="00F51F78" w:rsidRDefault="004E47C8" w:rsidP="00F51F78">
            <w:pPr>
              <w:spacing w:after="0" w:line="240" w:lineRule="auto"/>
              <w:jc w:val="both"/>
              <w:rPr>
                <w:rFonts w:ascii="Times New Roman" w:hAnsi="Times New Roman" w:cs="Times New Roman"/>
                <w:sz w:val="24"/>
                <w:szCs w:val="24"/>
                <w:lang w:eastAsia="ja-JP"/>
              </w:rPr>
            </w:pPr>
            <w:r w:rsidRPr="00F51F78">
              <w:rPr>
                <w:rFonts w:ascii="Times New Roman" w:hAnsi="Times New Roman" w:cs="Times New Roman"/>
                <w:sz w:val="24"/>
                <w:szCs w:val="24"/>
              </w:rPr>
              <w:t>Kryetari i Komunës dhe Drejtoria për Shëndetësi</w:t>
            </w:r>
            <w:r w:rsidRPr="00F51F78">
              <w:rPr>
                <w:rFonts w:ascii="Times New Roman" w:hAnsi="Times New Roman" w:cs="Times New Roman"/>
                <w:sz w:val="24"/>
                <w:szCs w:val="24"/>
                <w:lang w:eastAsia="ja-JP"/>
              </w:rPr>
              <w:t xml:space="preserve"> </w:t>
            </w:r>
          </w:p>
        </w:tc>
        <w:tc>
          <w:tcPr>
            <w:tcW w:w="1823" w:type="dxa"/>
            <w:gridSpan w:val="2"/>
          </w:tcPr>
          <w:p w:rsidR="004E47C8" w:rsidRPr="00F51F78" w:rsidRDefault="001B39F0" w:rsidP="001B39F0">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4E47C8" w:rsidRPr="00F51F78" w:rsidTr="00062D5E">
        <w:trPr>
          <w:trHeight w:val="1530"/>
        </w:trPr>
        <w:tc>
          <w:tcPr>
            <w:tcW w:w="540" w:type="dxa"/>
            <w:gridSpan w:val="2"/>
            <w:vMerge/>
            <w:shd w:val="clear" w:color="auto" w:fill="DEEAF6" w:themeFill="accent1" w:themeFillTint="33"/>
          </w:tcPr>
          <w:p w:rsidR="004E47C8" w:rsidRPr="00F51F78" w:rsidRDefault="004E47C8" w:rsidP="00F51F78">
            <w:pPr>
              <w:jc w:val="center"/>
              <w:rPr>
                <w:rFonts w:ascii="Times New Roman" w:hAnsi="Times New Roman" w:cs="Times New Roman"/>
                <w:b/>
                <w:bCs/>
                <w:sz w:val="24"/>
                <w:szCs w:val="24"/>
              </w:rPr>
            </w:pPr>
          </w:p>
        </w:tc>
        <w:tc>
          <w:tcPr>
            <w:tcW w:w="1890" w:type="dxa"/>
            <w:gridSpan w:val="4"/>
            <w:vMerge/>
          </w:tcPr>
          <w:p w:rsidR="004E47C8" w:rsidRPr="00F51F78" w:rsidRDefault="004E47C8" w:rsidP="00F51F78">
            <w:pPr>
              <w:spacing w:after="0" w:line="240" w:lineRule="auto"/>
              <w:jc w:val="both"/>
              <w:rPr>
                <w:rFonts w:ascii="Times New Roman" w:eastAsia="Times New Roman" w:hAnsi="Times New Roman" w:cs="Times New Roman"/>
                <w:b/>
                <w:color w:val="000000"/>
                <w:sz w:val="24"/>
                <w:szCs w:val="24"/>
              </w:rPr>
            </w:pPr>
          </w:p>
        </w:tc>
        <w:tc>
          <w:tcPr>
            <w:tcW w:w="2183" w:type="dxa"/>
            <w:vMerge/>
            <w:noWrap/>
          </w:tcPr>
          <w:p w:rsidR="004E47C8" w:rsidRPr="00F51F78" w:rsidRDefault="004E47C8" w:rsidP="00F51F78">
            <w:pPr>
              <w:spacing w:after="0" w:line="240" w:lineRule="auto"/>
              <w:jc w:val="both"/>
              <w:rPr>
                <w:rFonts w:ascii="Times New Roman" w:hAnsi="Times New Roman" w:cs="Times New Roman"/>
                <w:sz w:val="24"/>
                <w:szCs w:val="24"/>
              </w:rPr>
            </w:pPr>
          </w:p>
        </w:tc>
        <w:tc>
          <w:tcPr>
            <w:tcW w:w="1473" w:type="dxa"/>
            <w:gridSpan w:val="3"/>
            <w:vMerge/>
            <w:noWrap/>
          </w:tcPr>
          <w:p w:rsidR="004E47C8" w:rsidRPr="00F51F78" w:rsidRDefault="004E47C8" w:rsidP="00F51F78">
            <w:pPr>
              <w:spacing w:line="240" w:lineRule="auto"/>
              <w:jc w:val="both"/>
              <w:rPr>
                <w:rFonts w:ascii="Times New Roman" w:hAnsi="Times New Roman" w:cs="Times New Roman"/>
                <w:sz w:val="24"/>
                <w:szCs w:val="24"/>
              </w:rPr>
            </w:pPr>
          </w:p>
        </w:tc>
        <w:tc>
          <w:tcPr>
            <w:tcW w:w="484" w:type="dxa"/>
            <w:vMerge/>
            <w:shd w:val="clear" w:color="auto" w:fill="FFFF00"/>
            <w:noWrap/>
          </w:tcPr>
          <w:p w:rsidR="004E47C8" w:rsidRPr="00F51F78" w:rsidRDefault="004E47C8" w:rsidP="00F51F78">
            <w:pPr>
              <w:spacing w:line="240" w:lineRule="auto"/>
              <w:jc w:val="both"/>
              <w:rPr>
                <w:rFonts w:ascii="Times New Roman" w:hAnsi="Times New Roman" w:cs="Times New Roman"/>
                <w:sz w:val="24"/>
                <w:szCs w:val="24"/>
              </w:rPr>
            </w:pPr>
          </w:p>
        </w:tc>
        <w:tc>
          <w:tcPr>
            <w:tcW w:w="540" w:type="dxa"/>
            <w:vMerge/>
            <w:shd w:val="clear" w:color="auto" w:fill="FF0000"/>
          </w:tcPr>
          <w:p w:rsidR="004E47C8" w:rsidRPr="00F51F78" w:rsidRDefault="004E47C8" w:rsidP="00F51F78">
            <w:pPr>
              <w:spacing w:line="240" w:lineRule="auto"/>
              <w:jc w:val="both"/>
              <w:rPr>
                <w:rFonts w:ascii="Times New Roman" w:hAnsi="Times New Roman" w:cs="Times New Roman"/>
                <w:sz w:val="24"/>
                <w:szCs w:val="24"/>
              </w:rPr>
            </w:pPr>
          </w:p>
        </w:tc>
        <w:tc>
          <w:tcPr>
            <w:tcW w:w="630" w:type="dxa"/>
            <w:vMerge/>
            <w:shd w:val="clear" w:color="auto" w:fill="FF0000"/>
          </w:tcPr>
          <w:p w:rsidR="004E47C8" w:rsidRPr="00F51F78" w:rsidRDefault="004E47C8" w:rsidP="00F51F78">
            <w:pPr>
              <w:spacing w:line="240" w:lineRule="auto"/>
              <w:jc w:val="both"/>
              <w:rPr>
                <w:rFonts w:ascii="Times New Roman" w:hAnsi="Times New Roman" w:cs="Times New Roman"/>
                <w:sz w:val="24"/>
                <w:szCs w:val="24"/>
              </w:rPr>
            </w:pPr>
          </w:p>
        </w:tc>
        <w:tc>
          <w:tcPr>
            <w:tcW w:w="3960" w:type="dxa"/>
            <w:gridSpan w:val="2"/>
            <w:noWrap/>
          </w:tcPr>
          <w:p w:rsidR="004E47C8" w:rsidRDefault="004E47C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shtohet kont</w:t>
            </w:r>
            <w:r w:rsidR="00062D5E">
              <w:rPr>
                <w:rFonts w:ascii="Times New Roman" w:hAnsi="Times New Roman" w:cs="Times New Roman"/>
                <w:sz w:val="24"/>
                <w:szCs w:val="24"/>
              </w:rPr>
              <w:t>rolli i zbatimit të rregullativë</w:t>
            </w:r>
            <w:r w:rsidRPr="00F51F78">
              <w:rPr>
                <w:rFonts w:ascii="Times New Roman" w:hAnsi="Times New Roman" w:cs="Times New Roman"/>
                <w:sz w:val="24"/>
                <w:szCs w:val="24"/>
              </w:rPr>
              <w:t xml:space="preserve">s. </w:t>
            </w:r>
          </w:p>
          <w:p w:rsidR="004E47C8" w:rsidRDefault="004E47C8" w:rsidP="00F51F78">
            <w:pPr>
              <w:spacing w:after="0" w:line="240" w:lineRule="auto"/>
              <w:jc w:val="both"/>
              <w:rPr>
                <w:rFonts w:ascii="Times New Roman" w:hAnsi="Times New Roman" w:cs="Times New Roman"/>
                <w:sz w:val="24"/>
                <w:szCs w:val="24"/>
              </w:rPr>
            </w:pPr>
          </w:p>
          <w:p w:rsidR="004E47C8" w:rsidRDefault="004E47C8" w:rsidP="00F51F78">
            <w:pPr>
              <w:spacing w:after="0" w:line="240" w:lineRule="auto"/>
              <w:jc w:val="both"/>
              <w:rPr>
                <w:rFonts w:ascii="Times New Roman" w:hAnsi="Times New Roman" w:cs="Times New Roman"/>
                <w:sz w:val="24"/>
                <w:szCs w:val="24"/>
              </w:rPr>
            </w:pPr>
          </w:p>
          <w:p w:rsidR="004E47C8" w:rsidRDefault="004E47C8" w:rsidP="00F51F78">
            <w:pPr>
              <w:spacing w:after="0" w:line="240" w:lineRule="auto"/>
              <w:jc w:val="both"/>
              <w:rPr>
                <w:rFonts w:ascii="Times New Roman" w:hAnsi="Times New Roman" w:cs="Times New Roman"/>
                <w:sz w:val="24"/>
                <w:szCs w:val="24"/>
              </w:rPr>
            </w:pPr>
          </w:p>
          <w:p w:rsidR="004E47C8" w:rsidRDefault="004E47C8" w:rsidP="0001506F">
            <w:pPr>
              <w:spacing w:after="0" w:line="240" w:lineRule="auto"/>
              <w:jc w:val="both"/>
              <w:rPr>
                <w:rFonts w:ascii="Times New Roman" w:hAnsi="Times New Roman" w:cs="Times New Roman"/>
                <w:sz w:val="24"/>
                <w:szCs w:val="24"/>
              </w:rPr>
            </w:pPr>
          </w:p>
          <w:p w:rsidR="004E47C8" w:rsidRDefault="004E47C8" w:rsidP="0001506F">
            <w:pPr>
              <w:spacing w:after="0" w:line="240" w:lineRule="auto"/>
              <w:jc w:val="both"/>
              <w:rPr>
                <w:rFonts w:ascii="Times New Roman" w:hAnsi="Times New Roman" w:cs="Times New Roman"/>
                <w:sz w:val="24"/>
                <w:szCs w:val="24"/>
              </w:rPr>
            </w:pPr>
          </w:p>
          <w:p w:rsidR="004E47C8" w:rsidRDefault="004E47C8" w:rsidP="0001506F">
            <w:pPr>
              <w:spacing w:after="0" w:line="240" w:lineRule="auto"/>
              <w:jc w:val="both"/>
              <w:rPr>
                <w:rFonts w:ascii="Times New Roman" w:hAnsi="Times New Roman" w:cs="Times New Roman"/>
                <w:sz w:val="24"/>
                <w:szCs w:val="24"/>
              </w:rPr>
            </w:pPr>
          </w:p>
          <w:p w:rsidR="004E47C8" w:rsidRDefault="004E47C8" w:rsidP="0001506F">
            <w:pPr>
              <w:spacing w:after="0" w:line="240" w:lineRule="auto"/>
              <w:jc w:val="both"/>
              <w:rPr>
                <w:rFonts w:ascii="Times New Roman" w:hAnsi="Times New Roman" w:cs="Times New Roman"/>
                <w:sz w:val="24"/>
                <w:szCs w:val="24"/>
              </w:rPr>
            </w:pPr>
          </w:p>
          <w:p w:rsidR="004E47C8" w:rsidRPr="0001506F" w:rsidRDefault="004E47C8" w:rsidP="0001506F">
            <w:pPr>
              <w:spacing w:after="0" w:line="240" w:lineRule="auto"/>
              <w:jc w:val="both"/>
              <w:rPr>
                <w:rFonts w:ascii="Times New Roman" w:hAnsi="Times New Roman" w:cs="Times New Roman"/>
                <w:sz w:val="24"/>
                <w:szCs w:val="24"/>
              </w:rPr>
            </w:pPr>
          </w:p>
        </w:tc>
        <w:tc>
          <w:tcPr>
            <w:tcW w:w="2340" w:type="dxa"/>
            <w:gridSpan w:val="2"/>
            <w:noWrap/>
          </w:tcPr>
          <w:p w:rsidR="004E47C8" w:rsidRDefault="004E47C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lastRenderedPageBreak/>
              <w:t xml:space="preserve">Drejtoria për Shëndetësi dhe drejtuesit e institucioneve shëndetësore </w:t>
            </w:r>
          </w:p>
          <w:p w:rsidR="004E47C8" w:rsidRPr="00F51F78" w:rsidRDefault="004E47C8" w:rsidP="00F51F78">
            <w:pPr>
              <w:spacing w:after="0" w:line="240" w:lineRule="auto"/>
              <w:jc w:val="both"/>
              <w:rPr>
                <w:rFonts w:ascii="Times New Roman" w:hAnsi="Times New Roman" w:cs="Times New Roman"/>
                <w:sz w:val="24"/>
                <w:szCs w:val="24"/>
              </w:rPr>
            </w:pPr>
          </w:p>
        </w:tc>
        <w:tc>
          <w:tcPr>
            <w:tcW w:w="1823" w:type="dxa"/>
            <w:gridSpan w:val="2"/>
          </w:tcPr>
          <w:p w:rsidR="004E47C8" w:rsidRDefault="004E47C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Në vazhdimësi </w:t>
            </w:r>
          </w:p>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p>
          <w:p w:rsidR="004E47C8" w:rsidRPr="00F51F78" w:rsidRDefault="004E47C8" w:rsidP="00F51F78">
            <w:pPr>
              <w:spacing w:line="240" w:lineRule="auto"/>
              <w:jc w:val="both"/>
              <w:rPr>
                <w:rFonts w:ascii="Times New Roman" w:hAnsi="Times New Roman" w:cs="Times New Roman"/>
                <w:sz w:val="24"/>
                <w:szCs w:val="24"/>
              </w:rPr>
            </w:pPr>
          </w:p>
        </w:tc>
      </w:tr>
      <w:tr w:rsidR="004E47C8" w:rsidRPr="00F51F78" w:rsidTr="00062D5E">
        <w:trPr>
          <w:trHeight w:val="2043"/>
        </w:trPr>
        <w:tc>
          <w:tcPr>
            <w:tcW w:w="540" w:type="dxa"/>
            <w:gridSpan w:val="2"/>
            <w:vMerge/>
            <w:shd w:val="clear" w:color="auto" w:fill="DEEAF6" w:themeFill="accent1" w:themeFillTint="33"/>
          </w:tcPr>
          <w:p w:rsidR="004E47C8" w:rsidRPr="00F51F78" w:rsidRDefault="004E47C8" w:rsidP="00F51F78">
            <w:pPr>
              <w:jc w:val="center"/>
              <w:rPr>
                <w:rFonts w:ascii="Times New Roman" w:hAnsi="Times New Roman" w:cs="Times New Roman"/>
                <w:b/>
                <w:bCs/>
                <w:sz w:val="24"/>
                <w:szCs w:val="24"/>
              </w:rPr>
            </w:pPr>
          </w:p>
        </w:tc>
        <w:tc>
          <w:tcPr>
            <w:tcW w:w="1890" w:type="dxa"/>
            <w:gridSpan w:val="4"/>
            <w:vMerge/>
            <w:tcBorders>
              <w:bottom w:val="single" w:sz="4" w:space="0" w:color="auto"/>
            </w:tcBorders>
          </w:tcPr>
          <w:p w:rsidR="004E47C8" w:rsidRPr="00F51F78" w:rsidRDefault="004E47C8" w:rsidP="00F51F78">
            <w:pPr>
              <w:spacing w:after="0" w:line="240" w:lineRule="auto"/>
              <w:jc w:val="both"/>
              <w:rPr>
                <w:rFonts w:ascii="Times New Roman" w:eastAsia="Times New Roman" w:hAnsi="Times New Roman" w:cs="Times New Roman"/>
                <w:b/>
                <w:color w:val="000000"/>
                <w:sz w:val="24"/>
                <w:szCs w:val="24"/>
              </w:rPr>
            </w:pPr>
          </w:p>
        </w:tc>
        <w:tc>
          <w:tcPr>
            <w:tcW w:w="2183" w:type="dxa"/>
            <w:noWrap/>
          </w:tcPr>
          <w:p w:rsidR="004E47C8" w:rsidRDefault="004E47C8" w:rsidP="00F51F78">
            <w:pPr>
              <w:spacing w:after="0" w:line="240" w:lineRule="auto"/>
              <w:jc w:val="both"/>
              <w:rPr>
                <w:rFonts w:ascii="Times New Roman" w:eastAsia="Times New Roman" w:hAnsi="Times New Roman" w:cs="Times New Roman"/>
                <w:color w:val="000000"/>
                <w:sz w:val="24"/>
                <w:szCs w:val="24"/>
              </w:rPr>
            </w:pPr>
          </w:p>
          <w:p w:rsidR="004E47C8" w:rsidRDefault="004E47C8" w:rsidP="00F51F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Mungesa e transparencës në punën e Qendrës për Punë Sociale</w:t>
            </w:r>
          </w:p>
          <w:p w:rsidR="004E47C8" w:rsidRDefault="004E47C8" w:rsidP="00F51F78">
            <w:pPr>
              <w:spacing w:after="0" w:line="240" w:lineRule="auto"/>
              <w:jc w:val="both"/>
              <w:rPr>
                <w:rFonts w:ascii="Times New Roman" w:eastAsia="Times New Roman" w:hAnsi="Times New Roman" w:cs="Times New Roman"/>
                <w:color w:val="000000"/>
                <w:sz w:val="24"/>
                <w:szCs w:val="24"/>
              </w:rPr>
            </w:pPr>
          </w:p>
          <w:p w:rsidR="004E47C8" w:rsidRPr="00F51F78" w:rsidRDefault="004E47C8" w:rsidP="00F51F78">
            <w:pPr>
              <w:spacing w:after="0" w:line="240" w:lineRule="auto"/>
              <w:jc w:val="both"/>
              <w:rPr>
                <w:rFonts w:ascii="Times New Roman" w:hAnsi="Times New Roman" w:cs="Times New Roman"/>
                <w:sz w:val="24"/>
                <w:szCs w:val="24"/>
              </w:rPr>
            </w:pPr>
          </w:p>
        </w:tc>
        <w:tc>
          <w:tcPr>
            <w:tcW w:w="1473" w:type="dxa"/>
            <w:gridSpan w:val="3"/>
            <w:noWrap/>
          </w:tcPr>
          <w:p w:rsidR="004E47C8" w:rsidRDefault="004E47C8" w:rsidP="00F51F78">
            <w:pPr>
              <w:spacing w:line="240" w:lineRule="auto"/>
              <w:jc w:val="both"/>
              <w:rPr>
                <w:rFonts w:ascii="Times New Roman" w:hAnsi="Times New Roman" w:cs="Times New Roman"/>
                <w:sz w:val="24"/>
                <w:szCs w:val="24"/>
              </w:rPr>
            </w:pPr>
          </w:p>
          <w:p w:rsidR="004E47C8" w:rsidRDefault="00CD1394" w:rsidP="00F51F78">
            <w:pPr>
              <w:spacing w:line="240" w:lineRule="auto"/>
              <w:jc w:val="both"/>
              <w:rPr>
                <w:rFonts w:ascii="Times New Roman" w:hAnsi="Times New Roman" w:cs="Times New Roman"/>
                <w:sz w:val="24"/>
                <w:szCs w:val="24"/>
              </w:rPr>
            </w:pPr>
            <w:r w:rsidRPr="00CD1394">
              <w:rPr>
                <w:rFonts w:ascii="Times New Roman" w:hAnsi="Times New Roman" w:cs="Times New Roman"/>
                <w:sz w:val="24"/>
                <w:szCs w:val="24"/>
              </w:rPr>
              <w:t>Ligjet, aktet nënligjore; dhe  aktet e brendshme të komunës</w:t>
            </w:r>
            <w:bookmarkStart w:id="23" w:name="_GoBack"/>
            <w:bookmarkEnd w:id="23"/>
          </w:p>
          <w:p w:rsidR="004E47C8" w:rsidRDefault="004E47C8" w:rsidP="00F51F78">
            <w:pPr>
              <w:spacing w:line="240" w:lineRule="auto"/>
              <w:jc w:val="both"/>
              <w:rPr>
                <w:rFonts w:ascii="Times New Roman" w:hAnsi="Times New Roman" w:cs="Times New Roman"/>
                <w:sz w:val="24"/>
                <w:szCs w:val="24"/>
              </w:rPr>
            </w:pPr>
          </w:p>
          <w:p w:rsidR="004E47C8" w:rsidRPr="00F51F78" w:rsidRDefault="004E47C8" w:rsidP="00F51F78">
            <w:pPr>
              <w:spacing w:line="240" w:lineRule="auto"/>
              <w:jc w:val="both"/>
              <w:rPr>
                <w:rFonts w:ascii="Times New Roman" w:hAnsi="Times New Roman" w:cs="Times New Roman"/>
                <w:sz w:val="24"/>
                <w:szCs w:val="24"/>
              </w:rPr>
            </w:pPr>
          </w:p>
        </w:tc>
        <w:tc>
          <w:tcPr>
            <w:tcW w:w="484" w:type="dxa"/>
            <w:shd w:val="clear" w:color="auto" w:fill="FFFF00"/>
            <w:noWrap/>
          </w:tcPr>
          <w:p w:rsidR="004E47C8" w:rsidRDefault="004173F2"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p w:rsidR="004E47C8" w:rsidRDefault="004E47C8" w:rsidP="00F51F78">
            <w:pPr>
              <w:spacing w:line="240" w:lineRule="auto"/>
              <w:jc w:val="both"/>
              <w:rPr>
                <w:rFonts w:ascii="Times New Roman" w:hAnsi="Times New Roman" w:cs="Times New Roman"/>
                <w:sz w:val="24"/>
                <w:szCs w:val="24"/>
              </w:rPr>
            </w:pPr>
          </w:p>
          <w:p w:rsidR="004E47C8" w:rsidRPr="00F51F78" w:rsidRDefault="004E47C8" w:rsidP="00F51F78">
            <w:pPr>
              <w:spacing w:line="240" w:lineRule="auto"/>
              <w:jc w:val="both"/>
              <w:rPr>
                <w:rFonts w:ascii="Times New Roman" w:hAnsi="Times New Roman" w:cs="Times New Roman"/>
                <w:sz w:val="24"/>
                <w:szCs w:val="24"/>
              </w:rPr>
            </w:pPr>
          </w:p>
        </w:tc>
        <w:tc>
          <w:tcPr>
            <w:tcW w:w="540" w:type="dxa"/>
            <w:shd w:val="clear" w:color="auto" w:fill="FF0000"/>
          </w:tcPr>
          <w:p w:rsidR="004E47C8" w:rsidRPr="00F51F78" w:rsidRDefault="004173F2"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30" w:type="dxa"/>
            <w:shd w:val="clear" w:color="auto" w:fill="FF0000"/>
          </w:tcPr>
          <w:p w:rsidR="004E47C8" w:rsidRPr="00F51F78" w:rsidRDefault="004173F2"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3960" w:type="dxa"/>
            <w:gridSpan w:val="2"/>
            <w:noWrap/>
          </w:tcPr>
          <w:p w:rsidR="004E47C8" w:rsidRDefault="004E47C8" w:rsidP="00F51F78">
            <w:pPr>
              <w:spacing w:after="0" w:line="240" w:lineRule="auto"/>
              <w:jc w:val="both"/>
              <w:rPr>
                <w:rFonts w:ascii="Times New Roman" w:hAnsi="Times New Roman" w:cs="Times New Roman"/>
                <w:sz w:val="24"/>
                <w:szCs w:val="24"/>
              </w:rPr>
            </w:pPr>
          </w:p>
          <w:p w:rsidR="004E47C8" w:rsidRPr="00F51F78" w:rsidRDefault="004E47C8" w:rsidP="000150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Rri</w:t>
            </w:r>
            <w:r w:rsidR="00062D5E">
              <w:rPr>
                <w:rFonts w:ascii="Times New Roman" w:hAnsi="Times New Roman" w:cs="Times New Roman"/>
                <w:sz w:val="24"/>
                <w:szCs w:val="24"/>
              </w:rPr>
              <w:t>tja e transparencës në punën e Qendrës për Punë Sociale, përmes</w:t>
            </w:r>
            <w:r>
              <w:rPr>
                <w:rFonts w:ascii="Times New Roman" w:hAnsi="Times New Roman" w:cs="Times New Roman"/>
                <w:sz w:val="24"/>
                <w:szCs w:val="24"/>
              </w:rPr>
              <w:t xml:space="preserve"> mund</w:t>
            </w:r>
            <w:r w:rsidR="007052CE">
              <w:rPr>
                <w:rFonts w:ascii="Times New Roman" w:hAnsi="Times New Roman" w:cs="Times New Roman"/>
                <w:sz w:val="24"/>
                <w:szCs w:val="24"/>
              </w:rPr>
              <w:t>ë</w:t>
            </w:r>
            <w:r>
              <w:rPr>
                <w:rFonts w:ascii="Times New Roman" w:hAnsi="Times New Roman" w:cs="Times New Roman"/>
                <w:sz w:val="24"/>
                <w:szCs w:val="24"/>
              </w:rPr>
              <w:t xml:space="preserve">simit të qasjes në informata në </w:t>
            </w:r>
            <w:r w:rsidR="00FB29F0">
              <w:rPr>
                <w:rFonts w:ascii="Times New Roman" w:hAnsi="Times New Roman" w:cs="Times New Roman"/>
                <w:sz w:val="24"/>
                <w:szCs w:val="24"/>
              </w:rPr>
              <w:t>u</w:t>
            </w:r>
            <w:r>
              <w:rPr>
                <w:rFonts w:ascii="Times New Roman" w:hAnsi="Times New Roman" w:cs="Times New Roman"/>
                <w:sz w:val="24"/>
                <w:szCs w:val="24"/>
              </w:rPr>
              <w:t>eb faq</w:t>
            </w:r>
            <w:r w:rsidR="00062D5E">
              <w:rPr>
                <w:rFonts w:ascii="Times New Roman" w:hAnsi="Times New Roman" w:cs="Times New Roman"/>
                <w:sz w:val="24"/>
                <w:szCs w:val="24"/>
              </w:rPr>
              <w:t>e</w:t>
            </w:r>
            <w:r>
              <w:rPr>
                <w:rFonts w:ascii="Times New Roman" w:hAnsi="Times New Roman" w:cs="Times New Roman"/>
                <w:sz w:val="24"/>
                <w:szCs w:val="24"/>
              </w:rPr>
              <w:t xml:space="preserve"> të saj lidhur me aktivitetet e kryera me informata të plota</w:t>
            </w:r>
          </w:p>
        </w:tc>
        <w:tc>
          <w:tcPr>
            <w:tcW w:w="2340" w:type="dxa"/>
            <w:gridSpan w:val="2"/>
            <w:noWrap/>
          </w:tcPr>
          <w:p w:rsidR="004E47C8" w:rsidRDefault="004E47C8" w:rsidP="00F51F78">
            <w:pPr>
              <w:spacing w:after="0" w:line="240" w:lineRule="auto"/>
              <w:jc w:val="both"/>
              <w:rPr>
                <w:rFonts w:ascii="Times New Roman" w:hAnsi="Times New Roman" w:cs="Times New Roman"/>
                <w:sz w:val="24"/>
                <w:szCs w:val="24"/>
              </w:rPr>
            </w:pPr>
          </w:p>
          <w:p w:rsidR="004E47C8" w:rsidRPr="00F51F78" w:rsidRDefault="004E47C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për Shëndetësi</w:t>
            </w:r>
            <w:r w:rsidR="0099584B">
              <w:rPr>
                <w:rFonts w:ascii="Times New Roman" w:hAnsi="Times New Roman" w:cs="Times New Roman"/>
                <w:sz w:val="24"/>
                <w:szCs w:val="24"/>
              </w:rPr>
              <w:t xml:space="preserve"> dhe Mirëqenie S</w:t>
            </w:r>
            <w:r>
              <w:rPr>
                <w:rFonts w:ascii="Times New Roman" w:hAnsi="Times New Roman" w:cs="Times New Roman"/>
                <w:sz w:val="24"/>
                <w:szCs w:val="24"/>
              </w:rPr>
              <w:t>ociale</w:t>
            </w:r>
          </w:p>
        </w:tc>
        <w:tc>
          <w:tcPr>
            <w:tcW w:w="1823" w:type="dxa"/>
            <w:gridSpan w:val="2"/>
          </w:tcPr>
          <w:p w:rsidR="004E47C8" w:rsidRDefault="004E47C8" w:rsidP="00F51F78">
            <w:pPr>
              <w:spacing w:line="240" w:lineRule="auto"/>
              <w:jc w:val="both"/>
              <w:rPr>
                <w:rFonts w:ascii="Times New Roman" w:hAnsi="Times New Roman" w:cs="Times New Roman"/>
                <w:sz w:val="24"/>
                <w:szCs w:val="24"/>
              </w:rPr>
            </w:pPr>
          </w:p>
          <w:p w:rsidR="004E47C8" w:rsidRDefault="004E47C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p w:rsidR="004E47C8" w:rsidRPr="00F51F78" w:rsidRDefault="004E47C8" w:rsidP="00F51F78">
            <w:pPr>
              <w:spacing w:line="240" w:lineRule="auto"/>
              <w:jc w:val="both"/>
              <w:rPr>
                <w:rFonts w:ascii="Times New Roman" w:hAnsi="Times New Roman" w:cs="Times New Roman"/>
                <w:sz w:val="24"/>
                <w:szCs w:val="24"/>
              </w:rPr>
            </w:pPr>
          </w:p>
        </w:tc>
      </w:tr>
      <w:tr w:rsidR="00921DE4" w:rsidRPr="00F51F78" w:rsidTr="00062D5E">
        <w:trPr>
          <w:trHeight w:val="1349"/>
        </w:trPr>
        <w:tc>
          <w:tcPr>
            <w:tcW w:w="540" w:type="dxa"/>
            <w:gridSpan w:val="2"/>
            <w:vMerge w:val="restart"/>
            <w:shd w:val="clear" w:color="auto" w:fill="BDD6EE" w:themeFill="accent1" w:themeFillTint="66"/>
          </w:tcPr>
          <w:p w:rsidR="00921DE4" w:rsidRPr="00F51F78" w:rsidRDefault="00921DE4"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 xml:space="preserve">9. </w:t>
            </w:r>
          </w:p>
        </w:tc>
        <w:tc>
          <w:tcPr>
            <w:tcW w:w="1890" w:type="dxa"/>
            <w:gridSpan w:val="4"/>
            <w:vMerge w:val="restart"/>
            <w:tcBorders>
              <w:bottom w:val="single" w:sz="4" w:space="0" w:color="auto"/>
            </w:tcBorders>
          </w:tcPr>
          <w:p w:rsidR="00921DE4" w:rsidRPr="00F51F78" w:rsidRDefault="00921DE4" w:rsidP="00F51F78">
            <w:pPr>
              <w:spacing w:after="0" w:line="240" w:lineRule="auto"/>
              <w:jc w:val="both"/>
              <w:rPr>
                <w:rFonts w:ascii="Times New Roman" w:eastAsia="Times New Roman" w:hAnsi="Times New Roman" w:cs="Times New Roman"/>
                <w:b/>
                <w:color w:val="000000"/>
                <w:sz w:val="24"/>
                <w:szCs w:val="24"/>
              </w:rPr>
            </w:pPr>
            <w:r w:rsidRPr="00F51F78">
              <w:rPr>
                <w:rFonts w:ascii="Times New Roman" w:eastAsia="Times New Roman" w:hAnsi="Times New Roman" w:cs="Times New Roman"/>
                <w:b/>
                <w:color w:val="000000"/>
                <w:sz w:val="24"/>
                <w:szCs w:val="24"/>
              </w:rPr>
              <w:t xml:space="preserve">SHËRBIMET PUBLIKE DHE </w:t>
            </w:r>
          </w:p>
          <w:p w:rsidR="00921DE4" w:rsidRDefault="00921DE4" w:rsidP="00F51F78">
            <w:pPr>
              <w:spacing w:after="0" w:line="240" w:lineRule="auto"/>
              <w:jc w:val="both"/>
              <w:rPr>
                <w:rFonts w:ascii="Times New Roman" w:eastAsia="Times New Roman" w:hAnsi="Times New Roman" w:cs="Times New Roman"/>
                <w:b/>
                <w:color w:val="000000"/>
                <w:sz w:val="24"/>
                <w:szCs w:val="24"/>
              </w:rPr>
            </w:pPr>
            <w:r w:rsidRPr="00F51F78">
              <w:rPr>
                <w:rFonts w:ascii="Times New Roman" w:eastAsia="Times New Roman" w:hAnsi="Times New Roman" w:cs="Times New Roman"/>
                <w:b/>
                <w:color w:val="000000"/>
                <w:sz w:val="24"/>
                <w:szCs w:val="24"/>
              </w:rPr>
              <w:t xml:space="preserve">LICENCIMI I TYRE </w:t>
            </w: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Default="00921DE4" w:rsidP="00F51F78">
            <w:pPr>
              <w:spacing w:after="0" w:line="240" w:lineRule="auto"/>
              <w:jc w:val="both"/>
              <w:rPr>
                <w:rFonts w:ascii="Times New Roman" w:eastAsia="Times New Roman" w:hAnsi="Times New Roman" w:cs="Times New Roman"/>
                <w:b/>
                <w:color w:val="000000"/>
                <w:sz w:val="24"/>
                <w:szCs w:val="24"/>
              </w:rPr>
            </w:pPr>
          </w:p>
          <w:p w:rsidR="00921DE4" w:rsidRPr="00F51F78" w:rsidRDefault="00921DE4" w:rsidP="00F51F78">
            <w:pPr>
              <w:spacing w:after="0" w:line="240" w:lineRule="auto"/>
              <w:jc w:val="both"/>
              <w:rPr>
                <w:rFonts w:ascii="Times New Roman" w:eastAsia="Times New Roman" w:hAnsi="Times New Roman" w:cs="Times New Roman"/>
                <w:b/>
                <w:color w:val="000000"/>
                <w:sz w:val="24"/>
                <w:szCs w:val="24"/>
              </w:rPr>
            </w:pPr>
          </w:p>
        </w:tc>
        <w:tc>
          <w:tcPr>
            <w:tcW w:w="2183" w:type="dxa"/>
            <w:vMerge w:val="restart"/>
            <w:noWrap/>
          </w:tcPr>
          <w:p w:rsidR="00921DE4" w:rsidRDefault="00921DE4"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lastRenderedPageBreak/>
              <w:t>Efikas</w:t>
            </w:r>
            <w:r>
              <w:rPr>
                <w:rFonts w:ascii="Times New Roman" w:hAnsi="Times New Roman" w:cs="Times New Roman"/>
                <w:sz w:val="24"/>
                <w:szCs w:val="24"/>
              </w:rPr>
              <w:t>itetit, efektivitetit, cilësia e</w:t>
            </w:r>
            <w:r w:rsidRPr="00F51F78">
              <w:rPr>
                <w:rFonts w:ascii="Times New Roman" w:hAnsi="Times New Roman" w:cs="Times New Roman"/>
                <w:sz w:val="24"/>
                <w:szCs w:val="24"/>
              </w:rPr>
              <w:t xml:space="preserve"> transparencës jo e kënaqshme në ofrimin e shërbimeve publike  </w:t>
            </w: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r w:rsidRPr="00D7294E">
              <w:rPr>
                <w:rFonts w:ascii="Times New Roman" w:hAnsi="Times New Roman" w:cs="Times New Roman"/>
                <w:sz w:val="24"/>
                <w:szCs w:val="24"/>
              </w:rPr>
              <w:t>Menaxhimi i pamjaftueshëm i rrezikut në menaxhimin e mbeturinave</w:t>
            </w: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Pr="00F51F78" w:rsidRDefault="00921DE4" w:rsidP="00F51F78">
            <w:pPr>
              <w:spacing w:after="0" w:line="240" w:lineRule="auto"/>
              <w:jc w:val="both"/>
              <w:rPr>
                <w:rFonts w:ascii="Times New Roman" w:hAnsi="Times New Roman" w:cs="Times New Roman"/>
                <w:sz w:val="24"/>
                <w:szCs w:val="24"/>
              </w:rPr>
            </w:pPr>
          </w:p>
        </w:tc>
        <w:tc>
          <w:tcPr>
            <w:tcW w:w="1473" w:type="dxa"/>
            <w:gridSpan w:val="3"/>
            <w:vMerge w:val="restart"/>
            <w:noWrap/>
          </w:tcPr>
          <w:p w:rsidR="00921DE4" w:rsidRDefault="00921DE4"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lastRenderedPageBreak/>
              <w:t>Ligjet, aktet nënligjore; aktet e brendshme të komunës si dhe planet dhe strategjitë në shëndetësi</w:t>
            </w: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Pr="00F51F78" w:rsidRDefault="00921DE4" w:rsidP="00AC6B3B">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Ligjet, aktet nënligjore; aktet e brendshme të komunës si dhe planet</w:t>
            </w:r>
          </w:p>
        </w:tc>
        <w:tc>
          <w:tcPr>
            <w:tcW w:w="484" w:type="dxa"/>
            <w:vMerge w:val="restart"/>
            <w:shd w:val="clear" w:color="auto" w:fill="FFFF00"/>
            <w:noWrap/>
          </w:tcPr>
          <w:p w:rsidR="00921DE4" w:rsidRDefault="00921DE4"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Pr="00F51F78" w:rsidRDefault="00921DE4" w:rsidP="00F51F78">
            <w:pPr>
              <w:spacing w:line="240" w:lineRule="auto"/>
              <w:jc w:val="both"/>
              <w:rPr>
                <w:rFonts w:ascii="Times New Roman" w:hAnsi="Times New Roman" w:cs="Times New Roman"/>
                <w:sz w:val="24"/>
                <w:szCs w:val="24"/>
              </w:rPr>
            </w:pPr>
          </w:p>
        </w:tc>
        <w:tc>
          <w:tcPr>
            <w:tcW w:w="540" w:type="dxa"/>
            <w:vMerge w:val="restart"/>
            <w:shd w:val="clear" w:color="auto" w:fill="FF0000"/>
          </w:tcPr>
          <w:p w:rsidR="00921DE4" w:rsidRPr="00F51F78" w:rsidRDefault="00921DE4"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630" w:type="dxa"/>
            <w:vMerge w:val="restart"/>
            <w:shd w:val="clear" w:color="auto" w:fill="FFFF00"/>
          </w:tcPr>
          <w:p w:rsidR="00921DE4" w:rsidRPr="00F51F78" w:rsidRDefault="00921DE4"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40</w:t>
            </w:r>
          </w:p>
        </w:tc>
        <w:tc>
          <w:tcPr>
            <w:tcW w:w="3960" w:type="dxa"/>
            <w:gridSpan w:val="2"/>
            <w:noWrap/>
          </w:tcPr>
          <w:p w:rsidR="00921DE4" w:rsidRPr="00F51F78" w:rsidRDefault="00921DE4"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zhvillohen aktet nënligjore si dhe qartësimi i procedurave për lejet për shërbimet përkatëse publike.</w:t>
            </w:r>
          </w:p>
        </w:tc>
        <w:tc>
          <w:tcPr>
            <w:tcW w:w="2340" w:type="dxa"/>
            <w:gridSpan w:val="2"/>
            <w:noWrap/>
          </w:tcPr>
          <w:p w:rsidR="00921DE4" w:rsidRPr="00F51F78" w:rsidRDefault="00921DE4"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Kryetari i Komunës dhe Drejtoria përkatëse për  shërbime publike dhe licencimin e tyre</w:t>
            </w:r>
          </w:p>
        </w:tc>
        <w:tc>
          <w:tcPr>
            <w:tcW w:w="1823" w:type="dxa"/>
            <w:gridSpan w:val="2"/>
          </w:tcPr>
          <w:p w:rsidR="00921DE4" w:rsidRPr="00F51F78" w:rsidRDefault="001B39F0"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921DE4" w:rsidRPr="00F51F78" w:rsidTr="00062D5E">
        <w:trPr>
          <w:trHeight w:val="416"/>
        </w:trPr>
        <w:tc>
          <w:tcPr>
            <w:tcW w:w="540" w:type="dxa"/>
            <w:gridSpan w:val="2"/>
            <w:vMerge/>
            <w:shd w:val="clear" w:color="auto" w:fill="BDD6EE" w:themeFill="accent1" w:themeFillTint="66"/>
          </w:tcPr>
          <w:p w:rsidR="00921DE4" w:rsidRPr="00F51F78" w:rsidRDefault="00921DE4" w:rsidP="00F51F78">
            <w:pPr>
              <w:jc w:val="center"/>
              <w:rPr>
                <w:rFonts w:ascii="Times New Roman" w:hAnsi="Times New Roman" w:cs="Times New Roman"/>
                <w:b/>
                <w:bCs/>
                <w:sz w:val="24"/>
                <w:szCs w:val="24"/>
              </w:rPr>
            </w:pPr>
          </w:p>
        </w:tc>
        <w:tc>
          <w:tcPr>
            <w:tcW w:w="1890" w:type="dxa"/>
            <w:gridSpan w:val="4"/>
            <w:vMerge/>
            <w:tcBorders>
              <w:bottom w:val="single" w:sz="4" w:space="0" w:color="auto"/>
            </w:tcBorders>
          </w:tcPr>
          <w:p w:rsidR="00921DE4" w:rsidRPr="00F51F78" w:rsidRDefault="00921DE4" w:rsidP="00F51F78">
            <w:pPr>
              <w:spacing w:after="0" w:line="240" w:lineRule="auto"/>
              <w:jc w:val="both"/>
              <w:rPr>
                <w:rFonts w:ascii="Times New Roman" w:eastAsia="Times New Roman" w:hAnsi="Times New Roman" w:cs="Times New Roman"/>
                <w:b/>
                <w:color w:val="000000"/>
                <w:sz w:val="24"/>
                <w:szCs w:val="24"/>
              </w:rPr>
            </w:pPr>
          </w:p>
        </w:tc>
        <w:tc>
          <w:tcPr>
            <w:tcW w:w="2183" w:type="dxa"/>
            <w:vMerge/>
            <w:noWrap/>
          </w:tcPr>
          <w:p w:rsidR="00921DE4" w:rsidRPr="00F51F78" w:rsidRDefault="00921DE4" w:rsidP="00F51F78">
            <w:pPr>
              <w:spacing w:after="0" w:line="240" w:lineRule="auto"/>
              <w:jc w:val="both"/>
              <w:rPr>
                <w:rFonts w:ascii="Times New Roman" w:hAnsi="Times New Roman" w:cs="Times New Roman"/>
                <w:sz w:val="24"/>
                <w:szCs w:val="24"/>
              </w:rPr>
            </w:pPr>
          </w:p>
        </w:tc>
        <w:tc>
          <w:tcPr>
            <w:tcW w:w="1473" w:type="dxa"/>
            <w:gridSpan w:val="3"/>
            <w:vMerge/>
            <w:noWrap/>
          </w:tcPr>
          <w:p w:rsidR="00921DE4" w:rsidRPr="00F51F78" w:rsidRDefault="00921DE4" w:rsidP="00F51F78">
            <w:pPr>
              <w:spacing w:after="0" w:line="240" w:lineRule="auto"/>
              <w:jc w:val="both"/>
              <w:rPr>
                <w:rFonts w:ascii="Times New Roman" w:hAnsi="Times New Roman" w:cs="Times New Roman"/>
                <w:sz w:val="24"/>
                <w:szCs w:val="24"/>
              </w:rPr>
            </w:pPr>
          </w:p>
        </w:tc>
        <w:tc>
          <w:tcPr>
            <w:tcW w:w="484" w:type="dxa"/>
            <w:vMerge/>
            <w:shd w:val="clear" w:color="auto" w:fill="FFFF00"/>
            <w:noWrap/>
          </w:tcPr>
          <w:p w:rsidR="00921DE4" w:rsidRPr="00F51F78" w:rsidRDefault="00921DE4" w:rsidP="00F51F78">
            <w:pPr>
              <w:spacing w:line="240" w:lineRule="auto"/>
              <w:jc w:val="both"/>
              <w:rPr>
                <w:rFonts w:ascii="Times New Roman" w:hAnsi="Times New Roman" w:cs="Times New Roman"/>
                <w:sz w:val="24"/>
                <w:szCs w:val="24"/>
              </w:rPr>
            </w:pPr>
          </w:p>
        </w:tc>
        <w:tc>
          <w:tcPr>
            <w:tcW w:w="540" w:type="dxa"/>
            <w:vMerge/>
            <w:shd w:val="clear" w:color="auto" w:fill="FF0000"/>
          </w:tcPr>
          <w:p w:rsidR="00921DE4" w:rsidRPr="00F51F78" w:rsidRDefault="00921DE4" w:rsidP="00F51F78">
            <w:pPr>
              <w:spacing w:line="240" w:lineRule="auto"/>
              <w:jc w:val="both"/>
              <w:rPr>
                <w:rFonts w:ascii="Times New Roman" w:hAnsi="Times New Roman" w:cs="Times New Roman"/>
                <w:sz w:val="24"/>
                <w:szCs w:val="24"/>
              </w:rPr>
            </w:pPr>
          </w:p>
        </w:tc>
        <w:tc>
          <w:tcPr>
            <w:tcW w:w="630" w:type="dxa"/>
            <w:vMerge/>
            <w:shd w:val="clear" w:color="auto" w:fill="FFFF00"/>
          </w:tcPr>
          <w:p w:rsidR="00921DE4" w:rsidRPr="00F51F78" w:rsidRDefault="00921DE4" w:rsidP="00F51F78">
            <w:pPr>
              <w:spacing w:line="240" w:lineRule="auto"/>
              <w:jc w:val="both"/>
              <w:rPr>
                <w:rFonts w:ascii="Times New Roman" w:hAnsi="Times New Roman" w:cs="Times New Roman"/>
                <w:sz w:val="24"/>
                <w:szCs w:val="24"/>
              </w:rPr>
            </w:pPr>
          </w:p>
        </w:tc>
        <w:tc>
          <w:tcPr>
            <w:tcW w:w="3960" w:type="dxa"/>
            <w:gridSpan w:val="2"/>
            <w:noWrap/>
          </w:tcPr>
          <w:p w:rsidR="00921DE4" w:rsidRPr="00F51F78" w:rsidRDefault="00921DE4"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krijohen aplikacione elektronike për shërbimet publike që mund të ofrohen në mënyre elektronike .</w:t>
            </w:r>
          </w:p>
        </w:tc>
        <w:tc>
          <w:tcPr>
            <w:tcW w:w="2340" w:type="dxa"/>
            <w:gridSpan w:val="2"/>
            <w:noWrap/>
          </w:tcPr>
          <w:p w:rsidR="00921DE4" w:rsidRPr="00F51F78" w:rsidRDefault="00921DE4"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Drejtoria për Administratë dhe njësia e TIK-ut </w:t>
            </w:r>
          </w:p>
        </w:tc>
        <w:tc>
          <w:tcPr>
            <w:tcW w:w="1823" w:type="dxa"/>
            <w:gridSpan w:val="2"/>
          </w:tcPr>
          <w:p w:rsidR="00921DE4" w:rsidRPr="00F51F78" w:rsidRDefault="00921DE4" w:rsidP="00F51F78">
            <w:pPr>
              <w:spacing w:line="240" w:lineRule="auto"/>
              <w:jc w:val="both"/>
              <w:rPr>
                <w:rFonts w:ascii="Times New Roman" w:hAnsi="Times New Roman" w:cs="Times New Roman"/>
                <w:sz w:val="24"/>
                <w:szCs w:val="24"/>
              </w:rPr>
            </w:pPr>
          </w:p>
        </w:tc>
      </w:tr>
      <w:tr w:rsidR="00921DE4" w:rsidRPr="00F51F78" w:rsidTr="00062D5E">
        <w:trPr>
          <w:trHeight w:val="530"/>
        </w:trPr>
        <w:tc>
          <w:tcPr>
            <w:tcW w:w="540" w:type="dxa"/>
            <w:gridSpan w:val="2"/>
            <w:vMerge/>
            <w:shd w:val="clear" w:color="auto" w:fill="BDD6EE" w:themeFill="accent1" w:themeFillTint="66"/>
          </w:tcPr>
          <w:p w:rsidR="00921DE4" w:rsidRPr="00F51F78" w:rsidRDefault="00921DE4" w:rsidP="00F51F78">
            <w:pPr>
              <w:jc w:val="center"/>
              <w:rPr>
                <w:rFonts w:ascii="Times New Roman" w:hAnsi="Times New Roman" w:cs="Times New Roman"/>
                <w:b/>
                <w:bCs/>
                <w:sz w:val="24"/>
                <w:szCs w:val="24"/>
              </w:rPr>
            </w:pPr>
          </w:p>
        </w:tc>
        <w:tc>
          <w:tcPr>
            <w:tcW w:w="1890" w:type="dxa"/>
            <w:gridSpan w:val="4"/>
            <w:vMerge/>
            <w:tcBorders>
              <w:bottom w:val="single" w:sz="4" w:space="0" w:color="auto"/>
            </w:tcBorders>
          </w:tcPr>
          <w:p w:rsidR="00921DE4" w:rsidRPr="00F51F78" w:rsidRDefault="00921DE4" w:rsidP="00F51F78">
            <w:pPr>
              <w:spacing w:after="0" w:line="240" w:lineRule="auto"/>
              <w:jc w:val="both"/>
              <w:rPr>
                <w:rFonts w:ascii="Times New Roman" w:eastAsia="Times New Roman" w:hAnsi="Times New Roman" w:cs="Times New Roman"/>
                <w:b/>
                <w:color w:val="000000"/>
                <w:sz w:val="24"/>
                <w:szCs w:val="24"/>
              </w:rPr>
            </w:pPr>
          </w:p>
        </w:tc>
        <w:tc>
          <w:tcPr>
            <w:tcW w:w="2183" w:type="dxa"/>
            <w:vMerge/>
            <w:noWrap/>
          </w:tcPr>
          <w:p w:rsidR="00921DE4" w:rsidRPr="00F51F78" w:rsidRDefault="00921DE4" w:rsidP="00F51F78">
            <w:pPr>
              <w:spacing w:after="0" w:line="240" w:lineRule="auto"/>
              <w:jc w:val="both"/>
              <w:rPr>
                <w:rFonts w:ascii="Times New Roman" w:hAnsi="Times New Roman" w:cs="Times New Roman"/>
                <w:sz w:val="24"/>
                <w:szCs w:val="24"/>
              </w:rPr>
            </w:pPr>
          </w:p>
        </w:tc>
        <w:tc>
          <w:tcPr>
            <w:tcW w:w="1473" w:type="dxa"/>
            <w:gridSpan w:val="3"/>
            <w:vMerge/>
            <w:noWrap/>
          </w:tcPr>
          <w:p w:rsidR="00921DE4" w:rsidRPr="00F51F78" w:rsidRDefault="00921DE4" w:rsidP="00F51F78">
            <w:pPr>
              <w:spacing w:after="0" w:line="240" w:lineRule="auto"/>
              <w:jc w:val="both"/>
              <w:rPr>
                <w:rFonts w:ascii="Times New Roman" w:hAnsi="Times New Roman" w:cs="Times New Roman"/>
                <w:sz w:val="24"/>
                <w:szCs w:val="24"/>
              </w:rPr>
            </w:pPr>
          </w:p>
        </w:tc>
        <w:tc>
          <w:tcPr>
            <w:tcW w:w="484" w:type="dxa"/>
            <w:vMerge/>
            <w:shd w:val="clear" w:color="auto" w:fill="FFFF00"/>
            <w:noWrap/>
          </w:tcPr>
          <w:p w:rsidR="00921DE4" w:rsidRPr="00F51F78" w:rsidRDefault="00921DE4" w:rsidP="00F51F78">
            <w:pPr>
              <w:spacing w:line="240" w:lineRule="auto"/>
              <w:jc w:val="both"/>
              <w:rPr>
                <w:rFonts w:ascii="Times New Roman" w:hAnsi="Times New Roman" w:cs="Times New Roman"/>
                <w:sz w:val="24"/>
                <w:szCs w:val="24"/>
              </w:rPr>
            </w:pPr>
          </w:p>
        </w:tc>
        <w:tc>
          <w:tcPr>
            <w:tcW w:w="540" w:type="dxa"/>
            <w:vMerge/>
            <w:shd w:val="clear" w:color="auto" w:fill="FF0000"/>
          </w:tcPr>
          <w:p w:rsidR="00921DE4" w:rsidRPr="00F51F78" w:rsidRDefault="00921DE4" w:rsidP="00F51F78">
            <w:pPr>
              <w:spacing w:line="240" w:lineRule="auto"/>
              <w:jc w:val="both"/>
              <w:rPr>
                <w:rFonts w:ascii="Times New Roman" w:hAnsi="Times New Roman" w:cs="Times New Roman"/>
                <w:sz w:val="24"/>
                <w:szCs w:val="24"/>
              </w:rPr>
            </w:pPr>
          </w:p>
        </w:tc>
        <w:tc>
          <w:tcPr>
            <w:tcW w:w="630" w:type="dxa"/>
            <w:vMerge/>
            <w:shd w:val="clear" w:color="auto" w:fill="FFFF00"/>
          </w:tcPr>
          <w:p w:rsidR="00921DE4" w:rsidRPr="00F51F78" w:rsidRDefault="00921DE4" w:rsidP="00F51F78">
            <w:pPr>
              <w:spacing w:line="240" w:lineRule="auto"/>
              <w:jc w:val="both"/>
              <w:rPr>
                <w:rFonts w:ascii="Times New Roman" w:hAnsi="Times New Roman" w:cs="Times New Roman"/>
                <w:sz w:val="24"/>
                <w:szCs w:val="24"/>
              </w:rPr>
            </w:pPr>
          </w:p>
        </w:tc>
        <w:tc>
          <w:tcPr>
            <w:tcW w:w="3960" w:type="dxa"/>
            <w:gridSpan w:val="2"/>
            <w:noWrap/>
          </w:tcPr>
          <w:p w:rsidR="00921DE4" w:rsidRPr="00F51F78" w:rsidRDefault="00921DE4"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zvogëlohet mundësia e kontakteve mes palëve të interesuara dhe zyrtarit që merr vendim (vendimi të merret nga zyrtari profesional, ndërsa pagesa dhe dërgimi i vendimit të bëhet në zyrat pritëse nga zyrtari tjetër</w:t>
            </w:r>
          </w:p>
        </w:tc>
        <w:tc>
          <w:tcPr>
            <w:tcW w:w="2340" w:type="dxa"/>
            <w:gridSpan w:val="2"/>
            <w:noWrap/>
          </w:tcPr>
          <w:p w:rsidR="00921DE4" w:rsidRPr="00F51F78" w:rsidRDefault="00921DE4"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Mbikëqyrësi i shërbimeve publike  </w:t>
            </w:r>
          </w:p>
        </w:tc>
        <w:tc>
          <w:tcPr>
            <w:tcW w:w="1823" w:type="dxa"/>
            <w:gridSpan w:val="2"/>
          </w:tcPr>
          <w:p w:rsidR="00921DE4" w:rsidRPr="00F51F78" w:rsidRDefault="00921DE4"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Në vazhdimësi </w:t>
            </w:r>
          </w:p>
        </w:tc>
      </w:tr>
      <w:tr w:rsidR="00921DE4" w:rsidRPr="00F51F78" w:rsidTr="00062D5E">
        <w:trPr>
          <w:trHeight w:val="2488"/>
        </w:trPr>
        <w:tc>
          <w:tcPr>
            <w:tcW w:w="540" w:type="dxa"/>
            <w:gridSpan w:val="2"/>
            <w:vMerge/>
            <w:tcBorders>
              <w:bottom w:val="single" w:sz="4" w:space="0" w:color="auto"/>
            </w:tcBorders>
            <w:shd w:val="clear" w:color="auto" w:fill="BDD6EE" w:themeFill="accent1" w:themeFillTint="66"/>
          </w:tcPr>
          <w:p w:rsidR="00921DE4" w:rsidRPr="00F51F78" w:rsidRDefault="00921DE4" w:rsidP="00F51F78">
            <w:pPr>
              <w:jc w:val="center"/>
              <w:rPr>
                <w:rFonts w:ascii="Times New Roman" w:hAnsi="Times New Roman" w:cs="Times New Roman"/>
                <w:b/>
                <w:bCs/>
                <w:sz w:val="24"/>
                <w:szCs w:val="24"/>
              </w:rPr>
            </w:pPr>
          </w:p>
        </w:tc>
        <w:tc>
          <w:tcPr>
            <w:tcW w:w="1890" w:type="dxa"/>
            <w:gridSpan w:val="4"/>
            <w:vMerge/>
            <w:tcBorders>
              <w:bottom w:val="single" w:sz="4" w:space="0" w:color="auto"/>
            </w:tcBorders>
          </w:tcPr>
          <w:p w:rsidR="00921DE4" w:rsidRPr="00F51F78" w:rsidRDefault="00921DE4" w:rsidP="00F51F78">
            <w:pPr>
              <w:spacing w:after="0" w:line="240" w:lineRule="auto"/>
              <w:jc w:val="both"/>
              <w:rPr>
                <w:rFonts w:ascii="Times New Roman" w:eastAsia="Times New Roman" w:hAnsi="Times New Roman" w:cs="Times New Roman"/>
                <w:b/>
                <w:color w:val="000000"/>
                <w:sz w:val="24"/>
                <w:szCs w:val="24"/>
              </w:rPr>
            </w:pPr>
          </w:p>
        </w:tc>
        <w:tc>
          <w:tcPr>
            <w:tcW w:w="2183" w:type="dxa"/>
            <w:vMerge/>
            <w:noWrap/>
          </w:tcPr>
          <w:p w:rsidR="00921DE4" w:rsidRPr="00F51F78" w:rsidRDefault="00921DE4" w:rsidP="00F51F78">
            <w:pPr>
              <w:spacing w:after="0" w:line="240" w:lineRule="auto"/>
              <w:jc w:val="both"/>
              <w:rPr>
                <w:rFonts w:ascii="Times New Roman" w:hAnsi="Times New Roman" w:cs="Times New Roman"/>
                <w:sz w:val="24"/>
                <w:szCs w:val="24"/>
              </w:rPr>
            </w:pPr>
          </w:p>
        </w:tc>
        <w:tc>
          <w:tcPr>
            <w:tcW w:w="1473" w:type="dxa"/>
            <w:gridSpan w:val="3"/>
            <w:vMerge/>
            <w:tcBorders>
              <w:bottom w:val="single" w:sz="4" w:space="0" w:color="auto"/>
            </w:tcBorders>
            <w:noWrap/>
          </w:tcPr>
          <w:p w:rsidR="00921DE4" w:rsidRPr="00F51F78" w:rsidRDefault="00921DE4" w:rsidP="00F51F78">
            <w:pPr>
              <w:spacing w:after="0" w:line="240" w:lineRule="auto"/>
              <w:jc w:val="both"/>
              <w:rPr>
                <w:rFonts w:ascii="Times New Roman" w:hAnsi="Times New Roman" w:cs="Times New Roman"/>
                <w:sz w:val="24"/>
                <w:szCs w:val="24"/>
              </w:rPr>
            </w:pPr>
          </w:p>
        </w:tc>
        <w:tc>
          <w:tcPr>
            <w:tcW w:w="484" w:type="dxa"/>
            <w:vMerge/>
            <w:tcBorders>
              <w:bottom w:val="single" w:sz="4" w:space="0" w:color="auto"/>
            </w:tcBorders>
            <w:shd w:val="clear" w:color="auto" w:fill="00B050"/>
            <w:noWrap/>
          </w:tcPr>
          <w:p w:rsidR="00921DE4" w:rsidRPr="00F51F78" w:rsidRDefault="00921DE4" w:rsidP="00F51F78">
            <w:pPr>
              <w:spacing w:line="240" w:lineRule="auto"/>
              <w:jc w:val="both"/>
              <w:rPr>
                <w:rFonts w:ascii="Times New Roman" w:hAnsi="Times New Roman" w:cs="Times New Roman"/>
                <w:sz w:val="24"/>
                <w:szCs w:val="24"/>
              </w:rPr>
            </w:pPr>
          </w:p>
        </w:tc>
        <w:tc>
          <w:tcPr>
            <w:tcW w:w="540" w:type="dxa"/>
            <w:vMerge/>
            <w:tcBorders>
              <w:bottom w:val="single" w:sz="4" w:space="0" w:color="auto"/>
            </w:tcBorders>
            <w:shd w:val="clear" w:color="auto" w:fill="FF0000"/>
          </w:tcPr>
          <w:p w:rsidR="00921DE4" w:rsidRPr="00F51F78" w:rsidRDefault="00921DE4" w:rsidP="00F51F78">
            <w:pPr>
              <w:spacing w:line="240" w:lineRule="auto"/>
              <w:jc w:val="both"/>
              <w:rPr>
                <w:rFonts w:ascii="Times New Roman" w:hAnsi="Times New Roman" w:cs="Times New Roman"/>
                <w:sz w:val="24"/>
                <w:szCs w:val="24"/>
              </w:rPr>
            </w:pPr>
          </w:p>
        </w:tc>
        <w:tc>
          <w:tcPr>
            <w:tcW w:w="630" w:type="dxa"/>
            <w:vMerge/>
            <w:tcBorders>
              <w:bottom w:val="single" w:sz="4" w:space="0" w:color="auto"/>
            </w:tcBorders>
            <w:shd w:val="clear" w:color="auto" w:fill="FFFF00"/>
          </w:tcPr>
          <w:p w:rsidR="00921DE4" w:rsidRPr="00F51F78" w:rsidRDefault="00921DE4" w:rsidP="00F51F78">
            <w:pPr>
              <w:spacing w:line="240" w:lineRule="auto"/>
              <w:jc w:val="both"/>
              <w:rPr>
                <w:rFonts w:ascii="Times New Roman" w:hAnsi="Times New Roman" w:cs="Times New Roman"/>
                <w:sz w:val="24"/>
                <w:szCs w:val="24"/>
              </w:rPr>
            </w:pPr>
          </w:p>
        </w:tc>
        <w:tc>
          <w:tcPr>
            <w:tcW w:w="3960" w:type="dxa"/>
            <w:gridSpan w:val="2"/>
            <w:tcBorders>
              <w:bottom w:val="single" w:sz="4" w:space="0" w:color="auto"/>
            </w:tcBorders>
            <w:noWrap/>
          </w:tcPr>
          <w:p w:rsidR="00921DE4" w:rsidRDefault="00921DE4"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rritet profesionalizmi i stafit përmes trajnimeve, shkëmbimit të përvojave, punëtorive </w:t>
            </w: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Pr="00F51F78" w:rsidRDefault="00921DE4" w:rsidP="00F51F78">
            <w:pPr>
              <w:spacing w:after="0" w:line="240" w:lineRule="auto"/>
              <w:jc w:val="both"/>
              <w:rPr>
                <w:rFonts w:ascii="Times New Roman" w:hAnsi="Times New Roman" w:cs="Times New Roman"/>
                <w:sz w:val="24"/>
                <w:szCs w:val="24"/>
              </w:rPr>
            </w:pPr>
          </w:p>
        </w:tc>
        <w:tc>
          <w:tcPr>
            <w:tcW w:w="2340" w:type="dxa"/>
            <w:gridSpan w:val="2"/>
            <w:tcBorders>
              <w:bottom w:val="single" w:sz="4" w:space="0" w:color="auto"/>
            </w:tcBorders>
            <w:noWrap/>
          </w:tcPr>
          <w:p w:rsidR="00921DE4" w:rsidRDefault="00921DE4"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përkatëse për  Shërbime Publike dhe Njësia e Burimeve Njerëzore</w:t>
            </w: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Default="00921DE4" w:rsidP="00F51F78">
            <w:pPr>
              <w:spacing w:after="0" w:line="240" w:lineRule="auto"/>
              <w:jc w:val="both"/>
              <w:rPr>
                <w:rFonts w:ascii="Times New Roman" w:hAnsi="Times New Roman" w:cs="Times New Roman"/>
                <w:sz w:val="24"/>
                <w:szCs w:val="24"/>
              </w:rPr>
            </w:pPr>
          </w:p>
          <w:p w:rsidR="00921DE4" w:rsidRPr="00F51F78" w:rsidRDefault="00921DE4" w:rsidP="00F51F78">
            <w:pPr>
              <w:spacing w:after="0" w:line="240" w:lineRule="auto"/>
              <w:jc w:val="both"/>
              <w:rPr>
                <w:rFonts w:ascii="Times New Roman" w:hAnsi="Times New Roman" w:cs="Times New Roman"/>
                <w:sz w:val="24"/>
                <w:szCs w:val="24"/>
              </w:rPr>
            </w:pPr>
          </w:p>
        </w:tc>
        <w:tc>
          <w:tcPr>
            <w:tcW w:w="1823" w:type="dxa"/>
            <w:gridSpan w:val="2"/>
            <w:tcBorders>
              <w:bottom w:val="single" w:sz="4" w:space="0" w:color="auto"/>
            </w:tcBorders>
          </w:tcPr>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Pr="00F51F78" w:rsidRDefault="00921DE4" w:rsidP="00F51F78">
            <w:pPr>
              <w:spacing w:line="240" w:lineRule="auto"/>
              <w:jc w:val="both"/>
              <w:rPr>
                <w:rFonts w:ascii="Times New Roman" w:hAnsi="Times New Roman" w:cs="Times New Roman"/>
                <w:sz w:val="24"/>
                <w:szCs w:val="24"/>
              </w:rPr>
            </w:pPr>
          </w:p>
        </w:tc>
      </w:tr>
      <w:tr w:rsidR="00921DE4" w:rsidRPr="00F51F78" w:rsidTr="00062D5E">
        <w:trPr>
          <w:trHeight w:val="4136"/>
        </w:trPr>
        <w:tc>
          <w:tcPr>
            <w:tcW w:w="540" w:type="dxa"/>
            <w:gridSpan w:val="2"/>
            <w:vMerge/>
            <w:tcBorders>
              <w:bottom w:val="single" w:sz="4" w:space="0" w:color="auto"/>
            </w:tcBorders>
            <w:shd w:val="clear" w:color="auto" w:fill="BDD6EE" w:themeFill="accent1" w:themeFillTint="66"/>
          </w:tcPr>
          <w:p w:rsidR="00921DE4" w:rsidRPr="00F51F78" w:rsidRDefault="00921DE4" w:rsidP="00F51F78">
            <w:pPr>
              <w:jc w:val="center"/>
              <w:rPr>
                <w:rFonts w:ascii="Times New Roman" w:hAnsi="Times New Roman" w:cs="Times New Roman"/>
                <w:b/>
                <w:bCs/>
                <w:sz w:val="24"/>
                <w:szCs w:val="24"/>
              </w:rPr>
            </w:pPr>
          </w:p>
        </w:tc>
        <w:tc>
          <w:tcPr>
            <w:tcW w:w="1890" w:type="dxa"/>
            <w:gridSpan w:val="4"/>
            <w:vMerge/>
            <w:tcBorders>
              <w:bottom w:val="single" w:sz="4" w:space="0" w:color="auto"/>
            </w:tcBorders>
          </w:tcPr>
          <w:p w:rsidR="00921DE4" w:rsidRPr="00F51F78" w:rsidRDefault="00921DE4" w:rsidP="00F51F78">
            <w:pPr>
              <w:spacing w:after="0" w:line="240" w:lineRule="auto"/>
              <w:jc w:val="both"/>
              <w:rPr>
                <w:rFonts w:ascii="Times New Roman" w:eastAsia="Times New Roman" w:hAnsi="Times New Roman" w:cs="Times New Roman"/>
                <w:b/>
                <w:color w:val="000000"/>
                <w:sz w:val="24"/>
                <w:szCs w:val="24"/>
              </w:rPr>
            </w:pPr>
          </w:p>
        </w:tc>
        <w:tc>
          <w:tcPr>
            <w:tcW w:w="2183" w:type="dxa"/>
            <w:vMerge/>
            <w:tcBorders>
              <w:bottom w:val="single" w:sz="4" w:space="0" w:color="auto"/>
            </w:tcBorders>
            <w:noWrap/>
          </w:tcPr>
          <w:p w:rsidR="00921DE4" w:rsidRPr="00F51F78" w:rsidRDefault="00921DE4" w:rsidP="00F51F78">
            <w:pPr>
              <w:spacing w:after="0" w:line="240" w:lineRule="auto"/>
              <w:jc w:val="both"/>
              <w:rPr>
                <w:rFonts w:ascii="Times New Roman" w:hAnsi="Times New Roman" w:cs="Times New Roman"/>
                <w:sz w:val="24"/>
                <w:szCs w:val="24"/>
              </w:rPr>
            </w:pPr>
          </w:p>
        </w:tc>
        <w:tc>
          <w:tcPr>
            <w:tcW w:w="1473" w:type="dxa"/>
            <w:gridSpan w:val="3"/>
            <w:vMerge/>
            <w:tcBorders>
              <w:bottom w:val="single" w:sz="4" w:space="0" w:color="auto"/>
            </w:tcBorders>
            <w:noWrap/>
          </w:tcPr>
          <w:p w:rsidR="00921DE4" w:rsidRPr="00F51F78" w:rsidRDefault="00921DE4" w:rsidP="00F51F78">
            <w:pPr>
              <w:spacing w:after="0" w:line="240" w:lineRule="auto"/>
              <w:jc w:val="both"/>
              <w:rPr>
                <w:rFonts w:ascii="Times New Roman" w:hAnsi="Times New Roman" w:cs="Times New Roman"/>
                <w:sz w:val="24"/>
                <w:szCs w:val="24"/>
              </w:rPr>
            </w:pPr>
          </w:p>
        </w:tc>
        <w:tc>
          <w:tcPr>
            <w:tcW w:w="484" w:type="dxa"/>
            <w:tcBorders>
              <w:bottom w:val="single" w:sz="4" w:space="0" w:color="auto"/>
            </w:tcBorders>
            <w:shd w:val="clear" w:color="auto" w:fill="FFFF00"/>
            <w:noWrap/>
          </w:tcPr>
          <w:p w:rsidR="00921DE4" w:rsidRDefault="00E66B95"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p>
          <w:p w:rsidR="00921DE4" w:rsidRPr="00F51F78" w:rsidRDefault="00921DE4" w:rsidP="00F51F78">
            <w:pPr>
              <w:spacing w:line="240" w:lineRule="auto"/>
              <w:jc w:val="both"/>
              <w:rPr>
                <w:rFonts w:ascii="Times New Roman" w:hAnsi="Times New Roman" w:cs="Times New Roman"/>
                <w:sz w:val="24"/>
                <w:szCs w:val="24"/>
              </w:rPr>
            </w:pPr>
          </w:p>
        </w:tc>
        <w:tc>
          <w:tcPr>
            <w:tcW w:w="540" w:type="dxa"/>
            <w:tcBorders>
              <w:bottom w:val="single" w:sz="4" w:space="0" w:color="auto"/>
            </w:tcBorders>
            <w:shd w:val="clear" w:color="auto" w:fill="FF0000"/>
          </w:tcPr>
          <w:p w:rsidR="00921DE4" w:rsidRPr="00F51F78" w:rsidRDefault="00E66B95"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30" w:type="dxa"/>
            <w:tcBorders>
              <w:bottom w:val="single" w:sz="4" w:space="0" w:color="auto"/>
            </w:tcBorders>
            <w:shd w:val="clear" w:color="auto" w:fill="FFFF00"/>
          </w:tcPr>
          <w:p w:rsidR="00921DE4" w:rsidRPr="00F51F78" w:rsidRDefault="00E66B95"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960" w:type="dxa"/>
            <w:gridSpan w:val="2"/>
            <w:tcBorders>
              <w:bottom w:val="single" w:sz="4" w:space="0" w:color="auto"/>
            </w:tcBorders>
            <w:noWrap/>
          </w:tcPr>
          <w:p w:rsidR="00921DE4" w:rsidRPr="00083506" w:rsidRDefault="00921DE4" w:rsidP="00F51F78">
            <w:pPr>
              <w:spacing w:after="0" w:line="240" w:lineRule="auto"/>
              <w:jc w:val="both"/>
              <w:rPr>
                <w:rFonts w:ascii="Times New Roman" w:hAnsi="Times New Roman" w:cs="Times New Roman"/>
                <w:color w:val="000000" w:themeColor="text1"/>
                <w:sz w:val="24"/>
                <w:szCs w:val="24"/>
              </w:rPr>
            </w:pPr>
          </w:p>
          <w:p w:rsidR="00921DE4" w:rsidRPr="00083506" w:rsidRDefault="00921DE4" w:rsidP="00F51F78">
            <w:pPr>
              <w:spacing w:after="0" w:line="240" w:lineRule="auto"/>
              <w:jc w:val="both"/>
              <w:rPr>
                <w:rFonts w:ascii="Times New Roman" w:hAnsi="Times New Roman" w:cs="Times New Roman"/>
                <w:color w:val="000000" w:themeColor="text1"/>
                <w:sz w:val="24"/>
                <w:szCs w:val="24"/>
              </w:rPr>
            </w:pPr>
          </w:p>
          <w:p w:rsidR="00921DE4" w:rsidRPr="00083506" w:rsidRDefault="00921DE4" w:rsidP="00F51F78">
            <w:pPr>
              <w:spacing w:after="0" w:line="240" w:lineRule="auto"/>
              <w:jc w:val="both"/>
              <w:rPr>
                <w:rFonts w:ascii="Times New Roman" w:hAnsi="Times New Roman" w:cs="Times New Roman"/>
                <w:color w:val="000000" w:themeColor="text1"/>
                <w:sz w:val="24"/>
                <w:szCs w:val="24"/>
              </w:rPr>
            </w:pPr>
          </w:p>
          <w:p w:rsidR="00921DE4" w:rsidRPr="00083506" w:rsidRDefault="00921DE4" w:rsidP="00F51F78">
            <w:pPr>
              <w:spacing w:after="0" w:line="240" w:lineRule="auto"/>
              <w:jc w:val="both"/>
              <w:rPr>
                <w:rFonts w:ascii="Times New Roman" w:hAnsi="Times New Roman" w:cs="Times New Roman"/>
                <w:color w:val="000000" w:themeColor="text1"/>
                <w:sz w:val="24"/>
                <w:szCs w:val="24"/>
              </w:rPr>
            </w:pPr>
            <w:r w:rsidRPr="00083506">
              <w:rPr>
                <w:rFonts w:ascii="Times New Roman" w:hAnsi="Times New Roman" w:cs="Times New Roman"/>
                <w:color w:val="000000" w:themeColor="text1"/>
                <w:sz w:val="24"/>
                <w:szCs w:val="24"/>
              </w:rPr>
              <w:t xml:space="preserve">Rritja e rrezikut në menaxhimin e mbeturinave; përmirësimi i kornizës strategjike me hartimin dhe miratimin e një rregulloreje komunale të Menaxhimit të Mbeturinave; sigurimi i kontrolleve strikte  dhe i llogaridhënies së operatorëve; </w:t>
            </w:r>
          </w:p>
          <w:p w:rsidR="00921DE4" w:rsidRPr="00083506" w:rsidRDefault="00921DE4" w:rsidP="00F51F78">
            <w:pPr>
              <w:spacing w:after="0" w:line="240" w:lineRule="auto"/>
              <w:jc w:val="both"/>
              <w:rPr>
                <w:rFonts w:ascii="Times New Roman" w:hAnsi="Times New Roman" w:cs="Times New Roman"/>
                <w:color w:val="000000" w:themeColor="text1"/>
                <w:sz w:val="24"/>
                <w:szCs w:val="24"/>
              </w:rPr>
            </w:pPr>
          </w:p>
        </w:tc>
        <w:tc>
          <w:tcPr>
            <w:tcW w:w="2340" w:type="dxa"/>
            <w:gridSpan w:val="2"/>
            <w:tcBorders>
              <w:bottom w:val="single" w:sz="4" w:space="0" w:color="auto"/>
            </w:tcBorders>
            <w:noWrap/>
          </w:tcPr>
          <w:p w:rsidR="00921DE4" w:rsidRPr="00083506" w:rsidRDefault="00921DE4" w:rsidP="00F51F78">
            <w:pPr>
              <w:spacing w:after="0" w:line="240" w:lineRule="auto"/>
              <w:jc w:val="both"/>
              <w:rPr>
                <w:rFonts w:ascii="Times New Roman" w:hAnsi="Times New Roman" w:cs="Times New Roman"/>
                <w:color w:val="000000" w:themeColor="text1"/>
                <w:sz w:val="24"/>
                <w:szCs w:val="24"/>
              </w:rPr>
            </w:pPr>
          </w:p>
          <w:p w:rsidR="00921DE4" w:rsidRPr="00083506" w:rsidRDefault="00921DE4" w:rsidP="00F51F78">
            <w:pPr>
              <w:spacing w:after="0" w:line="240" w:lineRule="auto"/>
              <w:jc w:val="both"/>
              <w:rPr>
                <w:rFonts w:ascii="Times New Roman" w:hAnsi="Times New Roman" w:cs="Times New Roman"/>
                <w:color w:val="000000" w:themeColor="text1"/>
                <w:sz w:val="24"/>
                <w:szCs w:val="24"/>
              </w:rPr>
            </w:pPr>
          </w:p>
          <w:p w:rsidR="00921DE4" w:rsidRPr="00083506" w:rsidRDefault="00921DE4" w:rsidP="00F51F78">
            <w:pPr>
              <w:spacing w:after="0" w:line="240" w:lineRule="auto"/>
              <w:jc w:val="both"/>
              <w:rPr>
                <w:rFonts w:ascii="Times New Roman" w:hAnsi="Times New Roman" w:cs="Times New Roman"/>
                <w:color w:val="000000" w:themeColor="text1"/>
                <w:sz w:val="24"/>
                <w:szCs w:val="24"/>
              </w:rPr>
            </w:pPr>
            <w:r w:rsidRPr="00083506">
              <w:rPr>
                <w:rFonts w:ascii="Times New Roman" w:hAnsi="Times New Roman" w:cs="Times New Roman"/>
                <w:color w:val="000000" w:themeColor="text1"/>
                <w:sz w:val="24"/>
                <w:szCs w:val="24"/>
              </w:rPr>
              <w:t>Drejtoria përkatëse për  Shërbime Publike</w:t>
            </w:r>
          </w:p>
        </w:tc>
        <w:tc>
          <w:tcPr>
            <w:tcW w:w="1823" w:type="dxa"/>
            <w:gridSpan w:val="2"/>
            <w:tcBorders>
              <w:bottom w:val="single" w:sz="4" w:space="0" w:color="auto"/>
            </w:tcBorders>
          </w:tcPr>
          <w:p w:rsidR="00921DE4" w:rsidRDefault="00921DE4" w:rsidP="00F51F78">
            <w:pPr>
              <w:spacing w:line="240" w:lineRule="auto"/>
              <w:jc w:val="both"/>
              <w:rPr>
                <w:rFonts w:ascii="Times New Roman" w:hAnsi="Times New Roman" w:cs="Times New Roman"/>
                <w:sz w:val="24"/>
                <w:szCs w:val="24"/>
              </w:rPr>
            </w:pPr>
          </w:p>
          <w:p w:rsidR="00921DE4" w:rsidRDefault="00921DE4"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Në vazhdimësi</w:t>
            </w:r>
          </w:p>
          <w:p w:rsidR="00921DE4" w:rsidRDefault="00921DE4" w:rsidP="00F51F78">
            <w:pPr>
              <w:spacing w:line="240" w:lineRule="auto"/>
              <w:jc w:val="both"/>
              <w:rPr>
                <w:rFonts w:ascii="Times New Roman" w:hAnsi="Times New Roman" w:cs="Times New Roman"/>
                <w:sz w:val="24"/>
                <w:szCs w:val="24"/>
              </w:rPr>
            </w:pPr>
          </w:p>
        </w:tc>
      </w:tr>
      <w:tr w:rsidR="00F51F78" w:rsidRPr="00F51F78" w:rsidTr="00062D5E">
        <w:trPr>
          <w:trHeight w:val="1430"/>
        </w:trPr>
        <w:tc>
          <w:tcPr>
            <w:tcW w:w="540" w:type="dxa"/>
            <w:gridSpan w:val="2"/>
            <w:vMerge/>
            <w:tcBorders>
              <w:top w:val="single" w:sz="4" w:space="0" w:color="auto"/>
              <w:bottom w:val="single" w:sz="4" w:space="0" w:color="auto"/>
            </w:tcBorders>
            <w:shd w:val="clear" w:color="auto" w:fill="BDD6EE" w:themeFill="accent1" w:themeFillTint="66"/>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Borders>
              <w:top w:val="single" w:sz="4" w:space="0" w:color="auto"/>
              <w:bottom w:val="single" w:sz="4" w:space="0" w:color="auto"/>
            </w:tcBorders>
          </w:tcPr>
          <w:p w:rsidR="00F51F78" w:rsidRPr="00F51F78" w:rsidRDefault="00F51F78" w:rsidP="00F51F78">
            <w:pPr>
              <w:spacing w:after="0" w:line="240" w:lineRule="auto"/>
              <w:jc w:val="both"/>
              <w:rPr>
                <w:rFonts w:ascii="Times New Roman" w:eastAsia="Times New Roman" w:hAnsi="Times New Roman" w:cs="Times New Roman"/>
                <w:b/>
                <w:color w:val="000000"/>
                <w:sz w:val="24"/>
                <w:szCs w:val="24"/>
              </w:rPr>
            </w:pPr>
          </w:p>
        </w:tc>
        <w:tc>
          <w:tcPr>
            <w:tcW w:w="2183" w:type="dxa"/>
            <w:tcBorders>
              <w:top w:val="single" w:sz="4" w:space="0" w:color="auto"/>
              <w:bottom w:val="single" w:sz="4" w:space="0" w:color="auto"/>
            </w:tcBorders>
            <w:noWrap/>
          </w:tcPr>
          <w:p w:rsidR="00F51F78" w:rsidRPr="00F51F78" w:rsidRDefault="0099584B" w:rsidP="00F51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Mangësi në rregullativë</w:t>
            </w:r>
            <w:r w:rsidR="00F51F78" w:rsidRPr="00F51F78">
              <w:rPr>
                <w:rFonts w:ascii="Times New Roman" w:hAnsi="Times New Roman" w:cs="Times New Roman"/>
                <w:sz w:val="24"/>
                <w:szCs w:val="24"/>
              </w:rPr>
              <w:t>n e brendshme lidhur  me licencimin e shërbimeve</w:t>
            </w:r>
          </w:p>
        </w:tc>
        <w:tc>
          <w:tcPr>
            <w:tcW w:w="1473" w:type="dxa"/>
            <w:gridSpan w:val="3"/>
            <w:vMerge/>
            <w:tcBorders>
              <w:top w:val="single" w:sz="4" w:space="0" w:color="auto"/>
              <w:bottom w:val="single" w:sz="4" w:space="0" w:color="auto"/>
            </w:tcBorders>
            <w:noWrap/>
          </w:tcPr>
          <w:p w:rsidR="00F51F78" w:rsidRPr="00F51F78" w:rsidRDefault="00F51F78" w:rsidP="00F51F78">
            <w:pPr>
              <w:spacing w:after="0" w:line="240" w:lineRule="auto"/>
              <w:jc w:val="both"/>
              <w:rPr>
                <w:rFonts w:ascii="Times New Roman" w:hAnsi="Times New Roman" w:cs="Times New Roman"/>
                <w:sz w:val="24"/>
                <w:szCs w:val="24"/>
              </w:rPr>
            </w:pPr>
          </w:p>
        </w:tc>
        <w:tc>
          <w:tcPr>
            <w:tcW w:w="484" w:type="dxa"/>
            <w:tcBorders>
              <w:top w:val="single" w:sz="4" w:space="0" w:color="auto"/>
              <w:bottom w:val="single" w:sz="4" w:space="0" w:color="auto"/>
            </w:tcBorders>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4</w:t>
            </w:r>
          </w:p>
        </w:tc>
        <w:tc>
          <w:tcPr>
            <w:tcW w:w="540" w:type="dxa"/>
            <w:tcBorders>
              <w:top w:val="single" w:sz="4" w:space="0" w:color="auto"/>
              <w:bottom w:val="single" w:sz="4" w:space="0" w:color="auto"/>
            </w:tcBorders>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tcBorders>
              <w:top w:val="single" w:sz="4" w:space="0" w:color="auto"/>
              <w:bottom w:val="single" w:sz="4" w:space="0" w:color="auto"/>
            </w:tcBorders>
            <w:shd w:val="clear" w:color="auto" w:fill="FFFF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36</w:t>
            </w:r>
          </w:p>
        </w:tc>
        <w:tc>
          <w:tcPr>
            <w:tcW w:w="3960" w:type="dxa"/>
            <w:gridSpan w:val="2"/>
            <w:tcBorders>
              <w:top w:val="single" w:sz="4" w:space="0" w:color="auto"/>
              <w:bottom w:val="single" w:sz="4" w:space="0" w:color="auto"/>
            </w:tcBorders>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zhvillohet rregullativa e brendshme  duke përcaktuar kritere të qarta që adresojnë rreziqet kryesore në procesin e licencimit të cilat parandalojnë vendime subjektive</w:t>
            </w:r>
          </w:p>
        </w:tc>
        <w:tc>
          <w:tcPr>
            <w:tcW w:w="2340" w:type="dxa"/>
            <w:gridSpan w:val="2"/>
            <w:tcBorders>
              <w:top w:val="single" w:sz="4" w:space="0" w:color="auto"/>
              <w:bottom w:val="single" w:sz="4" w:space="0" w:color="auto"/>
            </w:tcBorders>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dhe Drejtoria përkatëse për licencimin e shërbimeve </w:t>
            </w:r>
          </w:p>
        </w:tc>
        <w:tc>
          <w:tcPr>
            <w:tcW w:w="1823" w:type="dxa"/>
            <w:gridSpan w:val="2"/>
            <w:tcBorders>
              <w:top w:val="single" w:sz="4" w:space="0" w:color="auto"/>
              <w:bottom w:val="single" w:sz="4" w:space="0" w:color="auto"/>
            </w:tcBorders>
          </w:tcPr>
          <w:p w:rsidR="00F51F78" w:rsidRPr="00F51F78" w:rsidRDefault="001B39F0"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062D5E">
        <w:trPr>
          <w:trHeight w:val="1331"/>
        </w:trPr>
        <w:tc>
          <w:tcPr>
            <w:tcW w:w="540" w:type="dxa"/>
            <w:gridSpan w:val="2"/>
            <w:vMerge/>
            <w:tcBorders>
              <w:top w:val="single" w:sz="4" w:space="0" w:color="auto"/>
            </w:tcBorders>
            <w:shd w:val="clear" w:color="auto" w:fill="BDD6EE" w:themeFill="accent1" w:themeFillTint="66"/>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Borders>
              <w:top w:val="single" w:sz="4" w:space="0" w:color="auto"/>
              <w:bottom w:val="single" w:sz="4" w:space="0" w:color="auto"/>
            </w:tcBorders>
          </w:tcPr>
          <w:p w:rsidR="00F51F78" w:rsidRPr="00F51F78" w:rsidRDefault="00F51F78" w:rsidP="00F51F78">
            <w:pPr>
              <w:spacing w:after="0" w:line="240" w:lineRule="auto"/>
              <w:jc w:val="both"/>
              <w:rPr>
                <w:rFonts w:ascii="Times New Roman" w:eastAsia="Times New Roman" w:hAnsi="Times New Roman" w:cs="Times New Roman"/>
                <w:b/>
                <w:color w:val="000000"/>
                <w:sz w:val="24"/>
                <w:szCs w:val="24"/>
              </w:rPr>
            </w:pPr>
          </w:p>
        </w:tc>
        <w:tc>
          <w:tcPr>
            <w:tcW w:w="2183" w:type="dxa"/>
            <w:tcBorders>
              <w:top w:val="single" w:sz="4" w:space="0" w:color="auto"/>
            </w:tcBorders>
            <w:noWrap/>
          </w:tcPr>
          <w:p w:rsidR="00122E2B" w:rsidRDefault="00122E2B" w:rsidP="00F51F78">
            <w:pPr>
              <w:spacing w:after="0" w:line="240" w:lineRule="auto"/>
              <w:jc w:val="both"/>
              <w:rPr>
                <w:rFonts w:ascii="Times New Roman" w:eastAsia="Times New Roman" w:hAnsi="Times New Roman" w:cs="Times New Roman"/>
                <w:color w:val="000000"/>
                <w:sz w:val="24"/>
                <w:szCs w:val="24"/>
              </w:rPr>
            </w:pPr>
          </w:p>
          <w:p w:rsidR="00122E2B" w:rsidRDefault="00122E2B" w:rsidP="00F51F78">
            <w:pPr>
              <w:spacing w:after="0" w:line="240" w:lineRule="auto"/>
              <w:jc w:val="both"/>
              <w:rPr>
                <w:rFonts w:ascii="Times New Roman" w:eastAsia="Times New Roman" w:hAnsi="Times New Roman" w:cs="Times New Roman"/>
                <w:color w:val="000000"/>
                <w:sz w:val="24"/>
                <w:szCs w:val="24"/>
              </w:rPr>
            </w:pPr>
          </w:p>
          <w:p w:rsidR="00122E2B" w:rsidRDefault="00122E2B" w:rsidP="00F51F78">
            <w:pPr>
              <w:spacing w:after="0" w:line="240" w:lineRule="auto"/>
              <w:jc w:val="both"/>
              <w:rPr>
                <w:rFonts w:ascii="Times New Roman" w:eastAsia="Times New Roman" w:hAnsi="Times New Roman" w:cs="Times New Roman"/>
                <w:color w:val="000000"/>
                <w:sz w:val="24"/>
                <w:szCs w:val="24"/>
              </w:rPr>
            </w:pPr>
          </w:p>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eastAsia="Times New Roman" w:hAnsi="Times New Roman" w:cs="Times New Roman"/>
                <w:color w:val="000000"/>
                <w:sz w:val="24"/>
                <w:szCs w:val="24"/>
              </w:rPr>
              <w:t xml:space="preserve">Kualifikimi i pamjaftueshëm i personelit për </w:t>
            </w:r>
            <w:r w:rsidRPr="00F51F78">
              <w:rPr>
                <w:rFonts w:ascii="Times New Roman" w:hAnsi="Times New Roman" w:cs="Times New Roman"/>
                <w:sz w:val="24"/>
                <w:szCs w:val="24"/>
              </w:rPr>
              <w:t>licencimin e shërbimeve</w:t>
            </w:r>
          </w:p>
        </w:tc>
        <w:tc>
          <w:tcPr>
            <w:tcW w:w="1473" w:type="dxa"/>
            <w:gridSpan w:val="3"/>
            <w:vMerge/>
            <w:tcBorders>
              <w:top w:val="single" w:sz="4" w:space="0" w:color="auto"/>
            </w:tcBorders>
            <w:noWrap/>
          </w:tcPr>
          <w:p w:rsidR="00F51F78" w:rsidRPr="00F51F78" w:rsidRDefault="00F51F78" w:rsidP="00F51F78">
            <w:pPr>
              <w:spacing w:after="0" w:line="240" w:lineRule="auto"/>
              <w:jc w:val="both"/>
              <w:rPr>
                <w:rFonts w:ascii="Times New Roman" w:hAnsi="Times New Roman" w:cs="Times New Roman"/>
                <w:sz w:val="24"/>
                <w:szCs w:val="24"/>
              </w:rPr>
            </w:pPr>
          </w:p>
        </w:tc>
        <w:tc>
          <w:tcPr>
            <w:tcW w:w="484" w:type="dxa"/>
            <w:tcBorders>
              <w:top w:val="single" w:sz="4" w:space="0" w:color="auto"/>
            </w:tcBorders>
            <w:shd w:val="clear" w:color="auto" w:fill="92D050"/>
            <w:noWrap/>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3</w:t>
            </w:r>
          </w:p>
        </w:tc>
        <w:tc>
          <w:tcPr>
            <w:tcW w:w="540" w:type="dxa"/>
            <w:tcBorders>
              <w:top w:val="single" w:sz="4" w:space="0" w:color="auto"/>
            </w:tcBorders>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tcBorders>
              <w:top w:val="single" w:sz="4" w:space="0" w:color="auto"/>
            </w:tcBorders>
            <w:shd w:val="clear" w:color="auto" w:fill="FFFF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27</w:t>
            </w:r>
          </w:p>
        </w:tc>
        <w:tc>
          <w:tcPr>
            <w:tcW w:w="3960" w:type="dxa"/>
            <w:gridSpan w:val="2"/>
            <w:tcBorders>
              <w:top w:val="single" w:sz="4" w:space="0" w:color="auto"/>
            </w:tcBorders>
            <w:noWrap/>
          </w:tcPr>
          <w:p w:rsidR="00122E2B" w:rsidRDefault="00122E2B" w:rsidP="00F51F78">
            <w:pPr>
              <w:spacing w:after="0" w:line="240" w:lineRule="auto"/>
              <w:jc w:val="both"/>
              <w:rPr>
                <w:rFonts w:ascii="Times New Roman" w:hAnsi="Times New Roman" w:cs="Times New Roman"/>
                <w:sz w:val="24"/>
                <w:szCs w:val="24"/>
              </w:rPr>
            </w:pPr>
          </w:p>
          <w:p w:rsidR="00122E2B" w:rsidRDefault="00122E2B" w:rsidP="00F51F78">
            <w:pPr>
              <w:spacing w:after="0" w:line="240" w:lineRule="auto"/>
              <w:jc w:val="both"/>
              <w:rPr>
                <w:rFonts w:ascii="Times New Roman" w:hAnsi="Times New Roman" w:cs="Times New Roman"/>
                <w:sz w:val="24"/>
                <w:szCs w:val="24"/>
              </w:rPr>
            </w:pPr>
          </w:p>
          <w:p w:rsidR="00122E2B" w:rsidRDefault="00122E2B" w:rsidP="00F51F78">
            <w:pPr>
              <w:spacing w:after="0" w:line="240" w:lineRule="auto"/>
              <w:jc w:val="both"/>
              <w:rPr>
                <w:rFonts w:ascii="Times New Roman" w:hAnsi="Times New Roman" w:cs="Times New Roman"/>
                <w:sz w:val="24"/>
                <w:szCs w:val="24"/>
              </w:rPr>
            </w:pPr>
          </w:p>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sigurohet trajnimi i stafit </w:t>
            </w:r>
            <w:r w:rsidRPr="00F51F78">
              <w:rPr>
                <w:rFonts w:ascii="Times New Roman" w:eastAsia="Times New Roman" w:hAnsi="Times New Roman" w:cs="Times New Roman"/>
                <w:color w:val="000000"/>
                <w:sz w:val="24"/>
                <w:szCs w:val="24"/>
              </w:rPr>
              <w:t xml:space="preserve">për </w:t>
            </w:r>
            <w:r w:rsidRPr="00F51F78">
              <w:rPr>
                <w:rFonts w:ascii="Times New Roman" w:hAnsi="Times New Roman" w:cs="Times New Roman"/>
                <w:sz w:val="24"/>
                <w:szCs w:val="24"/>
              </w:rPr>
              <w:t>licencimin e shërbimeve</w:t>
            </w:r>
          </w:p>
        </w:tc>
        <w:tc>
          <w:tcPr>
            <w:tcW w:w="2340" w:type="dxa"/>
            <w:gridSpan w:val="2"/>
            <w:tcBorders>
              <w:top w:val="single" w:sz="4" w:space="0" w:color="auto"/>
            </w:tcBorders>
            <w:noWrap/>
          </w:tcPr>
          <w:p w:rsidR="00122E2B" w:rsidRDefault="00122E2B" w:rsidP="00F51F78">
            <w:pPr>
              <w:spacing w:after="0" w:line="240" w:lineRule="auto"/>
              <w:jc w:val="both"/>
              <w:rPr>
                <w:rFonts w:ascii="Times New Roman" w:hAnsi="Times New Roman" w:cs="Times New Roman"/>
                <w:sz w:val="24"/>
                <w:szCs w:val="24"/>
              </w:rPr>
            </w:pPr>
          </w:p>
          <w:p w:rsidR="00122E2B" w:rsidRDefault="00122E2B" w:rsidP="00F51F78">
            <w:pPr>
              <w:spacing w:after="0" w:line="240" w:lineRule="auto"/>
              <w:jc w:val="both"/>
              <w:rPr>
                <w:rFonts w:ascii="Times New Roman" w:hAnsi="Times New Roman" w:cs="Times New Roman"/>
                <w:sz w:val="24"/>
                <w:szCs w:val="24"/>
              </w:rPr>
            </w:pPr>
          </w:p>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Drejtoria përkatëse për licencimin e shërbimeve dhe Njësia e Burimeve Njerëzore</w:t>
            </w:r>
          </w:p>
        </w:tc>
        <w:tc>
          <w:tcPr>
            <w:tcW w:w="1823" w:type="dxa"/>
            <w:gridSpan w:val="2"/>
            <w:tcBorders>
              <w:top w:val="single" w:sz="4" w:space="0" w:color="auto"/>
            </w:tcBorders>
          </w:tcPr>
          <w:p w:rsidR="00122E2B" w:rsidRDefault="00122E2B" w:rsidP="00F51F78">
            <w:pPr>
              <w:spacing w:line="240" w:lineRule="auto"/>
              <w:jc w:val="both"/>
              <w:rPr>
                <w:rFonts w:ascii="Times New Roman" w:hAnsi="Times New Roman" w:cs="Times New Roman"/>
                <w:sz w:val="24"/>
                <w:szCs w:val="24"/>
              </w:rPr>
            </w:pPr>
          </w:p>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Në vazhdimësi </w:t>
            </w:r>
          </w:p>
        </w:tc>
      </w:tr>
      <w:tr w:rsidR="00F51F78" w:rsidRPr="00F51F78" w:rsidTr="00062D5E">
        <w:trPr>
          <w:trHeight w:val="2501"/>
        </w:trPr>
        <w:tc>
          <w:tcPr>
            <w:tcW w:w="540" w:type="dxa"/>
            <w:gridSpan w:val="2"/>
            <w:vMerge w:val="restart"/>
            <w:shd w:val="clear" w:color="auto" w:fill="BDD6EE" w:themeFill="accent1" w:themeFillTint="66"/>
          </w:tcPr>
          <w:p w:rsidR="00F51F78" w:rsidRPr="00F51F78" w:rsidRDefault="00F51F78" w:rsidP="00F51F78">
            <w:pPr>
              <w:jc w:val="center"/>
              <w:rPr>
                <w:rFonts w:ascii="Times New Roman" w:hAnsi="Times New Roman" w:cs="Times New Roman"/>
                <w:b/>
                <w:bCs/>
                <w:sz w:val="24"/>
                <w:szCs w:val="24"/>
              </w:rPr>
            </w:pPr>
            <w:r w:rsidRPr="00F51F78">
              <w:rPr>
                <w:rFonts w:ascii="Times New Roman" w:hAnsi="Times New Roman" w:cs="Times New Roman"/>
                <w:b/>
                <w:bCs/>
                <w:sz w:val="24"/>
                <w:szCs w:val="24"/>
              </w:rPr>
              <w:t>10.</w:t>
            </w:r>
          </w:p>
        </w:tc>
        <w:tc>
          <w:tcPr>
            <w:tcW w:w="1890" w:type="dxa"/>
            <w:gridSpan w:val="4"/>
            <w:vMerge w:val="restart"/>
            <w:tcBorders>
              <w:top w:val="single" w:sz="4" w:space="0" w:color="auto"/>
            </w:tcBorders>
          </w:tcPr>
          <w:p w:rsidR="00F51F78" w:rsidRPr="00F51F78" w:rsidRDefault="00F51F78" w:rsidP="00F51F78">
            <w:pPr>
              <w:spacing w:after="0" w:line="240" w:lineRule="auto"/>
              <w:jc w:val="both"/>
              <w:rPr>
                <w:rFonts w:ascii="Times New Roman" w:eastAsia="Times New Roman" w:hAnsi="Times New Roman" w:cs="Times New Roman"/>
                <w:b/>
                <w:color w:val="000000"/>
                <w:sz w:val="24"/>
                <w:szCs w:val="24"/>
              </w:rPr>
            </w:pPr>
            <w:r w:rsidRPr="00F51F78">
              <w:rPr>
                <w:rFonts w:ascii="Times New Roman" w:eastAsia="Times New Roman" w:hAnsi="Times New Roman" w:cs="Times New Roman"/>
                <w:b/>
                <w:color w:val="000000"/>
                <w:sz w:val="24"/>
                <w:szCs w:val="24"/>
              </w:rPr>
              <w:t>KOMUNIKIMI ME PALË TË JASHTME TË INTERESIT</w:t>
            </w:r>
          </w:p>
        </w:tc>
        <w:tc>
          <w:tcPr>
            <w:tcW w:w="2183" w:type="dxa"/>
            <w:noWrap/>
          </w:tcPr>
          <w:p w:rsidR="00F51F78" w:rsidRPr="00F51F78" w:rsidRDefault="00F51F78" w:rsidP="00F51F78">
            <w:pPr>
              <w:spacing w:after="0" w:line="240" w:lineRule="auto"/>
              <w:jc w:val="both"/>
              <w:rPr>
                <w:rFonts w:ascii="Times New Roman" w:eastAsia="Times New Roman" w:hAnsi="Times New Roman" w:cs="Times New Roman"/>
                <w:color w:val="000000"/>
                <w:sz w:val="24"/>
                <w:szCs w:val="24"/>
              </w:rPr>
            </w:pPr>
            <w:r w:rsidRPr="00F51F78">
              <w:rPr>
                <w:rFonts w:ascii="Times New Roman" w:hAnsi="Times New Roman" w:cs="Times New Roman"/>
                <w:sz w:val="24"/>
                <w:szCs w:val="24"/>
              </w:rPr>
              <w:t>Mungesa e transparencës dhe konsultimeve me palë të jashtme të interesit gjatë hartimit të rregulloreve dhe buxheteve komunale</w:t>
            </w:r>
          </w:p>
        </w:tc>
        <w:tc>
          <w:tcPr>
            <w:tcW w:w="1473" w:type="dxa"/>
            <w:gridSpan w:val="3"/>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Ligjet, aktet nënligjore; aktet e brendshme të komunës </w:t>
            </w:r>
          </w:p>
        </w:tc>
        <w:tc>
          <w:tcPr>
            <w:tcW w:w="484" w:type="dxa"/>
            <w:shd w:val="clear" w:color="auto" w:fill="FFFF00"/>
            <w:noWrap/>
          </w:tcPr>
          <w:p w:rsidR="00F51F78" w:rsidRPr="00F51F78" w:rsidRDefault="00D076D7"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40" w:type="dxa"/>
            <w:shd w:val="clear" w:color="auto" w:fill="FF0000"/>
          </w:tcPr>
          <w:p w:rsidR="00F51F78" w:rsidRPr="00F51F78" w:rsidRDefault="00BC4DB1"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30" w:type="dxa"/>
            <w:shd w:val="clear" w:color="auto" w:fill="FFFF00"/>
          </w:tcPr>
          <w:p w:rsidR="00F51F78" w:rsidRPr="00F51F78" w:rsidRDefault="00BC4DB1"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3960" w:type="dxa"/>
            <w:gridSpan w:val="2"/>
            <w:noWrap/>
          </w:tcPr>
          <w:p w:rsidR="00F51F78" w:rsidRPr="00F51F78" w:rsidRDefault="00F51F78" w:rsidP="00F51F78">
            <w:pPr>
              <w:spacing w:after="0"/>
              <w:rPr>
                <w:rFonts w:ascii="Times New Roman" w:hAnsi="Times New Roman" w:cs="Times New Roman"/>
                <w:sz w:val="24"/>
                <w:szCs w:val="24"/>
              </w:rPr>
            </w:pPr>
            <w:r w:rsidRPr="00F51F78">
              <w:rPr>
                <w:rFonts w:ascii="Times New Roman" w:hAnsi="Times New Roman" w:cs="Times New Roman"/>
                <w:sz w:val="24"/>
                <w:szCs w:val="24"/>
              </w:rPr>
              <w:t>Të rritet transparenca dhe të merren masa për konsultime me palë të jashtme të interesit gjatë zhvillimit të rregulloreve komunale dhe të buxhetit (postimi i projekt-rregulloreve në ueb faqe, inicimi i diskutimeve publike, fokus grupe etj.)</w:t>
            </w:r>
          </w:p>
        </w:tc>
        <w:tc>
          <w:tcPr>
            <w:tcW w:w="2340" w:type="dxa"/>
            <w:gridSpan w:val="2"/>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Kryetari i Komunës, Drejtoria përkatëse dhe Njësia e Informimit </w:t>
            </w:r>
          </w:p>
        </w:tc>
        <w:tc>
          <w:tcPr>
            <w:tcW w:w="1823" w:type="dxa"/>
            <w:gridSpan w:val="2"/>
            <w:vMerge w:val="restart"/>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F51F78" w:rsidRPr="00F51F78" w:rsidTr="00062D5E">
        <w:trPr>
          <w:trHeight w:val="860"/>
        </w:trPr>
        <w:tc>
          <w:tcPr>
            <w:tcW w:w="540" w:type="dxa"/>
            <w:gridSpan w:val="2"/>
            <w:vMerge/>
            <w:shd w:val="clear" w:color="auto" w:fill="BDD6EE" w:themeFill="accent1" w:themeFillTint="66"/>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after="0" w:line="240" w:lineRule="auto"/>
              <w:jc w:val="both"/>
              <w:rPr>
                <w:rFonts w:ascii="Times New Roman" w:eastAsia="Times New Roman" w:hAnsi="Times New Roman" w:cs="Times New Roman"/>
                <w:b/>
                <w:color w:val="000000"/>
                <w:sz w:val="24"/>
                <w:szCs w:val="24"/>
              </w:rPr>
            </w:pPr>
          </w:p>
        </w:tc>
        <w:tc>
          <w:tcPr>
            <w:tcW w:w="2183" w:type="dxa"/>
            <w:vMerge w:val="restart"/>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Mungesa e partneritetit me shoqërinë civile në fushën e anti-korrupsionit dhe bashkëpunimit me komunitetin e bizneseve</w:t>
            </w:r>
          </w:p>
        </w:tc>
        <w:tc>
          <w:tcPr>
            <w:tcW w:w="1473" w:type="dxa"/>
            <w:gridSpan w:val="3"/>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484" w:type="dxa"/>
            <w:vMerge w:val="restart"/>
            <w:shd w:val="clear" w:color="auto" w:fill="FFFF00"/>
            <w:noWrap/>
          </w:tcPr>
          <w:p w:rsidR="00F51F78" w:rsidRPr="00F51F78" w:rsidRDefault="00D076D7"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40" w:type="dxa"/>
            <w:vMerge w:val="restart"/>
            <w:shd w:val="clear" w:color="auto" w:fill="FF0000"/>
          </w:tcPr>
          <w:p w:rsidR="00F51F78" w:rsidRPr="00F51F78" w:rsidRDefault="00F51F78" w:rsidP="00F51F78">
            <w:pPr>
              <w:spacing w:line="240" w:lineRule="auto"/>
              <w:jc w:val="both"/>
              <w:rPr>
                <w:rFonts w:ascii="Times New Roman" w:hAnsi="Times New Roman" w:cs="Times New Roman"/>
                <w:sz w:val="24"/>
                <w:szCs w:val="24"/>
              </w:rPr>
            </w:pPr>
            <w:r w:rsidRPr="00F51F78">
              <w:rPr>
                <w:rFonts w:ascii="Times New Roman" w:hAnsi="Times New Roman" w:cs="Times New Roman"/>
                <w:sz w:val="24"/>
                <w:szCs w:val="24"/>
              </w:rPr>
              <w:t>9</w:t>
            </w:r>
          </w:p>
        </w:tc>
        <w:tc>
          <w:tcPr>
            <w:tcW w:w="630" w:type="dxa"/>
            <w:vMerge w:val="restart"/>
            <w:shd w:val="clear" w:color="auto" w:fill="FFFF00"/>
          </w:tcPr>
          <w:p w:rsidR="00F51F78" w:rsidRPr="00F51F78" w:rsidRDefault="00D076D7" w:rsidP="00F51F78">
            <w:pPr>
              <w:spacing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Të zhvillohen partneritete me shoqërinë civile në fushën e anti-korrupsionit duke  themeluar grupe pune teknike për menaxhimin e riskut në fushat e ndjeshme dhe të brishta ndaj korrupsionit dhe të sigurohet përfshirja e OJQ-ve.  </w:t>
            </w:r>
          </w:p>
        </w:tc>
        <w:tc>
          <w:tcPr>
            <w:tcW w:w="2340" w:type="dxa"/>
            <w:gridSpan w:val="2"/>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823"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062D5E">
        <w:trPr>
          <w:trHeight w:val="860"/>
        </w:trPr>
        <w:tc>
          <w:tcPr>
            <w:tcW w:w="540" w:type="dxa"/>
            <w:gridSpan w:val="2"/>
            <w:vMerge/>
            <w:shd w:val="clear" w:color="auto" w:fill="BDD6EE" w:themeFill="accent1" w:themeFillTint="66"/>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after="0" w:line="240" w:lineRule="auto"/>
              <w:jc w:val="both"/>
              <w:rPr>
                <w:rFonts w:ascii="Times New Roman" w:eastAsia="Times New Roman" w:hAnsi="Times New Roman" w:cs="Times New Roman"/>
                <w:b/>
                <w:color w:val="000000"/>
                <w:sz w:val="24"/>
                <w:szCs w:val="24"/>
              </w:rPr>
            </w:pPr>
          </w:p>
        </w:tc>
        <w:tc>
          <w:tcPr>
            <w:tcW w:w="2183" w:type="dxa"/>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473" w:type="dxa"/>
            <w:gridSpan w:val="3"/>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484" w:type="dxa"/>
            <w:vMerge/>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3960" w:type="dxa"/>
            <w:gridSpan w:val="2"/>
            <w:noWrap/>
          </w:tcPr>
          <w:p w:rsidR="00F51F78" w:rsidRPr="00F51F78" w:rsidRDefault="00F51F78" w:rsidP="00F51F78">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Të forcohen mekanizmat e konsultimeve me bizneset përmes takimeve periodike konsultative</w:t>
            </w:r>
          </w:p>
        </w:tc>
        <w:tc>
          <w:tcPr>
            <w:tcW w:w="2340" w:type="dxa"/>
            <w:gridSpan w:val="2"/>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823"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r>
      <w:tr w:rsidR="00F51F78" w:rsidRPr="00F51F78" w:rsidTr="00062D5E">
        <w:trPr>
          <w:trHeight w:val="860"/>
        </w:trPr>
        <w:tc>
          <w:tcPr>
            <w:tcW w:w="540" w:type="dxa"/>
            <w:gridSpan w:val="2"/>
            <w:vMerge/>
            <w:shd w:val="clear" w:color="auto" w:fill="BDD6EE" w:themeFill="accent1" w:themeFillTint="66"/>
          </w:tcPr>
          <w:p w:rsidR="00F51F78" w:rsidRPr="00F51F78" w:rsidRDefault="00F51F78" w:rsidP="00F51F78">
            <w:pPr>
              <w:jc w:val="center"/>
              <w:rPr>
                <w:rFonts w:ascii="Times New Roman" w:hAnsi="Times New Roman" w:cs="Times New Roman"/>
                <w:b/>
                <w:bCs/>
                <w:sz w:val="24"/>
                <w:szCs w:val="24"/>
              </w:rPr>
            </w:pPr>
          </w:p>
        </w:tc>
        <w:tc>
          <w:tcPr>
            <w:tcW w:w="1890" w:type="dxa"/>
            <w:gridSpan w:val="4"/>
            <w:vMerge/>
          </w:tcPr>
          <w:p w:rsidR="00F51F78" w:rsidRPr="00F51F78" w:rsidRDefault="00F51F78" w:rsidP="00F51F78">
            <w:pPr>
              <w:spacing w:after="0" w:line="240" w:lineRule="auto"/>
              <w:jc w:val="both"/>
              <w:rPr>
                <w:rFonts w:ascii="Times New Roman" w:eastAsia="Times New Roman" w:hAnsi="Times New Roman" w:cs="Times New Roman"/>
                <w:b/>
                <w:color w:val="000000"/>
                <w:sz w:val="24"/>
                <w:szCs w:val="24"/>
              </w:rPr>
            </w:pPr>
          </w:p>
        </w:tc>
        <w:tc>
          <w:tcPr>
            <w:tcW w:w="2183" w:type="dxa"/>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473" w:type="dxa"/>
            <w:gridSpan w:val="3"/>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484" w:type="dxa"/>
            <w:vMerge/>
            <w:shd w:val="clear" w:color="auto" w:fill="FFFF00"/>
            <w:noWrap/>
          </w:tcPr>
          <w:p w:rsidR="00F51F78" w:rsidRPr="00F51F78" w:rsidRDefault="00F51F78" w:rsidP="00F51F78">
            <w:pPr>
              <w:spacing w:line="240" w:lineRule="auto"/>
              <w:jc w:val="both"/>
              <w:rPr>
                <w:rFonts w:ascii="Times New Roman" w:hAnsi="Times New Roman" w:cs="Times New Roman"/>
                <w:sz w:val="24"/>
                <w:szCs w:val="24"/>
              </w:rPr>
            </w:pPr>
          </w:p>
        </w:tc>
        <w:tc>
          <w:tcPr>
            <w:tcW w:w="540" w:type="dxa"/>
            <w:vMerge/>
            <w:shd w:val="clear" w:color="auto" w:fill="FF0000"/>
          </w:tcPr>
          <w:p w:rsidR="00F51F78" w:rsidRPr="00F51F78" w:rsidRDefault="00F51F78" w:rsidP="00F51F78">
            <w:pPr>
              <w:spacing w:line="240" w:lineRule="auto"/>
              <w:jc w:val="both"/>
              <w:rPr>
                <w:rFonts w:ascii="Times New Roman" w:hAnsi="Times New Roman" w:cs="Times New Roman"/>
                <w:sz w:val="24"/>
                <w:szCs w:val="24"/>
              </w:rPr>
            </w:pPr>
          </w:p>
        </w:tc>
        <w:tc>
          <w:tcPr>
            <w:tcW w:w="630" w:type="dxa"/>
            <w:vMerge/>
            <w:shd w:val="clear" w:color="auto" w:fill="FFFF00"/>
          </w:tcPr>
          <w:p w:rsidR="00F51F78" w:rsidRPr="00F51F78" w:rsidRDefault="00F51F78" w:rsidP="00F51F78">
            <w:pPr>
              <w:spacing w:line="240" w:lineRule="auto"/>
              <w:jc w:val="both"/>
              <w:rPr>
                <w:rFonts w:ascii="Times New Roman" w:hAnsi="Times New Roman" w:cs="Times New Roman"/>
                <w:sz w:val="24"/>
                <w:szCs w:val="24"/>
              </w:rPr>
            </w:pPr>
          </w:p>
        </w:tc>
        <w:tc>
          <w:tcPr>
            <w:tcW w:w="3960" w:type="dxa"/>
            <w:gridSpan w:val="2"/>
            <w:noWrap/>
          </w:tcPr>
          <w:p w:rsidR="00F51F78" w:rsidRPr="00F51F78" w:rsidRDefault="00F51F78" w:rsidP="00F51F78">
            <w:pPr>
              <w:spacing w:after="0"/>
              <w:rPr>
                <w:rFonts w:ascii="Times New Roman" w:hAnsi="Times New Roman" w:cs="Times New Roman"/>
                <w:sz w:val="24"/>
                <w:szCs w:val="24"/>
              </w:rPr>
            </w:pPr>
            <w:r w:rsidRPr="00F51F78">
              <w:rPr>
                <w:rFonts w:ascii="Times New Roman" w:hAnsi="Times New Roman" w:cs="Times New Roman"/>
                <w:sz w:val="24"/>
                <w:szCs w:val="24"/>
              </w:rPr>
              <w:t xml:space="preserve">Të rritet rrjedha e informacionit drejt medias dhe publikut lidhur me parandalimin e korrupsionit dhe të aktiviteteve të luftës kundër tij. </w:t>
            </w:r>
          </w:p>
        </w:tc>
        <w:tc>
          <w:tcPr>
            <w:tcW w:w="2340" w:type="dxa"/>
            <w:gridSpan w:val="2"/>
            <w:vMerge/>
            <w:noWrap/>
          </w:tcPr>
          <w:p w:rsidR="00F51F78" w:rsidRPr="00F51F78" w:rsidRDefault="00F51F78" w:rsidP="00F51F78">
            <w:pPr>
              <w:spacing w:after="0" w:line="240" w:lineRule="auto"/>
              <w:jc w:val="both"/>
              <w:rPr>
                <w:rFonts w:ascii="Times New Roman" w:hAnsi="Times New Roman" w:cs="Times New Roman"/>
                <w:sz w:val="24"/>
                <w:szCs w:val="24"/>
              </w:rPr>
            </w:pPr>
          </w:p>
        </w:tc>
        <w:tc>
          <w:tcPr>
            <w:tcW w:w="1823" w:type="dxa"/>
            <w:gridSpan w:val="2"/>
            <w:vMerge/>
          </w:tcPr>
          <w:p w:rsidR="00F51F78" w:rsidRPr="00F51F78" w:rsidRDefault="00F51F78" w:rsidP="00F51F78">
            <w:pPr>
              <w:spacing w:line="240" w:lineRule="auto"/>
              <w:jc w:val="both"/>
              <w:rPr>
                <w:rFonts w:ascii="Times New Roman" w:hAnsi="Times New Roman" w:cs="Times New Roman"/>
                <w:sz w:val="24"/>
                <w:szCs w:val="24"/>
              </w:rPr>
            </w:pPr>
          </w:p>
        </w:tc>
      </w:tr>
      <w:tr w:rsidR="0001506F" w:rsidRPr="0001506F" w:rsidTr="00062D5E">
        <w:trPr>
          <w:gridBefore w:val="1"/>
          <w:gridAfter w:val="1"/>
          <w:wBefore w:w="23" w:type="dxa"/>
          <w:wAfter w:w="90" w:type="dxa"/>
          <w:trHeight w:val="3590"/>
        </w:trPr>
        <w:tc>
          <w:tcPr>
            <w:tcW w:w="540" w:type="dxa"/>
            <w:gridSpan w:val="2"/>
            <w:tcBorders>
              <w:top w:val="single" w:sz="4" w:space="0" w:color="auto"/>
              <w:bottom w:val="single" w:sz="4" w:space="0" w:color="auto"/>
            </w:tcBorders>
            <w:shd w:val="clear" w:color="auto" w:fill="BDD6EE" w:themeFill="accent1" w:themeFillTint="66"/>
          </w:tcPr>
          <w:p w:rsidR="0001506F" w:rsidRPr="0001506F" w:rsidRDefault="0001506F" w:rsidP="0001506F">
            <w:pPr>
              <w:spacing w:line="240" w:lineRule="auto"/>
              <w:jc w:val="center"/>
              <w:rPr>
                <w:rFonts w:ascii="Times New Roman" w:hAnsi="Times New Roman" w:cs="Times New Roman"/>
                <w:b/>
                <w:sz w:val="24"/>
                <w:szCs w:val="24"/>
              </w:rPr>
            </w:pPr>
            <w:r w:rsidRPr="0001506F">
              <w:rPr>
                <w:rFonts w:ascii="Times New Roman" w:hAnsi="Times New Roman" w:cs="Times New Roman"/>
                <w:b/>
                <w:sz w:val="24"/>
                <w:szCs w:val="24"/>
              </w:rPr>
              <w:lastRenderedPageBreak/>
              <w:t>11.</w:t>
            </w:r>
          </w:p>
        </w:tc>
        <w:tc>
          <w:tcPr>
            <w:tcW w:w="1800" w:type="dxa"/>
            <w:gridSpan w:val="2"/>
            <w:tcBorders>
              <w:top w:val="single" w:sz="4" w:space="0" w:color="auto"/>
              <w:bottom w:val="nil"/>
            </w:tcBorders>
          </w:tcPr>
          <w:p w:rsidR="0001506F" w:rsidRPr="0001506F" w:rsidRDefault="0001506F" w:rsidP="0001506F">
            <w:pPr>
              <w:rPr>
                <w:rFonts w:ascii="Times New Roman" w:hAnsi="Times New Roman" w:cs="Times New Roman"/>
                <w:sz w:val="24"/>
                <w:szCs w:val="24"/>
              </w:rPr>
            </w:pPr>
          </w:p>
          <w:p w:rsidR="0001506F" w:rsidRPr="0001506F" w:rsidRDefault="0001506F" w:rsidP="0001506F">
            <w:pPr>
              <w:spacing w:line="240" w:lineRule="auto"/>
              <w:jc w:val="center"/>
              <w:rPr>
                <w:rFonts w:ascii="Times New Roman" w:hAnsi="Times New Roman" w:cs="Times New Roman"/>
                <w:b/>
                <w:bCs/>
                <w:sz w:val="24"/>
                <w:szCs w:val="24"/>
              </w:rPr>
            </w:pPr>
            <w:r w:rsidRPr="0001506F">
              <w:rPr>
                <w:rFonts w:ascii="Times New Roman" w:hAnsi="Times New Roman" w:cs="Times New Roman"/>
                <w:b/>
                <w:sz w:val="24"/>
                <w:szCs w:val="24"/>
              </w:rPr>
              <w:t>DREJTORIA PËR GJODEZI, KADASTER DHE PRONË</w:t>
            </w:r>
          </w:p>
          <w:p w:rsidR="0001506F" w:rsidRPr="0001506F" w:rsidRDefault="0001506F" w:rsidP="0001506F">
            <w:pPr>
              <w:spacing w:after="0" w:line="240" w:lineRule="auto"/>
              <w:rPr>
                <w:rFonts w:ascii="Times New Roman" w:hAnsi="Times New Roman" w:cs="Times New Roman"/>
                <w:sz w:val="24"/>
                <w:szCs w:val="24"/>
              </w:rPr>
            </w:pPr>
          </w:p>
        </w:tc>
        <w:tc>
          <w:tcPr>
            <w:tcW w:w="2250" w:type="dxa"/>
            <w:gridSpan w:val="2"/>
            <w:tcBorders>
              <w:top w:val="single" w:sz="4" w:space="0" w:color="auto"/>
              <w:bottom w:val="single" w:sz="4" w:space="0" w:color="auto"/>
            </w:tcBorders>
          </w:tcPr>
          <w:p w:rsidR="0001506F" w:rsidRPr="00921DE4" w:rsidRDefault="0099584B" w:rsidP="0001506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Mungesa e transparencë</w:t>
            </w:r>
            <w:r w:rsidR="0001506F" w:rsidRPr="00921DE4">
              <w:rPr>
                <w:rFonts w:ascii="Times New Roman" w:hAnsi="Times New Roman" w:cs="Times New Roman"/>
                <w:color w:val="000000" w:themeColor="text1"/>
                <w:sz w:val="24"/>
                <w:szCs w:val="24"/>
              </w:rPr>
              <w:t xml:space="preserve">s për </w:t>
            </w:r>
          </w:p>
          <w:p w:rsidR="0001506F" w:rsidRPr="00921DE4" w:rsidRDefault="0001506F" w:rsidP="0001506F">
            <w:pPr>
              <w:spacing w:after="0" w:line="240" w:lineRule="auto"/>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përdorimin e dokumenteve</w:t>
            </w:r>
          </w:p>
        </w:tc>
        <w:tc>
          <w:tcPr>
            <w:tcW w:w="1440" w:type="dxa"/>
            <w:gridSpan w:val="2"/>
            <w:tcBorders>
              <w:bottom w:val="single" w:sz="4" w:space="0" w:color="auto"/>
            </w:tcBorders>
          </w:tcPr>
          <w:p w:rsidR="0001506F" w:rsidRPr="00921DE4" w:rsidRDefault="0001506F" w:rsidP="0001506F">
            <w:pPr>
              <w:spacing w:line="240" w:lineRule="auto"/>
              <w:jc w:val="both"/>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Ekziston programi i AKK dhe manuale, ku bëhet regjistrimi i</w:t>
            </w:r>
            <w:r w:rsidR="0099584B">
              <w:rPr>
                <w:rFonts w:ascii="Times New Roman" w:hAnsi="Times New Roman" w:cs="Times New Roman"/>
                <w:color w:val="000000" w:themeColor="text1"/>
                <w:sz w:val="24"/>
                <w:szCs w:val="24"/>
              </w:rPr>
              <w:t xml:space="preserve"> </w:t>
            </w:r>
            <w:r w:rsidRPr="00921DE4">
              <w:rPr>
                <w:rFonts w:ascii="Times New Roman" w:hAnsi="Times New Roman" w:cs="Times New Roman"/>
                <w:color w:val="000000" w:themeColor="text1"/>
                <w:sz w:val="24"/>
                <w:szCs w:val="24"/>
              </w:rPr>
              <w:t xml:space="preserve">ndërrimeve kadastrale si dhe krijohet historiati i punës. </w:t>
            </w:r>
          </w:p>
        </w:tc>
        <w:tc>
          <w:tcPr>
            <w:tcW w:w="517" w:type="dxa"/>
            <w:gridSpan w:val="2"/>
            <w:tcBorders>
              <w:bottom w:val="single" w:sz="4" w:space="0" w:color="auto"/>
            </w:tcBorders>
            <w:shd w:val="clear" w:color="auto" w:fill="FFFF00"/>
            <w:noWrap/>
          </w:tcPr>
          <w:p w:rsidR="0001506F" w:rsidRPr="00921DE4" w:rsidRDefault="000A70E6" w:rsidP="0001506F">
            <w:pPr>
              <w:spacing w:line="240" w:lineRule="auto"/>
              <w:jc w:val="both"/>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4</w:t>
            </w:r>
          </w:p>
          <w:p w:rsidR="0001506F" w:rsidRPr="00921DE4" w:rsidRDefault="0001506F" w:rsidP="0001506F">
            <w:pPr>
              <w:spacing w:line="240" w:lineRule="auto"/>
              <w:jc w:val="both"/>
              <w:rPr>
                <w:rFonts w:ascii="Times New Roman" w:hAnsi="Times New Roman" w:cs="Times New Roman"/>
                <w:color w:val="000000" w:themeColor="text1"/>
                <w:sz w:val="24"/>
                <w:szCs w:val="24"/>
              </w:rPr>
            </w:pPr>
          </w:p>
          <w:p w:rsidR="0001506F" w:rsidRPr="00921DE4" w:rsidRDefault="0001506F" w:rsidP="0001506F">
            <w:pPr>
              <w:spacing w:line="240" w:lineRule="auto"/>
              <w:jc w:val="both"/>
              <w:rPr>
                <w:rFonts w:ascii="Times New Roman" w:hAnsi="Times New Roman" w:cs="Times New Roman"/>
                <w:color w:val="000000" w:themeColor="text1"/>
                <w:sz w:val="24"/>
                <w:szCs w:val="24"/>
              </w:rPr>
            </w:pPr>
          </w:p>
          <w:p w:rsidR="0001506F" w:rsidRPr="00921DE4" w:rsidRDefault="0001506F" w:rsidP="0001506F">
            <w:pPr>
              <w:spacing w:line="240" w:lineRule="auto"/>
              <w:jc w:val="both"/>
              <w:rPr>
                <w:rFonts w:ascii="Times New Roman" w:hAnsi="Times New Roman" w:cs="Times New Roman"/>
                <w:color w:val="000000" w:themeColor="text1"/>
                <w:sz w:val="24"/>
                <w:szCs w:val="24"/>
              </w:rPr>
            </w:pPr>
          </w:p>
          <w:p w:rsidR="0001506F" w:rsidRPr="00921DE4" w:rsidRDefault="0001506F" w:rsidP="0001506F">
            <w:pPr>
              <w:spacing w:line="240" w:lineRule="auto"/>
              <w:jc w:val="both"/>
              <w:rPr>
                <w:rFonts w:ascii="Times New Roman" w:hAnsi="Times New Roman" w:cs="Times New Roman"/>
                <w:color w:val="000000" w:themeColor="text1"/>
                <w:sz w:val="24"/>
                <w:szCs w:val="24"/>
              </w:rPr>
            </w:pPr>
          </w:p>
          <w:p w:rsidR="0001506F" w:rsidRPr="00921DE4" w:rsidRDefault="0001506F" w:rsidP="0001506F">
            <w:pPr>
              <w:spacing w:line="240" w:lineRule="auto"/>
              <w:jc w:val="both"/>
              <w:rPr>
                <w:rFonts w:ascii="Times New Roman" w:hAnsi="Times New Roman" w:cs="Times New Roman"/>
                <w:color w:val="000000" w:themeColor="text1"/>
                <w:sz w:val="24"/>
                <w:szCs w:val="24"/>
              </w:rPr>
            </w:pPr>
          </w:p>
          <w:p w:rsidR="0001506F" w:rsidRPr="00921DE4" w:rsidRDefault="0001506F" w:rsidP="0001506F">
            <w:pPr>
              <w:spacing w:line="240" w:lineRule="auto"/>
              <w:jc w:val="both"/>
              <w:rPr>
                <w:rFonts w:ascii="Times New Roman" w:hAnsi="Times New Roman" w:cs="Times New Roman"/>
                <w:color w:val="000000" w:themeColor="text1"/>
                <w:sz w:val="24"/>
                <w:szCs w:val="24"/>
              </w:rPr>
            </w:pPr>
          </w:p>
          <w:p w:rsidR="0001506F" w:rsidRPr="00921DE4" w:rsidRDefault="0001506F" w:rsidP="0001506F">
            <w:pPr>
              <w:spacing w:line="240" w:lineRule="auto"/>
              <w:jc w:val="both"/>
              <w:rPr>
                <w:rFonts w:ascii="Times New Roman" w:hAnsi="Times New Roman" w:cs="Times New Roman"/>
                <w:color w:val="000000" w:themeColor="text1"/>
                <w:sz w:val="24"/>
                <w:szCs w:val="24"/>
              </w:rPr>
            </w:pPr>
          </w:p>
        </w:tc>
        <w:tc>
          <w:tcPr>
            <w:tcW w:w="540" w:type="dxa"/>
            <w:tcBorders>
              <w:bottom w:val="single" w:sz="4" w:space="0" w:color="auto"/>
            </w:tcBorders>
            <w:shd w:val="clear" w:color="auto" w:fill="FF0000"/>
          </w:tcPr>
          <w:p w:rsidR="0001506F" w:rsidRPr="00921DE4" w:rsidRDefault="000A70E6" w:rsidP="0001506F">
            <w:pPr>
              <w:spacing w:line="240" w:lineRule="auto"/>
              <w:jc w:val="both"/>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9</w:t>
            </w:r>
          </w:p>
        </w:tc>
        <w:tc>
          <w:tcPr>
            <w:tcW w:w="630" w:type="dxa"/>
            <w:tcBorders>
              <w:bottom w:val="single" w:sz="4" w:space="0" w:color="auto"/>
            </w:tcBorders>
            <w:shd w:val="clear" w:color="auto" w:fill="FFFF00"/>
          </w:tcPr>
          <w:p w:rsidR="0001506F" w:rsidRPr="00921DE4" w:rsidRDefault="000A70E6" w:rsidP="0001506F">
            <w:pPr>
              <w:spacing w:line="240" w:lineRule="auto"/>
              <w:jc w:val="both"/>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36</w:t>
            </w:r>
          </w:p>
        </w:tc>
        <w:tc>
          <w:tcPr>
            <w:tcW w:w="3960" w:type="dxa"/>
            <w:gridSpan w:val="2"/>
            <w:tcBorders>
              <w:bottom w:val="single" w:sz="4" w:space="0" w:color="auto"/>
            </w:tcBorders>
            <w:noWrap/>
          </w:tcPr>
          <w:p w:rsidR="0001506F" w:rsidRPr="00921DE4" w:rsidRDefault="0001506F" w:rsidP="0001506F">
            <w:pPr>
              <w:spacing w:after="0" w:line="240" w:lineRule="auto"/>
              <w:jc w:val="both"/>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Rritja e përdorimit të e-shërbimit dhe monitorimi elektronik</w:t>
            </w:r>
            <w:r w:rsidR="0099584B">
              <w:rPr>
                <w:rFonts w:ascii="Times New Roman" w:hAnsi="Times New Roman" w:cs="Times New Roman"/>
                <w:color w:val="000000" w:themeColor="text1"/>
                <w:sz w:val="24"/>
                <w:szCs w:val="24"/>
              </w:rPr>
              <w:t xml:space="preserve"> </w:t>
            </w:r>
            <w:r w:rsidRPr="00921DE4">
              <w:rPr>
                <w:rFonts w:ascii="Times New Roman" w:hAnsi="Times New Roman" w:cs="Times New Roman"/>
                <w:color w:val="000000" w:themeColor="text1"/>
                <w:sz w:val="24"/>
                <w:szCs w:val="24"/>
              </w:rPr>
              <w:t>i dokumenteve, të rritet transparenca</w:t>
            </w:r>
          </w:p>
        </w:tc>
        <w:tc>
          <w:tcPr>
            <w:tcW w:w="2340" w:type="dxa"/>
            <w:gridSpan w:val="2"/>
            <w:tcBorders>
              <w:bottom w:val="single" w:sz="4" w:space="0" w:color="auto"/>
            </w:tcBorders>
            <w:noWrap/>
          </w:tcPr>
          <w:p w:rsidR="0001506F" w:rsidRPr="00921DE4" w:rsidRDefault="0001506F" w:rsidP="003D0F0F">
            <w:pPr>
              <w:spacing w:after="0" w:line="240" w:lineRule="auto"/>
              <w:jc w:val="both"/>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 xml:space="preserve">Drejtoria për </w:t>
            </w:r>
            <w:r w:rsidR="003D0F0F" w:rsidRPr="00921DE4">
              <w:rPr>
                <w:rFonts w:ascii="Times New Roman" w:hAnsi="Times New Roman" w:cs="Times New Roman"/>
                <w:color w:val="000000" w:themeColor="text1"/>
                <w:sz w:val="24"/>
                <w:szCs w:val="24"/>
              </w:rPr>
              <w:t>Gje</w:t>
            </w:r>
            <w:r w:rsidR="00A27192" w:rsidRPr="00921DE4">
              <w:rPr>
                <w:rFonts w:ascii="Times New Roman" w:hAnsi="Times New Roman" w:cs="Times New Roman"/>
                <w:color w:val="000000" w:themeColor="text1"/>
                <w:sz w:val="24"/>
                <w:szCs w:val="24"/>
              </w:rPr>
              <w:t>o</w:t>
            </w:r>
            <w:r w:rsidR="003D0F0F" w:rsidRPr="00921DE4">
              <w:rPr>
                <w:rFonts w:ascii="Times New Roman" w:hAnsi="Times New Roman" w:cs="Times New Roman"/>
                <w:color w:val="000000" w:themeColor="text1"/>
                <w:sz w:val="24"/>
                <w:szCs w:val="24"/>
              </w:rPr>
              <w:t xml:space="preserve">dezi, Kadaster </w:t>
            </w:r>
            <w:r w:rsidRPr="00921DE4">
              <w:rPr>
                <w:rFonts w:ascii="Times New Roman" w:hAnsi="Times New Roman" w:cs="Times New Roman"/>
                <w:color w:val="000000" w:themeColor="text1"/>
                <w:sz w:val="24"/>
                <w:szCs w:val="24"/>
              </w:rPr>
              <w:t>dhe Pronë</w:t>
            </w:r>
          </w:p>
        </w:tc>
        <w:tc>
          <w:tcPr>
            <w:tcW w:w="1733" w:type="dxa"/>
            <w:tcBorders>
              <w:bottom w:val="single" w:sz="4" w:space="0" w:color="auto"/>
            </w:tcBorders>
          </w:tcPr>
          <w:p w:rsidR="0001506F" w:rsidRPr="0001506F" w:rsidRDefault="0001506F" w:rsidP="0001506F">
            <w:pPr>
              <w:spacing w:line="240" w:lineRule="auto"/>
              <w:jc w:val="both"/>
              <w:rPr>
                <w:rFonts w:ascii="Times New Roman" w:hAnsi="Times New Roman" w:cs="Times New Roman"/>
                <w:sz w:val="24"/>
                <w:szCs w:val="24"/>
              </w:rPr>
            </w:pPr>
            <w:r w:rsidRPr="0001506F">
              <w:rPr>
                <w:rFonts w:ascii="Times New Roman" w:hAnsi="Times New Roman" w:cs="Times New Roman"/>
                <w:sz w:val="24"/>
                <w:szCs w:val="24"/>
              </w:rPr>
              <w:t>Në vazhdimësi</w:t>
            </w:r>
          </w:p>
          <w:p w:rsidR="0001506F" w:rsidRPr="0001506F" w:rsidRDefault="0001506F" w:rsidP="0001506F">
            <w:pPr>
              <w:spacing w:after="0" w:line="240" w:lineRule="auto"/>
              <w:jc w:val="both"/>
              <w:rPr>
                <w:rFonts w:ascii="Times New Roman" w:hAnsi="Times New Roman" w:cs="Times New Roman"/>
                <w:sz w:val="24"/>
                <w:szCs w:val="24"/>
              </w:rPr>
            </w:pPr>
          </w:p>
        </w:tc>
      </w:tr>
      <w:tr w:rsidR="004921A4" w:rsidRPr="0001506F" w:rsidTr="00062D5E">
        <w:trPr>
          <w:gridBefore w:val="1"/>
          <w:gridAfter w:val="1"/>
          <w:wBefore w:w="23" w:type="dxa"/>
          <w:wAfter w:w="90" w:type="dxa"/>
          <w:trHeight w:val="525"/>
        </w:trPr>
        <w:tc>
          <w:tcPr>
            <w:tcW w:w="540" w:type="dxa"/>
            <w:gridSpan w:val="2"/>
            <w:vMerge w:val="restart"/>
            <w:tcBorders>
              <w:top w:val="single" w:sz="4" w:space="0" w:color="auto"/>
              <w:right w:val="single" w:sz="4" w:space="0" w:color="auto"/>
            </w:tcBorders>
            <w:shd w:val="clear" w:color="auto" w:fill="BDD6EE" w:themeFill="accent1" w:themeFillTint="66"/>
          </w:tcPr>
          <w:p w:rsidR="004921A4" w:rsidRDefault="004921A4" w:rsidP="0001506F">
            <w:pPr>
              <w:rPr>
                <w:rFonts w:ascii="Times New Roman" w:hAnsi="Times New Roman" w:cs="Times New Roman"/>
                <w:b/>
                <w:sz w:val="24"/>
                <w:szCs w:val="24"/>
              </w:rPr>
            </w:pPr>
          </w:p>
          <w:p w:rsidR="00317B45" w:rsidRDefault="00317B45" w:rsidP="0001506F">
            <w:pPr>
              <w:rPr>
                <w:rFonts w:ascii="Times New Roman" w:hAnsi="Times New Roman" w:cs="Times New Roman"/>
                <w:b/>
                <w:sz w:val="24"/>
                <w:szCs w:val="24"/>
              </w:rPr>
            </w:pPr>
          </w:p>
          <w:p w:rsidR="00317B45" w:rsidRDefault="00317B45" w:rsidP="0001506F">
            <w:pPr>
              <w:rPr>
                <w:rFonts w:ascii="Times New Roman" w:hAnsi="Times New Roman" w:cs="Times New Roman"/>
                <w:b/>
                <w:sz w:val="24"/>
                <w:szCs w:val="24"/>
              </w:rPr>
            </w:pPr>
          </w:p>
          <w:p w:rsidR="00317B45" w:rsidRDefault="00317B45" w:rsidP="0001506F">
            <w:pPr>
              <w:rPr>
                <w:rFonts w:ascii="Times New Roman" w:hAnsi="Times New Roman" w:cs="Times New Roman"/>
                <w:b/>
                <w:sz w:val="24"/>
                <w:szCs w:val="24"/>
              </w:rPr>
            </w:pPr>
          </w:p>
          <w:p w:rsidR="00317B45" w:rsidRDefault="00317B45" w:rsidP="0001506F">
            <w:pPr>
              <w:rPr>
                <w:rFonts w:ascii="Times New Roman" w:hAnsi="Times New Roman" w:cs="Times New Roman"/>
                <w:b/>
                <w:sz w:val="24"/>
                <w:szCs w:val="24"/>
              </w:rPr>
            </w:pPr>
          </w:p>
          <w:p w:rsidR="00317B45" w:rsidRDefault="00317B45" w:rsidP="0001506F">
            <w:pPr>
              <w:rPr>
                <w:rFonts w:ascii="Times New Roman" w:hAnsi="Times New Roman" w:cs="Times New Roman"/>
                <w:b/>
                <w:sz w:val="24"/>
                <w:szCs w:val="24"/>
              </w:rPr>
            </w:pPr>
          </w:p>
          <w:p w:rsidR="00317B45" w:rsidRDefault="00317B45" w:rsidP="0001506F">
            <w:pPr>
              <w:rPr>
                <w:rFonts w:ascii="Times New Roman" w:hAnsi="Times New Roman" w:cs="Times New Roman"/>
                <w:b/>
                <w:sz w:val="24"/>
                <w:szCs w:val="24"/>
              </w:rPr>
            </w:pPr>
          </w:p>
          <w:p w:rsidR="00317B45" w:rsidRPr="00922613" w:rsidRDefault="00317B45" w:rsidP="0001506F">
            <w:pPr>
              <w:rPr>
                <w:rFonts w:ascii="Times New Roman" w:hAnsi="Times New Roman" w:cs="Times New Roman"/>
                <w:b/>
                <w:sz w:val="24"/>
                <w:szCs w:val="24"/>
              </w:rPr>
            </w:pPr>
          </w:p>
          <w:p w:rsidR="004921A4" w:rsidRDefault="00E94A9B" w:rsidP="0001506F">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p>
          <w:p w:rsidR="00E94A9B" w:rsidRDefault="00E94A9B" w:rsidP="0001506F">
            <w:pPr>
              <w:spacing w:after="0" w:line="240" w:lineRule="auto"/>
              <w:rPr>
                <w:rFonts w:ascii="Times New Roman" w:hAnsi="Times New Roman" w:cs="Times New Roman"/>
                <w:b/>
                <w:sz w:val="24"/>
                <w:szCs w:val="24"/>
              </w:rPr>
            </w:pPr>
            <w:r>
              <w:rPr>
                <w:rFonts w:ascii="Times New Roman" w:hAnsi="Times New Roman" w:cs="Times New Roman"/>
                <w:b/>
                <w:sz w:val="24"/>
                <w:szCs w:val="24"/>
              </w:rPr>
              <w:t>__</w:t>
            </w:r>
          </w:p>
          <w:p w:rsidR="00E94A9B" w:rsidRPr="00922613" w:rsidRDefault="00E94A9B" w:rsidP="0001506F">
            <w:pPr>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1800" w:type="dxa"/>
            <w:gridSpan w:val="2"/>
            <w:vMerge w:val="restart"/>
            <w:tcBorders>
              <w:top w:val="nil"/>
              <w:left w:val="single" w:sz="4" w:space="0" w:color="auto"/>
              <w:bottom w:val="single" w:sz="4" w:space="0" w:color="auto"/>
              <w:right w:val="single" w:sz="4" w:space="0" w:color="auto"/>
            </w:tcBorders>
          </w:tcPr>
          <w:p w:rsidR="004921A4" w:rsidRPr="00922613" w:rsidRDefault="004921A4">
            <w:pPr>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317B45" w:rsidRDefault="00317B45" w:rsidP="0001506F">
            <w:pPr>
              <w:spacing w:after="0" w:line="240" w:lineRule="auto"/>
              <w:rPr>
                <w:rFonts w:ascii="Times New Roman" w:hAnsi="Times New Roman" w:cs="Times New Roman"/>
                <w:b/>
                <w:sz w:val="24"/>
                <w:szCs w:val="24"/>
              </w:rPr>
            </w:pPr>
          </w:p>
          <w:p w:rsidR="00317B45" w:rsidRDefault="00317B45"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317B45" w:rsidRDefault="00317B45" w:rsidP="00317B45">
            <w:pPr>
              <w:spacing w:after="0" w:line="240" w:lineRule="auto"/>
              <w:rPr>
                <w:rFonts w:ascii="Times New Roman" w:hAnsi="Times New Roman" w:cs="Times New Roman"/>
                <w:b/>
                <w:sz w:val="24"/>
                <w:szCs w:val="24"/>
              </w:rPr>
            </w:pPr>
            <w:r w:rsidRPr="00922613">
              <w:rPr>
                <w:rFonts w:ascii="Times New Roman" w:hAnsi="Times New Roman" w:cs="Times New Roman"/>
                <w:b/>
                <w:sz w:val="24"/>
                <w:szCs w:val="24"/>
              </w:rPr>
              <w:lastRenderedPageBreak/>
              <w:t>DREJTORIA P</w:t>
            </w:r>
            <w:r>
              <w:rPr>
                <w:rFonts w:ascii="Times New Roman" w:hAnsi="Times New Roman" w:cs="Times New Roman"/>
                <w:b/>
                <w:sz w:val="24"/>
                <w:szCs w:val="24"/>
              </w:rPr>
              <w:t>Ë</w:t>
            </w:r>
            <w:r w:rsidRPr="00922613">
              <w:rPr>
                <w:rFonts w:ascii="Times New Roman" w:hAnsi="Times New Roman" w:cs="Times New Roman"/>
                <w:b/>
                <w:sz w:val="24"/>
                <w:szCs w:val="24"/>
              </w:rPr>
              <w:t>R KULTUR, RINI DHE SPORT</w:t>
            </w: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Default="004921A4" w:rsidP="0001506F">
            <w:pPr>
              <w:spacing w:after="0" w:line="240" w:lineRule="auto"/>
              <w:rPr>
                <w:rFonts w:ascii="Times New Roman" w:hAnsi="Times New Roman" w:cs="Times New Roman"/>
                <w:b/>
                <w:sz w:val="24"/>
                <w:szCs w:val="24"/>
              </w:rPr>
            </w:pPr>
          </w:p>
          <w:p w:rsidR="004921A4" w:rsidRPr="00922613" w:rsidRDefault="004921A4" w:rsidP="0001506F">
            <w:pPr>
              <w:spacing w:after="0" w:line="240" w:lineRule="auto"/>
              <w:rPr>
                <w:rFonts w:ascii="Times New Roman" w:hAnsi="Times New Roman" w:cs="Times New Roman"/>
                <w:b/>
                <w:sz w:val="24"/>
                <w:szCs w:val="24"/>
              </w:rPr>
            </w:pPr>
          </w:p>
        </w:tc>
        <w:tc>
          <w:tcPr>
            <w:tcW w:w="2250" w:type="dxa"/>
            <w:gridSpan w:val="2"/>
            <w:tcBorders>
              <w:top w:val="single" w:sz="4" w:space="0" w:color="auto"/>
              <w:left w:val="single" w:sz="4" w:space="0" w:color="auto"/>
              <w:bottom w:val="single" w:sz="4" w:space="0" w:color="auto"/>
            </w:tcBorders>
          </w:tcPr>
          <w:p w:rsidR="004921A4" w:rsidRPr="00921DE4" w:rsidRDefault="004921A4" w:rsidP="0001506F">
            <w:pPr>
              <w:spacing w:after="0" w:line="240" w:lineRule="auto"/>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lastRenderedPageBreak/>
              <w:t xml:space="preserve">Mungesa e kapaciteteve brenda </w:t>
            </w:r>
          </w:p>
          <w:p w:rsidR="004921A4" w:rsidRDefault="004921A4" w:rsidP="0001506F">
            <w:pPr>
              <w:spacing w:after="0" w:line="240" w:lineRule="auto"/>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njësisë kadastrale</w:t>
            </w:r>
          </w:p>
          <w:p w:rsidR="004921A4" w:rsidRDefault="004921A4" w:rsidP="0001506F">
            <w:pPr>
              <w:spacing w:after="0" w:line="240" w:lineRule="auto"/>
              <w:rPr>
                <w:rFonts w:ascii="Times New Roman" w:hAnsi="Times New Roman" w:cs="Times New Roman"/>
                <w:color w:val="000000" w:themeColor="text1"/>
                <w:sz w:val="24"/>
                <w:szCs w:val="24"/>
              </w:rPr>
            </w:pPr>
          </w:p>
          <w:p w:rsidR="004921A4" w:rsidRDefault="004921A4" w:rsidP="0001506F">
            <w:pPr>
              <w:spacing w:after="0" w:line="240" w:lineRule="auto"/>
              <w:rPr>
                <w:rFonts w:ascii="Times New Roman" w:hAnsi="Times New Roman" w:cs="Times New Roman"/>
                <w:color w:val="000000" w:themeColor="text1"/>
                <w:sz w:val="24"/>
                <w:szCs w:val="24"/>
              </w:rPr>
            </w:pPr>
          </w:p>
          <w:p w:rsidR="004921A4" w:rsidRDefault="004921A4" w:rsidP="0001506F">
            <w:pPr>
              <w:spacing w:after="0" w:line="240" w:lineRule="auto"/>
              <w:rPr>
                <w:rFonts w:ascii="Times New Roman" w:hAnsi="Times New Roman" w:cs="Times New Roman"/>
                <w:color w:val="000000" w:themeColor="text1"/>
                <w:sz w:val="24"/>
                <w:szCs w:val="24"/>
              </w:rPr>
            </w:pPr>
          </w:p>
          <w:p w:rsidR="004921A4" w:rsidRDefault="004921A4" w:rsidP="0001506F">
            <w:pPr>
              <w:spacing w:after="0" w:line="240" w:lineRule="auto"/>
              <w:rPr>
                <w:rFonts w:ascii="Times New Roman" w:hAnsi="Times New Roman" w:cs="Times New Roman"/>
                <w:color w:val="000000" w:themeColor="text1"/>
                <w:sz w:val="24"/>
                <w:szCs w:val="24"/>
              </w:rPr>
            </w:pPr>
          </w:p>
          <w:p w:rsidR="004921A4" w:rsidRDefault="004921A4" w:rsidP="0001506F">
            <w:pPr>
              <w:spacing w:after="0" w:line="240" w:lineRule="auto"/>
              <w:rPr>
                <w:rFonts w:ascii="Times New Roman" w:hAnsi="Times New Roman" w:cs="Times New Roman"/>
                <w:color w:val="000000" w:themeColor="text1"/>
                <w:sz w:val="24"/>
                <w:szCs w:val="24"/>
              </w:rPr>
            </w:pPr>
          </w:p>
          <w:p w:rsidR="004921A4" w:rsidRDefault="004921A4" w:rsidP="0001506F">
            <w:pPr>
              <w:spacing w:after="0" w:line="240" w:lineRule="auto"/>
              <w:rPr>
                <w:rFonts w:ascii="Times New Roman" w:hAnsi="Times New Roman" w:cs="Times New Roman"/>
                <w:color w:val="000000" w:themeColor="text1"/>
                <w:sz w:val="24"/>
                <w:szCs w:val="24"/>
              </w:rPr>
            </w:pPr>
          </w:p>
          <w:p w:rsidR="004921A4" w:rsidRDefault="004921A4" w:rsidP="0001506F">
            <w:pPr>
              <w:spacing w:after="0" w:line="240" w:lineRule="auto"/>
              <w:rPr>
                <w:rFonts w:ascii="Times New Roman" w:hAnsi="Times New Roman" w:cs="Times New Roman"/>
                <w:color w:val="000000" w:themeColor="text1"/>
                <w:sz w:val="24"/>
                <w:szCs w:val="24"/>
              </w:rPr>
            </w:pPr>
          </w:p>
          <w:p w:rsidR="004921A4" w:rsidRDefault="004921A4" w:rsidP="0001506F">
            <w:pPr>
              <w:spacing w:after="0" w:line="240" w:lineRule="auto"/>
              <w:rPr>
                <w:rFonts w:ascii="Times New Roman" w:hAnsi="Times New Roman" w:cs="Times New Roman"/>
                <w:color w:val="000000" w:themeColor="text1"/>
                <w:sz w:val="24"/>
                <w:szCs w:val="24"/>
              </w:rPr>
            </w:pPr>
          </w:p>
          <w:p w:rsidR="004921A4" w:rsidRDefault="004921A4" w:rsidP="0001506F">
            <w:pPr>
              <w:spacing w:after="0" w:line="240" w:lineRule="auto"/>
              <w:rPr>
                <w:rFonts w:ascii="Times New Roman" w:hAnsi="Times New Roman" w:cs="Times New Roman"/>
                <w:color w:val="000000" w:themeColor="text1"/>
                <w:sz w:val="24"/>
                <w:szCs w:val="24"/>
              </w:rPr>
            </w:pPr>
          </w:p>
          <w:p w:rsidR="004921A4" w:rsidRDefault="004921A4" w:rsidP="0001506F">
            <w:pPr>
              <w:spacing w:after="0" w:line="240" w:lineRule="auto"/>
              <w:rPr>
                <w:rFonts w:ascii="Times New Roman" w:hAnsi="Times New Roman" w:cs="Times New Roman"/>
                <w:color w:val="000000" w:themeColor="text1"/>
                <w:sz w:val="24"/>
                <w:szCs w:val="24"/>
              </w:rPr>
            </w:pPr>
          </w:p>
          <w:p w:rsidR="004921A4" w:rsidRPr="00921DE4" w:rsidRDefault="004921A4" w:rsidP="0001506F">
            <w:pPr>
              <w:spacing w:after="0" w:line="240" w:lineRule="auto"/>
              <w:rPr>
                <w:rFonts w:ascii="Times New Roman" w:hAnsi="Times New Roman" w:cs="Times New Roman"/>
                <w:color w:val="000000" w:themeColor="text1"/>
                <w:sz w:val="24"/>
                <w:szCs w:val="24"/>
              </w:rPr>
            </w:pPr>
          </w:p>
        </w:tc>
        <w:tc>
          <w:tcPr>
            <w:tcW w:w="1440" w:type="dxa"/>
            <w:gridSpan w:val="2"/>
          </w:tcPr>
          <w:p w:rsidR="004921A4" w:rsidRPr="00F51F78" w:rsidRDefault="004921A4" w:rsidP="00C85185">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Ligjet, aktet nënligjore; aktet e brendshme të komunës </w:t>
            </w:r>
          </w:p>
        </w:tc>
        <w:tc>
          <w:tcPr>
            <w:tcW w:w="517" w:type="dxa"/>
            <w:gridSpan w:val="2"/>
            <w:shd w:val="clear" w:color="auto" w:fill="FFFF00"/>
            <w:noWrap/>
          </w:tcPr>
          <w:p w:rsidR="004921A4" w:rsidRPr="00921DE4" w:rsidRDefault="00BC4D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4921A4" w:rsidRDefault="004921A4" w:rsidP="0001506F">
            <w:pPr>
              <w:spacing w:line="240" w:lineRule="auto"/>
              <w:jc w:val="both"/>
              <w:rPr>
                <w:rFonts w:ascii="Times New Roman" w:hAnsi="Times New Roman" w:cs="Times New Roman"/>
                <w:color w:val="000000" w:themeColor="text1"/>
                <w:sz w:val="24"/>
                <w:szCs w:val="24"/>
              </w:rPr>
            </w:pPr>
          </w:p>
          <w:p w:rsidR="004921A4" w:rsidRDefault="004921A4" w:rsidP="0001506F">
            <w:pPr>
              <w:spacing w:line="240" w:lineRule="auto"/>
              <w:jc w:val="both"/>
              <w:rPr>
                <w:rFonts w:ascii="Times New Roman" w:hAnsi="Times New Roman" w:cs="Times New Roman"/>
                <w:color w:val="000000" w:themeColor="text1"/>
                <w:sz w:val="24"/>
                <w:szCs w:val="24"/>
              </w:rPr>
            </w:pPr>
          </w:p>
          <w:p w:rsidR="004921A4" w:rsidRDefault="004921A4" w:rsidP="0001506F">
            <w:pPr>
              <w:spacing w:line="240" w:lineRule="auto"/>
              <w:jc w:val="both"/>
              <w:rPr>
                <w:rFonts w:ascii="Times New Roman" w:hAnsi="Times New Roman" w:cs="Times New Roman"/>
                <w:color w:val="000000" w:themeColor="text1"/>
                <w:sz w:val="24"/>
                <w:szCs w:val="24"/>
              </w:rPr>
            </w:pPr>
          </w:p>
          <w:p w:rsidR="004921A4" w:rsidRDefault="004921A4" w:rsidP="0001506F">
            <w:pPr>
              <w:spacing w:line="240" w:lineRule="auto"/>
              <w:jc w:val="both"/>
              <w:rPr>
                <w:rFonts w:ascii="Times New Roman" w:hAnsi="Times New Roman" w:cs="Times New Roman"/>
                <w:color w:val="000000" w:themeColor="text1"/>
                <w:sz w:val="24"/>
                <w:szCs w:val="24"/>
              </w:rPr>
            </w:pPr>
          </w:p>
          <w:p w:rsidR="004921A4" w:rsidRDefault="004921A4" w:rsidP="0001506F">
            <w:pPr>
              <w:spacing w:line="240" w:lineRule="auto"/>
              <w:jc w:val="both"/>
              <w:rPr>
                <w:rFonts w:ascii="Times New Roman" w:hAnsi="Times New Roman" w:cs="Times New Roman"/>
                <w:color w:val="000000" w:themeColor="text1"/>
                <w:sz w:val="24"/>
                <w:szCs w:val="24"/>
              </w:rPr>
            </w:pPr>
          </w:p>
          <w:p w:rsidR="004921A4" w:rsidRDefault="004921A4" w:rsidP="0001506F">
            <w:pPr>
              <w:spacing w:line="240" w:lineRule="auto"/>
              <w:jc w:val="both"/>
              <w:rPr>
                <w:rFonts w:ascii="Times New Roman" w:hAnsi="Times New Roman" w:cs="Times New Roman"/>
                <w:color w:val="000000" w:themeColor="text1"/>
                <w:sz w:val="24"/>
                <w:szCs w:val="24"/>
              </w:rPr>
            </w:pPr>
          </w:p>
          <w:p w:rsidR="004921A4" w:rsidRPr="00921DE4" w:rsidRDefault="004921A4" w:rsidP="0001506F">
            <w:pPr>
              <w:spacing w:line="240" w:lineRule="auto"/>
              <w:jc w:val="both"/>
              <w:rPr>
                <w:rFonts w:ascii="Times New Roman" w:hAnsi="Times New Roman" w:cs="Times New Roman"/>
                <w:color w:val="000000" w:themeColor="text1"/>
                <w:sz w:val="24"/>
                <w:szCs w:val="24"/>
              </w:rPr>
            </w:pPr>
          </w:p>
        </w:tc>
        <w:tc>
          <w:tcPr>
            <w:tcW w:w="540" w:type="dxa"/>
            <w:shd w:val="clear" w:color="auto" w:fill="FF0000"/>
          </w:tcPr>
          <w:p w:rsidR="004921A4" w:rsidRPr="00921DE4" w:rsidRDefault="004921A4"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30" w:type="dxa"/>
            <w:shd w:val="clear" w:color="auto" w:fill="FFFF00"/>
          </w:tcPr>
          <w:p w:rsidR="004921A4" w:rsidRPr="00921DE4" w:rsidRDefault="00BC4D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3960" w:type="dxa"/>
            <w:gridSpan w:val="2"/>
            <w:noWrap/>
          </w:tcPr>
          <w:p w:rsidR="004921A4" w:rsidRPr="00921DE4" w:rsidRDefault="004921A4" w:rsidP="0001506F">
            <w:pPr>
              <w:spacing w:after="0" w:line="240" w:lineRule="auto"/>
              <w:jc w:val="both"/>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Rritja e zhvillimit profesional i stafit sipas nevojës.</w:t>
            </w:r>
          </w:p>
          <w:p w:rsidR="004921A4" w:rsidRPr="00921DE4" w:rsidRDefault="004921A4" w:rsidP="0001506F">
            <w:pPr>
              <w:spacing w:after="0" w:line="240" w:lineRule="auto"/>
              <w:jc w:val="both"/>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Ofrimi i trajnimeve rifreskuese/të vazhdueshme për rregullat</w:t>
            </w:r>
            <w:r w:rsidR="0099584B">
              <w:rPr>
                <w:rFonts w:ascii="Times New Roman" w:hAnsi="Times New Roman" w:cs="Times New Roman"/>
                <w:color w:val="000000" w:themeColor="text1"/>
                <w:sz w:val="24"/>
                <w:szCs w:val="24"/>
              </w:rPr>
              <w:t xml:space="preserve"> </w:t>
            </w:r>
            <w:r w:rsidRPr="00921DE4">
              <w:rPr>
                <w:rFonts w:ascii="Times New Roman" w:hAnsi="Times New Roman" w:cs="Times New Roman"/>
                <w:color w:val="000000" w:themeColor="text1"/>
                <w:sz w:val="24"/>
                <w:szCs w:val="24"/>
              </w:rPr>
              <w:t>e reja ose kornizat për matje kadastrale.</w:t>
            </w:r>
          </w:p>
          <w:p w:rsidR="004921A4" w:rsidRDefault="004921A4" w:rsidP="0001506F">
            <w:pPr>
              <w:spacing w:after="0" w:line="240" w:lineRule="auto"/>
              <w:jc w:val="both"/>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Licencimi i KP për gjeodezi e ka lehtësuar punën e matjes në teren</w:t>
            </w: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Pr="00921DE4" w:rsidRDefault="004921A4" w:rsidP="0001506F">
            <w:pPr>
              <w:spacing w:after="0" w:line="240" w:lineRule="auto"/>
              <w:jc w:val="both"/>
              <w:rPr>
                <w:rFonts w:ascii="Times New Roman" w:hAnsi="Times New Roman" w:cs="Times New Roman"/>
                <w:color w:val="000000" w:themeColor="text1"/>
                <w:sz w:val="24"/>
                <w:szCs w:val="24"/>
              </w:rPr>
            </w:pPr>
          </w:p>
        </w:tc>
        <w:tc>
          <w:tcPr>
            <w:tcW w:w="2340" w:type="dxa"/>
            <w:gridSpan w:val="2"/>
            <w:noWrap/>
          </w:tcPr>
          <w:p w:rsidR="004921A4" w:rsidRPr="00921DE4" w:rsidRDefault="004921A4" w:rsidP="0001506F">
            <w:pPr>
              <w:spacing w:after="0" w:line="240" w:lineRule="auto"/>
              <w:jc w:val="both"/>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Drejtoria për Gjeodezi, Kadaster dhe Pronë</w:t>
            </w:r>
          </w:p>
          <w:p w:rsidR="004921A4" w:rsidRDefault="004921A4" w:rsidP="0001506F">
            <w:pPr>
              <w:spacing w:after="0" w:line="240" w:lineRule="auto"/>
              <w:jc w:val="both"/>
              <w:rPr>
                <w:rFonts w:ascii="Times New Roman" w:hAnsi="Times New Roman" w:cs="Times New Roman"/>
                <w:color w:val="000000" w:themeColor="text1"/>
                <w:sz w:val="24"/>
                <w:szCs w:val="24"/>
              </w:rPr>
            </w:pPr>
            <w:r w:rsidRPr="00921DE4">
              <w:rPr>
                <w:rFonts w:ascii="Times New Roman" w:hAnsi="Times New Roman" w:cs="Times New Roman"/>
                <w:color w:val="000000" w:themeColor="text1"/>
                <w:sz w:val="24"/>
                <w:szCs w:val="24"/>
              </w:rPr>
              <w:t>Njësia e Personelit</w:t>
            </w: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Default="004921A4" w:rsidP="0001506F">
            <w:pPr>
              <w:spacing w:after="0" w:line="240" w:lineRule="auto"/>
              <w:jc w:val="both"/>
              <w:rPr>
                <w:rFonts w:ascii="Times New Roman" w:hAnsi="Times New Roman" w:cs="Times New Roman"/>
                <w:color w:val="000000" w:themeColor="text1"/>
                <w:sz w:val="24"/>
                <w:szCs w:val="24"/>
              </w:rPr>
            </w:pPr>
          </w:p>
          <w:p w:rsidR="004921A4" w:rsidRPr="00921DE4" w:rsidRDefault="004921A4" w:rsidP="0001506F">
            <w:pPr>
              <w:spacing w:line="240" w:lineRule="auto"/>
              <w:jc w:val="both"/>
              <w:rPr>
                <w:rFonts w:ascii="Times New Roman" w:hAnsi="Times New Roman" w:cs="Times New Roman"/>
                <w:color w:val="000000" w:themeColor="text1"/>
                <w:sz w:val="24"/>
                <w:szCs w:val="24"/>
              </w:rPr>
            </w:pPr>
          </w:p>
        </w:tc>
        <w:tc>
          <w:tcPr>
            <w:tcW w:w="1733" w:type="dxa"/>
          </w:tcPr>
          <w:p w:rsidR="004921A4" w:rsidRPr="0001506F" w:rsidRDefault="001B39F0" w:rsidP="0001506F">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C0EC8" w:rsidRPr="0001506F" w:rsidTr="00062D5E">
        <w:trPr>
          <w:gridBefore w:val="1"/>
          <w:gridAfter w:val="1"/>
          <w:wBefore w:w="23" w:type="dxa"/>
          <w:wAfter w:w="90" w:type="dxa"/>
          <w:trHeight w:val="2925"/>
        </w:trPr>
        <w:tc>
          <w:tcPr>
            <w:tcW w:w="540" w:type="dxa"/>
            <w:gridSpan w:val="2"/>
            <w:vMerge/>
            <w:tcBorders>
              <w:right w:val="single" w:sz="4" w:space="0" w:color="auto"/>
            </w:tcBorders>
            <w:shd w:val="clear" w:color="auto" w:fill="BDD6EE" w:themeFill="accent1" w:themeFillTint="66"/>
          </w:tcPr>
          <w:p w:rsidR="008C0EC8" w:rsidRPr="0001506F" w:rsidRDefault="008C0EC8" w:rsidP="0001506F">
            <w:pPr>
              <w:rPr>
                <w:rFonts w:ascii="Times New Roman" w:hAnsi="Times New Roman" w:cs="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tcPr>
          <w:p w:rsidR="008C0EC8" w:rsidRDefault="008C0EC8">
            <w:pP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8C0EC8" w:rsidRDefault="008C0EC8" w:rsidP="0001506F">
            <w:pPr>
              <w:spacing w:after="0" w:line="240" w:lineRule="auto"/>
              <w:rPr>
                <w:rFonts w:ascii="Times New Roman" w:hAnsi="Times New Roman" w:cs="Times New Roman"/>
                <w:color w:val="000000" w:themeColor="text1"/>
                <w:sz w:val="24"/>
                <w:szCs w:val="24"/>
              </w:rPr>
            </w:pPr>
          </w:p>
          <w:p w:rsidR="008C0EC8" w:rsidRDefault="008C0EC8" w:rsidP="0001506F">
            <w:pPr>
              <w:spacing w:after="0" w:line="240" w:lineRule="auto"/>
              <w:rPr>
                <w:rFonts w:ascii="Times New Roman" w:hAnsi="Times New Roman" w:cs="Times New Roman"/>
                <w:color w:val="000000" w:themeColor="text1"/>
                <w:sz w:val="24"/>
                <w:szCs w:val="24"/>
              </w:rPr>
            </w:pPr>
          </w:p>
          <w:p w:rsidR="008C0EC8" w:rsidRDefault="008C0EC8" w:rsidP="0001506F">
            <w:pPr>
              <w:spacing w:after="0" w:line="240" w:lineRule="auto"/>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OJQ-të</w:t>
            </w:r>
            <w:r w:rsidR="00317B45">
              <w:rPr>
                <w:rFonts w:ascii="Times New Roman" w:hAnsi="Times New Roman" w:cs="Times New Roman"/>
                <w:color w:val="000000" w:themeColor="text1"/>
                <w:sz w:val="24"/>
                <w:szCs w:val="24"/>
              </w:rPr>
              <w:t xml:space="preserve"> dhe organiza</w:t>
            </w:r>
            <w:r>
              <w:rPr>
                <w:rFonts w:ascii="Times New Roman" w:hAnsi="Times New Roman" w:cs="Times New Roman"/>
                <w:color w:val="000000" w:themeColor="text1"/>
                <w:sz w:val="24"/>
                <w:szCs w:val="24"/>
              </w:rPr>
              <w:t>tat sportive nuk zgjidhen rregullisht</w:t>
            </w:r>
          </w:p>
          <w:p w:rsidR="008C0EC8" w:rsidRDefault="008C0EC8" w:rsidP="0001506F">
            <w:pPr>
              <w:spacing w:after="0" w:line="240" w:lineRule="auto"/>
              <w:rPr>
                <w:rFonts w:ascii="Times New Roman" w:hAnsi="Times New Roman" w:cs="Times New Roman"/>
                <w:color w:val="000000" w:themeColor="text1"/>
                <w:sz w:val="24"/>
                <w:szCs w:val="24"/>
              </w:rPr>
            </w:pPr>
          </w:p>
          <w:p w:rsidR="008C0EC8" w:rsidRDefault="008C0EC8" w:rsidP="0001506F">
            <w:pPr>
              <w:spacing w:after="0" w:line="240" w:lineRule="auto"/>
              <w:rPr>
                <w:rFonts w:ascii="Times New Roman" w:hAnsi="Times New Roman" w:cs="Times New Roman"/>
                <w:color w:val="000000" w:themeColor="text1"/>
                <w:sz w:val="24"/>
                <w:szCs w:val="24"/>
              </w:rPr>
            </w:pPr>
          </w:p>
          <w:p w:rsidR="008C0EC8" w:rsidRDefault="008C0EC8" w:rsidP="0001506F">
            <w:pPr>
              <w:spacing w:after="0" w:line="240" w:lineRule="auto"/>
              <w:rPr>
                <w:rFonts w:ascii="Times New Roman" w:hAnsi="Times New Roman" w:cs="Times New Roman"/>
                <w:color w:val="000000" w:themeColor="text1"/>
                <w:sz w:val="24"/>
                <w:szCs w:val="24"/>
              </w:rPr>
            </w:pPr>
          </w:p>
          <w:p w:rsidR="008C0EC8" w:rsidRPr="00921DE4" w:rsidRDefault="008C0EC8" w:rsidP="0001506F">
            <w:pPr>
              <w:spacing w:after="0" w:line="240" w:lineRule="auto"/>
              <w:rPr>
                <w:rFonts w:ascii="Times New Roman" w:hAnsi="Times New Roman" w:cs="Times New Roman"/>
                <w:color w:val="000000" w:themeColor="text1"/>
                <w:sz w:val="24"/>
                <w:szCs w:val="24"/>
              </w:rPr>
            </w:pPr>
          </w:p>
        </w:tc>
        <w:tc>
          <w:tcPr>
            <w:tcW w:w="1440" w:type="dxa"/>
            <w:gridSpan w:val="2"/>
          </w:tcPr>
          <w:p w:rsidR="008C0EC8" w:rsidRDefault="008C0EC8" w:rsidP="00C85185">
            <w:pPr>
              <w:spacing w:after="0" w:line="240" w:lineRule="auto"/>
              <w:jc w:val="both"/>
              <w:rPr>
                <w:rFonts w:ascii="Times New Roman" w:hAnsi="Times New Roman" w:cs="Times New Roman"/>
                <w:sz w:val="24"/>
                <w:szCs w:val="24"/>
              </w:rPr>
            </w:pPr>
          </w:p>
          <w:p w:rsidR="008C0EC8" w:rsidRDefault="008C0EC8" w:rsidP="00C85185">
            <w:pPr>
              <w:spacing w:after="0" w:line="240" w:lineRule="auto"/>
              <w:jc w:val="both"/>
              <w:rPr>
                <w:rFonts w:ascii="Times New Roman" w:hAnsi="Times New Roman" w:cs="Times New Roman"/>
                <w:sz w:val="24"/>
                <w:szCs w:val="24"/>
              </w:rPr>
            </w:pPr>
          </w:p>
          <w:p w:rsidR="008C0EC8" w:rsidRPr="00F51F78" w:rsidRDefault="008C0EC8" w:rsidP="00C85185">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Ligjet, aktet nënligjore; aktet e brendshme të komunës </w:t>
            </w:r>
          </w:p>
        </w:tc>
        <w:tc>
          <w:tcPr>
            <w:tcW w:w="517" w:type="dxa"/>
            <w:gridSpan w:val="2"/>
            <w:shd w:val="clear" w:color="auto" w:fill="FFFF00"/>
            <w:noWrap/>
          </w:tcPr>
          <w:p w:rsidR="008C0EC8" w:rsidRDefault="005045DA"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8C0EC8" w:rsidRPr="00921DE4" w:rsidRDefault="008C0EC8" w:rsidP="0001506F">
            <w:pPr>
              <w:spacing w:line="240" w:lineRule="auto"/>
              <w:jc w:val="both"/>
              <w:rPr>
                <w:rFonts w:ascii="Times New Roman" w:hAnsi="Times New Roman" w:cs="Times New Roman"/>
                <w:color w:val="000000" w:themeColor="text1"/>
                <w:sz w:val="24"/>
                <w:szCs w:val="24"/>
              </w:rPr>
            </w:pPr>
          </w:p>
        </w:tc>
        <w:tc>
          <w:tcPr>
            <w:tcW w:w="540" w:type="dxa"/>
            <w:shd w:val="clear" w:color="auto" w:fill="FF0000"/>
          </w:tcPr>
          <w:p w:rsidR="008C0EC8" w:rsidRPr="00921DE4" w:rsidRDefault="005045DA"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30" w:type="dxa"/>
            <w:shd w:val="clear" w:color="auto" w:fill="FFFF00"/>
          </w:tcPr>
          <w:p w:rsidR="008C0EC8" w:rsidRPr="00921DE4" w:rsidRDefault="005045DA"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3960" w:type="dxa"/>
            <w:gridSpan w:val="2"/>
            <w:noWrap/>
          </w:tcPr>
          <w:p w:rsidR="008C0EC8" w:rsidRPr="00921DE4" w:rsidRDefault="0099584B"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Ndër</w:t>
            </w:r>
            <w:r w:rsidR="008C0EC8">
              <w:rPr>
                <w:rFonts w:ascii="Times New Roman" w:hAnsi="Times New Roman" w:cs="Times New Roman"/>
                <w:color w:val="000000" w:themeColor="text1"/>
                <w:sz w:val="24"/>
                <w:szCs w:val="24"/>
              </w:rPr>
              <w:t>ma</w:t>
            </w:r>
            <w:r>
              <w:rPr>
                <w:rFonts w:ascii="Times New Roman" w:hAnsi="Times New Roman" w:cs="Times New Roman"/>
                <w:color w:val="000000" w:themeColor="text1"/>
                <w:sz w:val="24"/>
                <w:szCs w:val="24"/>
              </w:rPr>
              <w:t>r</w:t>
            </w:r>
            <w:r w:rsidR="008C0EC8">
              <w:rPr>
                <w:rFonts w:ascii="Times New Roman" w:hAnsi="Times New Roman" w:cs="Times New Roman"/>
                <w:color w:val="000000" w:themeColor="text1"/>
                <w:sz w:val="24"/>
                <w:szCs w:val="24"/>
              </w:rPr>
              <w:t>rja e masave për përzgjedhjen e</w:t>
            </w:r>
            <w:r>
              <w:rPr>
                <w:rFonts w:ascii="Times New Roman" w:hAnsi="Times New Roman" w:cs="Times New Roman"/>
                <w:color w:val="000000" w:themeColor="text1"/>
                <w:sz w:val="24"/>
                <w:szCs w:val="24"/>
              </w:rPr>
              <w:t xml:space="preserve"> rregullt të OJQ-ve dhe organiz</w:t>
            </w:r>
            <w:r w:rsidR="008C0EC8">
              <w:rPr>
                <w:rFonts w:ascii="Times New Roman" w:hAnsi="Times New Roman" w:cs="Times New Roman"/>
                <w:color w:val="000000" w:themeColor="text1"/>
                <w:sz w:val="24"/>
                <w:szCs w:val="24"/>
              </w:rPr>
              <w:t>atave sportive</w:t>
            </w:r>
          </w:p>
        </w:tc>
        <w:tc>
          <w:tcPr>
            <w:tcW w:w="2340" w:type="dxa"/>
            <w:gridSpan w:val="2"/>
            <w:noWrap/>
          </w:tcPr>
          <w:p w:rsidR="008C0EC8" w:rsidRPr="00921DE4" w:rsidRDefault="008C0EC8"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Drejtoria për Kultur</w:t>
            </w:r>
            <w:r w:rsidR="00A17475">
              <w:rPr>
                <w:rFonts w:ascii="Times New Roman" w:hAnsi="Times New Roman" w:cs="Times New Roman"/>
                <w:color w:val="000000" w:themeColor="text1"/>
                <w:sz w:val="24"/>
                <w:szCs w:val="24"/>
              </w:rPr>
              <w:t>ë</w:t>
            </w:r>
            <w:r>
              <w:rPr>
                <w:rFonts w:ascii="Times New Roman" w:hAnsi="Times New Roman" w:cs="Times New Roman"/>
                <w:color w:val="000000" w:themeColor="text1"/>
                <w:sz w:val="24"/>
                <w:szCs w:val="24"/>
              </w:rPr>
              <w:t>, Rini dhe Sport</w:t>
            </w:r>
          </w:p>
        </w:tc>
        <w:tc>
          <w:tcPr>
            <w:tcW w:w="1733" w:type="dxa"/>
          </w:tcPr>
          <w:p w:rsidR="008C0EC8" w:rsidRPr="0001506F" w:rsidRDefault="008C0EC8" w:rsidP="0001506F">
            <w:pPr>
              <w:spacing w:line="240" w:lineRule="auto"/>
              <w:jc w:val="both"/>
              <w:rPr>
                <w:rFonts w:ascii="Times New Roman" w:hAnsi="Times New Roman" w:cs="Times New Roman"/>
                <w:sz w:val="24"/>
                <w:szCs w:val="24"/>
              </w:rPr>
            </w:pPr>
            <w:r w:rsidRPr="0001506F">
              <w:rPr>
                <w:rFonts w:ascii="Times New Roman" w:hAnsi="Times New Roman" w:cs="Times New Roman"/>
                <w:sz w:val="24"/>
                <w:szCs w:val="24"/>
              </w:rPr>
              <w:t>Në vazhdimësi</w:t>
            </w:r>
          </w:p>
          <w:p w:rsidR="008C0EC8" w:rsidRPr="0001506F" w:rsidRDefault="008C0EC8" w:rsidP="0001506F">
            <w:pPr>
              <w:spacing w:after="0" w:line="240" w:lineRule="auto"/>
              <w:jc w:val="both"/>
              <w:rPr>
                <w:rFonts w:ascii="Times New Roman" w:hAnsi="Times New Roman" w:cs="Times New Roman"/>
                <w:sz w:val="24"/>
                <w:szCs w:val="24"/>
              </w:rPr>
            </w:pPr>
          </w:p>
        </w:tc>
      </w:tr>
      <w:tr w:rsidR="008C0EC8" w:rsidRPr="0001506F" w:rsidTr="00062D5E">
        <w:trPr>
          <w:gridBefore w:val="1"/>
          <w:gridAfter w:val="1"/>
          <w:wBefore w:w="23" w:type="dxa"/>
          <w:wAfter w:w="90" w:type="dxa"/>
          <w:trHeight w:val="2418"/>
        </w:trPr>
        <w:tc>
          <w:tcPr>
            <w:tcW w:w="540" w:type="dxa"/>
            <w:gridSpan w:val="2"/>
            <w:vMerge/>
            <w:tcBorders>
              <w:right w:val="single" w:sz="4" w:space="0" w:color="auto"/>
            </w:tcBorders>
            <w:shd w:val="clear" w:color="auto" w:fill="BDD6EE" w:themeFill="accent1" w:themeFillTint="66"/>
          </w:tcPr>
          <w:p w:rsidR="008C0EC8" w:rsidRPr="0001506F" w:rsidRDefault="008C0EC8" w:rsidP="0001506F">
            <w:pPr>
              <w:rPr>
                <w:rFonts w:ascii="Times New Roman" w:hAnsi="Times New Roman" w:cs="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tcPr>
          <w:p w:rsidR="008C0EC8" w:rsidRDefault="008C0EC8">
            <w:pP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8C0EC8" w:rsidRDefault="008C0EC8" w:rsidP="00FA610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Korniza st</w:t>
            </w:r>
            <w:r w:rsidR="0099584B">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ategjike për kulturë, rini dhe sport nuk ekziston</w:t>
            </w:r>
          </w:p>
        </w:tc>
        <w:tc>
          <w:tcPr>
            <w:tcW w:w="1440" w:type="dxa"/>
            <w:gridSpan w:val="2"/>
          </w:tcPr>
          <w:p w:rsidR="008C0EC8" w:rsidRPr="00F51F78" w:rsidRDefault="008C0EC8" w:rsidP="00C85185">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xml:space="preserve">Ligjet, aktet nënligjore; aktet e brendshme të komunës </w:t>
            </w:r>
          </w:p>
        </w:tc>
        <w:tc>
          <w:tcPr>
            <w:tcW w:w="517" w:type="dxa"/>
            <w:gridSpan w:val="2"/>
            <w:shd w:val="clear" w:color="auto" w:fill="FFFF00"/>
            <w:noWrap/>
          </w:tcPr>
          <w:p w:rsidR="008C0EC8"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40" w:type="dxa"/>
            <w:shd w:val="clear" w:color="auto" w:fill="FF0000"/>
          </w:tcPr>
          <w:p w:rsidR="008C0EC8" w:rsidRPr="00921DE4"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30" w:type="dxa"/>
            <w:shd w:val="clear" w:color="auto" w:fill="FFFF00"/>
          </w:tcPr>
          <w:p w:rsidR="008C0EC8" w:rsidRPr="00921DE4"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3960" w:type="dxa"/>
            <w:gridSpan w:val="2"/>
            <w:noWrap/>
          </w:tcPr>
          <w:p w:rsidR="008C0EC8" w:rsidRDefault="008C0EC8"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Përmi</w:t>
            </w:r>
            <w:r w:rsidR="001350B1">
              <w:rPr>
                <w:rFonts w:ascii="Times New Roman" w:hAnsi="Times New Roman" w:cs="Times New Roman"/>
                <w:color w:val="000000" w:themeColor="text1"/>
                <w:sz w:val="24"/>
                <w:szCs w:val="24"/>
              </w:rPr>
              <w:t>rë</w:t>
            </w:r>
            <w:r w:rsidR="0099584B">
              <w:rPr>
                <w:rFonts w:ascii="Times New Roman" w:hAnsi="Times New Roman" w:cs="Times New Roman"/>
                <w:color w:val="000000" w:themeColor="text1"/>
                <w:sz w:val="24"/>
                <w:szCs w:val="24"/>
              </w:rPr>
              <w:t>simi i kornizës stra</w:t>
            </w:r>
            <w:r>
              <w:rPr>
                <w:rFonts w:ascii="Times New Roman" w:hAnsi="Times New Roman" w:cs="Times New Roman"/>
                <w:color w:val="000000" w:themeColor="text1"/>
                <w:sz w:val="24"/>
                <w:szCs w:val="24"/>
              </w:rPr>
              <w:t>tegjike për Kultur</w:t>
            </w:r>
            <w:r w:rsidR="0099584B">
              <w:rPr>
                <w:rFonts w:ascii="Times New Roman" w:hAnsi="Times New Roman" w:cs="Times New Roman"/>
                <w:color w:val="000000" w:themeColor="text1"/>
                <w:sz w:val="24"/>
                <w:szCs w:val="24"/>
              </w:rPr>
              <w:t>ë</w:t>
            </w:r>
            <w:r>
              <w:rPr>
                <w:rFonts w:ascii="Times New Roman" w:hAnsi="Times New Roman" w:cs="Times New Roman"/>
                <w:color w:val="000000" w:themeColor="text1"/>
                <w:sz w:val="24"/>
                <w:szCs w:val="24"/>
              </w:rPr>
              <w:t>, Rini dhe Sport</w:t>
            </w:r>
            <w:r w:rsidR="009958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duke hartuar Plani</w:t>
            </w:r>
            <w:r w:rsidR="0099584B">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e Veprimit komunal për Rini, Kultur</w:t>
            </w:r>
            <w:r w:rsidR="0099584B">
              <w:rPr>
                <w:rFonts w:ascii="Times New Roman" w:hAnsi="Times New Roman" w:cs="Times New Roman"/>
                <w:color w:val="000000" w:themeColor="text1"/>
                <w:sz w:val="24"/>
                <w:szCs w:val="24"/>
              </w:rPr>
              <w:t>ë</w:t>
            </w:r>
            <w:r>
              <w:rPr>
                <w:rFonts w:ascii="Times New Roman" w:hAnsi="Times New Roman" w:cs="Times New Roman"/>
                <w:color w:val="000000" w:themeColor="text1"/>
                <w:sz w:val="24"/>
                <w:szCs w:val="24"/>
              </w:rPr>
              <w:t xml:space="preserve"> dhe Sport. </w:t>
            </w:r>
          </w:p>
          <w:p w:rsidR="008C0EC8" w:rsidRDefault="008C0EC8"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Të gjitha aktivitetet kulturore sportive dhe rinore, të planifikohen me buxhet për çdo vit nga DKRS-ja</w:t>
            </w:r>
          </w:p>
          <w:p w:rsidR="008C0EC8" w:rsidRDefault="008C0EC8" w:rsidP="0001506F">
            <w:pPr>
              <w:spacing w:after="0" w:line="240" w:lineRule="auto"/>
              <w:jc w:val="both"/>
              <w:rPr>
                <w:rFonts w:ascii="Times New Roman" w:hAnsi="Times New Roman" w:cs="Times New Roman"/>
                <w:color w:val="000000" w:themeColor="text1"/>
                <w:sz w:val="24"/>
                <w:szCs w:val="24"/>
              </w:rPr>
            </w:pPr>
          </w:p>
          <w:p w:rsidR="008C0EC8" w:rsidRDefault="008C0EC8" w:rsidP="0001506F">
            <w:pPr>
              <w:spacing w:after="0" w:line="240" w:lineRule="auto"/>
              <w:jc w:val="both"/>
              <w:rPr>
                <w:rFonts w:ascii="Times New Roman" w:hAnsi="Times New Roman" w:cs="Times New Roman"/>
                <w:color w:val="000000" w:themeColor="text1"/>
                <w:sz w:val="24"/>
                <w:szCs w:val="24"/>
              </w:rPr>
            </w:pPr>
          </w:p>
        </w:tc>
        <w:tc>
          <w:tcPr>
            <w:tcW w:w="2340" w:type="dxa"/>
            <w:gridSpan w:val="2"/>
            <w:noWrap/>
          </w:tcPr>
          <w:p w:rsidR="008C0EC8" w:rsidRPr="00921DE4" w:rsidRDefault="008C0EC8"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Drejtoria për Kultur</w:t>
            </w:r>
            <w:r w:rsidR="00A17475">
              <w:rPr>
                <w:rFonts w:ascii="Times New Roman" w:hAnsi="Times New Roman" w:cs="Times New Roman"/>
                <w:color w:val="000000" w:themeColor="text1"/>
                <w:sz w:val="24"/>
                <w:szCs w:val="24"/>
              </w:rPr>
              <w:t>ë</w:t>
            </w:r>
            <w:r>
              <w:rPr>
                <w:rFonts w:ascii="Times New Roman" w:hAnsi="Times New Roman" w:cs="Times New Roman"/>
                <w:color w:val="000000" w:themeColor="text1"/>
                <w:sz w:val="24"/>
                <w:szCs w:val="24"/>
              </w:rPr>
              <w:t>, Rini dhe Sport</w:t>
            </w:r>
          </w:p>
        </w:tc>
        <w:tc>
          <w:tcPr>
            <w:tcW w:w="1733" w:type="dxa"/>
          </w:tcPr>
          <w:p w:rsidR="008C0EC8" w:rsidRPr="0001506F" w:rsidRDefault="001B39F0" w:rsidP="0001506F">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C0EC8" w:rsidRPr="0001506F" w:rsidTr="00062D5E">
        <w:trPr>
          <w:gridBefore w:val="1"/>
          <w:gridAfter w:val="1"/>
          <w:wBefore w:w="23" w:type="dxa"/>
          <w:wAfter w:w="90" w:type="dxa"/>
          <w:trHeight w:val="675"/>
        </w:trPr>
        <w:tc>
          <w:tcPr>
            <w:tcW w:w="540" w:type="dxa"/>
            <w:gridSpan w:val="2"/>
            <w:vMerge/>
            <w:tcBorders>
              <w:right w:val="single" w:sz="4" w:space="0" w:color="auto"/>
            </w:tcBorders>
            <w:shd w:val="clear" w:color="auto" w:fill="BDD6EE" w:themeFill="accent1" w:themeFillTint="66"/>
          </w:tcPr>
          <w:p w:rsidR="008C0EC8" w:rsidRPr="0001506F" w:rsidRDefault="008C0EC8" w:rsidP="0001506F">
            <w:pPr>
              <w:rPr>
                <w:rFonts w:ascii="Times New Roman" w:hAnsi="Times New Roman" w:cs="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tcPr>
          <w:p w:rsidR="008C0EC8" w:rsidRDefault="008C0EC8">
            <w:pP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8C0EC8" w:rsidRDefault="008C0EC8" w:rsidP="00FA610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Mungesa e kapaciteteve profesionale e punëdhënësve sportiv</w:t>
            </w: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tc>
        <w:tc>
          <w:tcPr>
            <w:tcW w:w="1440" w:type="dxa"/>
            <w:gridSpan w:val="2"/>
          </w:tcPr>
          <w:p w:rsidR="008C0EC8" w:rsidRPr="00F51F78" w:rsidRDefault="008C0EC8" w:rsidP="00C85185">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lastRenderedPageBreak/>
              <w:t xml:space="preserve">Ligjet, aktet nënligjore; aktet e brendshme të komunës </w:t>
            </w:r>
          </w:p>
        </w:tc>
        <w:tc>
          <w:tcPr>
            <w:tcW w:w="517" w:type="dxa"/>
            <w:gridSpan w:val="2"/>
            <w:shd w:val="clear" w:color="auto" w:fill="FFFF00"/>
            <w:noWrap/>
          </w:tcPr>
          <w:p w:rsidR="008C0EC8"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540" w:type="dxa"/>
            <w:shd w:val="clear" w:color="auto" w:fill="FF0000"/>
          </w:tcPr>
          <w:p w:rsidR="008C0EC8" w:rsidRPr="00921DE4"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30" w:type="dxa"/>
            <w:shd w:val="clear" w:color="auto" w:fill="FFFF00"/>
          </w:tcPr>
          <w:p w:rsidR="008C0EC8" w:rsidRPr="00921DE4"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3960" w:type="dxa"/>
            <w:gridSpan w:val="2"/>
            <w:noWrap/>
          </w:tcPr>
          <w:p w:rsidR="008C0EC8" w:rsidRDefault="008C0EC8" w:rsidP="0001506F">
            <w:pPr>
              <w:spacing w:after="0" w:line="240" w:lineRule="auto"/>
              <w:jc w:val="both"/>
              <w:rPr>
                <w:rFonts w:ascii="Times New Roman" w:hAnsi="Times New Roman" w:cs="Times New Roman"/>
                <w:color w:val="000000" w:themeColor="text1"/>
                <w:sz w:val="24"/>
                <w:szCs w:val="24"/>
              </w:rPr>
            </w:pPr>
          </w:p>
          <w:p w:rsidR="008C0EC8" w:rsidRDefault="008C0EC8"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Krijimi i një programi specifik për f</w:t>
            </w:r>
            <w:r w:rsidR="0099584B">
              <w:rPr>
                <w:rFonts w:ascii="Times New Roman" w:hAnsi="Times New Roman" w:cs="Times New Roman"/>
                <w:color w:val="000000" w:themeColor="text1"/>
                <w:sz w:val="24"/>
                <w:szCs w:val="24"/>
              </w:rPr>
              <w:t>orcimin e kapacitete</w:t>
            </w:r>
            <w:r>
              <w:rPr>
                <w:rFonts w:ascii="Times New Roman" w:hAnsi="Times New Roman" w:cs="Times New Roman"/>
                <w:color w:val="000000" w:themeColor="text1"/>
                <w:sz w:val="24"/>
                <w:szCs w:val="24"/>
              </w:rPr>
              <w:t>ve për punëdhënësit sportiv, si dhe për personat përgjegjës për menaxhimin e zonave sportive.</w:t>
            </w:r>
            <w:r w:rsidR="009958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Të sigurohet se menaxhimi i integriteti</w:t>
            </w:r>
            <w:r w:rsidR="0099584B">
              <w:rPr>
                <w:rFonts w:ascii="Times New Roman" w:hAnsi="Times New Roman" w:cs="Times New Roman"/>
                <w:color w:val="000000" w:themeColor="text1"/>
                <w:sz w:val="24"/>
                <w:szCs w:val="24"/>
              </w:rPr>
              <w:t>t të bëhe</w:t>
            </w:r>
            <w:r>
              <w:rPr>
                <w:rFonts w:ascii="Times New Roman" w:hAnsi="Times New Roman" w:cs="Times New Roman"/>
                <w:color w:val="000000" w:themeColor="text1"/>
                <w:sz w:val="24"/>
                <w:szCs w:val="24"/>
              </w:rPr>
              <w:t>t pjesë e saj. DKRS, siguron mjetet financ</w:t>
            </w:r>
            <w:r w:rsidR="0099584B">
              <w:rPr>
                <w:rFonts w:ascii="Times New Roman" w:hAnsi="Times New Roman" w:cs="Times New Roman"/>
                <w:color w:val="000000" w:themeColor="text1"/>
                <w:sz w:val="24"/>
                <w:szCs w:val="24"/>
              </w:rPr>
              <w:t>iare nga kategoria e subvencione</w:t>
            </w:r>
            <w:r>
              <w:rPr>
                <w:rFonts w:ascii="Times New Roman" w:hAnsi="Times New Roman" w:cs="Times New Roman"/>
                <w:color w:val="000000" w:themeColor="text1"/>
                <w:sz w:val="24"/>
                <w:szCs w:val="24"/>
              </w:rPr>
              <w:t>v</w:t>
            </w:r>
            <w:r w:rsidR="0099584B">
              <w:rPr>
                <w:rFonts w:ascii="Times New Roman" w:hAnsi="Times New Roman" w:cs="Times New Roman"/>
                <w:color w:val="000000" w:themeColor="text1"/>
                <w:sz w:val="24"/>
                <w:szCs w:val="24"/>
              </w:rPr>
              <w:t>e për klube sportive OJQ dhe ng</w:t>
            </w:r>
            <w:r>
              <w:rPr>
                <w:rFonts w:ascii="Times New Roman" w:hAnsi="Times New Roman" w:cs="Times New Roman"/>
                <w:color w:val="000000" w:themeColor="text1"/>
                <w:sz w:val="24"/>
                <w:szCs w:val="24"/>
              </w:rPr>
              <w:t>a</w:t>
            </w:r>
            <w:r w:rsidR="009958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aspekti infrastrukturor me objekte dhe hap</w:t>
            </w:r>
            <w:r w:rsidR="0099584B">
              <w:rPr>
                <w:rFonts w:ascii="Times New Roman" w:hAnsi="Times New Roman" w:cs="Times New Roman"/>
                <w:color w:val="000000" w:themeColor="text1"/>
                <w:sz w:val="24"/>
                <w:szCs w:val="24"/>
              </w:rPr>
              <w:t>ësira për zhvillim të aktivitet</w:t>
            </w:r>
            <w:r>
              <w:rPr>
                <w:rFonts w:ascii="Times New Roman" w:hAnsi="Times New Roman" w:cs="Times New Roman"/>
                <w:color w:val="000000" w:themeColor="text1"/>
                <w:sz w:val="24"/>
                <w:szCs w:val="24"/>
              </w:rPr>
              <w:t>eve</w:t>
            </w:r>
          </w:p>
          <w:p w:rsidR="008C0EC8" w:rsidRDefault="008C0EC8" w:rsidP="0001506F">
            <w:pPr>
              <w:spacing w:after="0" w:line="240" w:lineRule="auto"/>
              <w:jc w:val="both"/>
              <w:rPr>
                <w:rFonts w:ascii="Times New Roman" w:hAnsi="Times New Roman" w:cs="Times New Roman"/>
                <w:color w:val="000000" w:themeColor="text1"/>
                <w:sz w:val="24"/>
                <w:szCs w:val="24"/>
              </w:rPr>
            </w:pPr>
          </w:p>
        </w:tc>
        <w:tc>
          <w:tcPr>
            <w:tcW w:w="2340" w:type="dxa"/>
            <w:gridSpan w:val="2"/>
            <w:noWrap/>
          </w:tcPr>
          <w:p w:rsidR="008C0EC8" w:rsidRPr="00921DE4" w:rsidRDefault="008C0EC8"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Drejtoria për Kultur</w:t>
            </w:r>
            <w:r w:rsidR="00A17475">
              <w:rPr>
                <w:rFonts w:ascii="Times New Roman" w:hAnsi="Times New Roman" w:cs="Times New Roman"/>
                <w:color w:val="000000" w:themeColor="text1"/>
                <w:sz w:val="24"/>
                <w:szCs w:val="24"/>
              </w:rPr>
              <w:t>ë</w:t>
            </w:r>
            <w:r>
              <w:rPr>
                <w:rFonts w:ascii="Times New Roman" w:hAnsi="Times New Roman" w:cs="Times New Roman"/>
                <w:color w:val="000000" w:themeColor="text1"/>
                <w:sz w:val="24"/>
                <w:szCs w:val="24"/>
              </w:rPr>
              <w:t>, Rini dhe Sport</w:t>
            </w:r>
          </w:p>
        </w:tc>
        <w:tc>
          <w:tcPr>
            <w:tcW w:w="1733" w:type="dxa"/>
          </w:tcPr>
          <w:p w:rsidR="008C0EC8" w:rsidRPr="0001506F" w:rsidRDefault="001B39F0" w:rsidP="0001506F">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C0EC8" w:rsidRPr="0001506F" w:rsidTr="00062D5E">
        <w:trPr>
          <w:gridBefore w:val="1"/>
          <w:gridAfter w:val="1"/>
          <w:wBefore w:w="23" w:type="dxa"/>
          <w:wAfter w:w="90" w:type="dxa"/>
          <w:trHeight w:val="4013"/>
        </w:trPr>
        <w:tc>
          <w:tcPr>
            <w:tcW w:w="540" w:type="dxa"/>
            <w:gridSpan w:val="2"/>
            <w:vMerge/>
            <w:tcBorders>
              <w:right w:val="single" w:sz="4" w:space="0" w:color="auto"/>
            </w:tcBorders>
            <w:shd w:val="clear" w:color="auto" w:fill="BDD6EE" w:themeFill="accent1" w:themeFillTint="66"/>
          </w:tcPr>
          <w:p w:rsidR="008C0EC8" w:rsidRPr="0001506F" w:rsidRDefault="008C0EC8" w:rsidP="0001506F">
            <w:pPr>
              <w:rPr>
                <w:rFonts w:ascii="Times New Roman" w:hAnsi="Times New Roman" w:cs="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tcPr>
          <w:p w:rsidR="008C0EC8" w:rsidRDefault="008C0EC8">
            <w:pPr>
              <w:rPr>
                <w:rFonts w:ascii="Times New Roman" w:hAnsi="Times New Roman" w:cs="Times New Roman"/>
                <w:sz w:val="24"/>
                <w:szCs w:val="24"/>
              </w:rPr>
            </w:pPr>
          </w:p>
        </w:tc>
        <w:tc>
          <w:tcPr>
            <w:tcW w:w="2250" w:type="dxa"/>
            <w:gridSpan w:val="2"/>
            <w:vMerge w:val="restart"/>
            <w:tcBorders>
              <w:top w:val="single" w:sz="4" w:space="0" w:color="auto"/>
              <w:left w:val="single" w:sz="4" w:space="0" w:color="auto"/>
            </w:tcBorders>
          </w:tcPr>
          <w:p w:rsidR="008C0EC8" w:rsidRDefault="001350B1" w:rsidP="00FA610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Numri i pamjaftueshëm i progra</w:t>
            </w:r>
            <w:r w:rsidR="008C0EC8">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e</w:t>
            </w:r>
            <w:r w:rsidR="008C0EC8">
              <w:rPr>
                <w:rFonts w:ascii="Times New Roman" w:hAnsi="Times New Roman" w:cs="Times New Roman"/>
                <w:color w:val="000000" w:themeColor="text1"/>
                <w:sz w:val="24"/>
                <w:szCs w:val="24"/>
              </w:rPr>
              <w:t>ve të integritetit, etikës dhe p</w:t>
            </w:r>
            <w:r w:rsidR="0099584B">
              <w:rPr>
                <w:rFonts w:ascii="Times New Roman" w:hAnsi="Times New Roman" w:cs="Times New Roman"/>
                <w:color w:val="000000" w:themeColor="text1"/>
                <w:sz w:val="24"/>
                <w:szCs w:val="24"/>
              </w:rPr>
              <w:t>ajtueshmërisë për të rinj</w:t>
            </w:r>
          </w:p>
        </w:tc>
        <w:tc>
          <w:tcPr>
            <w:tcW w:w="1440" w:type="dxa"/>
            <w:gridSpan w:val="2"/>
            <w:vMerge w:val="restart"/>
          </w:tcPr>
          <w:p w:rsidR="008C0EC8" w:rsidRPr="00921DE4" w:rsidRDefault="008C0EC8" w:rsidP="0001506F">
            <w:pPr>
              <w:spacing w:line="240" w:lineRule="auto"/>
              <w:jc w:val="both"/>
              <w:rPr>
                <w:rFonts w:ascii="Book Antiqua" w:hAnsi="Book Antiqua" w:cs="Times New Roman"/>
                <w:color w:val="000000" w:themeColor="text1"/>
              </w:rPr>
            </w:pPr>
            <w:r w:rsidRPr="00F51F78">
              <w:rPr>
                <w:rFonts w:ascii="Times New Roman" w:hAnsi="Times New Roman" w:cs="Times New Roman"/>
                <w:sz w:val="24"/>
                <w:szCs w:val="24"/>
              </w:rPr>
              <w:t>Ligjet, aktet nënligjore; aktet e brendshme të komunës</w:t>
            </w:r>
          </w:p>
        </w:tc>
        <w:tc>
          <w:tcPr>
            <w:tcW w:w="517" w:type="dxa"/>
            <w:gridSpan w:val="2"/>
            <w:vMerge w:val="restart"/>
            <w:shd w:val="clear" w:color="auto" w:fill="FFFF00"/>
            <w:noWrap/>
          </w:tcPr>
          <w:p w:rsidR="008C0EC8"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40" w:type="dxa"/>
            <w:vMerge w:val="restart"/>
            <w:shd w:val="clear" w:color="auto" w:fill="FF0000"/>
          </w:tcPr>
          <w:p w:rsidR="008C0EC8" w:rsidRPr="00921DE4"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30" w:type="dxa"/>
            <w:vMerge w:val="restart"/>
            <w:shd w:val="clear" w:color="auto" w:fill="FFFF00"/>
          </w:tcPr>
          <w:p w:rsidR="008C0EC8" w:rsidRPr="00921DE4"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3960" w:type="dxa"/>
            <w:gridSpan w:val="2"/>
            <w:vMerge w:val="restart"/>
            <w:noWrap/>
          </w:tcPr>
          <w:p w:rsidR="008C0EC8" w:rsidRDefault="001350B1"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Zbatimi i programe</w:t>
            </w:r>
            <w:r w:rsidR="008C0EC8">
              <w:rPr>
                <w:rFonts w:ascii="Times New Roman" w:hAnsi="Times New Roman" w:cs="Times New Roman"/>
                <w:color w:val="000000" w:themeColor="text1"/>
                <w:sz w:val="24"/>
                <w:szCs w:val="24"/>
              </w:rPr>
              <w:t>ve të integritetit, etikës dhe pajtue</w:t>
            </w:r>
            <w:r w:rsidR="0099584B">
              <w:rPr>
                <w:rFonts w:ascii="Times New Roman" w:hAnsi="Times New Roman" w:cs="Times New Roman"/>
                <w:color w:val="000000" w:themeColor="text1"/>
                <w:sz w:val="24"/>
                <w:szCs w:val="24"/>
              </w:rPr>
              <w:t>shmërisë dhe fushat për të rinj</w:t>
            </w:r>
            <w:r w:rsidR="008C0EC8">
              <w:rPr>
                <w:rFonts w:ascii="Times New Roman" w:hAnsi="Times New Roman" w:cs="Times New Roman"/>
                <w:color w:val="000000" w:themeColor="text1"/>
                <w:sz w:val="24"/>
                <w:szCs w:val="24"/>
              </w:rPr>
              <w:t>t</w:t>
            </w:r>
            <w:r w:rsidR="0099584B">
              <w:rPr>
                <w:rFonts w:ascii="Times New Roman" w:hAnsi="Times New Roman" w:cs="Times New Roman"/>
                <w:color w:val="000000" w:themeColor="text1"/>
                <w:sz w:val="24"/>
                <w:szCs w:val="24"/>
              </w:rPr>
              <w:t>ë</w:t>
            </w:r>
          </w:p>
          <w:p w:rsidR="008C0EC8" w:rsidRPr="00077116" w:rsidRDefault="008C0EC8" w:rsidP="00077116">
            <w:pPr>
              <w:rPr>
                <w:rFonts w:ascii="Times New Roman" w:hAnsi="Times New Roman" w:cs="Times New Roman"/>
                <w:sz w:val="24"/>
                <w:szCs w:val="24"/>
              </w:rPr>
            </w:pPr>
          </w:p>
        </w:tc>
        <w:tc>
          <w:tcPr>
            <w:tcW w:w="2340" w:type="dxa"/>
            <w:gridSpan w:val="2"/>
            <w:vMerge w:val="restart"/>
            <w:noWrap/>
          </w:tcPr>
          <w:p w:rsidR="008C0EC8" w:rsidRPr="00921DE4" w:rsidRDefault="008C0EC8"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Drejtoria për Kultur</w:t>
            </w:r>
            <w:r w:rsidR="00A17475">
              <w:rPr>
                <w:rFonts w:ascii="Times New Roman" w:hAnsi="Times New Roman" w:cs="Times New Roman"/>
                <w:color w:val="000000" w:themeColor="text1"/>
                <w:sz w:val="24"/>
                <w:szCs w:val="24"/>
              </w:rPr>
              <w:t>ë</w:t>
            </w:r>
            <w:r>
              <w:rPr>
                <w:rFonts w:ascii="Times New Roman" w:hAnsi="Times New Roman" w:cs="Times New Roman"/>
                <w:color w:val="000000" w:themeColor="text1"/>
                <w:sz w:val="24"/>
                <w:szCs w:val="24"/>
              </w:rPr>
              <w:t>, Rini dhe Sport</w:t>
            </w:r>
          </w:p>
        </w:tc>
        <w:tc>
          <w:tcPr>
            <w:tcW w:w="1733" w:type="dxa"/>
            <w:vMerge w:val="restart"/>
          </w:tcPr>
          <w:p w:rsidR="008C0EC8" w:rsidRPr="0001506F" w:rsidRDefault="001B39F0" w:rsidP="0001506F">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C0EC8" w:rsidRPr="0001506F" w:rsidTr="00062D5E">
        <w:trPr>
          <w:gridBefore w:val="1"/>
          <w:gridAfter w:val="1"/>
          <w:wBefore w:w="23" w:type="dxa"/>
          <w:wAfter w:w="90" w:type="dxa"/>
          <w:trHeight w:val="458"/>
        </w:trPr>
        <w:tc>
          <w:tcPr>
            <w:tcW w:w="540" w:type="dxa"/>
            <w:gridSpan w:val="2"/>
            <w:vMerge/>
            <w:shd w:val="clear" w:color="auto" w:fill="BDD6EE" w:themeFill="accent1" w:themeFillTint="66"/>
          </w:tcPr>
          <w:p w:rsidR="008C0EC8" w:rsidRPr="0001506F" w:rsidRDefault="008C0EC8" w:rsidP="0001506F">
            <w:pPr>
              <w:rPr>
                <w:rFonts w:ascii="Times New Roman" w:hAnsi="Times New Roman" w:cs="Times New Roman"/>
                <w:sz w:val="24"/>
                <w:szCs w:val="24"/>
              </w:rPr>
            </w:pPr>
          </w:p>
        </w:tc>
        <w:tc>
          <w:tcPr>
            <w:tcW w:w="1800" w:type="dxa"/>
            <w:gridSpan w:val="2"/>
            <w:vMerge w:val="restart"/>
            <w:tcBorders>
              <w:top w:val="single" w:sz="4" w:space="0" w:color="auto"/>
            </w:tcBorders>
          </w:tcPr>
          <w:p w:rsidR="008C0EC8" w:rsidRPr="003C0E5C" w:rsidRDefault="00A17475" w:rsidP="003C0E5C">
            <w:pPr>
              <w:spacing w:after="200" w:line="276"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DREJTORIA PËR </w:t>
            </w:r>
            <w:r w:rsidR="0099584B">
              <w:rPr>
                <w:rFonts w:ascii="Times New Roman" w:eastAsia="Calibri" w:hAnsi="Times New Roman" w:cs="Times New Roman"/>
                <w:b/>
                <w:sz w:val="24"/>
                <w:szCs w:val="24"/>
                <w:lang w:val="en-US"/>
              </w:rPr>
              <w:t>BUJQËSI, PYLLTARI DHE</w:t>
            </w:r>
            <w:r w:rsidR="008C0EC8" w:rsidRPr="003C0E5C">
              <w:rPr>
                <w:rFonts w:ascii="Times New Roman" w:eastAsia="Calibri" w:hAnsi="Times New Roman" w:cs="Times New Roman"/>
                <w:b/>
                <w:sz w:val="24"/>
                <w:szCs w:val="24"/>
                <w:lang w:val="en-US"/>
              </w:rPr>
              <w:t xml:space="preserve"> ZHVILLIM RURAL</w:t>
            </w:r>
          </w:p>
          <w:p w:rsidR="008C0EC8" w:rsidRPr="003C0E5C" w:rsidRDefault="008C0EC8" w:rsidP="00553523">
            <w:pPr>
              <w:rPr>
                <w:rFonts w:ascii="Times New Roman" w:hAnsi="Times New Roman" w:cs="Times New Roman"/>
                <w:b/>
                <w:sz w:val="24"/>
                <w:szCs w:val="24"/>
              </w:rPr>
            </w:pPr>
          </w:p>
        </w:tc>
        <w:tc>
          <w:tcPr>
            <w:tcW w:w="2250" w:type="dxa"/>
            <w:gridSpan w:val="2"/>
            <w:vMerge/>
            <w:tcBorders>
              <w:bottom w:val="single" w:sz="4" w:space="0" w:color="auto"/>
            </w:tcBorders>
          </w:tcPr>
          <w:p w:rsidR="008C0EC8" w:rsidRDefault="008C0EC8" w:rsidP="00FA6103">
            <w:pPr>
              <w:spacing w:after="0" w:line="240" w:lineRule="auto"/>
              <w:jc w:val="both"/>
              <w:rPr>
                <w:rFonts w:ascii="Times New Roman" w:hAnsi="Times New Roman" w:cs="Times New Roman"/>
                <w:color w:val="000000" w:themeColor="text1"/>
                <w:sz w:val="24"/>
                <w:szCs w:val="24"/>
              </w:rPr>
            </w:pPr>
          </w:p>
        </w:tc>
        <w:tc>
          <w:tcPr>
            <w:tcW w:w="1440" w:type="dxa"/>
            <w:gridSpan w:val="2"/>
            <w:vMerge/>
          </w:tcPr>
          <w:p w:rsidR="008C0EC8" w:rsidRPr="00921DE4" w:rsidRDefault="008C0EC8" w:rsidP="0001506F">
            <w:pPr>
              <w:spacing w:line="240" w:lineRule="auto"/>
              <w:jc w:val="both"/>
              <w:rPr>
                <w:rFonts w:ascii="Book Antiqua" w:hAnsi="Book Antiqua" w:cs="Times New Roman"/>
                <w:color w:val="000000" w:themeColor="text1"/>
              </w:rPr>
            </w:pPr>
          </w:p>
        </w:tc>
        <w:tc>
          <w:tcPr>
            <w:tcW w:w="517" w:type="dxa"/>
            <w:gridSpan w:val="2"/>
            <w:vMerge/>
            <w:shd w:val="clear" w:color="auto" w:fill="FFFF00"/>
            <w:noWrap/>
          </w:tcPr>
          <w:p w:rsidR="008C0EC8" w:rsidRDefault="008C0EC8" w:rsidP="0001506F">
            <w:pPr>
              <w:spacing w:line="240" w:lineRule="auto"/>
              <w:jc w:val="both"/>
              <w:rPr>
                <w:rFonts w:ascii="Times New Roman" w:hAnsi="Times New Roman" w:cs="Times New Roman"/>
                <w:color w:val="000000" w:themeColor="text1"/>
                <w:sz w:val="24"/>
                <w:szCs w:val="24"/>
              </w:rPr>
            </w:pPr>
          </w:p>
        </w:tc>
        <w:tc>
          <w:tcPr>
            <w:tcW w:w="540" w:type="dxa"/>
            <w:vMerge/>
            <w:shd w:val="clear" w:color="auto" w:fill="FF0000"/>
          </w:tcPr>
          <w:p w:rsidR="008C0EC8" w:rsidRPr="00921DE4" w:rsidRDefault="008C0EC8" w:rsidP="0001506F">
            <w:pPr>
              <w:spacing w:line="240" w:lineRule="auto"/>
              <w:jc w:val="both"/>
              <w:rPr>
                <w:rFonts w:ascii="Times New Roman" w:hAnsi="Times New Roman" w:cs="Times New Roman"/>
                <w:color w:val="000000" w:themeColor="text1"/>
                <w:sz w:val="24"/>
                <w:szCs w:val="24"/>
              </w:rPr>
            </w:pPr>
          </w:p>
        </w:tc>
        <w:tc>
          <w:tcPr>
            <w:tcW w:w="630" w:type="dxa"/>
            <w:vMerge/>
            <w:shd w:val="clear" w:color="auto" w:fill="FFFF00"/>
          </w:tcPr>
          <w:p w:rsidR="008C0EC8" w:rsidRPr="00921DE4" w:rsidRDefault="008C0EC8" w:rsidP="0001506F">
            <w:pPr>
              <w:spacing w:line="240" w:lineRule="auto"/>
              <w:jc w:val="both"/>
              <w:rPr>
                <w:rFonts w:ascii="Times New Roman" w:hAnsi="Times New Roman" w:cs="Times New Roman"/>
                <w:color w:val="000000" w:themeColor="text1"/>
                <w:sz w:val="24"/>
                <w:szCs w:val="24"/>
              </w:rPr>
            </w:pPr>
          </w:p>
        </w:tc>
        <w:tc>
          <w:tcPr>
            <w:tcW w:w="3960" w:type="dxa"/>
            <w:gridSpan w:val="2"/>
            <w:vMerge/>
            <w:tcBorders>
              <w:bottom w:val="single" w:sz="4" w:space="0" w:color="auto"/>
            </w:tcBorders>
            <w:noWrap/>
          </w:tcPr>
          <w:p w:rsidR="008C0EC8" w:rsidRDefault="008C0EC8" w:rsidP="0001506F">
            <w:pPr>
              <w:spacing w:after="0" w:line="240" w:lineRule="auto"/>
              <w:jc w:val="both"/>
              <w:rPr>
                <w:rFonts w:ascii="Times New Roman" w:hAnsi="Times New Roman" w:cs="Times New Roman"/>
                <w:color w:val="000000" w:themeColor="text1"/>
                <w:sz w:val="24"/>
                <w:szCs w:val="24"/>
              </w:rPr>
            </w:pPr>
          </w:p>
        </w:tc>
        <w:tc>
          <w:tcPr>
            <w:tcW w:w="2340" w:type="dxa"/>
            <w:gridSpan w:val="2"/>
            <w:vMerge/>
            <w:noWrap/>
          </w:tcPr>
          <w:p w:rsidR="008C0EC8" w:rsidRPr="00921DE4" w:rsidRDefault="008C0EC8" w:rsidP="0001506F">
            <w:pPr>
              <w:spacing w:after="0" w:line="240" w:lineRule="auto"/>
              <w:jc w:val="both"/>
              <w:rPr>
                <w:rFonts w:ascii="Times New Roman" w:hAnsi="Times New Roman" w:cs="Times New Roman"/>
                <w:color w:val="000000" w:themeColor="text1"/>
                <w:sz w:val="24"/>
                <w:szCs w:val="24"/>
              </w:rPr>
            </w:pPr>
          </w:p>
        </w:tc>
        <w:tc>
          <w:tcPr>
            <w:tcW w:w="1733" w:type="dxa"/>
            <w:vMerge/>
          </w:tcPr>
          <w:p w:rsidR="008C0EC8" w:rsidRPr="0001506F" w:rsidRDefault="008C0EC8" w:rsidP="0001506F">
            <w:pPr>
              <w:spacing w:after="0" w:line="240" w:lineRule="auto"/>
              <w:jc w:val="both"/>
              <w:rPr>
                <w:rFonts w:ascii="Times New Roman" w:hAnsi="Times New Roman" w:cs="Times New Roman"/>
                <w:sz w:val="24"/>
                <w:szCs w:val="24"/>
              </w:rPr>
            </w:pPr>
          </w:p>
        </w:tc>
      </w:tr>
      <w:tr w:rsidR="008C0EC8" w:rsidRPr="0001506F" w:rsidTr="00062D5E">
        <w:trPr>
          <w:gridBefore w:val="1"/>
          <w:gridAfter w:val="1"/>
          <w:wBefore w:w="23" w:type="dxa"/>
          <w:wAfter w:w="90" w:type="dxa"/>
          <w:trHeight w:val="2250"/>
        </w:trPr>
        <w:tc>
          <w:tcPr>
            <w:tcW w:w="540" w:type="dxa"/>
            <w:gridSpan w:val="2"/>
            <w:vMerge/>
            <w:shd w:val="clear" w:color="auto" w:fill="BDD6EE" w:themeFill="accent1" w:themeFillTint="66"/>
          </w:tcPr>
          <w:p w:rsidR="008C0EC8" w:rsidRPr="0001506F" w:rsidRDefault="008C0EC8" w:rsidP="0001506F">
            <w:pPr>
              <w:rPr>
                <w:rFonts w:ascii="Times New Roman" w:hAnsi="Times New Roman" w:cs="Times New Roman"/>
                <w:sz w:val="24"/>
                <w:szCs w:val="24"/>
              </w:rPr>
            </w:pPr>
          </w:p>
        </w:tc>
        <w:tc>
          <w:tcPr>
            <w:tcW w:w="1800" w:type="dxa"/>
            <w:gridSpan w:val="2"/>
            <w:vMerge/>
          </w:tcPr>
          <w:p w:rsidR="008C0EC8" w:rsidRDefault="008C0EC8">
            <w:pPr>
              <w:rPr>
                <w:rFonts w:ascii="Times New Roman" w:hAnsi="Times New Roman" w:cs="Times New Roman"/>
                <w:sz w:val="24"/>
                <w:szCs w:val="24"/>
              </w:rPr>
            </w:pPr>
          </w:p>
        </w:tc>
        <w:tc>
          <w:tcPr>
            <w:tcW w:w="2250" w:type="dxa"/>
            <w:gridSpan w:val="2"/>
            <w:vMerge w:val="restart"/>
            <w:tcBorders>
              <w:top w:val="single" w:sz="4" w:space="0" w:color="auto"/>
            </w:tcBorders>
          </w:tcPr>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r w:rsidRPr="00F51F78">
              <w:rPr>
                <w:rFonts w:ascii="Times New Roman" w:eastAsia="Times New Roman" w:hAnsi="Times New Roman" w:cs="Times New Roman"/>
                <w:color w:val="000000"/>
                <w:sz w:val="24"/>
                <w:szCs w:val="24"/>
              </w:rPr>
              <w:t>Kritere jo të qarta dhe transparencë e pa mjaftueshme në  ndarjen e subvencioneve për zhvillim</w:t>
            </w:r>
            <w:r>
              <w:rPr>
                <w:rFonts w:ascii="Times New Roman" w:eastAsia="Times New Roman" w:hAnsi="Times New Roman" w:cs="Times New Roman"/>
                <w:color w:val="000000"/>
                <w:sz w:val="24"/>
                <w:szCs w:val="24"/>
              </w:rPr>
              <w:t>in</w:t>
            </w:r>
            <w:r w:rsidRPr="00F51F78">
              <w:rPr>
                <w:rFonts w:ascii="Times New Roman" w:eastAsia="Times New Roman" w:hAnsi="Times New Roman" w:cs="Times New Roman"/>
                <w:color w:val="000000"/>
                <w:sz w:val="24"/>
                <w:szCs w:val="24"/>
              </w:rPr>
              <w:t xml:space="preserve"> e bujqësisë dhe sektorëve tjerë</w:t>
            </w: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Pr="007052CE" w:rsidRDefault="008C0EC8" w:rsidP="006152AF">
            <w:pPr>
              <w:jc w:val="both"/>
              <w:rPr>
                <w:rFonts w:ascii="Times New Roman" w:hAnsi="Times New Roman" w:cs="Times New Roman"/>
                <w:sz w:val="24"/>
                <w:szCs w:val="24"/>
              </w:rPr>
            </w:pPr>
            <w:r>
              <w:rPr>
                <w:rFonts w:ascii="Times New Roman" w:hAnsi="Times New Roman" w:cs="Times New Roman"/>
                <w:sz w:val="24"/>
                <w:szCs w:val="24"/>
              </w:rPr>
              <w:t>Mungesa e vetëdijës p</w:t>
            </w:r>
            <w:r w:rsidR="00BA068F">
              <w:rPr>
                <w:rFonts w:ascii="Times New Roman" w:hAnsi="Times New Roman" w:cs="Times New Roman"/>
                <w:sz w:val="24"/>
                <w:szCs w:val="24"/>
              </w:rPr>
              <w:t>ër rreziqet në sektorin e bujqë</w:t>
            </w:r>
            <w:r>
              <w:rPr>
                <w:rFonts w:ascii="Times New Roman" w:hAnsi="Times New Roman" w:cs="Times New Roman"/>
                <w:sz w:val="24"/>
                <w:szCs w:val="24"/>
              </w:rPr>
              <w:t>s</w:t>
            </w:r>
            <w:r w:rsidR="00BA068F">
              <w:rPr>
                <w:rFonts w:ascii="Times New Roman" w:hAnsi="Times New Roman" w:cs="Times New Roman"/>
                <w:sz w:val="24"/>
                <w:szCs w:val="24"/>
              </w:rPr>
              <w:t>is</w:t>
            </w:r>
            <w:r>
              <w:rPr>
                <w:rFonts w:ascii="Times New Roman" w:hAnsi="Times New Roman" w:cs="Times New Roman"/>
                <w:sz w:val="24"/>
                <w:szCs w:val="24"/>
              </w:rPr>
              <w:t>ë dhe pylltarisë</w:t>
            </w: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p w:rsidR="008C0EC8" w:rsidRDefault="008C0EC8" w:rsidP="00FA6103">
            <w:pPr>
              <w:spacing w:after="0" w:line="240" w:lineRule="auto"/>
              <w:jc w:val="both"/>
              <w:rPr>
                <w:rFonts w:ascii="Times New Roman" w:hAnsi="Times New Roman" w:cs="Times New Roman"/>
                <w:color w:val="000000" w:themeColor="text1"/>
                <w:sz w:val="24"/>
                <w:szCs w:val="24"/>
              </w:rPr>
            </w:pPr>
          </w:p>
        </w:tc>
        <w:tc>
          <w:tcPr>
            <w:tcW w:w="1440" w:type="dxa"/>
            <w:gridSpan w:val="2"/>
            <w:vMerge w:val="restart"/>
          </w:tcPr>
          <w:p w:rsidR="008C0EC8" w:rsidRPr="00921DE4" w:rsidRDefault="008C0EC8" w:rsidP="0001506F">
            <w:pPr>
              <w:spacing w:line="240" w:lineRule="auto"/>
              <w:jc w:val="both"/>
              <w:rPr>
                <w:rFonts w:ascii="Book Antiqua" w:hAnsi="Book Antiqua" w:cs="Times New Roman"/>
                <w:color w:val="000000" w:themeColor="text1"/>
              </w:rPr>
            </w:pPr>
            <w:r w:rsidRPr="00F51F78">
              <w:rPr>
                <w:rFonts w:ascii="Times New Roman" w:hAnsi="Times New Roman" w:cs="Times New Roman"/>
                <w:sz w:val="24"/>
                <w:szCs w:val="24"/>
              </w:rPr>
              <w:lastRenderedPageBreak/>
              <w:t>Ligjet, aktet nënligjore; aktet e brendshme të komunës</w:t>
            </w:r>
          </w:p>
        </w:tc>
        <w:tc>
          <w:tcPr>
            <w:tcW w:w="517" w:type="dxa"/>
            <w:gridSpan w:val="2"/>
            <w:shd w:val="clear" w:color="auto" w:fill="FFFF00"/>
            <w:noWrap/>
          </w:tcPr>
          <w:p w:rsidR="008C0EC8"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540" w:type="dxa"/>
            <w:shd w:val="clear" w:color="auto" w:fill="FF0000"/>
          </w:tcPr>
          <w:p w:rsidR="008C0EC8" w:rsidRPr="00921DE4"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30" w:type="dxa"/>
            <w:shd w:val="clear" w:color="auto" w:fill="FFFF00"/>
          </w:tcPr>
          <w:p w:rsidR="008C0EC8" w:rsidRPr="00921DE4"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3960" w:type="dxa"/>
            <w:gridSpan w:val="2"/>
            <w:noWrap/>
          </w:tcPr>
          <w:p w:rsidR="008C0EC8" w:rsidRDefault="008C0EC8" w:rsidP="0001506F">
            <w:pPr>
              <w:spacing w:after="0" w:line="240" w:lineRule="auto"/>
              <w:jc w:val="both"/>
              <w:rPr>
                <w:rFonts w:ascii="Times New Roman" w:hAnsi="Times New Roman" w:cs="Times New Roman"/>
                <w:color w:val="000000" w:themeColor="text1"/>
                <w:sz w:val="24"/>
                <w:szCs w:val="24"/>
              </w:rPr>
            </w:pPr>
          </w:p>
          <w:p w:rsidR="008C0EC8" w:rsidRDefault="008C0EC8" w:rsidP="0001506F">
            <w:pPr>
              <w:spacing w:after="0" w:line="240" w:lineRule="auto"/>
              <w:jc w:val="both"/>
              <w:rPr>
                <w:rFonts w:ascii="Times New Roman" w:hAnsi="Times New Roman" w:cs="Times New Roman"/>
                <w:color w:val="000000" w:themeColor="text1"/>
                <w:sz w:val="24"/>
                <w:szCs w:val="24"/>
              </w:rPr>
            </w:pPr>
          </w:p>
          <w:p w:rsidR="008C0EC8" w:rsidRDefault="008C0EC8" w:rsidP="000B2707">
            <w:pPr>
              <w:spacing w:after="0" w:line="240" w:lineRule="auto"/>
              <w:jc w:val="both"/>
              <w:rPr>
                <w:rFonts w:ascii="Times New Roman" w:hAnsi="Times New Roman" w:cs="Times New Roman"/>
                <w:color w:val="000000" w:themeColor="text1"/>
                <w:sz w:val="24"/>
                <w:szCs w:val="24"/>
              </w:rPr>
            </w:pPr>
            <w:r w:rsidRPr="000B2707">
              <w:rPr>
                <w:rFonts w:ascii="Times New Roman" w:hAnsi="Times New Roman" w:cs="Times New Roman"/>
                <w:color w:val="000000" w:themeColor="text1"/>
                <w:sz w:val="24"/>
                <w:szCs w:val="24"/>
              </w:rPr>
              <w:t>Të zhvillohet rregullativa e brendshme duke përcaktuar kritere dhe procedura të qarta për ndarjen e subvencioneve dhe për të parandaluar vendime arbitrare dhe praktika korruptive</w:t>
            </w:r>
          </w:p>
          <w:p w:rsidR="008C0EC8" w:rsidRDefault="008C0EC8" w:rsidP="000B2707">
            <w:pPr>
              <w:spacing w:after="0" w:line="240" w:lineRule="auto"/>
              <w:jc w:val="both"/>
              <w:rPr>
                <w:rFonts w:ascii="Times New Roman" w:hAnsi="Times New Roman" w:cs="Times New Roman"/>
                <w:color w:val="000000" w:themeColor="text1"/>
                <w:sz w:val="24"/>
                <w:szCs w:val="24"/>
              </w:rPr>
            </w:pPr>
          </w:p>
        </w:tc>
        <w:tc>
          <w:tcPr>
            <w:tcW w:w="2340" w:type="dxa"/>
            <w:gridSpan w:val="2"/>
            <w:noWrap/>
          </w:tcPr>
          <w:p w:rsidR="008C0EC8" w:rsidRPr="00921DE4" w:rsidRDefault="008C0EC8"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Kryetari i Komunës, Drejtoria për Bujqësi, Pylltari  dhe Zhvillim R</w:t>
            </w:r>
            <w:r w:rsidRPr="00CC0B6F">
              <w:rPr>
                <w:rFonts w:ascii="Times New Roman" w:hAnsi="Times New Roman" w:cs="Times New Roman"/>
                <w:sz w:val="24"/>
                <w:szCs w:val="24"/>
              </w:rPr>
              <w:t>ural</w:t>
            </w:r>
          </w:p>
        </w:tc>
        <w:tc>
          <w:tcPr>
            <w:tcW w:w="1733" w:type="dxa"/>
          </w:tcPr>
          <w:p w:rsidR="008C0EC8" w:rsidRPr="0001506F" w:rsidRDefault="001B39F0" w:rsidP="0001506F">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C0EC8" w:rsidRPr="0001506F" w:rsidTr="00062D5E">
        <w:trPr>
          <w:gridBefore w:val="1"/>
          <w:gridAfter w:val="1"/>
          <w:wBefore w:w="23" w:type="dxa"/>
          <w:wAfter w:w="90" w:type="dxa"/>
          <w:trHeight w:val="255"/>
        </w:trPr>
        <w:tc>
          <w:tcPr>
            <w:tcW w:w="540" w:type="dxa"/>
            <w:gridSpan w:val="2"/>
            <w:vMerge/>
            <w:shd w:val="clear" w:color="auto" w:fill="BDD6EE" w:themeFill="accent1" w:themeFillTint="66"/>
          </w:tcPr>
          <w:p w:rsidR="008C0EC8" w:rsidRPr="0001506F" w:rsidRDefault="008C0EC8" w:rsidP="0001506F">
            <w:pPr>
              <w:rPr>
                <w:rFonts w:ascii="Times New Roman" w:hAnsi="Times New Roman" w:cs="Times New Roman"/>
                <w:sz w:val="24"/>
                <w:szCs w:val="24"/>
              </w:rPr>
            </w:pPr>
          </w:p>
        </w:tc>
        <w:tc>
          <w:tcPr>
            <w:tcW w:w="1800" w:type="dxa"/>
            <w:gridSpan w:val="2"/>
            <w:vMerge/>
          </w:tcPr>
          <w:p w:rsidR="008C0EC8" w:rsidRDefault="008C0EC8">
            <w:pPr>
              <w:rPr>
                <w:rFonts w:ascii="Times New Roman" w:hAnsi="Times New Roman" w:cs="Times New Roman"/>
                <w:sz w:val="24"/>
                <w:szCs w:val="24"/>
              </w:rPr>
            </w:pPr>
          </w:p>
        </w:tc>
        <w:tc>
          <w:tcPr>
            <w:tcW w:w="2250" w:type="dxa"/>
            <w:gridSpan w:val="2"/>
            <w:vMerge/>
          </w:tcPr>
          <w:p w:rsidR="008C0EC8" w:rsidRDefault="008C0EC8" w:rsidP="00FA6103">
            <w:pPr>
              <w:spacing w:after="0" w:line="240" w:lineRule="auto"/>
              <w:jc w:val="both"/>
              <w:rPr>
                <w:rFonts w:ascii="Times New Roman" w:hAnsi="Times New Roman" w:cs="Times New Roman"/>
                <w:color w:val="000000" w:themeColor="text1"/>
                <w:sz w:val="24"/>
                <w:szCs w:val="24"/>
              </w:rPr>
            </w:pPr>
          </w:p>
        </w:tc>
        <w:tc>
          <w:tcPr>
            <w:tcW w:w="1440" w:type="dxa"/>
            <w:gridSpan w:val="2"/>
            <w:vMerge/>
          </w:tcPr>
          <w:p w:rsidR="008C0EC8" w:rsidRPr="00921DE4" w:rsidRDefault="008C0EC8" w:rsidP="0001506F">
            <w:pPr>
              <w:spacing w:line="240" w:lineRule="auto"/>
              <w:jc w:val="both"/>
              <w:rPr>
                <w:rFonts w:ascii="Book Antiqua" w:hAnsi="Book Antiqua" w:cs="Times New Roman"/>
                <w:color w:val="000000" w:themeColor="text1"/>
              </w:rPr>
            </w:pPr>
          </w:p>
        </w:tc>
        <w:tc>
          <w:tcPr>
            <w:tcW w:w="517" w:type="dxa"/>
            <w:gridSpan w:val="2"/>
            <w:tcBorders>
              <w:bottom w:val="single" w:sz="4" w:space="0" w:color="auto"/>
            </w:tcBorders>
            <w:shd w:val="clear" w:color="auto" w:fill="FFFF00"/>
            <w:noWrap/>
          </w:tcPr>
          <w:p w:rsidR="008C0EC8" w:rsidRDefault="0099584B"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40" w:type="dxa"/>
            <w:tcBorders>
              <w:bottom w:val="single" w:sz="4" w:space="0" w:color="auto"/>
            </w:tcBorders>
            <w:shd w:val="clear" w:color="auto" w:fill="FF0000"/>
          </w:tcPr>
          <w:p w:rsidR="008C0EC8" w:rsidRPr="00921DE4" w:rsidRDefault="0099584B"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30" w:type="dxa"/>
            <w:tcBorders>
              <w:bottom w:val="single" w:sz="4" w:space="0" w:color="auto"/>
            </w:tcBorders>
            <w:shd w:val="clear" w:color="auto" w:fill="FFFF00"/>
          </w:tcPr>
          <w:p w:rsidR="008C0EC8" w:rsidRPr="00921DE4" w:rsidRDefault="0099584B"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3960" w:type="dxa"/>
            <w:gridSpan w:val="2"/>
            <w:tcBorders>
              <w:bottom w:val="single" w:sz="4" w:space="0" w:color="auto"/>
            </w:tcBorders>
            <w:noWrap/>
          </w:tcPr>
          <w:p w:rsidR="008C0EC8" w:rsidRPr="000B2707" w:rsidRDefault="008C0EC8" w:rsidP="000B2707">
            <w:pPr>
              <w:spacing w:after="0" w:line="240" w:lineRule="auto"/>
              <w:jc w:val="both"/>
              <w:rPr>
                <w:rFonts w:ascii="Times New Roman" w:hAnsi="Times New Roman" w:cs="Times New Roman"/>
                <w:color w:val="000000" w:themeColor="text1"/>
                <w:sz w:val="24"/>
                <w:szCs w:val="24"/>
              </w:rPr>
            </w:pPr>
          </w:p>
          <w:p w:rsidR="008C0EC8" w:rsidRDefault="008C0EC8" w:rsidP="000B2707">
            <w:pPr>
              <w:spacing w:after="0" w:line="240" w:lineRule="auto"/>
              <w:jc w:val="both"/>
              <w:rPr>
                <w:rFonts w:ascii="Times New Roman" w:hAnsi="Times New Roman" w:cs="Times New Roman"/>
                <w:color w:val="000000" w:themeColor="text1"/>
                <w:sz w:val="24"/>
                <w:szCs w:val="24"/>
              </w:rPr>
            </w:pPr>
            <w:r w:rsidRPr="000B2707">
              <w:rPr>
                <w:rFonts w:ascii="Times New Roman" w:hAnsi="Times New Roman" w:cs="Times New Roman"/>
                <w:color w:val="000000" w:themeColor="text1"/>
                <w:sz w:val="24"/>
                <w:szCs w:val="24"/>
              </w:rPr>
              <w:t>Pjesëmarrja e shoqërisë civile në vlerësimin e kërkesave për ndarjen e subvencioneve</w:t>
            </w:r>
          </w:p>
        </w:tc>
        <w:tc>
          <w:tcPr>
            <w:tcW w:w="2340" w:type="dxa"/>
            <w:gridSpan w:val="2"/>
            <w:tcBorders>
              <w:bottom w:val="single" w:sz="4" w:space="0" w:color="auto"/>
            </w:tcBorders>
            <w:noWrap/>
          </w:tcPr>
          <w:p w:rsidR="008C0EC8" w:rsidRPr="00921DE4" w:rsidRDefault="008C0EC8"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Drejtoria për Bujqësi, Pylltari  dhe Zhvillim R</w:t>
            </w:r>
            <w:r w:rsidRPr="00CC0B6F">
              <w:rPr>
                <w:rFonts w:ascii="Times New Roman" w:hAnsi="Times New Roman" w:cs="Times New Roman"/>
                <w:sz w:val="24"/>
                <w:szCs w:val="24"/>
              </w:rPr>
              <w:t>ural</w:t>
            </w:r>
          </w:p>
        </w:tc>
        <w:tc>
          <w:tcPr>
            <w:tcW w:w="1733" w:type="dxa"/>
            <w:tcBorders>
              <w:bottom w:val="single" w:sz="4" w:space="0" w:color="auto"/>
            </w:tcBorders>
          </w:tcPr>
          <w:p w:rsidR="008C0EC8" w:rsidRPr="0001506F" w:rsidRDefault="001B39F0" w:rsidP="0001506F">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r w:rsidR="008C0EC8" w:rsidRPr="0001506F" w:rsidTr="00062D5E">
        <w:trPr>
          <w:gridBefore w:val="1"/>
          <w:gridAfter w:val="1"/>
          <w:wBefore w:w="23" w:type="dxa"/>
          <w:wAfter w:w="90" w:type="dxa"/>
          <w:trHeight w:val="2220"/>
        </w:trPr>
        <w:tc>
          <w:tcPr>
            <w:tcW w:w="540" w:type="dxa"/>
            <w:gridSpan w:val="2"/>
            <w:vMerge/>
            <w:shd w:val="clear" w:color="auto" w:fill="BDD6EE" w:themeFill="accent1" w:themeFillTint="66"/>
          </w:tcPr>
          <w:p w:rsidR="008C0EC8" w:rsidRPr="0001506F" w:rsidRDefault="008C0EC8" w:rsidP="0001506F">
            <w:pPr>
              <w:rPr>
                <w:rFonts w:ascii="Times New Roman" w:hAnsi="Times New Roman" w:cs="Times New Roman"/>
                <w:sz w:val="24"/>
                <w:szCs w:val="24"/>
              </w:rPr>
            </w:pPr>
          </w:p>
        </w:tc>
        <w:tc>
          <w:tcPr>
            <w:tcW w:w="1800" w:type="dxa"/>
            <w:gridSpan w:val="2"/>
            <w:vMerge/>
          </w:tcPr>
          <w:p w:rsidR="008C0EC8" w:rsidRDefault="008C0EC8">
            <w:pPr>
              <w:rPr>
                <w:rFonts w:ascii="Times New Roman" w:hAnsi="Times New Roman" w:cs="Times New Roman"/>
                <w:sz w:val="24"/>
                <w:szCs w:val="24"/>
              </w:rPr>
            </w:pPr>
          </w:p>
        </w:tc>
        <w:tc>
          <w:tcPr>
            <w:tcW w:w="2250" w:type="dxa"/>
            <w:gridSpan w:val="2"/>
            <w:vMerge/>
            <w:tcBorders>
              <w:bottom w:val="single" w:sz="4" w:space="0" w:color="auto"/>
            </w:tcBorders>
          </w:tcPr>
          <w:p w:rsidR="008C0EC8" w:rsidRDefault="008C0EC8" w:rsidP="00FA6103">
            <w:pPr>
              <w:spacing w:after="0" w:line="240" w:lineRule="auto"/>
              <w:jc w:val="both"/>
              <w:rPr>
                <w:rFonts w:ascii="Times New Roman" w:hAnsi="Times New Roman" w:cs="Times New Roman"/>
                <w:color w:val="000000" w:themeColor="text1"/>
                <w:sz w:val="24"/>
                <w:szCs w:val="24"/>
              </w:rPr>
            </w:pPr>
          </w:p>
        </w:tc>
        <w:tc>
          <w:tcPr>
            <w:tcW w:w="1440" w:type="dxa"/>
            <w:gridSpan w:val="2"/>
            <w:vMerge/>
          </w:tcPr>
          <w:p w:rsidR="008C0EC8" w:rsidRPr="00921DE4" w:rsidRDefault="008C0EC8" w:rsidP="0001506F">
            <w:pPr>
              <w:spacing w:line="240" w:lineRule="auto"/>
              <w:jc w:val="both"/>
              <w:rPr>
                <w:rFonts w:ascii="Book Antiqua" w:hAnsi="Book Antiqua" w:cs="Times New Roman"/>
                <w:color w:val="000000" w:themeColor="text1"/>
              </w:rPr>
            </w:pPr>
          </w:p>
        </w:tc>
        <w:tc>
          <w:tcPr>
            <w:tcW w:w="517" w:type="dxa"/>
            <w:gridSpan w:val="2"/>
            <w:shd w:val="clear" w:color="auto" w:fill="FFFF00"/>
            <w:noWrap/>
          </w:tcPr>
          <w:p w:rsidR="008C0EC8"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540" w:type="dxa"/>
            <w:shd w:val="clear" w:color="auto" w:fill="FF0000"/>
          </w:tcPr>
          <w:p w:rsidR="008C0EC8" w:rsidRPr="00921DE4"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30" w:type="dxa"/>
            <w:shd w:val="clear" w:color="auto" w:fill="FFFF00"/>
          </w:tcPr>
          <w:p w:rsidR="008C0EC8" w:rsidRPr="00921DE4" w:rsidRDefault="001350B1" w:rsidP="000150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3960" w:type="dxa"/>
            <w:gridSpan w:val="2"/>
            <w:tcBorders>
              <w:bottom w:val="single" w:sz="4" w:space="0" w:color="auto"/>
            </w:tcBorders>
            <w:noWrap/>
          </w:tcPr>
          <w:p w:rsidR="008C0EC8" w:rsidRPr="006152AF" w:rsidRDefault="008C0EC8" w:rsidP="006152AF">
            <w:pPr>
              <w:spacing w:after="0" w:line="240" w:lineRule="auto"/>
              <w:jc w:val="both"/>
              <w:rPr>
                <w:rFonts w:ascii="Times New Roman" w:hAnsi="Times New Roman" w:cs="Times New Roman"/>
                <w:color w:val="000000" w:themeColor="text1"/>
                <w:sz w:val="24"/>
                <w:szCs w:val="24"/>
              </w:rPr>
            </w:pPr>
            <w:r w:rsidRPr="006152AF">
              <w:rPr>
                <w:rFonts w:ascii="Times New Roman" w:hAnsi="Times New Roman" w:cs="Times New Roman"/>
                <w:color w:val="000000" w:themeColor="text1"/>
                <w:sz w:val="24"/>
                <w:szCs w:val="24"/>
              </w:rPr>
              <w:t>Rritja e ndërgjegjësimit të qytetarëve në lidhje me menaxhimin e rreziqeve specifike në sektorin e bujqësisë dhe pylltarisë dhe rreth burimeve alternative të ngrohjes</w:t>
            </w:r>
          </w:p>
          <w:p w:rsidR="008C0EC8" w:rsidRDefault="008C0EC8" w:rsidP="0001506F">
            <w:pPr>
              <w:spacing w:after="0" w:line="240" w:lineRule="auto"/>
              <w:jc w:val="both"/>
              <w:rPr>
                <w:rFonts w:ascii="Times New Roman" w:hAnsi="Times New Roman" w:cs="Times New Roman"/>
                <w:color w:val="000000" w:themeColor="text1"/>
                <w:sz w:val="24"/>
                <w:szCs w:val="24"/>
              </w:rPr>
            </w:pPr>
          </w:p>
        </w:tc>
        <w:tc>
          <w:tcPr>
            <w:tcW w:w="2340" w:type="dxa"/>
            <w:gridSpan w:val="2"/>
            <w:noWrap/>
          </w:tcPr>
          <w:p w:rsidR="008C0EC8" w:rsidRPr="00921DE4" w:rsidRDefault="008C0EC8" w:rsidP="000150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Drejtoria për Bujqësi, Pylltari  dhe Zhvillim R</w:t>
            </w:r>
            <w:r w:rsidRPr="00CC0B6F">
              <w:rPr>
                <w:rFonts w:ascii="Times New Roman" w:hAnsi="Times New Roman" w:cs="Times New Roman"/>
                <w:sz w:val="24"/>
                <w:szCs w:val="24"/>
              </w:rPr>
              <w:t>ural</w:t>
            </w:r>
          </w:p>
        </w:tc>
        <w:tc>
          <w:tcPr>
            <w:tcW w:w="1733" w:type="dxa"/>
          </w:tcPr>
          <w:p w:rsidR="008C0EC8" w:rsidRPr="0001506F" w:rsidRDefault="001B39F0" w:rsidP="0001506F">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Në vazhdimësi</w:t>
            </w:r>
          </w:p>
        </w:tc>
      </w:tr>
    </w:tbl>
    <w:p w:rsidR="00121877" w:rsidRDefault="00121877" w:rsidP="00B321D1">
      <w:pPr>
        <w:jc w:val="both"/>
        <w:rPr>
          <w:rFonts w:ascii="Times New Roman" w:hAnsi="Times New Roman" w:cs="Times New Roman"/>
          <w:sz w:val="24"/>
          <w:szCs w:val="24"/>
        </w:rPr>
      </w:pPr>
    </w:p>
    <w:p w:rsidR="00121877" w:rsidRDefault="00121877" w:rsidP="00B321D1">
      <w:pPr>
        <w:jc w:val="both"/>
        <w:rPr>
          <w:rFonts w:ascii="Times New Roman" w:hAnsi="Times New Roman" w:cs="Times New Roman"/>
          <w:sz w:val="24"/>
          <w:szCs w:val="24"/>
        </w:rPr>
      </w:pPr>
    </w:p>
    <w:p w:rsidR="00EF3E13" w:rsidRPr="00F51F78" w:rsidRDefault="00EF3E13" w:rsidP="00B321D1">
      <w:pPr>
        <w:jc w:val="both"/>
        <w:rPr>
          <w:rFonts w:ascii="Times New Roman" w:hAnsi="Times New Roman" w:cs="Times New Roman"/>
          <w:sz w:val="24"/>
          <w:szCs w:val="24"/>
        </w:rPr>
      </w:pPr>
    </w:p>
    <w:sectPr w:rsidR="00EF3E13" w:rsidRPr="00F51F78" w:rsidSect="006C21A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1E" w:rsidRDefault="00616A1E" w:rsidP="00916000">
      <w:pPr>
        <w:spacing w:after="0" w:line="240" w:lineRule="auto"/>
      </w:pPr>
      <w:r>
        <w:separator/>
      </w:r>
    </w:p>
  </w:endnote>
  <w:endnote w:type="continuationSeparator" w:id="0">
    <w:p w:rsidR="00616A1E" w:rsidRDefault="00616A1E" w:rsidP="0091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64" w:rsidRDefault="00F15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652992"/>
      <w:docPartObj>
        <w:docPartGallery w:val="Page Numbers (Bottom of Page)"/>
        <w:docPartUnique/>
      </w:docPartObj>
    </w:sdtPr>
    <w:sdtEndPr>
      <w:rPr>
        <w:noProof/>
      </w:rPr>
    </w:sdtEndPr>
    <w:sdtContent>
      <w:p w:rsidR="00C85185" w:rsidRDefault="00C85185">
        <w:pPr>
          <w:pStyle w:val="Footer"/>
          <w:jc w:val="center"/>
        </w:pPr>
        <w:r>
          <w:fldChar w:fldCharType="begin"/>
        </w:r>
        <w:r>
          <w:instrText xml:space="preserve"> PAGE   \* MERGEFORMAT </w:instrText>
        </w:r>
        <w:r>
          <w:fldChar w:fldCharType="separate"/>
        </w:r>
        <w:r w:rsidR="00CD1394">
          <w:rPr>
            <w:noProof/>
          </w:rPr>
          <w:t>28</w:t>
        </w:r>
        <w:r>
          <w:rPr>
            <w:noProof/>
          </w:rPr>
          <w:fldChar w:fldCharType="end"/>
        </w:r>
      </w:p>
    </w:sdtContent>
  </w:sdt>
  <w:p w:rsidR="00C85185" w:rsidRDefault="00C851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64" w:rsidRDefault="00F15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1E" w:rsidRDefault="00616A1E" w:rsidP="00916000">
      <w:pPr>
        <w:spacing w:after="0" w:line="240" w:lineRule="auto"/>
      </w:pPr>
      <w:r>
        <w:separator/>
      </w:r>
    </w:p>
  </w:footnote>
  <w:footnote w:type="continuationSeparator" w:id="0">
    <w:p w:rsidR="00616A1E" w:rsidRDefault="00616A1E" w:rsidP="00916000">
      <w:pPr>
        <w:spacing w:after="0" w:line="240" w:lineRule="auto"/>
      </w:pPr>
      <w:r>
        <w:continuationSeparator/>
      </w:r>
    </w:p>
  </w:footnote>
  <w:footnote w:id="1">
    <w:p w:rsidR="00C85185" w:rsidRPr="002D663E" w:rsidRDefault="00C85185">
      <w:pPr>
        <w:pStyle w:val="FootnoteText"/>
      </w:pPr>
      <w:r w:rsidRPr="002D663E">
        <w:rPr>
          <w:rStyle w:val="FootnoteReference"/>
        </w:rPr>
        <w:footnoteRef/>
      </w:r>
      <w:r w:rsidRPr="002D663E">
        <w:t xml:space="preserve"> Fushat specifike mund të ndryshojnë varësisht nga specifikat e Komunave.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64" w:rsidRDefault="00F15C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85" w:rsidRPr="009105A4" w:rsidRDefault="00C85185" w:rsidP="009105A4">
    <w:pPr>
      <w:pStyle w:val="Header"/>
      <w:tabs>
        <w:tab w:val="clear" w:pos="4513"/>
        <w:tab w:val="clear" w:pos="9026"/>
        <w:tab w:val="left" w:pos="2085"/>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64" w:rsidRDefault="00F15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pt;height:11.3pt" o:bullet="t">
        <v:imagedata r:id="rId1" o:title="mso8977"/>
      </v:shape>
    </w:pict>
  </w:numPicBullet>
  <w:abstractNum w:abstractNumId="0">
    <w:nsid w:val="153E2CFF"/>
    <w:multiLevelType w:val="hybridMultilevel"/>
    <w:tmpl w:val="4B7A0482"/>
    <w:lvl w:ilvl="0" w:tplc="7152BD94">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A5527"/>
    <w:multiLevelType w:val="hybridMultilevel"/>
    <w:tmpl w:val="07B6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A58F9"/>
    <w:multiLevelType w:val="hybridMultilevel"/>
    <w:tmpl w:val="4372CB88"/>
    <w:lvl w:ilvl="0" w:tplc="C3342D28">
      <w:start w:val="1"/>
      <w:numFmt w:val="decimal"/>
      <w:lvlText w:val="7.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A465A"/>
    <w:multiLevelType w:val="hybridMultilevel"/>
    <w:tmpl w:val="4F0E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81A1B"/>
    <w:multiLevelType w:val="hybridMultilevel"/>
    <w:tmpl w:val="4642DF02"/>
    <w:lvl w:ilvl="0" w:tplc="E252EEB6">
      <w:start w:val="1"/>
      <w:numFmt w:val="decimal"/>
      <w:lvlText w:val="7.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814F9"/>
    <w:multiLevelType w:val="hybridMultilevel"/>
    <w:tmpl w:val="73D8C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0201B"/>
    <w:multiLevelType w:val="hybridMultilevel"/>
    <w:tmpl w:val="DB4A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D1E39"/>
    <w:multiLevelType w:val="hybridMultilevel"/>
    <w:tmpl w:val="34B67BB2"/>
    <w:lvl w:ilvl="0" w:tplc="C3481E18">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C26FAA"/>
    <w:multiLevelType w:val="hybridMultilevel"/>
    <w:tmpl w:val="304AD094"/>
    <w:lvl w:ilvl="0" w:tplc="04090007">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nsid w:val="37DA6F8A"/>
    <w:multiLevelType w:val="hybridMultilevel"/>
    <w:tmpl w:val="BB121942"/>
    <w:lvl w:ilvl="0" w:tplc="AEDA9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20AFB"/>
    <w:multiLevelType w:val="hybridMultilevel"/>
    <w:tmpl w:val="C0E8100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86CB1"/>
    <w:multiLevelType w:val="hybridMultilevel"/>
    <w:tmpl w:val="0A525A04"/>
    <w:lvl w:ilvl="0" w:tplc="0409001B">
      <w:start w:val="1"/>
      <w:numFmt w:val="lowerRoman"/>
      <w:lvlText w:val="%1."/>
      <w:lvlJc w:val="right"/>
      <w:pPr>
        <w:ind w:left="1500" w:hanging="360"/>
      </w:pPr>
    </w:lvl>
    <w:lvl w:ilvl="1" w:tplc="041C0019" w:tentative="1">
      <w:start w:val="1"/>
      <w:numFmt w:val="lowerLetter"/>
      <w:lvlText w:val="%2."/>
      <w:lvlJc w:val="left"/>
      <w:pPr>
        <w:ind w:left="2220" w:hanging="360"/>
      </w:pPr>
    </w:lvl>
    <w:lvl w:ilvl="2" w:tplc="041C001B" w:tentative="1">
      <w:start w:val="1"/>
      <w:numFmt w:val="lowerRoman"/>
      <w:lvlText w:val="%3."/>
      <w:lvlJc w:val="right"/>
      <w:pPr>
        <w:ind w:left="2940" w:hanging="180"/>
      </w:pPr>
    </w:lvl>
    <w:lvl w:ilvl="3" w:tplc="041C000F" w:tentative="1">
      <w:start w:val="1"/>
      <w:numFmt w:val="decimal"/>
      <w:lvlText w:val="%4."/>
      <w:lvlJc w:val="left"/>
      <w:pPr>
        <w:ind w:left="3660" w:hanging="360"/>
      </w:pPr>
    </w:lvl>
    <w:lvl w:ilvl="4" w:tplc="041C0019" w:tentative="1">
      <w:start w:val="1"/>
      <w:numFmt w:val="lowerLetter"/>
      <w:lvlText w:val="%5."/>
      <w:lvlJc w:val="left"/>
      <w:pPr>
        <w:ind w:left="4380" w:hanging="360"/>
      </w:pPr>
    </w:lvl>
    <w:lvl w:ilvl="5" w:tplc="041C001B" w:tentative="1">
      <w:start w:val="1"/>
      <w:numFmt w:val="lowerRoman"/>
      <w:lvlText w:val="%6."/>
      <w:lvlJc w:val="right"/>
      <w:pPr>
        <w:ind w:left="5100" w:hanging="180"/>
      </w:pPr>
    </w:lvl>
    <w:lvl w:ilvl="6" w:tplc="041C000F" w:tentative="1">
      <w:start w:val="1"/>
      <w:numFmt w:val="decimal"/>
      <w:lvlText w:val="%7."/>
      <w:lvlJc w:val="left"/>
      <w:pPr>
        <w:ind w:left="5820" w:hanging="360"/>
      </w:pPr>
    </w:lvl>
    <w:lvl w:ilvl="7" w:tplc="041C0019" w:tentative="1">
      <w:start w:val="1"/>
      <w:numFmt w:val="lowerLetter"/>
      <w:lvlText w:val="%8."/>
      <w:lvlJc w:val="left"/>
      <w:pPr>
        <w:ind w:left="6540" w:hanging="360"/>
      </w:pPr>
    </w:lvl>
    <w:lvl w:ilvl="8" w:tplc="041C001B" w:tentative="1">
      <w:start w:val="1"/>
      <w:numFmt w:val="lowerRoman"/>
      <w:lvlText w:val="%9."/>
      <w:lvlJc w:val="right"/>
      <w:pPr>
        <w:ind w:left="7260" w:hanging="180"/>
      </w:pPr>
    </w:lvl>
  </w:abstractNum>
  <w:abstractNum w:abstractNumId="16">
    <w:nsid w:val="45B61142"/>
    <w:multiLevelType w:val="hybridMultilevel"/>
    <w:tmpl w:val="08E470C8"/>
    <w:lvl w:ilvl="0" w:tplc="0409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nsid w:val="47BA0135"/>
    <w:multiLevelType w:val="hybridMultilevel"/>
    <w:tmpl w:val="ECF0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6F4417"/>
    <w:multiLevelType w:val="hybridMultilevel"/>
    <w:tmpl w:val="C022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65D86"/>
    <w:multiLevelType w:val="hybridMultilevel"/>
    <w:tmpl w:val="34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35385"/>
    <w:multiLevelType w:val="hybridMultilevel"/>
    <w:tmpl w:val="7054A59E"/>
    <w:lvl w:ilvl="0" w:tplc="EC4CBD2A">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C451C6"/>
    <w:multiLevelType w:val="hybridMultilevel"/>
    <w:tmpl w:val="D9ECBC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nsid w:val="575E7CA9"/>
    <w:multiLevelType w:val="hybridMultilevel"/>
    <w:tmpl w:val="638688D4"/>
    <w:lvl w:ilvl="0" w:tplc="041C0001">
      <w:start w:val="1"/>
      <w:numFmt w:val="bullet"/>
      <w:lvlText w:val=""/>
      <w:lvlJc w:val="left"/>
      <w:pPr>
        <w:ind w:left="81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6EA6505"/>
    <w:multiLevelType w:val="hybridMultilevel"/>
    <w:tmpl w:val="F296119A"/>
    <w:lvl w:ilvl="0" w:tplc="61DA628C">
      <w:start w:val="1"/>
      <w:numFmt w:val="decimal"/>
      <w:lvlText w:val="5.1.%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675328A8"/>
    <w:multiLevelType w:val="hybridMultilevel"/>
    <w:tmpl w:val="CDC20538"/>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nsid w:val="6E54695A"/>
    <w:multiLevelType w:val="hybridMultilevel"/>
    <w:tmpl w:val="E06299AA"/>
    <w:lvl w:ilvl="0" w:tplc="04090003">
      <w:start w:val="1"/>
      <w:numFmt w:val="bullet"/>
      <w:lvlText w:val="o"/>
      <w:lvlJc w:val="left"/>
      <w:pPr>
        <w:ind w:left="2160" w:hanging="360"/>
      </w:pPr>
      <w:rPr>
        <w:rFonts w:ascii="Courier New" w:hAnsi="Courier New" w:cs="Courier New"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27">
    <w:nsid w:val="6F94414E"/>
    <w:multiLevelType w:val="hybridMultilevel"/>
    <w:tmpl w:val="1F021A52"/>
    <w:lvl w:ilvl="0" w:tplc="DE92388C">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5807AB"/>
    <w:multiLevelType w:val="hybridMultilevel"/>
    <w:tmpl w:val="D710213E"/>
    <w:lvl w:ilvl="0" w:tplc="C3342D28">
      <w:start w:val="1"/>
      <w:numFmt w:val="decimal"/>
      <w:lvlText w:val="7.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5A658A"/>
    <w:multiLevelType w:val="multilevel"/>
    <w:tmpl w:val="78B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D12C71"/>
    <w:multiLevelType w:val="hybridMultilevel"/>
    <w:tmpl w:val="6B4CB92E"/>
    <w:lvl w:ilvl="0" w:tplc="3FB0B484">
      <w:start w:val="1"/>
      <w:numFmt w:val="decimal"/>
      <w:lvlText w:val="7.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11B56"/>
    <w:multiLevelType w:val="hybridMultilevel"/>
    <w:tmpl w:val="5322BA34"/>
    <w:lvl w:ilvl="0" w:tplc="DFEE5364">
      <w:start w:val="3"/>
      <w:numFmt w:val="bullet"/>
      <w:lvlText w:val="-"/>
      <w:lvlJc w:val="left"/>
      <w:pPr>
        <w:ind w:left="780" w:hanging="360"/>
      </w:pPr>
      <w:rPr>
        <w:rFonts w:ascii="Times New Roman" w:eastAsiaTheme="minorHAnsi" w:hAnsi="Times New Roman" w:cs="Times New Roman" w:hint="default"/>
        <w:b w:val="0"/>
      </w:rPr>
    </w:lvl>
    <w:lvl w:ilvl="1" w:tplc="041C0003" w:tentative="1">
      <w:start w:val="1"/>
      <w:numFmt w:val="bullet"/>
      <w:lvlText w:val="o"/>
      <w:lvlJc w:val="left"/>
      <w:pPr>
        <w:ind w:left="1500" w:hanging="360"/>
      </w:pPr>
      <w:rPr>
        <w:rFonts w:ascii="Courier New" w:hAnsi="Courier New" w:cs="Courier New" w:hint="default"/>
      </w:rPr>
    </w:lvl>
    <w:lvl w:ilvl="2" w:tplc="041C0005" w:tentative="1">
      <w:start w:val="1"/>
      <w:numFmt w:val="bullet"/>
      <w:lvlText w:val=""/>
      <w:lvlJc w:val="left"/>
      <w:pPr>
        <w:ind w:left="2220" w:hanging="360"/>
      </w:pPr>
      <w:rPr>
        <w:rFonts w:ascii="Wingdings" w:hAnsi="Wingdings" w:hint="default"/>
      </w:rPr>
    </w:lvl>
    <w:lvl w:ilvl="3" w:tplc="041C0001" w:tentative="1">
      <w:start w:val="1"/>
      <w:numFmt w:val="bullet"/>
      <w:lvlText w:val=""/>
      <w:lvlJc w:val="left"/>
      <w:pPr>
        <w:ind w:left="2940" w:hanging="360"/>
      </w:pPr>
      <w:rPr>
        <w:rFonts w:ascii="Symbol" w:hAnsi="Symbol" w:hint="default"/>
      </w:rPr>
    </w:lvl>
    <w:lvl w:ilvl="4" w:tplc="041C0003" w:tentative="1">
      <w:start w:val="1"/>
      <w:numFmt w:val="bullet"/>
      <w:lvlText w:val="o"/>
      <w:lvlJc w:val="left"/>
      <w:pPr>
        <w:ind w:left="3660" w:hanging="360"/>
      </w:pPr>
      <w:rPr>
        <w:rFonts w:ascii="Courier New" w:hAnsi="Courier New" w:cs="Courier New" w:hint="default"/>
      </w:rPr>
    </w:lvl>
    <w:lvl w:ilvl="5" w:tplc="041C0005" w:tentative="1">
      <w:start w:val="1"/>
      <w:numFmt w:val="bullet"/>
      <w:lvlText w:val=""/>
      <w:lvlJc w:val="left"/>
      <w:pPr>
        <w:ind w:left="4380" w:hanging="360"/>
      </w:pPr>
      <w:rPr>
        <w:rFonts w:ascii="Wingdings" w:hAnsi="Wingdings" w:hint="default"/>
      </w:rPr>
    </w:lvl>
    <w:lvl w:ilvl="6" w:tplc="041C0001" w:tentative="1">
      <w:start w:val="1"/>
      <w:numFmt w:val="bullet"/>
      <w:lvlText w:val=""/>
      <w:lvlJc w:val="left"/>
      <w:pPr>
        <w:ind w:left="5100" w:hanging="360"/>
      </w:pPr>
      <w:rPr>
        <w:rFonts w:ascii="Symbol" w:hAnsi="Symbol" w:hint="default"/>
      </w:rPr>
    </w:lvl>
    <w:lvl w:ilvl="7" w:tplc="041C0003" w:tentative="1">
      <w:start w:val="1"/>
      <w:numFmt w:val="bullet"/>
      <w:lvlText w:val="o"/>
      <w:lvlJc w:val="left"/>
      <w:pPr>
        <w:ind w:left="5820" w:hanging="360"/>
      </w:pPr>
      <w:rPr>
        <w:rFonts w:ascii="Courier New" w:hAnsi="Courier New" w:cs="Courier New" w:hint="default"/>
      </w:rPr>
    </w:lvl>
    <w:lvl w:ilvl="8" w:tplc="041C0005" w:tentative="1">
      <w:start w:val="1"/>
      <w:numFmt w:val="bullet"/>
      <w:lvlText w:val=""/>
      <w:lvlJc w:val="left"/>
      <w:pPr>
        <w:ind w:left="6540" w:hanging="360"/>
      </w:pPr>
      <w:rPr>
        <w:rFonts w:ascii="Wingdings" w:hAnsi="Wingdings" w:hint="default"/>
      </w:rPr>
    </w:lvl>
  </w:abstractNum>
  <w:abstractNum w:abstractNumId="32">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33">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34">
    <w:nsid w:val="75092090"/>
    <w:multiLevelType w:val="hybridMultilevel"/>
    <w:tmpl w:val="86A03120"/>
    <w:lvl w:ilvl="0" w:tplc="04090005">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2A1844"/>
    <w:multiLevelType w:val="hybridMultilevel"/>
    <w:tmpl w:val="A00C5456"/>
    <w:lvl w:ilvl="0" w:tplc="899A4146">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020C71"/>
    <w:multiLevelType w:val="hybridMultilevel"/>
    <w:tmpl w:val="3118D132"/>
    <w:lvl w:ilvl="0" w:tplc="212049A4">
      <w:start w:val="1"/>
      <w:numFmt w:val="decimal"/>
      <w:lvlText w:val="4.%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78A368AE"/>
    <w:multiLevelType w:val="hybridMultilevel"/>
    <w:tmpl w:val="5EFE9590"/>
    <w:lvl w:ilvl="0" w:tplc="61DA628C">
      <w:start w:val="1"/>
      <w:numFmt w:val="decimal"/>
      <w:lvlText w:val="5.1.%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7B3B6242"/>
    <w:multiLevelType w:val="hybridMultilevel"/>
    <w:tmpl w:val="34B67BB2"/>
    <w:lvl w:ilvl="0" w:tplc="C3481E18">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1C11AB"/>
    <w:multiLevelType w:val="hybridMultilevel"/>
    <w:tmpl w:val="4F1068E8"/>
    <w:lvl w:ilvl="0" w:tplc="4586A0DA">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0">
    <w:nsid w:val="7CB5731D"/>
    <w:multiLevelType w:val="hybridMultilevel"/>
    <w:tmpl w:val="D0168D12"/>
    <w:lvl w:ilvl="0" w:tplc="FAD69C72">
      <w:start w:val="1"/>
      <w:numFmt w:val="bullet"/>
      <w:lvlText w:val="-"/>
      <w:lvlJc w:val="left"/>
      <w:pPr>
        <w:ind w:left="720" w:hanging="360"/>
      </w:pPr>
      <w:rPr>
        <w:rFonts w:ascii="Calibri" w:hAnsi="Calibri"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10"/>
  </w:num>
  <w:num w:numId="4">
    <w:abstractNumId w:val="19"/>
  </w:num>
  <w:num w:numId="5">
    <w:abstractNumId w:val="8"/>
  </w:num>
  <w:num w:numId="6">
    <w:abstractNumId w:val="13"/>
  </w:num>
  <w:num w:numId="7">
    <w:abstractNumId w:val="1"/>
  </w:num>
  <w:num w:numId="8">
    <w:abstractNumId w:val="33"/>
  </w:num>
  <w:num w:numId="9">
    <w:abstractNumId w:val="36"/>
  </w:num>
  <w:num w:numId="10">
    <w:abstractNumId w:val="11"/>
  </w:num>
  <w:num w:numId="11">
    <w:abstractNumId w:val="29"/>
  </w:num>
  <w:num w:numId="12">
    <w:abstractNumId w:val="34"/>
  </w:num>
  <w:num w:numId="13">
    <w:abstractNumId w:val="12"/>
  </w:num>
  <w:num w:numId="14">
    <w:abstractNumId w:val="18"/>
  </w:num>
  <w:num w:numId="15">
    <w:abstractNumId w:val="35"/>
  </w:num>
  <w:num w:numId="16">
    <w:abstractNumId w:val="3"/>
  </w:num>
  <w:num w:numId="17">
    <w:abstractNumId w:val="0"/>
  </w:num>
  <w:num w:numId="18">
    <w:abstractNumId w:val="32"/>
  </w:num>
  <w:num w:numId="19">
    <w:abstractNumId w:val="24"/>
  </w:num>
  <w:num w:numId="20">
    <w:abstractNumId w:val="37"/>
  </w:num>
  <w:num w:numId="21">
    <w:abstractNumId w:val="14"/>
  </w:num>
  <w:num w:numId="22">
    <w:abstractNumId w:val="7"/>
  </w:num>
  <w:num w:numId="23">
    <w:abstractNumId w:val="23"/>
  </w:num>
  <w:num w:numId="24">
    <w:abstractNumId w:val="20"/>
  </w:num>
  <w:num w:numId="25">
    <w:abstractNumId w:val="4"/>
  </w:num>
  <w:num w:numId="26">
    <w:abstractNumId w:val="17"/>
  </w:num>
  <w:num w:numId="27">
    <w:abstractNumId w:val="9"/>
  </w:num>
  <w:num w:numId="28">
    <w:abstractNumId w:val="27"/>
  </w:num>
  <w:num w:numId="29">
    <w:abstractNumId w:val="6"/>
  </w:num>
  <w:num w:numId="30">
    <w:abstractNumId w:val="22"/>
  </w:num>
  <w:num w:numId="31">
    <w:abstractNumId w:val="21"/>
  </w:num>
  <w:num w:numId="32">
    <w:abstractNumId w:val="40"/>
  </w:num>
  <w:num w:numId="33">
    <w:abstractNumId w:val="26"/>
  </w:num>
  <w:num w:numId="34">
    <w:abstractNumId w:val="15"/>
  </w:num>
  <w:num w:numId="35">
    <w:abstractNumId w:val="16"/>
  </w:num>
  <w:num w:numId="36">
    <w:abstractNumId w:val="38"/>
  </w:num>
  <w:num w:numId="37">
    <w:abstractNumId w:val="5"/>
  </w:num>
  <w:num w:numId="38">
    <w:abstractNumId w:val="30"/>
  </w:num>
  <w:num w:numId="39">
    <w:abstractNumId w:val="28"/>
  </w:num>
  <w:num w:numId="40">
    <w:abstractNumId w:val="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A7"/>
    <w:rsid w:val="00010DB3"/>
    <w:rsid w:val="0001506F"/>
    <w:rsid w:val="000157E5"/>
    <w:rsid w:val="00040799"/>
    <w:rsid w:val="0004678C"/>
    <w:rsid w:val="000479CF"/>
    <w:rsid w:val="000479E6"/>
    <w:rsid w:val="000520EC"/>
    <w:rsid w:val="00055B0C"/>
    <w:rsid w:val="000568C3"/>
    <w:rsid w:val="00062D5E"/>
    <w:rsid w:val="00063D7D"/>
    <w:rsid w:val="0006673E"/>
    <w:rsid w:val="00077116"/>
    <w:rsid w:val="00083506"/>
    <w:rsid w:val="00087123"/>
    <w:rsid w:val="000873AD"/>
    <w:rsid w:val="00097895"/>
    <w:rsid w:val="000A1DF8"/>
    <w:rsid w:val="000A4268"/>
    <w:rsid w:val="000A70E6"/>
    <w:rsid w:val="000B1DB3"/>
    <w:rsid w:val="000B2707"/>
    <w:rsid w:val="000B371D"/>
    <w:rsid w:val="000B6015"/>
    <w:rsid w:val="000C12D1"/>
    <w:rsid w:val="000C2483"/>
    <w:rsid w:val="000C3D38"/>
    <w:rsid w:val="000C7D49"/>
    <w:rsid w:val="000D0B77"/>
    <w:rsid w:val="000D4AD2"/>
    <w:rsid w:val="000D5569"/>
    <w:rsid w:val="000D6B41"/>
    <w:rsid w:val="000D765A"/>
    <w:rsid w:val="000E0921"/>
    <w:rsid w:val="000E5873"/>
    <w:rsid w:val="000E7ED5"/>
    <w:rsid w:val="000F2C01"/>
    <w:rsid w:val="000F7F0A"/>
    <w:rsid w:val="001019F2"/>
    <w:rsid w:val="00107621"/>
    <w:rsid w:val="00115035"/>
    <w:rsid w:val="00121877"/>
    <w:rsid w:val="00122E2B"/>
    <w:rsid w:val="00125F6C"/>
    <w:rsid w:val="0012776F"/>
    <w:rsid w:val="001350B1"/>
    <w:rsid w:val="00135ACF"/>
    <w:rsid w:val="00136217"/>
    <w:rsid w:val="00145288"/>
    <w:rsid w:val="00152E71"/>
    <w:rsid w:val="00161E36"/>
    <w:rsid w:val="00163A32"/>
    <w:rsid w:val="0016493F"/>
    <w:rsid w:val="00171D68"/>
    <w:rsid w:val="00181198"/>
    <w:rsid w:val="00181726"/>
    <w:rsid w:val="00191077"/>
    <w:rsid w:val="001949A6"/>
    <w:rsid w:val="001A0162"/>
    <w:rsid w:val="001A2D2C"/>
    <w:rsid w:val="001A4A08"/>
    <w:rsid w:val="001A6D0A"/>
    <w:rsid w:val="001A7BCF"/>
    <w:rsid w:val="001B351E"/>
    <w:rsid w:val="001B39F0"/>
    <w:rsid w:val="001C0BD5"/>
    <w:rsid w:val="001C3ED4"/>
    <w:rsid w:val="001C51C9"/>
    <w:rsid w:val="001C527F"/>
    <w:rsid w:val="001D5E2B"/>
    <w:rsid w:val="001D6C4D"/>
    <w:rsid w:val="001F31CC"/>
    <w:rsid w:val="001F4274"/>
    <w:rsid w:val="00201A2A"/>
    <w:rsid w:val="002043B9"/>
    <w:rsid w:val="00207294"/>
    <w:rsid w:val="00210DBE"/>
    <w:rsid w:val="00216240"/>
    <w:rsid w:val="00235850"/>
    <w:rsid w:val="002478B7"/>
    <w:rsid w:val="002555B5"/>
    <w:rsid w:val="002835D7"/>
    <w:rsid w:val="002954D5"/>
    <w:rsid w:val="002B3EF2"/>
    <w:rsid w:val="002B4DCA"/>
    <w:rsid w:val="002B600D"/>
    <w:rsid w:val="002B6B0E"/>
    <w:rsid w:val="002C6AB9"/>
    <w:rsid w:val="002C6B1A"/>
    <w:rsid w:val="002D2EBC"/>
    <w:rsid w:val="002D663E"/>
    <w:rsid w:val="002D7C5C"/>
    <w:rsid w:val="002E14CC"/>
    <w:rsid w:val="002E7FCF"/>
    <w:rsid w:val="002F088C"/>
    <w:rsid w:val="00306D63"/>
    <w:rsid w:val="003100CC"/>
    <w:rsid w:val="003110F2"/>
    <w:rsid w:val="00312BAF"/>
    <w:rsid w:val="00313E06"/>
    <w:rsid w:val="00317B45"/>
    <w:rsid w:val="00327E47"/>
    <w:rsid w:val="003325EC"/>
    <w:rsid w:val="003371D5"/>
    <w:rsid w:val="00343413"/>
    <w:rsid w:val="00353FB7"/>
    <w:rsid w:val="003572B7"/>
    <w:rsid w:val="00363B5D"/>
    <w:rsid w:val="00363BF0"/>
    <w:rsid w:val="00366676"/>
    <w:rsid w:val="0037666A"/>
    <w:rsid w:val="00381F61"/>
    <w:rsid w:val="00393E18"/>
    <w:rsid w:val="00396C2D"/>
    <w:rsid w:val="003B2CA4"/>
    <w:rsid w:val="003B3D20"/>
    <w:rsid w:val="003C0E5C"/>
    <w:rsid w:val="003C3115"/>
    <w:rsid w:val="003C49B8"/>
    <w:rsid w:val="003C5EEE"/>
    <w:rsid w:val="003C6329"/>
    <w:rsid w:val="003D0F0F"/>
    <w:rsid w:val="003D52DD"/>
    <w:rsid w:val="003D7F27"/>
    <w:rsid w:val="003E1934"/>
    <w:rsid w:val="003E3C27"/>
    <w:rsid w:val="003E560B"/>
    <w:rsid w:val="003E6667"/>
    <w:rsid w:val="003F6804"/>
    <w:rsid w:val="00402072"/>
    <w:rsid w:val="00411694"/>
    <w:rsid w:val="00413BD1"/>
    <w:rsid w:val="004173F2"/>
    <w:rsid w:val="00421A48"/>
    <w:rsid w:val="004267C2"/>
    <w:rsid w:val="00427EA4"/>
    <w:rsid w:val="00430EE2"/>
    <w:rsid w:val="00434DC9"/>
    <w:rsid w:val="00435ED6"/>
    <w:rsid w:val="004429D7"/>
    <w:rsid w:val="00442B23"/>
    <w:rsid w:val="00450DBD"/>
    <w:rsid w:val="00452EFB"/>
    <w:rsid w:val="00466B42"/>
    <w:rsid w:val="004734FB"/>
    <w:rsid w:val="00475EDA"/>
    <w:rsid w:val="00477049"/>
    <w:rsid w:val="00486C08"/>
    <w:rsid w:val="004921A4"/>
    <w:rsid w:val="00493ABD"/>
    <w:rsid w:val="004954A4"/>
    <w:rsid w:val="0049707B"/>
    <w:rsid w:val="00497DA5"/>
    <w:rsid w:val="004A1B9B"/>
    <w:rsid w:val="004A44FD"/>
    <w:rsid w:val="004C0960"/>
    <w:rsid w:val="004C6746"/>
    <w:rsid w:val="004C7461"/>
    <w:rsid w:val="004D0337"/>
    <w:rsid w:val="004D3E33"/>
    <w:rsid w:val="004D5D1D"/>
    <w:rsid w:val="004E416E"/>
    <w:rsid w:val="004E47C8"/>
    <w:rsid w:val="004F7CA1"/>
    <w:rsid w:val="004F7FD9"/>
    <w:rsid w:val="005019AF"/>
    <w:rsid w:val="00503CFC"/>
    <w:rsid w:val="005045DA"/>
    <w:rsid w:val="00512BE4"/>
    <w:rsid w:val="0052111D"/>
    <w:rsid w:val="005224AD"/>
    <w:rsid w:val="005232DA"/>
    <w:rsid w:val="00531C4E"/>
    <w:rsid w:val="005358F7"/>
    <w:rsid w:val="00553523"/>
    <w:rsid w:val="00560293"/>
    <w:rsid w:val="00566FBC"/>
    <w:rsid w:val="005670FC"/>
    <w:rsid w:val="00577AA6"/>
    <w:rsid w:val="00582745"/>
    <w:rsid w:val="0058672E"/>
    <w:rsid w:val="005911B3"/>
    <w:rsid w:val="00591733"/>
    <w:rsid w:val="005A512B"/>
    <w:rsid w:val="005B2F6D"/>
    <w:rsid w:val="005B4643"/>
    <w:rsid w:val="005D007F"/>
    <w:rsid w:val="005D05AA"/>
    <w:rsid w:val="005D0DA2"/>
    <w:rsid w:val="005D500D"/>
    <w:rsid w:val="005F2153"/>
    <w:rsid w:val="00601634"/>
    <w:rsid w:val="0060483C"/>
    <w:rsid w:val="00605856"/>
    <w:rsid w:val="00607E1B"/>
    <w:rsid w:val="00610DE8"/>
    <w:rsid w:val="006152AF"/>
    <w:rsid w:val="00615760"/>
    <w:rsid w:val="00616A1E"/>
    <w:rsid w:val="00623F46"/>
    <w:rsid w:val="00625498"/>
    <w:rsid w:val="00625FA5"/>
    <w:rsid w:val="00634958"/>
    <w:rsid w:val="006354D2"/>
    <w:rsid w:val="00637437"/>
    <w:rsid w:val="00642789"/>
    <w:rsid w:val="00644AE3"/>
    <w:rsid w:val="00645595"/>
    <w:rsid w:val="0064701B"/>
    <w:rsid w:val="00652EBC"/>
    <w:rsid w:val="0065655B"/>
    <w:rsid w:val="0066013D"/>
    <w:rsid w:val="00660D69"/>
    <w:rsid w:val="00662B52"/>
    <w:rsid w:val="0067318C"/>
    <w:rsid w:val="00674648"/>
    <w:rsid w:val="00675813"/>
    <w:rsid w:val="00677880"/>
    <w:rsid w:val="00680084"/>
    <w:rsid w:val="00680E89"/>
    <w:rsid w:val="006816C5"/>
    <w:rsid w:val="0069524E"/>
    <w:rsid w:val="006A0D4F"/>
    <w:rsid w:val="006A633F"/>
    <w:rsid w:val="006B06F0"/>
    <w:rsid w:val="006B61E0"/>
    <w:rsid w:val="006B6623"/>
    <w:rsid w:val="006C126C"/>
    <w:rsid w:val="006C1F08"/>
    <w:rsid w:val="006C21A7"/>
    <w:rsid w:val="006C3877"/>
    <w:rsid w:val="006D2F38"/>
    <w:rsid w:val="006D7406"/>
    <w:rsid w:val="006E6C37"/>
    <w:rsid w:val="006F4DF0"/>
    <w:rsid w:val="007028C5"/>
    <w:rsid w:val="007052CE"/>
    <w:rsid w:val="00706CDE"/>
    <w:rsid w:val="00710BE2"/>
    <w:rsid w:val="007170B8"/>
    <w:rsid w:val="0072012B"/>
    <w:rsid w:val="00722C32"/>
    <w:rsid w:val="007312E9"/>
    <w:rsid w:val="00736BA7"/>
    <w:rsid w:val="00761362"/>
    <w:rsid w:val="00765D39"/>
    <w:rsid w:val="0076655A"/>
    <w:rsid w:val="00767D89"/>
    <w:rsid w:val="007705C6"/>
    <w:rsid w:val="00770D94"/>
    <w:rsid w:val="00771CEC"/>
    <w:rsid w:val="0078115B"/>
    <w:rsid w:val="0078765B"/>
    <w:rsid w:val="0079390B"/>
    <w:rsid w:val="007974D3"/>
    <w:rsid w:val="007A209B"/>
    <w:rsid w:val="007A4F29"/>
    <w:rsid w:val="007B4596"/>
    <w:rsid w:val="007C3BFA"/>
    <w:rsid w:val="007C3D30"/>
    <w:rsid w:val="007D20B4"/>
    <w:rsid w:val="007D4DAB"/>
    <w:rsid w:val="007D4DF9"/>
    <w:rsid w:val="007D72E4"/>
    <w:rsid w:val="007D75AE"/>
    <w:rsid w:val="007E3C02"/>
    <w:rsid w:val="007E47F3"/>
    <w:rsid w:val="007E57EE"/>
    <w:rsid w:val="007F5E26"/>
    <w:rsid w:val="008071F0"/>
    <w:rsid w:val="00817FCC"/>
    <w:rsid w:val="00826A1A"/>
    <w:rsid w:val="0083054E"/>
    <w:rsid w:val="00836C0B"/>
    <w:rsid w:val="00840A4E"/>
    <w:rsid w:val="00854B94"/>
    <w:rsid w:val="00854DFB"/>
    <w:rsid w:val="00862E44"/>
    <w:rsid w:val="008636AF"/>
    <w:rsid w:val="008641E3"/>
    <w:rsid w:val="00874242"/>
    <w:rsid w:val="008830A6"/>
    <w:rsid w:val="0089120B"/>
    <w:rsid w:val="008A575D"/>
    <w:rsid w:val="008A5C4C"/>
    <w:rsid w:val="008B61DC"/>
    <w:rsid w:val="008C0EC8"/>
    <w:rsid w:val="008C1EDF"/>
    <w:rsid w:val="008C7BB3"/>
    <w:rsid w:val="008F302E"/>
    <w:rsid w:val="00901283"/>
    <w:rsid w:val="00907BC2"/>
    <w:rsid w:val="009105A4"/>
    <w:rsid w:val="00910769"/>
    <w:rsid w:val="0091133D"/>
    <w:rsid w:val="009119CC"/>
    <w:rsid w:val="00912071"/>
    <w:rsid w:val="00916000"/>
    <w:rsid w:val="0092013E"/>
    <w:rsid w:val="0092040A"/>
    <w:rsid w:val="00921DE4"/>
    <w:rsid w:val="00922613"/>
    <w:rsid w:val="00922A71"/>
    <w:rsid w:val="00922D9C"/>
    <w:rsid w:val="00923EC0"/>
    <w:rsid w:val="009253DF"/>
    <w:rsid w:val="00930F45"/>
    <w:rsid w:val="009375F7"/>
    <w:rsid w:val="009528B5"/>
    <w:rsid w:val="00965F9C"/>
    <w:rsid w:val="009706F8"/>
    <w:rsid w:val="00970A56"/>
    <w:rsid w:val="00976AD5"/>
    <w:rsid w:val="009817E2"/>
    <w:rsid w:val="00984957"/>
    <w:rsid w:val="00984CEB"/>
    <w:rsid w:val="009858F3"/>
    <w:rsid w:val="0099584B"/>
    <w:rsid w:val="009A3149"/>
    <w:rsid w:val="009A3A61"/>
    <w:rsid w:val="009A3F17"/>
    <w:rsid w:val="009B01BE"/>
    <w:rsid w:val="009B0FFB"/>
    <w:rsid w:val="009B3EBD"/>
    <w:rsid w:val="009B4DEC"/>
    <w:rsid w:val="009B7D4C"/>
    <w:rsid w:val="009C45A6"/>
    <w:rsid w:val="009C6D52"/>
    <w:rsid w:val="009D16BE"/>
    <w:rsid w:val="009D42B4"/>
    <w:rsid w:val="009E38D1"/>
    <w:rsid w:val="009E5B5E"/>
    <w:rsid w:val="009E7D61"/>
    <w:rsid w:val="009F51E9"/>
    <w:rsid w:val="009F7875"/>
    <w:rsid w:val="00A00EB7"/>
    <w:rsid w:val="00A04267"/>
    <w:rsid w:val="00A046F0"/>
    <w:rsid w:val="00A12AC8"/>
    <w:rsid w:val="00A13EBA"/>
    <w:rsid w:val="00A14B37"/>
    <w:rsid w:val="00A16E7C"/>
    <w:rsid w:val="00A17475"/>
    <w:rsid w:val="00A26437"/>
    <w:rsid w:val="00A27192"/>
    <w:rsid w:val="00A27F90"/>
    <w:rsid w:val="00A30673"/>
    <w:rsid w:val="00A3147C"/>
    <w:rsid w:val="00A319E7"/>
    <w:rsid w:val="00A3290C"/>
    <w:rsid w:val="00A33F27"/>
    <w:rsid w:val="00A3508C"/>
    <w:rsid w:val="00A362E4"/>
    <w:rsid w:val="00A45B08"/>
    <w:rsid w:val="00A47340"/>
    <w:rsid w:val="00A50F96"/>
    <w:rsid w:val="00A5188C"/>
    <w:rsid w:val="00A52CEC"/>
    <w:rsid w:val="00A56164"/>
    <w:rsid w:val="00A602AE"/>
    <w:rsid w:val="00A63EFF"/>
    <w:rsid w:val="00A65C4B"/>
    <w:rsid w:val="00A738D8"/>
    <w:rsid w:val="00A73B00"/>
    <w:rsid w:val="00A77CAF"/>
    <w:rsid w:val="00A80406"/>
    <w:rsid w:val="00A8065E"/>
    <w:rsid w:val="00A91EBA"/>
    <w:rsid w:val="00A92C8E"/>
    <w:rsid w:val="00A9343D"/>
    <w:rsid w:val="00A95F32"/>
    <w:rsid w:val="00A96439"/>
    <w:rsid w:val="00A96519"/>
    <w:rsid w:val="00AA2A79"/>
    <w:rsid w:val="00AB70B4"/>
    <w:rsid w:val="00AB77C5"/>
    <w:rsid w:val="00AC1062"/>
    <w:rsid w:val="00AC1E20"/>
    <w:rsid w:val="00AC4D60"/>
    <w:rsid w:val="00AC6B3B"/>
    <w:rsid w:val="00AD0A16"/>
    <w:rsid w:val="00AD4302"/>
    <w:rsid w:val="00AD45CC"/>
    <w:rsid w:val="00AD7C16"/>
    <w:rsid w:val="00AE169A"/>
    <w:rsid w:val="00AE37E4"/>
    <w:rsid w:val="00AF52FC"/>
    <w:rsid w:val="00B03EF5"/>
    <w:rsid w:val="00B05119"/>
    <w:rsid w:val="00B0535F"/>
    <w:rsid w:val="00B129F5"/>
    <w:rsid w:val="00B15339"/>
    <w:rsid w:val="00B162A6"/>
    <w:rsid w:val="00B17AC5"/>
    <w:rsid w:val="00B2119E"/>
    <w:rsid w:val="00B217E4"/>
    <w:rsid w:val="00B321D1"/>
    <w:rsid w:val="00B32281"/>
    <w:rsid w:val="00B342ED"/>
    <w:rsid w:val="00B36633"/>
    <w:rsid w:val="00B41EF3"/>
    <w:rsid w:val="00B46D45"/>
    <w:rsid w:val="00B5462E"/>
    <w:rsid w:val="00B546D8"/>
    <w:rsid w:val="00B63517"/>
    <w:rsid w:val="00B7012E"/>
    <w:rsid w:val="00B71FA5"/>
    <w:rsid w:val="00B920BF"/>
    <w:rsid w:val="00B94DC7"/>
    <w:rsid w:val="00BA068F"/>
    <w:rsid w:val="00BA2F19"/>
    <w:rsid w:val="00BA5A84"/>
    <w:rsid w:val="00BA7202"/>
    <w:rsid w:val="00BB6B71"/>
    <w:rsid w:val="00BC4DB1"/>
    <w:rsid w:val="00BD4D64"/>
    <w:rsid w:val="00BD6607"/>
    <w:rsid w:val="00BE28EA"/>
    <w:rsid w:val="00C02701"/>
    <w:rsid w:val="00C0303C"/>
    <w:rsid w:val="00C0340A"/>
    <w:rsid w:val="00C10436"/>
    <w:rsid w:val="00C105C0"/>
    <w:rsid w:val="00C146D2"/>
    <w:rsid w:val="00C336C2"/>
    <w:rsid w:val="00C37F10"/>
    <w:rsid w:val="00C407EF"/>
    <w:rsid w:val="00C4171E"/>
    <w:rsid w:val="00C60EC1"/>
    <w:rsid w:val="00C73EDD"/>
    <w:rsid w:val="00C76A65"/>
    <w:rsid w:val="00C76B8D"/>
    <w:rsid w:val="00C83AF5"/>
    <w:rsid w:val="00C85185"/>
    <w:rsid w:val="00C85D09"/>
    <w:rsid w:val="00CA3419"/>
    <w:rsid w:val="00CB0FAF"/>
    <w:rsid w:val="00CB794A"/>
    <w:rsid w:val="00CC0B6F"/>
    <w:rsid w:val="00CC1486"/>
    <w:rsid w:val="00CC1587"/>
    <w:rsid w:val="00CD1394"/>
    <w:rsid w:val="00CD799A"/>
    <w:rsid w:val="00CE00C9"/>
    <w:rsid w:val="00CE3211"/>
    <w:rsid w:val="00CE4375"/>
    <w:rsid w:val="00CE7AEF"/>
    <w:rsid w:val="00CF666F"/>
    <w:rsid w:val="00CF7207"/>
    <w:rsid w:val="00D01999"/>
    <w:rsid w:val="00D0330F"/>
    <w:rsid w:val="00D042D3"/>
    <w:rsid w:val="00D04833"/>
    <w:rsid w:val="00D04D60"/>
    <w:rsid w:val="00D076D7"/>
    <w:rsid w:val="00D10577"/>
    <w:rsid w:val="00D14298"/>
    <w:rsid w:val="00D15D8B"/>
    <w:rsid w:val="00D16DA7"/>
    <w:rsid w:val="00D2188C"/>
    <w:rsid w:val="00D24A45"/>
    <w:rsid w:val="00D26A9F"/>
    <w:rsid w:val="00D27537"/>
    <w:rsid w:val="00D424E4"/>
    <w:rsid w:val="00D46165"/>
    <w:rsid w:val="00D478F5"/>
    <w:rsid w:val="00D5140A"/>
    <w:rsid w:val="00D56758"/>
    <w:rsid w:val="00D63EF1"/>
    <w:rsid w:val="00D64CAF"/>
    <w:rsid w:val="00D6619D"/>
    <w:rsid w:val="00D70274"/>
    <w:rsid w:val="00D7294E"/>
    <w:rsid w:val="00D76201"/>
    <w:rsid w:val="00D849BB"/>
    <w:rsid w:val="00D8719F"/>
    <w:rsid w:val="00D919F7"/>
    <w:rsid w:val="00DB6144"/>
    <w:rsid w:val="00DC4D8E"/>
    <w:rsid w:val="00DC6B79"/>
    <w:rsid w:val="00DD28EA"/>
    <w:rsid w:val="00DE1F38"/>
    <w:rsid w:val="00DE22D2"/>
    <w:rsid w:val="00DE4475"/>
    <w:rsid w:val="00DF0024"/>
    <w:rsid w:val="00DF0203"/>
    <w:rsid w:val="00DF33BF"/>
    <w:rsid w:val="00DF5BC5"/>
    <w:rsid w:val="00DF6201"/>
    <w:rsid w:val="00E07A7C"/>
    <w:rsid w:val="00E108EA"/>
    <w:rsid w:val="00E229ED"/>
    <w:rsid w:val="00E2676C"/>
    <w:rsid w:val="00E339D4"/>
    <w:rsid w:val="00E419AC"/>
    <w:rsid w:val="00E46F81"/>
    <w:rsid w:val="00E47B5B"/>
    <w:rsid w:val="00E55A24"/>
    <w:rsid w:val="00E60854"/>
    <w:rsid w:val="00E6211F"/>
    <w:rsid w:val="00E653F9"/>
    <w:rsid w:val="00E66B95"/>
    <w:rsid w:val="00E807D8"/>
    <w:rsid w:val="00E84681"/>
    <w:rsid w:val="00E860DC"/>
    <w:rsid w:val="00E86BB3"/>
    <w:rsid w:val="00E902FF"/>
    <w:rsid w:val="00E94A9B"/>
    <w:rsid w:val="00EA240D"/>
    <w:rsid w:val="00EA70F1"/>
    <w:rsid w:val="00EA7704"/>
    <w:rsid w:val="00ED0558"/>
    <w:rsid w:val="00ED0FEB"/>
    <w:rsid w:val="00ED5670"/>
    <w:rsid w:val="00ED6370"/>
    <w:rsid w:val="00ED68EF"/>
    <w:rsid w:val="00EE0FC2"/>
    <w:rsid w:val="00EE2033"/>
    <w:rsid w:val="00EF2C1E"/>
    <w:rsid w:val="00EF3ADC"/>
    <w:rsid w:val="00EF3E13"/>
    <w:rsid w:val="00F05140"/>
    <w:rsid w:val="00F119A6"/>
    <w:rsid w:val="00F13271"/>
    <w:rsid w:val="00F1475F"/>
    <w:rsid w:val="00F1483E"/>
    <w:rsid w:val="00F15C64"/>
    <w:rsid w:val="00F177BD"/>
    <w:rsid w:val="00F178FF"/>
    <w:rsid w:val="00F20F97"/>
    <w:rsid w:val="00F24183"/>
    <w:rsid w:val="00F25983"/>
    <w:rsid w:val="00F26AA8"/>
    <w:rsid w:val="00F433E4"/>
    <w:rsid w:val="00F45F6D"/>
    <w:rsid w:val="00F4610E"/>
    <w:rsid w:val="00F5054A"/>
    <w:rsid w:val="00F51F78"/>
    <w:rsid w:val="00F532C1"/>
    <w:rsid w:val="00F64863"/>
    <w:rsid w:val="00F70E2B"/>
    <w:rsid w:val="00F74909"/>
    <w:rsid w:val="00F7731C"/>
    <w:rsid w:val="00F81B23"/>
    <w:rsid w:val="00F81F8B"/>
    <w:rsid w:val="00F85459"/>
    <w:rsid w:val="00F86249"/>
    <w:rsid w:val="00F93EC4"/>
    <w:rsid w:val="00FA6103"/>
    <w:rsid w:val="00FA78F5"/>
    <w:rsid w:val="00FB29F0"/>
    <w:rsid w:val="00FB4EDF"/>
    <w:rsid w:val="00FB55FE"/>
    <w:rsid w:val="00FC582A"/>
    <w:rsid w:val="00FD2566"/>
    <w:rsid w:val="00FE46C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A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58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74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6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8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74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B601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E37E4"/>
    <w:pPr>
      <w:ind w:left="720"/>
      <w:contextualSpacing/>
    </w:pPr>
  </w:style>
  <w:style w:type="paragraph" w:styleId="Title">
    <w:name w:val="Title"/>
    <w:basedOn w:val="Normal"/>
    <w:next w:val="Normal"/>
    <w:link w:val="TitleChar"/>
    <w:uiPriority w:val="99"/>
    <w:qFormat/>
    <w:rsid w:val="00910769"/>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99"/>
    <w:rsid w:val="00910769"/>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10769"/>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10769"/>
    <w:rPr>
      <w:rFonts w:eastAsiaTheme="minorEastAsia" w:cs="Times New Roman"/>
      <w:color w:val="5A5A5A" w:themeColor="text1" w:themeTint="A5"/>
      <w:spacing w:val="15"/>
      <w:lang w:val="en-US"/>
    </w:rPr>
  </w:style>
  <w:style w:type="paragraph" w:styleId="TOCHeading">
    <w:name w:val="TOC Heading"/>
    <w:basedOn w:val="Heading1"/>
    <w:next w:val="Normal"/>
    <w:uiPriority w:val="39"/>
    <w:unhideWhenUsed/>
    <w:qFormat/>
    <w:rsid w:val="00FC582A"/>
    <w:pPr>
      <w:outlineLvl w:val="9"/>
    </w:pPr>
    <w:rPr>
      <w:lang w:val="en-US"/>
    </w:rPr>
  </w:style>
  <w:style w:type="paragraph" w:styleId="TOC1">
    <w:name w:val="toc 1"/>
    <w:basedOn w:val="Normal"/>
    <w:next w:val="Normal"/>
    <w:autoRedefine/>
    <w:uiPriority w:val="39"/>
    <w:unhideWhenUsed/>
    <w:rsid w:val="00A96519"/>
    <w:pPr>
      <w:tabs>
        <w:tab w:val="left" w:pos="440"/>
        <w:tab w:val="right" w:leader="dot" w:pos="9016"/>
      </w:tabs>
      <w:spacing w:after="100"/>
    </w:pPr>
  </w:style>
  <w:style w:type="character" w:styleId="Hyperlink">
    <w:name w:val="Hyperlink"/>
    <w:basedOn w:val="DefaultParagraphFont"/>
    <w:uiPriority w:val="99"/>
    <w:unhideWhenUsed/>
    <w:rsid w:val="00FC582A"/>
    <w:rPr>
      <w:color w:val="0563C1" w:themeColor="hyperlink"/>
      <w:u w:val="single"/>
    </w:rPr>
  </w:style>
  <w:style w:type="paragraph" w:styleId="TOC2">
    <w:name w:val="toc 2"/>
    <w:basedOn w:val="Normal"/>
    <w:next w:val="Normal"/>
    <w:autoRedefine/>
    <w:uiPriority w:val="39"/>
    <w:unhideWhenUsed/>
    <w:rsid w:val="00B2119E"/>
    <w:pPr>
      <w:tabs>
        <w:tab w:val="right" w:leader="dot" w:pos="9016"/>
      </w:tabs>
      <w:spacing w:after="100" w:line="360" w:lineRule="auto"/>
      <w:ind w:left="220"/>
    </w:pPr>
  </w:style>
  <w:style w:type="paragraph" w:styleId="NormalWeb">
    <w:name w:val="Normal (Web)"/>
    <w:basedOn w:val="Normal"/>
    <w:uiPriority w:val="99"/>
    <w:semiHidden/>
    <w:unhideWhenUsed/>
    <w:rsid w:val="0066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6013D"/>
    <w:rPr>
      <w:b/>
      <w:bCs/>
    </w:rPr>
  </w:style>
  <w:style w:type="table" w:styleId="TableGrid">
    <w:name w:val="Table Grid"/>
    <w:basedOn w:val="TableNormal"/>
    <w:uiPriority w:val="39"/>
    <w:rsid w:val="00136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201A2A"/>
    <w:pPr>
      <w:spacing w:after="100"/>
      <w:ind w:left="440"/>
    </w:pPr>
  </w:style>
  <w:style w:type="paragraph" w:styleId="HTMLPreformatted">
    <w:name w:val="HTML Preformatted"/>
    <w:basedOn w:val="Normal"/>
    <w:link w:val="HTMLPreformattedChar"/>
    <w:uiPriority w:val="99"/>
    <w:semiHidden/>
    <w:unhideWhenUsed/>
    <w:rsid w:val="000A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uiPriority w:val="99"/>
    <w:semiHidden/>
    <w:rsid w:val="000A1DF8"/>
    <w:rPr>
      <w:rFonts w:ascii="Courier New" w:eastAsia="Times New Roman" w:hAnsi="Courier New" w:cs="Courier New"/>
      <w:sz w:val="20"/>
      <w:szCs w:val="20"/>
      <w:lang w:eastAsia="sq-AL"/>
    </w:rPr>
  </w:style>
  <w:style w:type="paragraph" w:styleId="Header">
    <w:name w:val="header"/>
    <w:basedOn w:val="Normal"/>
    <w:link w:val="HeaderChar"/>
    <w:uiPriority w:val="99"/>
    <w:unhideWhenUsed/>
    <w:rsid w:val="00916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000"/>
  </w:style>
  <w:style w:type="paragraph" w:styleId="Footer">
    <w:name w:val="footer"/>
    <w:basedOn w:val="Normal"/>
    <w:link w:val="FooterChar"/>
    <w:uiPriority w:val="99"/>
    <w:unhideWhenUsed/>
    <w:rsid w:val="00916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000"/>
  </w:style>
  <w:style w:type="paragraph" w:styleId="NoSpacing">
    <w:name w:val="No Spacing"/>
    <w:uiPriority w:val="1"/>
    <w:qFormat/>
    <w:rsid w:val="00916000"/>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21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11D"/>
    <w:rPr>
      <w:sz w:val="20"/>
      <w:szCs w:val="20"/>
    </w:rPr>
  </w:style>
  <w:style w:type="character" w:styleId="FootnoteReference">
    <w:name w:val="footnote reference"/>
    <w:basedOn w:val="DefaultParagraphFont"/>
    <w:uiPriority w:val="99"/>
    <w:semiHidden/>
    <w:unhideWhenUsed/>
    <w:rsid w:val="0052111D"/>
    <w:rPr>
      <w:vertAlign w:val="superscript"/>
    </w:rPr>
  </w:style>
  <w:style w:type="paragraph" w:styleId="BalloonText">
    <w:name w:val="Balloon Text"/>
    <w:basedOn w:val="Normal"/>
    <w:link w:val="BalloonTextChar"/>
    <w:uiPriority w:val="99"/>
    <w:semiHidden/>
    <w:unhideWhenUsed/>
    <w:rsid w:val="00521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11D"/>
    <w:rPr>
      <w:rFonts w:ascii="Segoe UI" w:hAnsi="Segoe UI" w:cs="Segoe UI"/>
      <w:sz w:val="18"/>
      <w:szCs w:val="18"/>
    </w:rPr>
  </w:style>
  <w:style w:type="character" w:styleId="CommentReference">
    <w:name w:val="annotation reference"/>
    <w:basedOn w:val="DefaultParagraphFont"/>
    <w:uiPriority w:val="99"/>
    <w:semiHidden/>
    <w:unhideWhenUsed/>
    <w:rsid w:val="00E902FF"/>
    <w:rPr>
      <w:sz w:val="16"/>
      <w:szCs w:val="16"/>
    </w:rPr>
  </w:style>
  <w:style w:type="paragraph" w:styleId="CommentText">
    <w:name w:val="annotation text"/>
    <w:basedOn w:val="Normal"/>
    <w:link w:val="CommentTextChar"/>
    <w:uiPriority w:val="99"/>
    <w:semiHidden/>
    <w:unhideWhenUsed/>
    <w:rsid w:val="00E902FF"/>
    <w:pPr>
      <w:spacing w:line="240" w:lineRule="auto"/>
    </w:pPr>
    <w:rPr>
      <w:sz w:val="20"/>
      <w:szCs w:val="20"/>
    </w:rPr>
  </w:style>
  <w:style w:type="character" w:customStyle="1" w:styleId="CommentTextChar">
    <w:name w:val="Comment Text Char"/>
    <w:basedOn w:val="DefaultParagraphFont"/>
    <w:link w:val="CommentText"/>
    <w:uiPriority w:val="99"/>
    <w:semiHidden/>
    <w:rsid w:val="00E902FF"/>
    <w:rPr>
      <w:sz w:val="20"/>
      <w:szCs w:val="20"/>
    </w:rPr>
  </w:style>
  <w:style w:type="paragraph" w:styleId="CommentSubject">
    <w:name w:val="annotation subject"/>
    <w:basedOn w:val="CommentText"/>
    <w:next w:val="CommentText"/>
    <w:link w:val="CommentSubjectChar"/>
    <w:uiPriority w:val="99"/>
    <w:semiHidden/>
    <w:unhideWhenUsed/>
    <w:rsid w:val="00E902FF"/>
    <w:rPr>
      <w:b/>
      <w:bCs/>
    </w:rPr>
  </w:style>
  <w:style w:type="character" w:customStyle="1" w:styleId="CommentSubjectChar">
    <w:name w:val="Comment Subject Char"/>
    <w:basedOn w:val="CommentTextChar"/>
    <w:link w:val="CommentSubject"/>
    <w:uiPriority w:val="99"/>
    <w:semiHidden/>
    <w:rsid w:val="00E902FF"/>
    <w:rPr>
      <w:b/>
      <w:bCs/>
      <w:sz w:val="20"/>
      <w:szCs w:val="20"/>
    </w:rPr>
  </w:style>
  <w:style w:type="paragraph" w:customStyle="1" w:styleId="Default">
    <w:name w:val="Default"/>
    <w:rsid w:val="00CC0B6F"/>
    <w:pPr>
      <w:autoSpaceDE w:val="0"/>
      <w:autoSpaceDN w:val="0"/>
      <w:adjustRightInd w:val="0"/>
      <w:spacing w:after="0" w:line="240" w:lineRule="auto"/>
    </w:pPr>
    <w:rPr>
      <w:rFonts w:ascii="Book Antiqua" w:hAnsi="Book Antiqua" w:cs="Book Antiqu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58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74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6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8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74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B601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E37E4"/>
    <w:pPr>
      <w:ind w:left="720"/>
      <w:contextualSpacing/>
    </w:pPr>
  </w:style>
  <w:style w:type="paragraph" w:styleId="Title">
    <w:name w:val="Title"/>
    <w:basedOn w:val="Normal"/>
    <w:next w:val="Normal"/>
    <w:link w:val="TitleChar"/>
    <w:uiPriority w:val="99"/>
    <w:qFormat/>
    <w:rsid w:val="00910769"/>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99"/>
    <w:rsid w:val="00910769"/>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10769"/>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10769"/>
    <w:rPr>
      <w:rFonts w:eastAsiaTheme="minorEastAsia" w:cs="Times New Roman"/>
      <w:color w:val="5A5A5A" w:themeColor="text1" w:themeTint="A5"/>
      <w:spacing w:val="15"/>
      <w:lang w:val="en-US"/>
    </w:rPr>
  </w:style>
  <w:style w:type="paragraph" w:styleId="TOCHeading">
    <w:name w:val="TOC Heading"/>
    <w:basedOn w:val="Heading1"/>
    <w:next w:val="Normal"/>
    <w:uiPriority w:val="39"/>
    <w:unhideWhenUsed/>
    <w:qFormat/>
    <w:rsid w:val="00FC582A"/>
    <w:pPr>
      <w:outlineLvl w:val="9"/>
    </w:pPr>
    <w:rPr>
      <w:lang w:val="en-US"/>
    </w:rPr>
  </w:style>
  <w:style w:type="paragraph" w:styleId="TOC1">
    <w:name w:val="toc 1"/>
    <w:basedOn w:val="Normal"/>
    <w:next w:val="Normal"/>
    <w:autoRedefine/>
    <w:uiPriority w:val="39"/>
    <w:unhideWhenUsed/>
    <w:rsid w:val="00A96519"/>
    <w:pPr>
      <w:tabs>
        <w:tab w:val="left" w:pos="440"/>
        <w:tab w:val="right" w:leader="dot" w:pos="9016"/>
      </w:tabs>
      <w:spacing w:after="100"/>
    </w:pPr>
  </w:style>
  <w:style w:type="character" w:styleId="Hyperlink">
    <w:name w:val="Hyperlink"/>
    <w:basedOn w:val="DefaultParagraphFont"/>
    <w:uiPriority w:val="99"/>
    <w:unhideWhenUsed/>
    <w:rsid w:val="00FC582A"/>
    <w:rPr>
      <w:color w:val="0563C1" w:themeColor="hyperlink"/>
      <w:u w:val="single"/>
    </w:rPr>
  </w:style>
  <w:style w:type="paragraph" w:styleId="TOC2">
    <w:name w:val="toc 2"/>
    <w:basedOn w:val="Normal"/>
    <w:next w:val="Normal"/>
    <w:autoRedefine/>
    <w:uiPriority w:val="39"/>
    <w:unhideWhenUsed/>
    <w:rsid w:val="00B2119E"/>
    <w:pPr>
      <w:tabs>
        <w:tab w:val="right" w:leader="dot" w:pos="9016"/>
      </w:tabs>
      <w:spacing w:after="100" w:line="360" w:lineRule="auto"/>
      <w:ind w:left="220"/>
    </w:pPr>
  </w:style>
  <w:style w:type="paragraph" w:styleId="NormalWeb">
    <w:name w:val="Normal (Web)"/>
    <w:basedOn w:val="Normal"/>
    <w:uiPriority w:val="99"/>
    <w:semiHidden/>
    <w:unhideWhenUsed/>
    <w:rsid w:val="0066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6013D"/>
    <w:rPr>
      <w:b/>
      <w:bCs/>
    </w:rPr>
  </w:style>
  <w:style w:type="table" w:styleId="TableGrid">
    <w:name w:val="Table Grid"/>
    <w:basedOn w:val="TableNormal"/>
    <w:uiPriority w:val="39"/>
    <w:rsid w:val="00136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201A2A"/>
    <w:pPr>
      <w:spacing w:after="100"/>
      <w:ind w:left="440"/>
    </w:pPr>
  </w:style>
  <w:style w:type="paragraph" w:styleId="HTMLPreformatted">
    <w:name w:val="HTML Preformatted"/>
    <w:basedOn w:val="Normal"/>
    <w:link w:val="HTMLPreformattedChar"/>
    <w:uiPriority w:val="99"/>
    <w:semiHidden/>
    <w:unhideWhenUsed/>
    <w:rsid w:val="000A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uiPriority w:val="99"/>
    <w:semiHidden/>
    <w:rsid w:val="000A1DF8"/>
    <w:rPr>
      <w:rFonts w:ascii="Courier New" w:eastAsia="Times New Roman" w:hAnsi="Courier New" w:cs="Courier New"/>
      <w:sz w:val="20"/>
      <w:szCs w:val="20"/>
      <w:lang w:eastAsia="sq-AL"/>
    </w:rPr>
  </w:style>
  <w:style w:type="paragraph" w:styleId="Header">
    <w:name w:val="header"/>
    <w:basedOn w:val="Normal"/>
    <w:link w:val="HeaderChar"/>
    <w:uiPriority w:val="99"/>
    <w:unhideWhenUsed/>
    <w:rsid w:val="00916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000"/>
  </w:style>
  <w:style w:type="paragraph" w:styleId="Footer">
    <w:name w:val="footer"/>
    <w:basedOn w:val="Normal"/>
    <w:link w:val="FooterChar"/>
    <w:uiPriority w:val="99"/>
    <w:unhideWhenUsed/>
    <w:rsid w:val="00916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000"/>
  </w:style>
  <w:style w:type="paragraph" w:styleId="NoSpacing">
    <w:name w:val="No Spacing"/>
    <w:uiPriority w:val="1"/>
    <w:qFormat/>
    <w:rsid w:val="00916000"/>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21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11D"/>
    <w:rPr>
      <w:sz w:val="20"/>
      <w:szCs w:val="20"/>
    </w:rPr>
  </w:style>
  <w:style w:type="character" w:styleId="FootnoteReference">
    <w:name w:val="footnote reference"/>
    <w:basedOn w:val="DefaultParagraphFont"/>
    <w:uiPriority w:val="99"/>
    <w:semiHidden/>
    <w:unhideWhenUsed/>
    <w:rsid w:val="0052111D"/>
    <w:rPr>
      <w:vertAlign w:val="superscript"/>
    </w:rPr>
  </w:style>
  <w:style w:type="paragraph" w:styleId="BalloonText">
    <w:name w:val="Balloon Text"/>
    <w:basedOn w:val="Normal"/>
    <w:link w:val="BalloonTextChar"/>
    <w:uiPriority w:val="99"/>
    <w:semiHidden/>
    <w:unhideWhenUsed/>
    <w:rsid w:val="00521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11D"/>
    <w:rPr>
      <w:rFonts w:ascii="Segoe UI" w:hAnsi="Segoe UI" w:cs="Segoe UI"/>
      <w:sz w:val="18"/>
      <w:szCs w:val="18"/>
    </w:rPr>
  </w:style>
  <w:style w:type="character" w:styleId="CommentReference">
    <w:name w:val="annotation reference"/>
    <w:basedOn w:val="DefaultParagraphFont"/>
    <w:uiPriority w:val="99"/>
    <w:semiHidden/>
    <w:unhideWhenUsed/>
    <w:rsid w:val="00E902FF"/>
    <w:rPr>
      <w:sz w:val="16"/>
      <w:szCs w:val="16"/>
    </w:rPr>
  </w:style>
  <w:style w:type="paragraph" w:styleId="CommentText">
    <w:name w:val="annotation text"/>
    <w:basedOn w:val="Normal"/>
    <w:link w:val="CommentTextChar"/>
    <w:uiPriority w:val="99"/>
    <w:semiHidden/>
    <w:unhideWhenUsed/>
    <w:rsid w:val="00E902FF"/>
    <w:pPr>
      <w:spacing w:line="240" w:lineRule="auto"/>
    </w:pPr>
    <w:rPr>
      <w:sz w:val="20"/>
      <w:szCs w:val="20"/>
    </w:rPr>
  </w:style>
  <w:style w:type="character" w:customStyle="1" w:styleId="CommentTextChar">
    <w:name w:val="Comment Text Char"/>
    <w:basedOn w:val="DefaultParagraphFont"/>
    <w:link w:val="CommentText"/>
    <w:uiPriority w:val="99"/>
    <w:semiHidden/>
    <w:rsid w:val="00E902FF"/>
    <w:rPr>
      <w:sz w:val="20"/>
      <w:szCs w:val="20"/>
    </w:rPr>
  </w:style>
  <w:style w:type="paragraph" w:styleId="CommentSubject">
    <w:name w:val="annotation subject"/>
    <w:basedOn w:val="CommentText"/>
    <w:next w:val="CommentText"/>
    <w:link w:val="CommentSubjectChar"/>
    <w:uiPriority w:val="99"/>
    <w:semiHidden/>
    <w:unhideWhenUsed/>
    <w:rsid w:val="00E902FF"/>
    <w:rPr>
      <w:b/>
      <w:bCs/>
    </w:rPr>
  </w:style>
  <w:style w:type="character" w:customStyle="1" w:styleId="CommentSubjectChar">
    <w:name w:val="Comment Subject Char"/>
    <w:basedOn w:val="CommentTextChar"/>
    <w:link w:val="CommentSubject"/>
    <w:uiPriority w:val="99"/>
    <w:semiHidden/>
    <w:rsid w:val="00E902FF"/>
    <w:rPr>
      <w:b/>
      <w:bCs/>
      <w:sz w:val="20"/>
      <w:szCs w:val="20"/>
    </w:rPr>
  </w:style>
  <w:style w:type="paragraph" w:customStyle="1" w:styleId="Default">
    <w:name w:val="Default"/>
    <w:rsid w:val="00CC0B6F"/>
    <w:pPr>
      <w:autoSpaceDE w:val="0"/>
      <w:autoSpaceDN w:val="0"/>
      <w:adjustRightInd w:val="0"/>
      <w:spacing w:after="0" w:line="240" w:lineRule="auto"/>
    </w:pPr>
    <w:rPr>
      <w:rFonts w:ascii="Book Antiqua" w:hAnsi="Book Antiqua" w:cs="Book Antiqu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4204">
      <w:bodyDiv w:val="1"/>
      <w:marLeft w:val="0"/>
      <w:marRight w:val="0"/>
      <w:marTop w:val="0"/>
      <w:marBottom w:val="0"/>
      <w:divBdr>
        <w:top w:val="none" w:sz="0" w:space="0" w:color="auto"/>
        <w:left w:val="none" w:sz="0" w:space="0" w:color="auto"/>
        <w:bottom w:val="none" w:sz="0" w:space="0" w:color="auto"/>
        <w:right w:val="none" w:sz="0" w:space="0" w:color="auto"/>
      </w:divBdr>
    </w:div>
    <w:div w:id="665015174">
      <w:bodyDiv w:val="1"/>
      <w:marLeft w:val="0"/>
      <w:marRight w:val="0"/>
      <w:marTop w:val="0"/>
      <w:marBottom w:val="0"/>
      <w:divBdr>
        <w:top w:val="none" w:sz="0" w:space="0" w:color="auto"/>
        <w:left w:val="none" w:sz="0" w:space="0" w:color="auto"/>
        <w:bottom w:val="none" w:sz="0" w:space="0" w:color="auto"/>
        <w:right w:val="none" w:sz="0" w:space="0" w:color="auto"/>
      </w:divBdr>
    </w:div>
    <w:div w:id="894967405">
      <w:bodyDiv w:val="1"/>
      <w:marLeft w:val="0"/>
      <w:marRight w:val="0"/>
      <w:marTop w:val="0"/>
      <w:marBottom w:val="0"/>
      <w:divBdr>
        <w:top w:val="none" w:sz="0" w:space="0" w:color="auto"/>
        <w:left w:val="none" w:sz="0" w:space="0" w:color="auto"/>
        <w:bottom w:val="none" w:sz="0" w:space="0" w:color="auto"/>
        <w:right w:val="none" w:sz="0" w:space="0" w:color="auto"/>
      </w:divBdr>
    </w:div>
    <w:div w:id="895748191">
      <w:bodyDiv w:val="1"/>
      <w:marLeft w:val="0"/>
      <w:marRight w:val="0"/>
      <w:marTop w:val="0"/>
      <w:marBottom w:val="0"/>
      <w:divBdr>
        <w:top w:val="none" w:sz="0" w:space="0" w:color="auto"/>
        <w:left w:val="none" w:sz="0" w:space="0" w:color="auto"/>
        <w:bottom w:val="none" w:sz="0" w:space="0" w:color="auto"/>
        <w:right w:val="none" w:sz="0" w:space="0" w:color="auto"/>
      </w:divBdr>
    </w:div>
    <w:div w:id="983661390">
      <w:bodyDiv w:val="1"/>
      <w:marLeft w:val="0"/>
      <w:marRight w:val="0"/>
      <w:marTop w:val="0"/>
      <w:marBottom w:val="0"/>
      <w:divBdr>
        <w:top w:val="none" w:sz="0" w:space="0" w:color="auto"/>
        <w:left w:val="none" w:sz="0" w:space="0" w:color="auto"/>
        <w:bottom w:val="none" w:sz="0" w:space="0" w:color="auto"/>
        <w:right w:val="none" w:sz="0" w:space="0" w:color="auto"/>
      </w:divBdr>
    </w:div>
    <w:div w:id="986203462">
      <w:bodyDiv w:val="1"/>
      <w:marLeft w:val="0"/>
      <w:marRight w:val="0"/>
      <w:marTop w:val="0"/>
      <w:marBottom w:val="0"/>
      <w:divBdr>
        <w:top w:val="none" w:sz="0" w:space="0" w:color="auto"/>
        <w:left w:val="none" w:sz="0" w:space="0" w:color="auto"/>
        <w:bottom w:val="none" w:sz="0" w:space="0" w:color="auto"/>
        <w:right w:val="none" w:sz="0" w:space="0" w:color="auto"/>
      </w:divBdr>
    </w:div>
    <w:div w:id="1049765352">
      <w:bodyDiv w:val="1"/>
      <w:marLeft w:val="0"/>
      <w:marRight w:val="0"/>
      <w:marTop w:val="0"/>
      <w:marBottom w:val="0"/>
      <w:divBdr>
        <w:top w:val="none" w:sz="0" w:space="0" w:color="auto"/>
        <w:left w:val="none" w:sz="0" w:space="0" w:color="auto"/>
        <w:bottom w:val="none" w:sz="0" w:space="0" w:color="auto"/>
        <w:right w:val="none" w:sz="0" w:space="0" w:color="auto"/>
      </w:divBdr>
    </w:div>
    <w:div w:id="1060908575">
      <w:bodyDiv w:val="1"/>
      <w:marLeft w:val="0"/>
      <w:marRight w:val="0"/>
      <w:marTop w:val="0"/>
      <w:marBottom w:val="0"/>
      <w:divBdr>
        <w:top w:val="none" w:sz="0" w:space="0" w:color="auto"/>
        <w:left w:val="none" w:sz="0" w:space="0" w:color="auto"/>
        <w:bottom w:val="none" w:sz="0" w:space="0" w:color="auto"/>
        <w:right w:val="none" w:sz="0" w:space="0" w:color="auto"/>
      </w:divBdr>
    </w:div>
    <w:div w:id="1090738089">
      <w:bodyDiv w:val="1"/>
      <w:marLeft w:val="0"/>
      <w:marRight w:val="0"/>
      <w:marTop w:val="0"/>
      <w:marBottom w:val="0"/>
      <w:divBdr>
        <w:top w:val="none" w:sz="0" w:space="0" w:color="auto"/>
        <w:left w:val="none" w:sz="0" w:space="0" w:color="auto"/>
        <w:bottom w:val="none" w:sz="0" w:space="0" w:color="auto"/>
        <w:right w:val="none" w:sz="0" w:space="0" w:color="auto"/>
      </w:divBdr>
    </w:div>
    <w:div w:id="1202941239">
      <w:bodyDiv w:val="1"/>
      <w:marLeft w:val="0"/>
      <w:marRight w:val="0"/>
      <w:marTop w:val="0"/>
      <w:marBottom w:val="0"/>
      <w:divBdr>
        <w:top w:val="none" w:sz="0" w:space="0" w:color="auto"/>
        <w:left w:val="none" w:sz="0" w:space="0" w:color="auto"/>
        <w:bottom w:val="none" w:sz="0" w:space="0" w:color="auto"/>
        <w:right w:val="none" w:sz="0" w:space="0" w:color="auto"/>
      </w:divBdr>
    </w:div>
    <w:div w:id="1436900483">
      <w:bodyDiv w:val="1"/>
      <w:marLeft w:val="0"/>
      <w:marRight w:val="0"/>
      <w:marTop w:val="0"/>
      <w:marBottom w:val="0"/>
      <w:divBdr>
        <w:top w:val="none" w:sz="0" w:space="0" w:color="auto"/>
        <w:left w:val="none" w:sz="0" w:space="0" w:color="auto"/>
        <w:bottom w:val="none" w:sz="0" w:space="0" w:color="auto"/>
        <w:right w:val="none" w:sz="0" w:space="0" w:color="auto"/>
      </w:divBdr>
    </w:div>
    <w:div w:id="1554275124">
      <w:bodyDiv w:val="1"/>
      <w:marLeft w:val="0"/>
      <w:marRight w:val="0"/>
      <w:marTop w:val="0"/>
      <w:marBottom w:val="0"/>
      <w:divBdr>
        <w:top w:val="none" w:sz="0" w:space="0" w:color="auto"/>
        <w:left w:val="none" w:sz="0" w:space="0" w:color="auto"/>
        <w:bottom w:val="none" w:sz="0" w:space="0" w:color="auto"/>
        <w:right w:val="none" w:sz="0" w:space="0" w:color="auto"/>
      </w:divBdr>
    </w:div>
    <w:div w:id="1856530899">
      <w:bodyDiv w:val="1"/>
      <w:marLeft w:val="0"/>
      <w:marRight w:val="0"/>
      <w:marTop w:val="0"/>
      <w:marBottom w:val="0"/>
      <w:divBdr>
        <w:top w:val="none" w:sz="0" w:space="0" w:color="auto"/>
        <w:left w:val="none" w:sz="0" w:space="0" w:color="auto"/>
        <w:bottom w:val="none" w:sz="0" w:space="0" w:color="auto"/>
        <w:right w:val="none" w:sz="0" w:space="0" w:color="auto"/>
      </w:divBdr>
    </w:div>
    <w:div w:id="19660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DD912-D879-4B59-BAB1-21F15EFE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7452</Words>
  <Characters>42478</Characters>
  <Application>Microsoft Office Word</Application>
  <DocSecurity>0</DocSecurity>
  <Lines>353</Lines>
  <Paragraphs>99</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49831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Hajdin Ramadani</dc:creator>
  <cp:lastModifiedBy>Arben.A.Gashi</cp:lastModifiedBy>
  <cp:revision>6</cp:revision>
  <cp:lastPrinted>2022-01-31T12:29:00Z</cp:lastPrinted>
  <dcterms:created xsi:type="dcterms:W3CDTF">2022-01-31T14:30:00Z</dcterms:created>
  <dcterms:modified xsi:type="dcterms:W3CDTF">2022-01-31T14:34:00Z</dcterms:modified>
</cp:coreProperties>
</file>