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B3" w:rsidRPr="00834ABE" w:rsidRDefault="00B75FB3" w:rsidP="00C249CE">
      <w:pPr>
        <w:pStyle w:val="Heading4"/>
        <w:jc w:val="center"/>
        <w:rPr>
          <w:rFonts w:asciiTheme="minorHAnsi" w:hAnsiTheme="minorHAnsi" w:cstheme="minorHAnsi"/>
          <w:lang w:val="sq-AL"/>
        </w:rPr>
      </w:pPr>
      <w:r w:rsidRPr="00834ABE">
        <w:rPr>
          <w:b w:val="0"/>
          <w:noProof/>
        </w:rPr>
        <mc:AlternateContent>
          <mc:Choice Requires="wpg">
            <w:drawing>
              <wp:anchor distT="0" distB="0" distL="114300" distR="114300" simplePos="0" relativeHeight="251657216" behindDoc="0" locked="0" layoutInCell="1" allowOverlap="1" wp14:anchorId="1148CFE6" wp14:editId="315C53C4">
                <wp:simplePos x="0" y="0"/>
                <wp:positionH relativeFrom="column">
                  <wp:posOffset>-74295</wp:posOffset>
                </wp:positionH>
                <wp:positionV relativeFrom="paragraph">
                  <wp:posOffset>58420</wp:posOffset>
                </wp:positionV>
                <wp:extent cx="6994525" cy="1043940"/>
                <wp:effectExtent l="0" t="0" r="0"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1043940"/>
                          <a:chOff x="360" y="751"/>
                          <a:chExt cx="11385" cy="1830"/>
                        </a:xfrm>
                      </wpg:grpSpPr>
                      <wps:wsp>
                        <wps:cNvPr id="11" name="Text Box 3"/>
                        <wps:cNvSpPr txBox="1">
                          <a:spLocks noChangeArrowheads="1"/>
                        </wps:cNvSpPr>
                        <wps:spPr bwMode="auto">
                          <a:xfrm>
                            <a:off x="360" y="751"/>
                            <a:ext cx="158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71" w:rsidRPr="002D4054" w:rsidRDefault="00152F60" w:rsidP="009D61D6">
                              <w:pPr>
                                <w:tabs>
                                  <w:tab w:val="left" w:pos="426"/>
                                </w:tabs>
                              </w:pPr>
                              <w:r>
                                <w:rPr>
                                  <w:b/>
                                  <w:bCs/>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mblema" style="width:60pt;height:75pt;visibility:visible">
                                    <v:imagedata r:id="rId10" o:title="amblema"/>
                                  </v:shape>
                                </w:pict>
                              </w:r>
                            </w:p>
                          </w:txbxContent>
                        </wps:txbx>
                        <wps:bodyPr rot="0" vert="horz" wrap="square" lIns="91440" tIns="45720" rIns="91440" bIns="45720" anchor="t" anchorCtr="0" upright="1">
                          <a:noAutofit/>
                        </wps:bodyPr>
                      </wps:wsp>
                      <wps:wsp>
                        <wps:cNvPr id="13" name="Text Box 4"/>
                        <wps:cNvSpPr txBox="1">
                          <a:spLocks noChangeArrowheads="1"/>
                        </wps:cNvSpPr>
                        <wps:spPr bwMode="auto">
                          <a:xfrm>
                            <a:off x="10260" y="931"/>
                            <a:ext cx="1485"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71" w:rsidRPr="002D4054" w:rsidRDefault="00152F60" w:rsidP="009D61D6">
                              <w:r>
                                <w:rPr>
                                  <w:b/>
                                  <w:bCs/>
                                  <w:i/>
                                  <w:iCs/>
                                  <w:noProof/>
                                </w:rPr>
                                <w:pict>
                                  <v:shape id="Picture 3" o:spid="_x0000_i1026" type="#_x0000_t75" alt="logo" style="width:55.55pt;height:62.3pt;visibility:visible">
                                    <v:imagedata r:id="rId11" o:title="logo"/>
                                  </v:shape>
                                </w:pic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1620" y="1291"/>
                            <a:ext cx="88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71" w:rsidRPr="00585243" w:rsidRDefault="005A1071" w:rsidP="00B75FB3">
                              <w:pPr>
                                <w:jc w:val="center"/>
                                <w:rPr>
                                  <w:b/>
                                  <w:sz w:val="24"/>
                                  <w:lang w:val="de-DE"/>
                                </w:rPr>
                              </w:pPr>
                              <w:r w:rsidRPr="00585243">
                                <w:rPr>
                                  <w:b/>
                                  <w:sz w:val="24"/>
                                  <w:lang w:val="de-DE"/>
                                </w:rPr>
                                <w:t>Republika e Kosovës / Republika Kosovo / Republic Of Kosovo</w:t>
                              </w:r>
                            </w:p>
                            <w:p w:rsidR="005A1071" w:rsidRPr="00DB068E" w:rsidRDefault="005A1071" w:rsidP="00B75FB3">
                              <w:pPr>
                                <w:jc w:val="center"/>
                                <w:rPr>
                                  <w:b/>
                                  <w:sz w:val="24"/>
                                </w:rPr>
                              </w:pPr>
                              <w:r>
                                <w:rPr>
                                  <w:b/>
                                  <w:sz w:val="24"/>
                                </w:rPr>
                                <w:t>Komuna e Rahovecit</w:t>
                              </w:r>
                              <w:r w:rsidRPr="00BA046B">
                                <w:rPr>
                                  <w:b/>
                                  <w:sz w:val="24"/>
                                </w:rPr>
                                <w:t xml:space="preserve"> / </w:t>
                              </w:r>
                              <w:proofErr w:type="gramStart"/>
                              <w:r>
                                <w:rPr>
                                  <w:b/>
                                  <w:sz w:val="24"/>
                                </w:rPr>
                                <w:t xml:space="preserve">Opština </w:t>
                              </w:r>
                              <w:r w:rsidRPr="00BA046B">
                                <w:rPr>
                                  <w:b/>
                                  <w:sz w:val="24"/>
                                </w:rPr>
                                <w:t xml:space="preserve"> Orahovac</w:t>
                              </w:r>
                              <w:proofErr w:type="gramEnd"/>
                              <w:r w:rsidRPr="00BA046B">
                                <w:rPr>
                                  <w:b/>
                                  <w:sz w:val="24"/>
                                </w:rPr>
                                <w:t xml:space="preserve"> / Municipal</w:t>
                              </w:r>
                              <w:r w:rsidRPr="00DB068E">
                                <w:rPr>
                                  <w:b/>
                                  <w:sz w:val="24"/>
                                </w:rPr>
                                <w:t xml:space="preserve"> </w:t>
                              </w:r>
                              <w:r>
                                <w:rPr>
                                  <w:b/>
                                  <w:sz w:val="24"/>
                                </w:rPr>
                                <w:t xml:space="preserve">of </w:t>
                              </w:r>
                              <w:r w:rsidRPr="00DB068E">
                                <w:rPr>
                                  <w:b/>
                                  <w:sz w:val="24"/>
                                </w:rPr>
                                <w:t xml:space="preserve"> Rahovec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48CFE6" id="Group 10" o:spid="_x0000_s1026" style="position:absolute;left:0;text-align:left;margin-left:-5.85pt;margin-top:4.6pt;width:550.75pt;height:82.2pt;z-index:251657216" coordorigin="360,751" coordsize="1138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">
                <v:shapetype id="_x0000_t202" coordsize="21600,21600" o:spt="202" path="m,l,21600r21600,l21600,xe">
                  <v:stroke joinstyle="miter"/>
                  <v:path gradientshapeok="t" o:connecttype="rect"/>
                </v:shapetype>
                <v:shape id="Text Box 3" o:spid="_x0000_s1027" type="#_x0000_t202" style="position:absolute;left:360;top:751;width:15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A1071" w:rsidRPr="002D4054" w:rsidRDefault="005A1071" w:rsidP="009D61D6">
                        <w:pPr>
                          <w:tabs>
                            <w:tab w:val="left" w:pos="426"/>
                          </w:tabs>
                        </w:pPr>
                        <w:r>
                          <w:rPr>
                            <w:b/>
                            <w:bCs/>
                            <w:i/>
                            <w:iCs/>
                            <w:noProof/>
                          </w:rPr>
                          <w:pict>
                            <v:shape id="Picture 2" o:spid="_x0000_i1025" type="#_x0000_t75" alt="amblema" style="width:60pt;height:75pt;visibility:visible">
                              <v:imagedata r:id="rId12" o:title="amblema"/>
                            </v:shape>
                          </w:pict>
                        </w:r>
                      </w:p>
                    </w:txbxContent>
                  </v:textbox>
                </v:shape>
                <v:shape id="Text Box 4" o:spid="_x0000_s1028" type="#_x0000_t202" style="position:absolute;left:10260;top:931;width:14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A1071" w:rsidRPr="002D4054" w:rsidRDefault="005A1071" w:rsidP="009D61D6">
                        <w:r>
                          <w:rPr>
                            <w:b/>
                            <w:bCs/>
                            <w:i/>
                            <w:iCs/>
                            <w:noProof/>
                          </w:rPr>
                          <w:pict>
                            <v:shape id="Picture 3" o:spid="_x0000_i1026" type="#_x0000_t75" alt="logo" style="width:55.55pt;height:62.3pt;visibility:visible">
                              <v:imagedata r:id="rId13" o:title="logo"/>
                            </v:shape>
                          </w:pict>
                        </w:r>
                      </w:p>
                    </w:txbxContent>
                  </v:textbox>
                </v:shape>
                <v:shape id="Text Box 5" o:spid="_x0000_s1029" type="#_x0000_t202" style="position:absolute;left:1620;top:1291;width:88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A1071" w:rsidRPr="00585243" w:rsidRDefault="005A1071" w:rsidP="00B75FB3">
                        <w:pPr>
                          <w:jc w:val="center"/>
                          <w:rPr>
                            <w:b/>
                            <w:sz w:val="24"/>
                            <w:lang w:val="de-DE"/>
                          </w:rPr>
                        </w:pPr>
                        <w:r w:rsidRPr="00585243">
                          <w:rPr>
                            <w:b/>
                            <w:sz w:val="24"/>
                            <w:lang w:val="de-DE"/>
                          </w:rPr>
                          <w:t>Republika e Kosovës / Republika Kosovo / Republic Of Kosovo</w:t>
                        </w:r>
                      </w:p>
                      <w:p w:rsidR="005A1071" w:rsidRPr="00DB068E" w:rsidRDefault="005A1071" w:rsidP="00B75FB3">
                        <w:pPr>
                          <w:jc w:val="center"/>
                          <w:rPr>
                            <w:b/>
                            <w:sz w:val="24"/>
                          </w:rPr>
                        </w:pPr>
                        <w:r>
                          <w:rPr>
                            <w:b/>
                            <w:sz w:val="24"/>
                          </w:rPr>
                          <w:t>Komuna e Rahovecit</w:t>
                        </w:r>
                        <w:r w:rsidRPr="00BA046B">
                          <w:rPr>
                            <w:b/>
                            <w:sz w:val="24"/>
                          </w:rPr>
                          <w:t xml:space="preserve"> / </w:t>
                        </w:r>
                        <w:proofErr w:type="gramStart"/>
                        <w:r>
                          <w:rPr>
                            <w:b/>
                            <w:sz w:val="24"/>
                          </w:rPr>
                          <w:t xml:space="preserve">Opština </w:t>
                        </w:r>
                        <w:r w:rsidRPr="00BA046B">
                          <w:rPr>
                            <w:b/>
                            <w:sz w:val="24"/>
                          </w:rPr>
                          <w:t xml:space="preserve"> Orahovac</w:t>
                        </w:r>
                        <w:proofErr w:type="gramEnd"/>
                        <w:r w:rsidRPr="00BA046B">
                          <w:rPr>
                            <w:b/>
                            <w:sz w:val="24"/>
                          </w:rPr>
                          <w:t xml:space="preserve"> / Municipal</w:t>
                        </w:r>
                        <w:r w:rsidRPr="00DB068E">
                          <w:rPr>
                            <w:b/>
                            <w:sz w:val="24"/>
                          </w:rPr>
                          <w:t xml:space="preserve"> </w:t>
                        </w:r>
                        <w:r>
                          <w:rPr>
                            <w:b/>
                            <w:sz w:val="24"/>
                          </w:rPr>
                          <w:t xml:space="preserve">of </w:t>
                        </w:r>
                        <w:r w:rsidRPr="00DB068E">
                          <w:rPr>
                            <w:b/>
                            <w:sz w:val="24"/>
                          </w:rPr>
                          <w:t xml:space="preserve"> Rahovec</w:t>
                        </w:r>
                      </w:p>
                    </w:txbxContent>
                  </v:textbox>
                </v:shape>
              </v:group>
            </w:pict>
          </mc:Fallback>
        </mc:AlternateContent>
      </w:r>
    </w:p>
    <w:p w:rsidR="00B75FB3" w:rsidRPr="00834ABE" w:rsidRDefault="00B75FB3" w:rsidP="00B75FB3">
      <w:pPr>
        <w:jc w:val="both"/>
        <w:rPr>
          <w:lang w:val="sq-AL"/>
        </w:rPr>
      </w:pPr>
      <w:r w:rsidRPr="00834ABE">
        <w:rPr>
          <w:noProof/>
        </w:rPr>
        <mc:AlternateContent>
          <mc:Choice Requires="wps">
            <w:drawing>
              <wp:anchor distT="0" distB="0" distL="114300" distR="114300" simplePos="0" relativeHeight="251655168" behindDoc="0" locked="0" layoutInCell="1" allowOverlap="1" wp14:anchorId="3E065C4C" wp14:editId="150F9E23">
                <wp:simplePos x="0" y="0"/>
                <wp:positionH relativeFrom="column">
                  <wp:posOffset>-571500</wp:posOffset>
                </wp:positionH>
                <wp:positionV relativeFrom="paragraph">
                  <wp:posOffset>-342900</wp:posOffset>
                </wp:positionV>
                <wp:extent cx="774065" cy="7772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71" w:rsidRDefault="005A1071" w:rsidP="00B75FB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065C4C" id="Text Box 2" o:spid="_x0000_s1030" type="#_x0000_t202" style="position:absolute;left:0;text-align:left;margin-left:-45pt;margin-top:-27pt;width:60.95pt;height:6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suuQIAAL8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" filled="f" stroked="f">
                <v:textbox>
                  <w:txbxContent>
                    <w:p w:rsidR="005A1071" w:rsidRDefault="005A1071" w:rsidP="00B75FB3">
                      <w:pPr>
                        <w:rPr>
                          <w:noProof/>
                        </w:rPr>
                      </w:pPr>
                    </w:p>
                  </w:txbxContent>
                </v:textbox>
              </v:shape>
            </w:pict>
          </mc:Fallback>
        </mc:AlternateContent>
      </w:r>
      <w:r w:rsidRPr="00834ABE">
        <w:rPr>
          <w:noProof/>
        </w:rPr>
        <mc:AlternateContent>
          <mc:Choice Requires="wps">
            <w:drawing>
              <wp:anchor distT="0" distB="0" distL="114300" distR="114300" simplePos="0" relativeHeight="251656192" behindDoc="0" locked="0" layoutInCell="1" allowOverlap="1" wp14:anchorId="133265FB" wp14:editId="0F7F09AE">
                <wp:simplePos x="0" y="0"/>
                <wp:positionH relativeFrom="column">
                  <wp:posOffset>5133975</wp:posOffset>
                </wp:positionH>
                <wp:positionV relativeFrom="paragraph">
                  <wp:posOffset>-457200</wp:posOffset>
                </wp:positionV>
                <wp:extent cx="913130" cy="85598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71" w:rsidRDefault="005A1071" w:rsidP="00B75FB3">
                            <w:pPr>
                              <w:jc w:val="both"/>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3265FB" id="Text Box 7" o:spid="_x0000_s1031" type="#_x0000_t202" style="position:absolute;left:0;text-align:left;margin-left:404.25pt;margin-top:-36pt;width:71.9pt;height:67.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" filled="f" stroked="f">
                <v:textbox style="mso-fit-shape-to-text:t">
                  <w:txbxContent>
                    <w:p w:rsidR="005A1071" w:rsidRDefault="005A1071" w:rsidP="00B75FB3">
                      <w:pPr>
                        <w:jc w:val="both"/>
                      </w:pPr>
                    </w:p>
                  </w:txbxContent>
                </v:textbox>
              </v:shape>
            </w:pict>
          </mc:Fallback>
        </mc:AlternateContent>
      </w:r>
    </w:p>
    <w:p w:rsidR="00B75FB3" w:rsidRPr="00834ABE" w:rsidRDefault="00B75FB3" w:rsidP="00B75FB3">
      <w:pPr>
        <w:jc w:val="center"/>
        <w:rPr>
          <w:b/>
          <w:lang w:val="sq-AL"/>
        </w:rPr>
      </w:pPr>
    </w:p>
    <w:p w:rsidR="00B75FB3" w:rsidRPr="00834ABE" w:rsidRDefault="00B75FB3" w:rsidP="00B75FB3">
      <w:pPr>
        <w:rPr>
          <w:lang w:val="sq-AL"/>
        </w:rPr>
      </w:pPr>
      <w:r w:rsidRPr="00834ABE">
        <w:rPr>
          <w:b/>
          <w:sz w:val="28"/>
          <w:szCs w:val="28"/>
          <w:lang w:val="sq-AL"/>
        </w:rPr>
        <w:t xml:space="preserve">                              </w:t>
      </w:r>
    </w:p>
    <w:p w:rsidR="00B75FB3" w:rsidRPr="00834ABE" w:rsidRDefault="00B75FB3" w:rsidP="00B75FB3">
      <w:pPr>
        <w:rPr>
          <w:lang w:val="sq-AL"/>
        </w:rPr>
      </w:pPr>
    </w:p>
    <w:p w:rsidR="00B75FB3" w:rsidRPr="00834ABE" w:rsidRDefault="00B75FB3" w:rsidP="00C249CE">
      <w:pPr>
        <w:pStyle w:val="Heading4"/>
        <w:jc w:val="center"/>
        <w:rPr>
          <w:rFonts w:asciiTheme="minorHAnsi" w:hAnsiTheme="minorHAnsi" w:cstheme="minorHAnsi"/>
          <w:lang w:val="sq-AL"/>
        </w:rPr>
      </w:pPr>
    </w:p>
    <w:p w:rsidR="00B75FB3" w:rsidRPr="00834ABE" w:rsidRDefault="00B75FB3" w:rsidP="00B75FB3">
      <w:pPr>
        <w:jc w:val="center"/>
        <w:rPr>
          <w:rFonts w:cs="Arial"/>
          <w:sz w:val="24"/>
          <w:lang w:val="sq-AL"/>
        </w:rPr>
      </w:pPr>
      <w:r w:rsidRPr="00834ABE">
        <w:rPr>
          <w:rFonts w:cs="Arial"/>
          <w:sz w:val="24"/>
          <w:lang w:val="sq-AL"/>
        </w:rPr>
        <w:t xml:space="preserve">Drejtoria për Buxhet dhe Financa </w:t>
      </w:r>
    </w:p>
    <w:p w:rsidR="00B75FB3" w:rsidRPr="00834ABE" w:rsidRDefault="00B75FB3" w:rsidP="00B75FB3">
      <w:pPr>
        <w:jc w:val="center"/>
        <w:rPr>
          <w:rFonts w:cs="Arial"/>
          <w:sz w:val="20"/>
          <w:szCs w:val="20"/>
          <w:lang w:val="sq-AL"/>
        </w:rPr>
      </w:pPr>
      <w:r w:rsidRPr="00834ABE">
        <w:rPr>
          <w:rFonts w:cs="Arial"/>
          <w:sz w:val="24"/>
          <w:lang w:val="sq-AL"/>
        </w:rPr>
        <w:t>Odeljenje za Finansije i Budzet</w:t>
      </w:r>
    </w:p>
    <w:p w:rsidR="00B75FB3" w:rsidRPr="00834ABE" w:rsidRDefault="00B75FB3" w:rsidP="00B75FB3">
      <w:pPr>
        <w:jc w:val="center"/>
        <w:rPr>
          <w:rFonts w:cs="Arial"/>
          <w:sz w:val="20"/>
          <w:szCs w:val="20"/>
          <w:lang w:val="sq-AL"/>
        </w:rPr>
      </w:pPr>
      <w:r w:rsidRPr="00834ABE">
        <w:rPr>
          <w:rFonts w:cs="Arial"/>
          <w:sz w:val="24"/>
          <w:lang w:val="sq-AL"/>
        </w:rPr>
        <w:t>Department of Finance and Budget</w:t>
      </w:r>
    </w:p>
    <w:p w:rsidR="00C249CE" w:rsidRPr="00912983" w:rsidRDefault="00B75FB3" w:rsidP="00912983">
      <w:pPr>
        <w:pStyle w:val="Heading4"/>
        <w:rPr>
          <w:rFonts w:asciiTheme="minorHAnsi" w:hAnsiTheme="minorHAnsi" w:cstheme="minorHAnsi"/>
          <w:lang w:val="sq-AL"/>
        </w:rPr>
      </w:pPr>
      <w:r w:rsidRPr="00834ABE">
        <w:rPr>
          <w:b w:val="0"/>
          <w:noProof/>
        </w:rPr>
        <mc:AlternateContent>
          <mc:Choice Requires="wps">
            <w:drawing>
              <wp:anchor distT="0" distB="0" distL="114300" distR="114300" simplePos="0" relativeHeight="251660288" behindDoc="0" locked="0" layoutInCell="1" allowOverlap="1" wp14:anchorId="5B002826" wp14:editId="3011251A">
                <wp:simplePos x="0" y="0"/>
                <wp:positionH relativeFrom="column">
                  <wp:posOffset>1602105</wp:posOffset>
                </wp:positionH>
                <wp:positionV relativeFrom="paragraph">
                  <wp:posOffset>8890</wp:posOffset>
                </wp:positionV>
                <wp:extent cx="3524250" cy="0"/>
                <wp:effectExtent l="0" t="19050" r="19050" b="381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3CD9C"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7pt" to="403.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" strokeweight="4.5pt">
                <v:stroke linestyle="thinThick"/>
              </v:line>
            </w:pict>
          </mc:Fallback>
        </mc:AlternateContent>
      </w:r>
    </w:p>
    <w:p w:rsidR="00C249CE" w:rsidRPr="00834ABE" w:rsidRDefault="00C249CE" w:rsidP="00C249CE">
      <w:pPr>
        <w:rPr>
          <w:rFonts w:cstheme="minorHAnsi"/>
          <w:lang w:val="sq-AL"/>
        </w:rPr>
      </w:pPr>
    </w:p>
    <w:p w:rsidR="007160EB" w:rsidRDefault="00066D3F" w:rsidP="00066D3F">
      <w:pPr>
        <w:rPr>
          <w:sz w:val="72"/>
          <w:lang w:val="sq-AL"/>
        </w:rPr>
      </w:pPr>
      <w:bookmarkStart w:id="0" w:name="_Toc526429851"/>
      <w:bookmarkStart w:id="1" w:name="_Toc526953434"/>
      <w:r>
        <w:rPr>
          <w:noProof/>
        </w:rPr>
        <w:drawing>
          <wp:inline distT="0" distB="0" distL="0" distR="0" wp14:anchorId="10C59DDD" wp14:editId="0845CF73">
            <wp:extent cx="7124700" cy="384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0" cy="3848100"/>
                    </a:xfrm>
                    <a:prstGeom prst="rect">
                      <a:avLst/>
                    </a:prstGeom>
                    <a:noFill/>
                    <a:ln>
                      <a:noFill/>
                    </a:ln>
                  </pic:spPr>
                </pic:pic>
              </a:graphicData>
            </a:graphic>
          </wp:inline>
        </w:drawing>
      </w:r>
    </w:p>
    <w:p w:rsidR="007160EB" w:rsidRDefault="007160EB" w:rsidP="005356E2">
      <w:pPr>
        <w:jc w:val="center"/>
        <w:rPr>
          <w:sz w:val="72"/>
          <w:lang w:val="sq-AL"/>
        </w:rPr>
      </w:pPr>
    </w:p>
    <w:p w:rsidR="00C249CE" w:rsidRPr="00834ABE" w:rsidRDefault="00C249CE" w:rsidP="00DA67F5">
      <w:pPr>
        <w:tabs>
          <w:tab w:val="left" w:pos="1710"/>
          <w:tab w:val="left" w:pos="2430"/>
        </w:tabs>
        <w:jc w:val="center"/>
        <w:rPr>
          <w:sz w:val="72"/>
          <w:lang w:val="sq-AL"/>
        </w:rPr>
      </w:pPr>
      <w:r w:rsidRPr="00834ABE">
        <w:rPr>
          <w:sz w:val="72"/>
          <w:lang w:val="sq-AL"/>
        </w:rPr>
        <w:t>RAPORT  FINANCIAR</w:t>
      </w:r>
      <w:bookmarkEnd w:id="0"/>
      <w:bookmarkEnd w:id="1"/>
    </w:p>
    <w:p w:rsidR="00C249CE" w:rsidRPr="00834ABE" w:rsidRDefault="000B3C23" w:rsidP="00C249CE">
      <w:pPr>
        <w:pStyle w:val="BodyText"/>
        <w:jc w:val="center"/>
        <w:rPr>
          <w:rFonts w:cstheme="minorHAnsi"/>
          <w:sz w:val="44"/>
          <w:szCs w:val="28"/>
          <w:lang w:val="sq-AL"/>
        </w:rPr>
      </w:pPr>
      <w:r w:rsidRPr="00834ABE">
        <w:rPr>
          <w:rFonts w:cstheme="minorHAnsi"/>
          <w:sz w:val="44"/>
          <w:szCs w:val="28"/>
          <w:lang w:val="sq-AL"/>
        </w:rPr>
        <w:t>JANAR –</w:t>
      </w:r>
      <w:r w:rsidR="00B75FB3" w:rsidRPr="00834ABE">
        <w:rPr>
          <w:rFonts w:cstheme="minorHAnsi"/>
          <w:sz w:val="44"/>
          <w:szCs w:val="28"/>
          <w:lang w:val="sq-AL"/>
        </w:rPr>
        <w:t xml:space="preserve"> </w:t>
      </w:r>
      <w:r w:rsidR="00585243">
        <w:rPr>
          <w:rFonts w:cstheme="minorHAnsi"/>
          <w:sz w:val="44"/>
          <w:szCs w:val="28"/>
          <w:lang w:val="sq-AL"/>
        </w:rPr>
        <w:t>SHTATOR</w:t>
      </w:r>
      <w:r w:rsidR="00B938CD">
        <w:rPr>
          <w:rFonts w:cstheme="minorHAnsi"/>
          <w:sz w:val="44"/>
          <w:szCs w:val="28"/>
          <w:lang w:val="sq-AL"/>
        </w:rPr>
        <w:t xml:space="preserve"> 2019</w:t>
      </w:r>
    </w:p>
    <w:p w:rsidR="00C249CE" w:rsidRPr="00834ABE" w:rsidRDefault="00C249CE" w:rsidP="00C249CE">
      <w:pPr>
        <w:pStyle w:val="BodyText"/>
        <w:jc w:val="center"/>
        <w:rPr>
          <w:rFonts w:cstheme="minorHAnsi"/>
          <w:i/>
          <w:sz w:val="28"/>
          <w:szCs w:val="28"/>
          <w:lang w:val="sq-AL"/>
        </w:rPr>
      </w:pPr>
    </w:p>
    <w:p w:rsidR="00C249CE" w:rsidRPr="00834ABE" w:rsidRDefault="00C249CE" w:rsidP="00C249CE">
      <w:pPr>
        <w:pStyle w:val="BodyText"/>
        <w:jc w:val="center"/>
        <w:rPr>
          <w:rFonts w:cstheme="minorHAnsi"/>
          <w:i/>
          <w:sz w:val="28"/>
          <w:szCs w:val="28"/>
          <w:lang w:val="sq-AL"/>
        </w:rPr>
      </w:pPr>
    </w:p>
    <w:p w:rsidR="00C249CE" w:rsidRPr="00834ABE" w:rsidRDefault="00C249CE" w:rsidP="00C249CE">
      <w:pPr>
        <w:pStyle w:val="BodyText"/>
        <w:jc w:val="center"/>
        <w:rPr>
          <w:rFonts w:cstheme="minorHAnsi"/>
          <w:i/>
          <w:sz w:val="28"/>
          <w:szCs w:val="28"/>
          <w:lang w:val="sq-AL"/>
        </w:rPr>
      </w:pPr>
    </w:p>
    <w:p w:rsidR="00C249CE" w:rsidRPr="00834ABE" w:rsidRDefault="00C249CE" w:rsidP="00C249CE">
      <w:pPr>
        <w:pStyle w:val="BodyText"/>
        <w:jc w:val="center"/>
        <w:rPr>
          <w:rFonts w:cstheme="minorHAnsi"/>
          <w:i/>
          <w:sz w:val="28"/>
          <w:szCs w:val="28"/>
          <w:lang w:val="sq-AL"/>
        </w:rPr>
      </w:pPr>
    </w:p>
    <w:p w:rsidR="00B75FB3" w:rsidRPr="00834ABE" w:rsidRDefault="00585243" w:rsidP="00066D3F">
      <w:pPr>
        <w:pStyle w:val="BodyText"/>
        <w:jc w:val="center"/>
        <w:rPr>
          <w:rFonts w:cstheme="minorHAnsi"/>
          <w:b/>
          <w:bCs/>
          <w:sz w:val="28"/>
          <w:szCs w:val="28"/>
          <w:lang w:val="sq-AL"/>
        </w:rPr>
      </w:pPr>
      <w:r>
        <w:rPr>
          <w:rFonts w:cstheme="minorHAnsi"/>
          <w:b/>
          <w:bCs/>
          <w:sz w:val="28"/>
          <w:szCs w:val="28"/>
          <w:lang w:val="sq-AL"/>
        </w:rPr>
        <w:t>TETOR</w:t>
      </w:r>
      <w:r w:rsidR="00B938CD">
        <w:rPr>
          <w:rFonts w:cstheme="minorHAnsi"/>
          <w:b/>
          <w:bCs/>
          <w:sz w:val="28"/>
          <w:szCs w:val="28"/>
          <w:lang w:val="sq-AL"/>
        </w:rPr>
        <w:t xml:space="preserve"> 2019</w:t>
      </w:r>
    </w:p>
    <w:p w:rsidR="00A321AF" w:rsidRDefault="00A321AF" w:rsidP="00A321AF">
      <w:pPr>
        <w:pStyle w:val="BodyText"/>
        <w:rPr>
          <w:rFonts w:cstheme="minorHAnsi"/>
          <w:b/>
          <w:bCs/>
          <w:sz w:val="28"/>
          <w:szCs w:val="28"/>
          <w:lang w:val="sq-AL"/>
        </w:rPr>
      </w:pPr>
    </w:p>
    <w:p w:rsidR="00A321AF" w:rsidRPr="00834ABE" w:rsidRDefault="00A321AF" w:rsidP="00A321AF">
      <w:pPr>
        <w:pStyle w:val="BodyText"/>
        <w:rPr>
          <w:rFonts w:cstheme="minorHAnsi"/>
          <w:b/>
          <w:bCs/>
          <w:sz w:val="28"/>
          <w:szCs w:val="28"/>
          <w:lang w:val="sq-AL"/>
        </w:rPr>
      </w:pPr>
    </w:p>
    <w:sdt>
      <w:sdtPr>
        <w:rPr>
          <w:rFonts w:asciiTheme="minorHAnsi" w:eastAsia="Times New Roman" w:hAnsiTheme="minorHAnsi" w:cs="Times New Roman"/>
          <w:b w:val="0"/>
          <w:bCs w:val="0"/>
          <w:color w:val="auto"/>
          <w:sz w:val="22"/>
          <w:szCs w:val="24"/>
          <w:lang w:val="sq-AL" w:eastAsia="en-US"/>
        </w:rPr>
        <w:id w:val="1419450385"/>
        <w:docPartObj>
          <w:docPartGallery w:val="Table of Contents"/>
          <w:docPartUnique/>
        </w:docPartObj>
      </w:sdtPr>
      <w:sdtEndPr>
        <w:rPr>
          <w:noProof/>
        </w:rPr>
      </w:sdtEndPr>
      <w:sdtContent>
        <w:p w:rsidR="005356E2" w:rsidRPr="00834ABE" w:rsidRDefault="005356E2" w:rsidP="00B75FB3">
          <w:pPr>
            <w:pStyle w:val="TOCHeading"/>
            <w:ind w:left="284" w:right="142"/>
            <w:rPr>
              <w:rFonts w:ascii="Times New Roman" w:hAnsi="Times New Roman" w:cs="Times New Roman"/>
              <w:u w:val="single"/>
              <w:lang w:val="sq-AL"/>
            </w:rPr>
          </w:pPr>
          <w:r w:rsidRPr="00834ABE">
            <w:rPr>
              <w:u w:val="single"/>
              <w:lang w:val="sq-AL"/>
            </w:rPr>
            <w:t>P</w:t>
          </w:r>
          <w:r w:rsidRPr="00834ABE">
            <w:rPr>
              <w:rFonts w:ascii="Times New Roman" w:hAnsi="Times New Roman" w:cs="Times New Roman"/>
              <w:u w:val="single"/>
              <w:lang w:val="sq-AL"/>
            </w:rPr>
            <w:t>ërmbajtja</w:t>
          </w:r>
        </w:p>
        <w:p w:rsidR="003B6100" w:rsidRPr="00834ABE" w:rsidRDefault="003B6100" w:rsidP="00B75FB3">
          <w:pPr>
            <w:ind w:left="284" w:right="142"/>
            <w:rPr>
              <w:lang w:val="sq-AL" w:eastAsia="ja-JP"/>
            </w:rPr>
          </w:pPr>
        </w:p>
        <w:p w:rsidR="009B617F" w:rsidRDefault="005356E2">
          <w:pPr>
            <w:pStyle w:val="TOC1"/>
            <w:rPr>
              <w:b w:val="0"/>
              <w:lang w:val="en-US"/>
            </w:rPr>
          </w:pPr>
          <w:r w:rsidRPr="00834ABE">
            <w:rPr>
              <w:rFonts w:cstheme="minorHAnsi"/>
            </w:rPr>
            <w:fldChar w:fldCharType="begin"/>
          </w:r>
          <w:r w:rsidRPr="00834ABE">
            <w:rPr>
              <w:rFonts w:cstheme="minorHAnsi"/>
            </w:rPr>
            <w:instrText xml:space="preserve"> TOC \o "1-3" \h \z \u </w:instrText>
          </w:r>
          <w:r w:rsidRPr="00834ABE">
            <w:rPr>
              <w:rFonts w:cstheme="minorHAnsi"/>
            </w:rPr>
            <w:fldChar w:fldCharType="separate"/>
          </w:r>
          <w:hyperlink w:anchor="_Toc21439115" w:history="1">
            <w:r w:rsidR="009B617F" w:rsidRPr="00D257D3">
              <w:rPr>
                <w:rStyle w:val="Hyperlink"/>
              </w:rPr>
              <w:t>HYRJE</w:t>
            </w:r>
            <w:r w:rsidR="009B617F">
              <w:rPr>
                <w:webHidden/>
              </w:rPr>
              <w:tab/>
            </w:r>
            <w:r w:rsidR="009B617F">
              <w:rPr>
                <w:webHidden/>
              </w:rPr>
              <w:fldChar w:fldCharType="begin"/>
            </w:r>
            <w:r w:rsidR="009B617F">
              <w:rPr>
                <w:webHidden/>
              </w:rPr>
              <w:instrText xml:space="preserve"> PAGEREF _Toc21439115 \h </w:instrText>
            </w:r>
            <w:r w:rsidR="009B617F">
              <w:rPr>
                <w:webHidden/>
              </w:rPr>
            </w:r>
            <w:r w:rsidR="009B617F">
              <w:rPr>
                <w:webHidden/>
              </w:rPr>
              <w:fldChar w:fldCharType="separate"/>
            </w:r>
            <w:r w:rsidR="009B617F">
              <w:rPr>
                <w:webHidden/>
              </w:rPr>
              <w:t>3</w:t>
            </w:r>
            <w:r w:rsidR="009B617F">
              <w:rPr>
                <w:webHidden/>
              </w:rPr>
              <w:fldChar w:fldCharType="end"/>
            </w:r>
          </w:hyperlink>
        </w:p>
        <w:p w:rsidR="009B617F" w:rsidRDefault="00152F60">
          <w:pPr>
            <w:pStyle w:val="TOC1"/>
            <w:rPr>
              <w:b w:val="0"/>
              <w:lang w:val="en-US"/>
            </w:rPr>
          </w:pPr>
          <w:hyperlink w:anchor="_Toc21439116" w:history="1">
            <w:r w:rsidR="009B617F" w:rsidRPr="00D257D3">
              <w:rPr>
                <w:rStyle w:val="Hyperlink"/>
                <w:rFonts w:cstheme="minorHAnsi"/>
              </w:rPr>
              <w:t>1. TË HYRAT VETANAKE</w:t>
            </w:r>
            <w:r w:rsidR="009B617F">
              <w:rPr>
                <w:webHidden/>
              </w:rPr>
              <w:tab/>
            </w:r>
            <w:r w:rsidR="009B617F">
              <w:rPr>
                <w:webHidden/>
              </w:rPr>
              <w:fldChar w:fldCharType="begin"/>
            </w:r>
            <w:r w:rsidR="009B617F">
              <w:rPr>
                <w:webHidden/>
              </w:rPr>
              <w:instrText xml:space="preserve"> PAGEREF _Toc21439116 \h </w:instrText>
            </w:r>
            <w:r w:rsidR="009B617F">
              <w:rPr>
                <w:webHidden/>
              </w:rPr>
            </w:r>
            <w:r w:rsidR="009B617F">
              <w:rPr>
                <w:webHidden/>
              </w:rPr>
              <w:fldChar w:fldCharType="separate"/>
            </w:r>
            <w:r w:rsidR="009B617F">
              <w:rPr>
                <w:webHidden/>
              </w:rPr>
              <w:t>4</w:t>
            </w:r>
            <w:r w:rsidR="009B617F">
              <w:rPr>
                <w:webHidden/>
              </w:rPr>
              <w:fldChar w:fldCharType="end"/>
            </w:r>
          </w:hyperlink>
        </w:p>
        <w:p w:rsidR="009B617F" w:rsidRDefault="00152F60">
          <w:pPr>
            <w:pStyle w:val="TOC2"/>
            <w:rPr>
              <w:rFonts w:eastAsiaTheme="minorEastAsia" w:cstheme="minorBidi"/>
              <w:noProof/>
              <w:szCs w:val="22"/>
            </w:rPr>
          </w:pPr>
          <w:hyperlink w:anchor="_Toc21439117" w:history="1">
            <w:r w:rsidR="009B617F" w:rsidRPr="00D257D3">
              <w:rPr>
                <w:rStyle w:val="Hyperlink"/>
                <w:noProof/>
              </w:rPr>
              <w:t>1.1 Të hyra të planifikuara, të realizuara dhe  krahasimi i tyre 2018/2019</w:t>
            </w:r>
            <w:r w:rsidR="009B617F">
              <w:rPr>
                <w:noProof/>
                <w:webHidden/>
              </w:rPr>
              <w:tab/>
            </w:r>
            <w:r w:rsidR="009B617F">
              <w:rPr>
                <w:noProof/>
                <w:webHidden/>
              </w:rPr>
              <w:fldChar w:fldCharType="begin"/>
            </w:r>
            <w:r w:rsidR="009B617F">
              <w:rPr>
                <w:noProof/>
                <w:webHidden/>
              </w:rPr>
              <w:instrText xml:space="preserve"> PAGEREF _Toc21439117 \h </w:instrText>
            </w:r>
            <w:r w:rsidR="009B617F">
              <w:rPr>
                <w:noProof/>
                <w:webHidden/>
              </w:rPr>
            </w:r>
            <w:r w:rsidR="009B617F">
              <w:rPr>
                <w:noProof/>
                <w:webHidden/>
              </w:rPr>
              <w:fldChar w:fldCharType="separate"/>
            </w:r>
            <w:r w:rsidR="009B617F">
              <w:rPr>
                <w:noProof/>
                <w:webHidden/>
              </w:rPr>
              <w:t>4</w:t>
            </w:r>
            <w:r w:rsidR="009B617F">
              <w:rPr>
                <w:noProof/>
                <w:webHidden/>
              </w:rPr>
              <w:fldChar w:fldCharType="end"/>
            </w:r>
          </w:hyperlink>
        </w:p>
        <w:p w:rsidR="009B617F" w:rsidRDefault="00152F60">
          <w:pPr>
            <w:pStyle w:val="TOC2"/>
            <w:rPr>
              <w:rFonts w:eastAsiaTheme="minorEastAsia" w:cstheme="minorBidi"/>
              <w:noProof/>
              <w:szCs w:val="22"/>
            </w:rPr>
          </w:pPr>
          <w:hyperlink w:anchor="_Toc21439118" w:history="1">
            <w:r w:rsidR="009B617F" w:rsidRPr="00D257D3">
              <w:rPr>
                <w:rStyle w:val="Hyperlink"/>
                <w:noProof/>
              </w:rPr>
              <w:t>1.2 Të hyrave vetanake të realizuara në baza mujore  2018/2019 dhe krahasimi i tyre.</w:t>
            </w:r>
            <w:r w:rsidR="009B617F">
              <w:rPr>
                <w:noProof/>
                <w:webHidden/>
              </w:rPr>
              <w:tab/>
            </w:r>
            <w:r w:rsidR="009B617F">
              <w:rPr>
                <w:noProof/>
                <w:webHidden/>
              </w:rPr>
              <w:fldChar w:fldCharType="begin"/>
            </w:r>
            <w:r w:rsidR="009B617F">
              <w:rPr>
                <w:noProof/>
                <w:webHidden/>
              </w:rPr>
              <w:instrText xml:space="preserve"> PAGEREF _Toc21439118 \h </w:instrText>
            </w:r>
            <w:r w:rsidR="009B617F">
              <w:rPr>
                <w:noProof/>
                <w:webHidden/>
              </w:rPr>
            </w:r>
            <w:r w:rsidR="009B617F">
              <w:rPr>
                <w:noProof/>
                <w:webHidden/>
              </w:rPr>
              <w:fldChar w:fldCharType="separate"/>
            </w:r>
            <w:r w:rsidR="009B617F">
              <w:rPr>
                <w:noProof/>
                <w:webHidden/>
              </w:rPr>
              <w:t>4</w:t>
            </w:r>
            <w:r w:rsidR="009B617F">
              <w:rPr>
                <w:noProof/>
                <w:webHidden/>
              </w:rPr>
              <w:fldChar w:fldCharType="end"/>
            </w:r>
          </w:hyperlink>
        </w:p>
        <w:p w:rsidR="009B617F" w:rsidRDefault="00152F60">
          <w:pPr>
            <w:pStyle w:val="TOC2"/>
            <w:rPr>
              <w:rFonts w:eastAsiaTheme="minorEastAsia" w:cstheme="minorBidi"/>
              <w:noProof/>
              <w:szCs w:val="22"/>
            </w:rPr>
          </w:pPr>
          <w:hyperlink w:anchor="_Toc21439119" w:history="1">
            <w:r w:rsidR="009B617F" w:rsidRPr="00D257D3">
              <w:rPr>
                <w:rStyle w:val="Hyperlink"/>
                <w:noProof/>
              </w:rPr>
              <w:t>1.3  Krahasimi i të hyrave të rregullta të realizuara në baza mujore 2012-2019.</w:t>
            </w:r>
            <w:r w:rsidR="009B617F">
              <w:rPr>
                <w:noProof/>
                <w:webHidden/>
              </w:rPr>
              <w:tab/>
            </w:r>
            <w:r w:rsidR="009B617F">
              <w:rPr>
                <w:noProof/>
                <w:webHidden/>
              </w:rPr>
              <w:fldChar w:fldCharType="begin"/>
            </w:r>
            <w:r w:rsidR="009B617F">
              <w:rPr>
                <w:noProof/>
                <w:webHidden/>
              </w:rPr>
              <w:instrText xml:space="preserve"> PAGEREF _Toc21439119 \h </w:instrText>
            </w:r>
            <w:r w:rsidR="009B617F">
              <w:rPr>
                <w:noProof/>
                <w:webHidden/>
              </w:rPr>
            </w:r>
            <w:r w:rsidR="009B617F">
              <w:rPr>
                <w:noProof/>
                <w:webHidden/>
              </w:rPr>
              <w:fldChar w:fldCharType="separate"/>
            </w:r>
            <w:r w:rsidR="009B617F">
              <w:rPr>
                <w:noProof/>
                <w:webHidden/>
              </w:rPr>
              <w:t>4</w:t>
            </w:r>
            <w:r w:rsidR="009B617F">
              <w:rPr>
                <w:noProof/>
                <w:webHidden/>
              </w:rPr>
              <w:fldChar w:fldCharType="end"/>
            </w:r>
          </w:hyperlink>
        </w:p>
        <w:p w:rsidR="009B617F" w:rsidRDefault="00152F60">
          <w:pPr>
            <w:pStyle w:val="TOC2"/>
            <w:rPr>
              <w:rFonts w:eastAsiaTheme="minorEastAsia" w:cstheme="minorBidi"/>
              <w:noProof/>
              <w:szCs w:val="22"/>
            </w:rPr>
          </w:pPr>
          <w:hyperlink w:anchor="_Toc21439120" w:history="1">
            <w:r w:rsidR="009B617F" w:rsidRPr="00D257D3">
              <w:rPr>
                <w:rStyle w:val="Hyperlink"/>
                <w:noProof/>
              </w:rPr>
              <w:t>1.4 Krahasimi i të hyrave të realizuara nga gjobat e trafikut dhe gjobat nga gjykatat 2018/2019.</w:t>
            </w:r>
            <w:r w:rsidR="009B617F">
              <w:rPr>
                <w:noProof/>
                <w:webHidden/>
              </w:rPr>
              <w:tab/>
            </w:r>
            <w:r w:rsidR="009B617F">
              <w:rPr>
                <w:noProof/>
                <w:webHidden/>
              </w:rPr>
              <w:fldChar w:fldCharType="begin"/>
            </w:r>
            <w:r w:rsidR="009B617F">
              <w:rPr>
                <w:noProof/>
                <w:webHidden/>
              </w:rPr>
              <w:instrText xml:space="preserve"> PAGEREF _Toc21439120 \h </w:instrText>
            </w:r>
            <w:r w:rsidR="009B617F">
              <w:rPr>
                <w:noProof/>
                <w:webHidden/>
              </w:rPr>
            </w:r>
            <w:r w:rsidR="009B617F">
              <w:rPr>
                <w:noProof/>
                <w:webHidden/>
              </w:rPr>
              <w:fldChar w:fldCharType="separate"/>
            </w:r>
            <w:r w:rsidR="009B617F">
              <w:rPr>
                <w:noProof/>
                <w:webHidden/>
              </w:rPr>
              <w:t>5</w:t>
            </w:r>
            <w:r w:rsidR="009B617F">
              <w:rPr>
                <w:noProof/>
                <w:webHidden/>
              </w:rPr>
              <w:fldChar w:fldCharType="end"/>
            </w:r>
          </w:hyperlink>
        </w:p>
        <w:p w:rsidR="009B617F" w:rsidRDefault="00152F60">
          <w:pPr>
            <w:pStyle w:val="TOC2"/>
            <w:rPr>
              <w:rFonts w:eastAsiaTheme="minorEastAsia" w:cstheme="minorBidi"/>
              <w:noProof/>
              <w:szCs w:val="22"/>
            </w:rPr>
          </w:pPr>
          <w:hyperlink w:anchor="_Toc21439121" w:history="1">
            <w:r w:rsidR="009B617F" w:rsidRPr="00D257D3">
              <w:rPr>
                <w:rStyle w:val="Hyperlink"/>
                <w:noProof/>
                <w:shd w:val="clear" w:color="auto" w:fill="FFFFFF" w:themeFill="background1"/>
              </w:rPr>
              <w:t>1.5 Krahasimi i të hyrave të rregullta  të realizuara sipas kodeve ekonomike 2018/2019</w:t>
            </w:r>
            <w:r w:rsidR="009B617F">
              <w:rPr>
                <w:noProof/>
                <w:webHidden/>
              </w:rPr>
              <w:tab/>
            </w:r>
            <w:r w:rsidR="009B617F">
              <w:rPr>
                <w:noProof/>
                <w:webHidden/>
              </w:rPr>
              <w:fldChar w:fldCharType="begin"/>
            </w:r>
            <w:r w:rsidR="009B617F">
              <w:rPr>
                <w:noProof/>
                <w:webHidden/>
              </w:rPr>
              <w:instrText xml:space="preserve"> PAGEREF _Toc21439121 \h </w:instrText>
            </w:r>
            <w:r w:rsidR="009B617F">
              <w:rPr>
                <w:noProof/>
                <w:webHidden/>
              </w:rPr>
            </w:r>
            <w:r w:rsidR="009B617F">
              <w:rPr>
                <w:noProof/>
                <w:webHidden/>
              </w:rPr>
              <w:fldChar w:fldCharType="separate"/>
            </w:r>
            <w:r w:rsidR="009B617F">
              <w:rPr>
                <w:noProof/>
                <w:webHidden/>
              </w:rPr>
              <w:t>6</w:t>
            </w:r>
            <w:r w:rsidR="009B617F">
              <w:rPr>
                <w:noProof/>
                <w:webHidden/>
              </w:rPr>
              <w:fldChar w:fldCharType="end"/>
            </w:r>
          </w:hyperlink>
        </w:p>
        <w:p w:rsidR="009B617F" w:rsidRDefault="00152F60">
          <w:pPr>
            <w:pStyle w:val="TOC1"/>
            <w:rPr>
              <w:b w:val="0"/>
              <w:lang w:val="en-US"/>
            </w:rPr>
          </w:pPr>
          <w:hyperlink w:anchor="_Toc21439122" w:history="1">
            <w:r w:rsidR="009B617F" w:rsidRPr="00D257D3">
              <w:rPr>
                <w:rStyle w:val="Hyperlink"/>
              </w:rPr>
              <w:t>2. TATIMI NË PRONË</w:t>
            </w:r>
            <w:r w:rsidR="009B617F">
              <w:rPr>
                <w:webHidden/>
              </w:rPr>
              <w:tab/>
            </w:r>
            <w:r w:rsidR="009B617F">
              <w:rPr>
                <w:webHidden/>
              </w:rPr>
              <w:fldChar w:fldCharType="begin"/>
            </w:r>
            <w:r w:rsidR="009B617F">
              <w:rPr>
                <w:webHidden/>
              </w:rPr>
              <w:instrText xml:space="preserve"> PAGEREF _Toc21439122 \h </w:instrText>
            </w:r>
            <w:r w:rsidR="009B617F">
              <w:rPr>
                <w:webHidden/>
              </w:rPr>
            </w:r>
            <w:r w:rsidR="009B617F">
              <w:rPr>
                <w:webHidden/>
              </w:rPr>
              <w:fldChar w:fldCharType="separate"/>
            </w:r>
            <w:r w:rsidR="009B617F">
              <w:rPr>
                <w:webHidden/>
              </w:rPr>
              <w:t>7</w:t>
            </w:r>
            <w:r w:rsidR="009B617F">
              <w:rPr>
                <w:webHidden/>
              </w:rPr>
              <w:fldChar w:fldCharType="end"/>
            </w:r>
          </w:hyperlink>
        </w:p>
        <w:p w:rsidR="009B617F" w:rsidRDefault="00152F60">
          <w:pPr>
            <w:pStyle w:val="TOC2"/>
            <w:rPr>
              <w:rFonts w:eastAsiaTheme="minorEastAsia" w:cstheme="minorBidi"/>
              <w:noProof/>
              <w:szCs w:val="22"/>
            </w:rPr>
          </w:pPr>
          <w:hyperlink w:anchor="_Toc21439123" w:history="1">
            <w:r w:rsidR="009B617F" w:rsidRPr="00D257D3">
              <w:rPr>
                <w:rStyle w:val="Hyperlink"/>
                <w:noProof/>
              </w:rPr>
              <w:t>2.1 Planifikimi dhe realizmi i tatimit në pronë 2018-2019</w:t>
            </w:r>
            <w:r w:rsidR="009B617F">
              <w:rPr>
                <w:noProof/>
                <w:webHidden/>
              </w:rPr>
              <w:tab/>
            </w:r>
            <w:r w:rsidR="009B617F">
              <w:rPr>
                <w:noProof/>
                <w:webHidden/>
              </w:rPr>
              <w:fldChar w:fldCharType="begin"/>
            </w:r>
            <w:r w:rsidR="009B617F">
              <w:rPr>
                <w:noProof/>
                <w:webHidden/>
              </w:rPr>
              <w:instrText xml:space="preserve"> PAGEREF _Toc21439123 \h </w:instrText>
            </w:r>
            <w:r w:rsidR="009B617F">
              <w:rPr>
                <w:noProof/>
                <w:webHidden/>
              </w:rPr>
            </w:r>
            <w:r w:rsidR="009B617F">
              <w:rPr>
                <w:noProof/>
                <w:webHidden/>
              </w:rPr>
              <w:fldChar w:fldCharType="separate"/>
            </w:r>
            <w:r w:rsidR="009B617F">
              <w:rPr>
                <w:noProof/>
                <w:webHidden/>
              </w:rPr>
              <w:t>7</w:t>
            </w:r>
            <w:r w:rsidR="009B617F">
              <w:rPr>
                <w:noProof/>
                <w:webHidden/>
              </w:rPr>
              <w:fldChar w:fldCharType="end"/>
            </w:r>
          </w:hyperlink>
        </w:p>
        <w:p w:rsidR="009B617F" w:rsidRDefault="00152F60">
          <w:pPr>
            <w:pStyle w:val="TOC1"/>
            <w:rPr>
              <w:b w:val="0"/>
              <w:lang w:val="en-US"/>
            </w:rPr>
          </w:pPr>
          <w:hyperlink w:anchor="_Toc21439124" w:history="1">
            <w:r w:rsidR="009B617F" w:rsidRPr="00D257D3">
              <w:rPr>
                <w:rStyle w:val="Hyperlink"/>
              </w:rPr>
              <w:t>3. REALIZIMI I BUXHETIT</w:t>
            </w:r>
            <w:r w:rsidR="009B617F">
              <w:rPr>
                <w:webHidden/>
              </w:rPr>
              <w:tab/>
            </w:r>
            <w:r w:rsidR="009B617F">
              <w:rPr>
                <w:webHidden/>
              </w:rPr>
              <w:fldChar w:fldCharType="begin"/>
            </w:r>
            <w:r w:rsidR="009B617F">
              <w:rPr>
                <w:webHidden/>
              </w:rPr>
              <w:instrText xml:space="preserve"> PAGEREF _Toc21439124 \h </w:instrText>
            </w:r>
            <w:r w:rsidR="009B617F">
              <w:rPr>
                <w:webHidden/>
              </w:rPr>
            </w:r>
            <w:r w:rsidR="009B617F">
              <w:rPr>
                <w:webHidden/>
              </w:rPr>
              <w:fldChar w:fldCharType="separate"/>
            </w:r>
            <w:r w:rsidR="009B617F">
              <w:rPr>
                <w:webHidden/>
              </w:rPr>
              <w:t>8</w:t>
            </w:r>
            <w:r w:rsidR="009B617F">
              <w:rPr>
                <w:webHidden/>
              </w:rPr>
              <w:fldChar w:fldCharType="end"/>
            </w:r>
          </w:hyperlink>
        </w:p>
        <w:p w:rsidR="009B617F" w:rsidRDefault="00152F60">
          <w:pPr>
            <w:pStyle w:val="TOC2"/>
            <w:rPr>
              <w:rFonts w:eastAsiaTheme="minorEastAsia" w:cstheme="minorBidi"/>
              <w:noProof/>
              <w:szCs w:val="22"/>
            </w:rPr>
          </w:pPr>
          <w:hyperlink w:anchor="_Toc21439125" w:history="1">
            <w:r w:rsidR="009B617F" w:rsidRPr="00D257D3">
              <w:rPr>
                <w:rStyle w:val="Hyperlink"/>
                <w:noProof/>
                <w:shd w:val="clear" w:color="auto" w:fill="FFFFFF" w:themeFill="background1"/>
              </w:rPr>
              <w:t>3.1 Shpenzimet sipas programeve (drejtoritë</w:t>
            </w:r>
            <w:r w:rsidR="009B617F">
              <w:rPr>
                <w:noProof/>
                <w:webHidden/>
              </w:rPr>
              <w:tab/>
            </w:r>
            <w:r w:rsidR="009B617F">
              <w:rPr>
                <w:noProof/>
                <w:webHidden/>
              </w:rPr>
              <w:fldChar w:fldCharType="begin"/>
            </w:r>
            <w:r w:rsidR="009B617F">
              <w:rPr>
                <w:noProof/>
                <w:webHidden/>
              </w:rPr>
              <w:instrText xml:space="preserve"> PAGEREF _Toc21439125 \h </w:instrText>
            </w:r>
            <w:r w:rsidR="009B617F">
              <w:rPr>
                <w:noProof/>
                <w:webHidden/>
              </w:rPr>
            </w:r>
            <w:r w:rsidR="009B617F">
              <w:rPr>
                <w:noProof/>
                <w:webHidden/>
              </w:rPr>
              <w:fldChar w:fldCharType="separate"/>
            </w:r>
            <w:r w:rsidR="009B617F">
              <w:rPr>
                <w:noProof/>
                <w:webHidden/>
              </w:rPr>
              <w:t>8</w:t>
            </w:r>
            <w:r w:rsidR="009B617F">
              <w:rPr>
                <w:noProof/>
                <w:webHidden/>
              </w:rPr>
              <w:fldChar w:fldCharType="end"/>
            </w:r>
          </w:hyperlink>
        </w:p>
        <w:p w:rsidR="009B617F" w:rsidRDefault="00152F60">
          <w:pPr>
            <w:pStyle w:val="TOC2"/>
            <w:rPr>
              <w:rFonts w:eastAsiaTheme="minorEastAsia" w:cstheme="minorBidi"/>
              <w:noProof/>
              <w:szCs w:val="22"/>
            </w:rPr>
          </w:pPr>
          <w:hyperlink w:anchor="_Toc21439126" w:history="1">
            <w:r w:rsidR="009B617F" w:rsidRPr="00D257D3">
              <w:rPr>
                <w:rStyle w:val="Hyperlink"/>
                <w:noProof/>
              </w:rPr>
              <w:t>3.2 Shpenzimet sipas kategorive ekonomike dhe paraqitja grafike</w:t>
            </w:r>
            <w:r w:rsidR="009B617F">
              <w:rPr>
                <w:noProof/>
                <w:webHidden/>
              </w:rPr>
              <w:tab/>
            </w:r>
            <w:r w:rsidR="009B617F">
              <w:rPr>
                <w:noProof/>
                <w:webHidden/>
              </w:rPr>
              <w:fldChar w:fldCharType="begin"/>
            </w:r>
            <w:r w:rsidR="009B617F">
              <w:rPr>
                <w:noProof/>
                <w:webHidden/>
              </w:rPr>
              <w:instrText xml:space="preserve"> PAGEREF _Toc21439126 \h </w:instrText>
            </w:r>
            <w:r w:rsidR="009B617F">
              <w:rPr>
                <w:noProof/>
                <w:webHidden/>
              </w:rPr>
            </w:r>
            <w:r w:rsidR="009B617F">
              <w:rPr>
                <w:noProof/>
                <w:webHidden/>
              </w:rPr>
              <w:fldChar w:fldCharType="separate"/>
            </w:r>
            <w:r w:rsidR="009B617F">
              <w:rPr>
                <w:noProof/>
                <w:webHidden/>
              </w:rPr>
              <w:t>9</w:t>
            </w:r>
            <w:r w:rsidR="009B617F">
              <w:rPr>
                <w:noProof/>
                <w:webHidden/>
              </w:rPr>
              <w:fldChar w:fldCharType="end"/>
            </w:r>
          </w:hyperlink>
        </w:p>
        <w:p w:rsidR="009B617F" w:rsidRDefault="00152F60">
          <w:pPr>
            <w:pStyle w:val="TOC2"/>
            <w:rPr>
              <w:rFonts w:eastAsiaTheme="minorEastAsia" w:cstheme="minorBidi"/>
              <w:noProof/>
              <w:szCs w:val="22"/>
            </w:rPr>
          </w:pPr>
          <w:hyperlink w:anchor="_Toc21439127" w:history="1">
            <w:r w:rsidR="009B617F" w:rsidRPr="00D257D3">
              <w:rPr>
                <w:rStyle w:val="Hyperlink"/>
                <w:noProof/>
                <w:lang w:eastAsia="sq-AL"/>
              </w:rPr>
              <w:t>3.3 Mallra dhe Shërbime sipas programeve</w:t>
            </w:r>
            <w:r w:rsidR="009B617F">
              <w:rPr>
                <w:noProof/>
                <w:webHidden/>
              </w:rPr>
              <w:tab/>
            </w:r>
            <w:r w:rsidR="009B617F">
              <w:rPr>
                <w:noProof/>
                <w:webHidden/>
              </w:rPr>
              <w:fldChar w:fldCharType="begin"/>
            </w:r>
            <w:r w:rsidR="009B617F">
              <w:rPr>
                <w:noProof/>
                <w:webHidden/>
              </w:rPr>
              <w:instrText xml:space="preserve"> PAGEREF _Toc21439127 \h </w:instrText>
            </w:r>
            <w:r w:rsidR="009B617F">
              <w:rPr>
                <w:noProof/>
                <w:webHidden/>
              </w:rPr>
            </w:r>
            <w:r w:rsidR="009B617F">
              <w:rPr>
                <w:noProof/>
                <w:webHidden/>
              </w:rPr>
              <w:fldChar w:fldCharType="separate"/>
            </w:r>
            <w:r w:rsidR="009B617F">
              <w:rPr>
                <w:noProof/>
                <w:webHidden/>
              </w:rPr>
              <w:t>10</w:t>
            </w:r>
            <w:r w:rsidR="009B617F">
              <w:rPr>
                <w:noProof/>
                <w:webHidden/>
              </w:rPr>
              <w:fldChar w:fldCharType="end"/>
            </w:r>
          </w:hyperlink>
        </w:p>
        <w:p w:rsidR="009B617F" w:rsidRDefault="00152F60">
          <w:pPr>
            <w:pStyle w:val="TOC2"/>
            <w:rPr>
              <w:rFonts w:eastAsiaTheme="minorEastAsia" w:cstheme="minorBidi"/>
              <w:noProof/>
              <w:szCs w:val="22"/>
            </w:rPr>
          </w:pPr>
          <w:hyperlink w:anchor="_Toc21439128" w:history="1">
            <w:r w:rsidR="009B617F" w:rsidRPr="00D257D3">
              <w:rPr>
                <w:rStyle w:val="Hyperlink"/>
                <w:noProof/>
                <w:lang w:eastAsia="sq-AL"/>
              </w:rPr>
              <w:t>3.4 Mallra dhe Shërbime sipas kodeve ekonomike</w:t>
            </w:r>
            <w:r w:rsidR="009B617F">
              <w:rPr>
                <w:noProof/>
                <w:webHidden/>
              </w:rPr>
              <w:tab/>
            </w:r>
            <w:r w:rsidR="009B617F">
              <w:rPr>
                <w:noProof/>
                <w:webHidden/>
              </w:rPr>
              <w:fldChar w:fldCharType="begin"/>
            </w:r>
            <w:r w:rsidR="009B617F">
              <w:rPr>
                <w:noProof/>
                <w:webHidden/>
              </w:rPr>
              <w:instrText xml:space="preserve"> PAGEREF _Toc21439128 \h </w:instrText>
            </w:r>
            <w:r w:rsidR="009B617F">
              <w:rPr>
                <w:noProof/>
                <w:webHidden/>
              </w:rPr>
            </w:r>
            <w:r w:rsidR="009B617F">
              <w:rPr>
                <w:noProof/>
                <w:webHidden/>
              </w:rPr>
              <w:fldChar w:fldCharType="separate"/>
            </w:r>
            <w:r w:rsidR="009B617F">
              <w:rPr>
                <w:noProof/>
                <w:webHidden/>
              </w:rPr>
              <w:t>17</w:t>
            </w:r>
            <w:r w:rsidR="009B617F">
              <w:rPr>
                <w:noProof/>
                <w:webHidden/>
              </w:rPr>
              <w:fldChar w:fldCharType="end"/>
            </w:r>
          </w:hyperlink>
        </w:p>
        <w:p w:rsidR="009B617F" w:rsidRDefault="00152F60">
          <w:pPr>
            <w:pStyle w:val="TOC2"/>
            <w:rPr>
              <w:rFonts w:eastAsiaTheme="minorEastAsia" w:cstheme="minorBidi"/>
              <w:noProof/>
              <w:szCs w:val="22"/>
            </w:rPr>
          </w:pPr>
          <w:hyperlink w:anchor="_Toc21439129" w:history="1">
            <w:r w:rsidR="009B617F" w:rsidRPr="00D257D3">
              <w:rPr>
                <w:rStyle w:val="Hyperlink"/>
                <w:noProof/>
                <w:lang w:eastAsia="sq-AL"/>
              </w:rPr>
              <w:t>3.5 Shërbime  Komunale</w:t>
            </w:r>
            <w:r w:rsidR="009B617F">
              <w:rPr>
                <w:noProof/>
                <w:webHidden/>
              </w:rPr>
              <w:tab/>
            </w:r>
            <w:r w:rsidR="009B617F">
              <w:rPr>
                <w:noProof/>
                <w:webHidden/>
              </w:rPr>
              <w:fldChar w:fldCharType="begin"/>
            </w:r>
            <w:r w:rsidR="009B617F">
              <w:rPr>
                <w:noProof/>
                <w:webHidden/>
              </w:rPr>
              <w:instrText xml:space="preserve"> PAGEREF _Toc21439129 \h </w:instrText>
            </w:r>
            <w:r w:rsidR="009B617F">
              <w:rPr>
                <w:noProof/>
                <w:webHidden/>
              </w:rPr>
            </w:r>
            <w:r w:rsidR="009B617F">
              <w:rPr>
                <w:noProof/>
                <w:webHidden/>
              </w:rPr>
              <w:fldChar w:fldCharType="separate"/>
            </w:r>
            <w:r w:rsidR="009B617F">
              <w:rPr>
                <w:noProof/>
                <w:webHidden/>
              </w:rPr>
              <w:t>20</w:t>
            </w:r>
            <w:r w:rsidR="009B617F">
              <w:rPr>
                <w:noProof/>
                <w:webHidden/>
              </w:rPr>
              <w:fldChar w:fldCharType="end"/>
            </w:r>
          </w:hyperlink>
        </w:p>
        <w:p w:rsidR="005356E2" w:rsidRPr="00834ABE" w:rsidRDefault="005356E2" w:rsidP="00B75FB3">
          <w:pPr>
            <w:ind w:right="142"/>
            <w:rPr>
              <w:lang w:val="sq-AL"/>
            </w:rPr>
          </w:pPr>
          <w:r w:rsidRPr="00834ABE">
            <w:rPr>
              <w:rFonts w:cstheme="minorHAnsi"/>
              <w:b/>
              <w:bCs/>
              <w:noProof/>
              <w:szCs w:val="22"/>
              <w:lang w:val="sq-AL"/>
            </w:rPr>
            <w:fldChar w:fldCharType="end"/>
          </w:r>
        </w:p>
      </w:sdtContent>
    </w:sdt>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A26FAE" w:rsidRPr="00834ABE" w:rsidRDefault="00A26FAE" w:rsidP="00DA67F5">
      <w:pPr>
        <w:ind w:left="270"/>
        <w:rPr>
          <w:rFonts w:cstheme="minorHAnsi"/>
          <w:lang w:val="sq-AL"/>
        </w:rPr>
      </w:pPr>
    </w:p>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A26FAE" w:rsidRPr="00834ABE" w:rsidRDefault="00A26FAE" w:rsidP="00A26FAE">
      <w:pPr>
        <w:rPr>
          <w:rFonts w:cstheme="minorHAnsi"/>
          <w:lang w:val="sq-AL"/>
        </w:rPr>
      </w:pPr>
    </w:p>
    <w:p w:rsidR="008A3ACE" w:rsidRPr="00834ABE" w:rsidRDefault="008A3ACE" w:rsidP="00A26FAE">
      <w:pPr>
        <w:rPr>
          <w:rFonts w:cstheme="minorHAnsi"/>
          <w:lang w:val="sq-AL"/>
        </w:rPr>
      </w:pPr>
    </w:p>
    <w:p w:rsidR="008A3ACE" w:rsidRPr="00834ABE" w:rsidRDefault="008A3ACE" w:rsidP="00A26FAE">
      <w:pPr>
        <w:rPr>
          <w:rFonts w:cstheme="minorHAnsi"/>
          <w:lang w:val="sq-AL"/>
        </w:rPr>
      </w:pPr>
    </w:p>
    <w:p w:rsidR="008A3ACE" w:rsidRPr="00834ABE" w:rsidRDefault="008A3ACE" w:rsidP="00A26FAE">
      <w:pPr>
        <w:rPr>
          <w:rFonts w:cstheme="minorHAnsi"/>
          <w:lang w:val="sq-AL"/>
        </w:rPr>
      </w:pPr>
    </w:p>
    <w:p w:rsidR="008A3ACE" w:rsidRPr="00834ABE" w:rsidRDefault="008A3ACE" w:rsidP="00A26FAE">
      <w:pPr>
        <w:rPr>
          <w:rFonts w:cstheme="minorHAnsi"/>
          <w:lang w:val="sq-AL"/>
        </w:rPr>
      </w:pPr>
    </w:p>
    <w:p w:rsidR="008A3ACE" w:rsidRPr="00834ABE" w:rsidRDefault="008A3ACE" w:rsidP="00A26FAE">
      <w:pPr>
        <w:rPr>
          <w:rFonts w:cstheme="minorHAnsi"/>
          <w:lang w:val="sq-AL"/>
        </w:rPr>
      </w:pPr>
    </w:p>
    <w:p w:rsidR="003B6100" w:rsidRPr="00834ABE" w:rsidRDefault="003B6100" w:rsidP="00A26FAE">
      <w:pPr>
        <w:rPr>
          <w:rFonts w:cstheme="minorHAnsi"/>
          <w:lang w:val="sq-AL"/>
        </w:rPr>
      </w:pPr>
    </w:p>
    <w:p w:rsidR="003B6100" w:rsidRDefault="003B6100" w:rsidP="00A26FAE">
      <w:pPr>
        <w:rPr>
          <w:rFonts w:cstheme="minorHAnsi"/>
          <w:lang w:val="sq-AL"/>
        </w:rPr>
      </w:pPr>
    </w:p>
    <w:p w:rsidR="00D44711" w:rsidRDefault="00D44711" w:rsidP="00A26FAE">
      <w:pPr>
        <w:rPr>
          <w:rFonts w:cstheme="minorHAnsi"/>
          <w:lang w:val="sq-AL"/>
        </w:rPr>
      </w:pPr>
    </w:p>
    <w:p w:rsidR="00204FDD" w:rsidRDefault="00204FDD" w:rsidP="00A26FAE">
      <w:pPr>
        <w:rPr>
          <w:rFonts w:cstheme="minorHAnsi"/>
          <w:lang w:val="sq-AL"/>
        </w:rPr>
      </w:pPr>
    </w:p>
    <w:p w:rsidR="00204FDD" w:rsidRDefault="00204FDD" w:rsidP="00A26FAE">
      <w:pPr>
        <w:rPr>
          <w:rFonts w:cstheme="minorHAnsi"/>
          <w:lang w:val="sq-AL"/>
        </w:rPr>
      </w:pPr>
    </w:p>
    <w:p w:rsidR="00204FDD" w:rsidRDefault="00204FDD" w:rsidP="00A26FAE">
      <w:pPr>
        <w:rPr>
          <w:rFonts w:cstheme="minorHAnsi"/>
          <w:lang w:val="sq-AL"/>
        </w:rPr>
      </w:pPr>
    </w:p>
    <w:p w:rsidR="00204FDD" w:rsidRDefault="00204FDD" w:rsidP="00A26FAE">
      <w:pPr>
        <w:rPr>
          <w:rFonts w:cstheme="minorHAnsi"/>
          <w:lang w:val="sq-AL"/>
        </w:rPr>
      </w:pPr>
    </w:p>
    <w:p w:rsidR="00204FDD" w:rsidRDefault="00204FDD" w:rsidP="00A26FAE">
      <w:pPr>
        <w:rPr>
          <w:rFonts w:cstheme="minorHAnsi"/>
          <w:lang w:val="sq-AL"/>
        </w:rPr>
      </w:pPr>
    </w:p>
    <w:p w:rsidR="00204FDD" w:rsidRPr="00834ABE" w:rsidRDefault="00204FDD" w:rsidP="00A26FAE">
      <w:pPr>
        <w:rPr>
          <w:rFonts w:cstheme="minorHAnsi"/>
          <w:lang w:val="sq-AL"/>
        </w:rPr>
      </w:pPr>
    </w:p>
    <w:p w:rsidR="00E7498C" w:rsidRPr="00834ABE" w:rsidRDefault="00E7498C" w:rsidP="0082513D">
      <w:pPr>
        <w:pStyle w:val="Heading1"/>
        <w:ind w:left="720"/>
        <w:rPr>
          <w:lang w:val="sq-AL"/>
        </w:rPr>
      </w:pPr>
      <w:bookmarkStart w:id="2" w:name="_Toc526953435"/>
      <w:bookmarkStart w:id="3" w:name="_Toc21439115"/>
      <w:r w:rsidRPr="00834ABE">
        <w:rPr>
          <w:lang w:val="sq-AL"/>
        </w:rPr>
        <w:lastRenderedPageBreak/>
        <w:t>HYRJE</w:t>
      </w:r>
      <w:bookmarkEnd w:id="2"/>
      <w:bookmarkEnd w:id="3"/>
    </w:p>
    <w:p w:rsidR="00EF0F83" w:rsidRPr="00834ABE" w:rsidRDefault="00EF0F83" w:rsidP="00EF0F83">
      <w:pPr>
        <w:rPr>
          <w:rFonts w:cstheme="minorHAnsi"/>
          <w:lang w:val="sq-AL"/>
        </w:rPr>
      </w:pPr>
    </w:p>
    <w:p w:rsidR="0082513D" w:rsidRPr="00834ABE" w:rsidRDefault="0082513D" w:rsidP="0082513D">
      <w:pPr>
        <w:pStyle w:val="BodyTextIndent"/>
        <w:spacing w:after="120"/>
        <w:ind w:firstLine="0"/>
        <w:rPr>
          <w:rFonts w:cstheme="minorHAnsi"/>
          <w:szCs w:val="22"/>
          <w:lang w:val="sq-AL"/>
        </w:rPr>
      </w:pPr>
    </w:p>
    <w:p w:rsidR="00F37E24" w:rsidRPr="00834ABE" w:rsidRDefault="00327411" w:rsidP="0082513D">
      <w:pPr>
        <w:pStyle w:val="BodyTextIndent"/>
        <w:spacing w:after="120"/>
        <w:ind w:firstLine="0"/>
        <w:rPr>
          <w:rFonts w:cstheme="minorHAnsi"/>
          <w:szCs w:val="22"/>
          <w:lang w:val="sq-AL"/>
        </w:rPr>
      </w:pPr>
      <w:r w:rsidRPr="00834ABE">
        <w:rPr>
          <w:rFonts w:cstheme="minorHAnsi"/>
          <w:szCs w:val="22"/>
          <w:lang w:val="sq-AL"/>
        </w:rPr>
        <w:t xml:space="preserve">Qëllimi i </w:t>
      </w:r>
      <w:r w:rsidR="00A66DD2" w:rsidRPr="00834ABE">
        <w:rPr>
          <w:rFonts w:cstheme="minorHAnsi"/>
          <w:szCs w:val="22"/>
          <w:lang w:val="sq-AL"/>
        </w:rPr>
        <w:t xml:space="preserve">këtij raporti </w:t>
      </w:r>
      <w:r w:rsidRPr="00834ABE">
        <w:rPr>
          <w:rFonts w:cstheme="minorHAnsi"/>
          <w:szCs w:val="22"/>
          <w:lang w:val="sq-AL"/>
        </w:rPr>
        <w:t>është që të njoftojë Kryetarin, Bordin e drejtorëve, Komitetin për Politikë dhe Financa si dhe Kuvendin Komunal, për realizimin e buxhetit komunal përfshirë buxhetin e secilës Drejtori – Program buxhetor, duke filluar</w:t>
      </w:r>
      <w:r w:rsidR="000F7F69" w:rsidRPr="00834ABE">
        <w:rPr>
          <w:rFonts w:cstheme="minorHAnsi"/>
          <w:szCs w:val="22"/>
          <w:lang w:val="sq-AL"/>
        </w:rPr>
        <w:t xml:space="preserve"> </w:t>
      </w:r>
      <w:r w:rsidRPr="00834ABE">
        <w:rPr>
          <w:rFonts w:cstheme="minorHAnsi"/>
          <w:szCs w:val="22"/>
          <w:lang w:val="sq-AL"/>
        </w:rPr>
        <w:t xml:space="preserve"> prej programeve të Administratës së përgjithshme, Shëndetësi</w:t>
      </w:r>
      <w:r w:rsidR="000F7F69" w:rsidRPr="00834ABE">
        <w:rPr>
          <w:rFonts w:cstheme="minorHAnsi"/>
          <w:szCs w:val="22"/>
          <w:lang w:val="sq-AL"/>
        </w:rPr>
        <w:t>së primare, Arsimi dhe Shkencë</w:t>
      </w:r>
      <w:r w:rsidRPr="00834ABE">
        <w:rPr>
          <w:rFonts w:cstheme="minorHAnsi"/>
          <w:szCs w:val="22"/>
          <w:lang w:val="sq-AL"/>
        </w:rPr>
        <w:t xml:space="preserve"> për periudhën Janar </w:t>
      </w:r>
      <w:r w:rsidR="0081339F" w:rsidRPr="00834ABE">
        <w:rPr>
          <w:rFonts w:cstheme="minorHAnsi"/>
          <w:szCs w:val="22"/>
          <w:lang w:val="sq-AL"/>
        </w:rPr>
        <w:t>–</w:t>
      </w:r>
      <w:r w:rsidRPr="00834ABE">
        <w:rPr>
          <w:rFonts w:cstheme="minorHAnsi"/>
          <w:szCs w:val="22"/>
          <w:lang w:val="sq-AL"/>
        </w:rPr>
        <w:t xml:space="preserve"> </w:t>
      </w:r>
      <w:r w:rsidR="00585243">
        <w:rPr>
          <w:rFonts w:cstheme="minorHAnsi"/>
          <w:bCs/>
          <w:szCs w:val="22"/>
          <w:lang w:val="sq-AL"/>
        </w:rPr>
        <w:t>Shtator</w:t>
      </w:r>
      <w:r w:rsidR="00B938CD">
        <w:rPr>
          <w:rFonts w:cstheme="minorHAnsi"/>
          <w:bCs/>
          <w:szCs w:val="22"/>
          <w:lang w:val="sq-AL"/>
        </w:rPr>
        <w:t xml:space="preserve"> 2019</w:t>
      </w:r>
      <w:r w:rsidRPr="00834ABE">
        <w:rPr>
          <w:rFonts w:cstheme="minorHAnsi"/>
          <w:szCs w:val="22"/>
          <w:lang w:val="sq-AL"/>
        </w:rPr>
        <w:t>, duke përfshirë kategoritë</w:t>
      </w:r>
      <w:r w:rsidR="008115FF" w:rsidRPr="00834ABE">
        <w:rPr>
          <w:rFonts w:cstheme="minorHAnsi"/>
          <w:szCs w:val="22"/>
          <w:lang w:val="sq-AL"/>
        </w:rPr>
        <w:t xml:space="preserve"> ekonomike të pagave&amp; mëditjet, </w:t>
      </w:r>
      <w:r w:rsidR="004448C3" w:rsidRPr="00834ABE">
        <w:rPr>
          <w:rFonts w:cstheme="minorHAnsi"/>
          <w:szCs w:val="22"/>
          <w:lang w:val="sq-AL"/>
        </w:rPr>
        <w:t xml:space="preserve">mallra </w:t>
      </w:r>
      <w:r w:rsidR="000F7F69" w:rsidRPr="00834ABE">
        <w:rPr>
          <w:rFonts w:cstheme="minorHAnsi"/>
          <w:szCs w:val="22"/>
          <w:lang w:val="sq-AL"/>
        </w:rPr>
        <w:t xml:space="preserve">dhe </w:t>
      </w:r>
      <w:r w:rsidR="004448C3" w:rsidRPr="00834ABE">
        <w:rPr>
          <w:rFonts w:cstheme="minorHAnsi"/>
          <w:szCs w:val="22"/>
          <w:lang w:val="sq-AL"/>
        </w:rPr>
        <w:t>shërbimet</w:t>
      </w:r>
      <w:r w:rsidR="00F37E24" w:rsidRPr="00834ABE">
        <w:rPr>
          <w:rFonts w:cstheme="minorHAnsi"/>
          <w:szCs w:val="22"/>
          <w:lang w:val="sq-AL"/>
        </w:rPr>
        <w:t xml:space="preserve">, shpenzime komunale, subvencione  </w:t>
      </w:r>
      <w:r w:rsidRPr="00834ABE">
        <w:rPr>
          <w:rFonts w:cstheme="minorHAnsi"/>
          <w:szCs w:val="22"/>
          <w:lang w:val="sq-AL"/>
        </w:rPr>
        <w:t xml:space="preserve">dhe  investimet kapitale. </w:t>
      </w:r>
    </w:p>
    <w:p w:rsidR="00327411" w:rsidRPr="00834ABE" w:rsidRDefault="00327411" w:rsidP="0082513D">
      <w:pPr>
        <w:pStyle w:val="BodyTextIndent"/>
        <w:spacing w:after="120"/>
        <w:ind w:firstLine="0"/>
        <w:rPr>
          <w:rFonts w:cstheme="minorHAnsi"/>
          <w:szCs w:val="22"/>
          <w:lang w:val="sq-AL"/>
        </w:rPr>
      </w:pPr>
      <w:r w:rsidRPr="00834ABE">
        <w:rPr>
          <w:rFonts w:cstheme="minorHAnsi"/>
          <w:szCs w:val="22"/>
          <w:lang w:val="sq-AL"/>
        </w:rPr>
        <w:t>Realizimin i të hyrave komunale-vetjake dhe strukturën e tyre sipas burimeve të tyre</w:t>
      </w:r>
      <w:r w:rsidR="008115FF" w:rsidRPr="00834ABE">
        <w:rPr>
          <w:rFonts w:cstheme="minorHAnsi"/>
          <w:szCs w:val="22"/>
          <w:lang w:val="sq-AL"/>
        </w:rPr>
        <w:t>,</w:t>
      </w:r>
      <w:r w:rsidRPr="00834ABE">
        <w:rPr>
          <w:rFonts w:cstheme="minorHAnsi"/>
          <w:szCs w:val="22"/>
          <w:lang w:val="sq-AL"/>
        </w:rPr>
        <w:t xml:space="preserve"> në mënyre analitike, të hyrat nga gjobat e trafikut dhe të gjykatave si dhe krahasimi i tyre në raport</w:t>
      </w:r>
      <w:r w:rsidR="00AF123B" w:rsidRPr="00834ABE">
        <w:rPr>
          <w:rFonts w:cstheme="minorHAnsi"/>
          <w:szCs w:val="22"/>
          <w:lang w:val="sq-AL"/>
        </w:rPr>
        <w:t xml:space="preserve"> me te </w:t>
      </w:r>
      <w:r w:rsidR="000724B9" w:rsidRPr="00834ABE">
        <w:rPr>
          <w:rFonts w:cstheme="minorHAnsi"/>
          <w:szCs w:val="22"/>
          <w:lang w:val="sq-AL"/>
        </w:rPr>
        <w:t>njëjtën</w:t>
      </w:r>
      <w:r w:rsidR="00AF123B" w:rsidRPr="00834ABE">
        <w:rPr>
          <w:rFonts w:cstheme="minorHAnsi"/>
          <w:szCs w:val="22"/>
          <w:lang w:val="sq-AL"/>
        </w:rPr>
        <w:t xml:space="preserve"> </w:t>
      </w:r>
      <w:r w:rsidR="000724B9" w:rsidRPr="00834ABE">
        <w:rPr>
          <w:rFonts w:cstheme="minorHAnsi"/>
          <w:szCs w:val="22"/>
          <w:lang w:val="sq-AL"/>
        </w:rPr>
        <w:t>periudhë</w:t>
      </w:r>
      <w:r w:rsidR="00656479">
        <w:rPr>
          <w:rFonts w:cstheme="minorHAnsi"/>
          <w:szCs w:val="22"/>
          <w:lang w:val="sq-AL"/>
        </w:rPr>
        <w:t xml:space="preserve"> Janar-</w:t>
      </w:r>
      <w:r w:rsidR="00585243">
        <w:rPr>
          <w:rFonts w:cstheme="minorHAnsi"/>
          <w:szCs w:val="22"/>
          <w:lang w:val="sq-AL"/>
        </w:rPr>
        <w:t>Shtator</w:t>
      </w:r>
      <w:r w:rsidR="00656479">
        <w:rPr>
          <w:rFonts w:cstheme="minorHAnsi"/>
          <w:szCs w:val="22"/>
          <w:lang w:val="sq-AL"/>
        </w:rPr>
        <w:t xml:space="preserve"> të vitit</w:t>
      </w:r>
      <w:r w:rsidRPr="00834ABE">
        <w:rPr>
          <w:rFonts w:cstheme="minorHAnsi"/>
          <w:szCs w:val="22"/>
          <w:lang w:val="sq-AL"/>
        </w:rPr>
        <w:t xml:space="preserve"> </w:t>
      </w:r>
      <w:r w:rsidR="00B938CD">
        <w:rPr>
          <w:rFonts w:cstheme="minorHAnsi"/>
          <w:szCs w:val="22"/>
          <w:lang w:val="sq-AL"/>
        </w:rPr>
        <w:t>2018/2019</w:t>
      </w:r>
    </w:p>
    <w:p w:rsidR="00327411" w:rsidRPr="00834ABE" w:rsidRDefault="00327411" w:rsidP="0082513D">
      <w:pPr>
        <w:pStyle w:val="BodyTextIndent"/>
        <w:spacing w:after="120"/>
        <w:ind w:firstLine="0"/>
        <w:rPr>
          <w:rFonts w:cstheme="minorHAnsi"/>
          <w:szCs w:val="22"/>
          <w:lang w:val="sq-AL"/>
        </w:rPr>
      </w:pPr>
      <w:r w:rsidRPr="00834ABE">
        <w:rPr>
          <w:rFonts w:cstheme="minorHAnsi"/>
          <w:szCs w:val="22"/>
          <w:lang w:val="sq-AL"/>
        </w:rPr>
        <w:t xml:space="preserve">Buxheti i Komunës për </w:t>
      </w:r>
      <w:r w:rsidR="000724B9" w:rsidRPr="00834ABE">
        <w:rPr>
          <w:rFonts w:cstheme="minorHAnsi"/>
          <w:szCs w:val="22"/>
          <w:lang w:val="sq-AL"/>
        </w:rPr>
        <w:t xml:space="preserve">vitin </w:t>
      </w:r>
      <w:r w:rsidR="00B938CD">
        <w:rPr>
          <w:rFonts w:cstheme="minorHAnsi"/>
          <w:szCs w:val="22"/>
          <w:lang w:val="sq-AL"/>
        </w:rPr>
        <w:t>2019</w:t>
      </w:r>
      <w:r w:rsidRPr="00834ABE">
        <w:rPr>
          <w:rFonts w:cstheme="minorHAnsi"/>
          <w:szCs w:val="22"/>
          <w:lang w:val="sq-AL"/>
        </w:rPr>
        <w:t xml:space="preserve">, nënkupton Buxhetin e aprovuar nga Ministria e Financës, respektivisht Buxhetin e Konsoliduar të Kosovës për vitin </w:t>
      </w:r>
      <w:r w:rsidR="00B938CD">
        <w:rPr>
          <w:rFonts w:cstheme="minorHAnsi"/>
          <w:szCs w:val="22"/>
          <w:lang w:val="sq-AL"/>
        </w:rPr>
        <w:t>2019</w:t>
      </w:r>
      <w:r w:rsidRPr="00834ABE">
        <w:rPr>
          <w:rFonts w:cstheme="minorHAnsi"/>
          <w:szCs w:val="22"/>
          <w:lang w:val="sq-AL"/>
        </w:rPr>
        <w:t>, për komunën e Rahovecit, të aprovuar</w:t>
      </w:r>
      <w:r w:rsidR="000724B9" w:rsidRPr="00834ABE">
        <w:rPr>
          <w:rFonts w:cstheme="minorHAnsi"/>
          <w:szCs w:val="22"/>
          <w:lang w:val="sq-AL"/>
        </w:rPr>
        <w:t xml:space="preserve"> </w:t>
      </w:r>
      <w:r w:rsidR="00A66DD2" w:rsidRPr="00834ABE">
        <w:rPr>
          <w:rFonts w:cstheme="minorHAnsi"/>
          <w:szCs w:val="22"/>
          <w:lang w:val="sq-AL"/>
        </w:rPr>
        <w:t>paraprakisht</w:t>
      </w:r>
      <w:r w:rsidR="000724B9" w:rsidRPr="00834ABE">
        <w:rPr>
          <w:rFonts w:cstheme="minorHAnsi"/>
          <w:szCs w:val="22"/>
          <w:lang w:val="sq-AL"/>
        </w:rPr>
        <w:t xml:space="preserve"> edhe</w:t>
      </w:r>
      <w:r w:rsidRPr="00834ABE">
        <w:rPr>
          <w:rFonts w:cstheme="minorHAnsi"/>
          <w:szCs w:val="22"/>
          <w:lang w:val="sq-AL"/>
        </w:rPr>
        <w:t xml:space="preserve"> nga Kuvendi Komunal dhe organet e tij. </w:t>
      </w:r>
    </w:p>
    <w:p w:rsidR="00327411" w:rsidRPr="00834ABE" w:rsidRDefault="00327411" w:rsidP="0082513D">
      <w:pPr>
        <w:pStyle w:val="BodyTextIndent"/>
        <w:spacing w:after="120"/>
        <w:ind w:firstLine="0"/>
        <w:rPr>
          <w:rFonts w:cstheme="minorHAnsi"/>
          <w:szCs w:val="22"/>
          <w:lang w:val="sq-AL"/>
        </w:rPr>
      </w:pPr>
      <w:r w:rsidRPr="00834ABE">
        <w:rPr>
          <w:rFonts w:cstheme="minorHAnsi"/>
          <w:szCs w:val="22"/>
          <w:lang w:val="sq-AL"/>
        </w:rPr>
        <w:t>Prezantimi i të dhënave në këtë mënyrë mundëson:</w:t>
      </w:r>
    </w:p>
    <w:p w:rsidR="00F37E24" w:rsidRPr="00834ABE" w:rsidRDefault="00834ABE" w:rsidP="0082513D">
      <w:pPr>
        <w:pStyle w:val="BodyTextIndent"/>
        <w:numPr>
          <w:ilvl w:val="0"/>
          <w:numId w:val="23"/>
        </w:numPr>
        <w:rPr>
          <w:rFonts w:cstheme="minorHAnsi"/>
          <w:szCs w:val="22"/>
          <w:lang w:val="sq-AL"/>
        </w:rPr>
      </w:pPr>
      <w:r w:rsidRPr="00834ABE">
        <w:rPr>
          <w:rFonts w:cstheme="minorHAnsi"/>
          <w:szCs w:val="22"/>
          <w:lang w:val="sq-AL"/>
        </w:rPr>
        <w:t>Prezantimin</w:t>
      </w:r>
      <w:r w:rsidR="00327411" w:rsidRPr="00834ABE">
        <w:rPr>
          <w:rFonts w:cstheme="minorHAnsi"/>
          <w:szCs w:val="22"/>
          <w:lang w:val="sq-AL"/>
        </w:rPr>
        <w:t xml:space="preserve"> e raportit </w:t>
      </w:r>
      <w:r w:rsidRPr="00834ABE">
        <w:rPr>
          <w:rFonts w:cstheme="minorHAnsi"/>
          <w:szCs w:val="22"/>
          <w:lang w:val="sq-AL"/>
        </w:rPr>
        <w:t>financiar</w:t>
      </w:r>
      <w:r w:rsidR="00327411" w:rsidRPr="00834ABE">
        <w:rPr>
          <w:rFonts w:cstheme="minorHAnsi"/>
          <w:szCs w:val="22"/>
          <w:lang w:val="sq-AL"/>
        </w:rPr>
        <w:t xml:space="preserve"> në formë transparente dhe të </w:t>
      </w:r>
      <w:r w:rsidR="00585243">
        <w:rPr>
          <w:rFonts w:cstheme="minorHAnsi"/>
          <w:szCs w:val="22"/>
          <w:lang w:val="sq-AL"/>
        </w:rPr>
        <w:t>tër</w:t>
      </w:r>
      <w:r w:rsidR="00585243" w:rsidRPr="00834ABE">
        <w:rPr>
          <w:rFonts w:cstheme="minorHAnsi"/>
          <w:szCs w:val="22"/>
          <w:lang w:val="sq-AL"/>
        </w:rPr>
        <w:t>ësishme</w:t>
      </w:r>
      <w:r w:rsidR="00327411" w:rsidRPr="00834ABE">
        <w:rPr>
          <w:rFonts w:cstheme="minorHAnsi"/>
          <w:szCs w:val="22"/>
          <w:lang w:val="sq-AL"/>
        </w:rPr>
        <w:t>,</w:t>
      </w:r>
    </w:p>
    <w:p w:rsidR="00F37E24" w:rsidRPr="00834ABE" w:rsidRDefault="00585243" w:rsidP="0082513D">
      <w:pPr>
        <w:pStyle w:val="BodyTextIndent"/>
        <w:numPr>
          <w:ilvl w:val="0"/>
          <w:numId w:val="23"/>
        </w:numPr>
        <w:rPr>
          <w:rFonts w:cstheme="minorHAnsi"/>
          <w:szCs w:val="22"/>
          <w:lang w:val="sq-AL"/>
        </w:rPr>
      </w:pPr>
      <w:r w:rsidRPr="00834ABE">
        <w:rPr>
          <w:rFonts w:cstheme="minorHAnsi"/>
          <w:szCs w:val="22"/>
          <w:lang w:val="sq-AL"/>
        </w:rPr>
        <w:t>Sh</w:t>
      </w:r>
      <w:r>
        <w:rPr>
          <w:rFonts w:cstheme="minorHAnsi"/>
          <w:szCs w:val="22"/>
          <w:lang w:val="sq-AL"/>
        </w:rPr>
        <w:t>q</w:t>
      </w:r>
      <w:r w:rsidRPr="00834ABE">
        <w:rPr>
          <w:rFonts w:cstheme="minorHAnsi"/>
          <w:szCs w:val="22"/>
          <w:lang w:val="sq-AL"/>
        </w:rPr>
        <w:t>imin</w:t>
      </w:r>
      <w:r w:rsidR="00327411" w:rsidRPr="00834ABE">
        <w:rPr>
          <w:rFonts w:cstheme="minorHAnsi"/>
          <w:szCs w:val="22"/>
          <w:lang w:val="sq-AL"/>
        </w:rPr>
        <w:t xml:space="preserve"> </w:t>
      </w:r>
      <w:r w:rsidR="000F7F69" w:rsidRPr="00834ABE">
        <w:rPr>
          <w:rFonts w:cstheme="minorHAnsi"/>
          <w:szCs w:val="22"/>
          <w:lang w:val="sq-AL"/>
        </w:rPr>
        <w:t>e</w:t>
      </w:r>
      <w:r w:rsidR="00327411" w:rsidRPr="00834ABE">
        <w:rPr>
          <w:rFonts w:cstheme="minorHAnsi"/>
          <w:szCs w:val="22"/>
          <w:lang w:val="sq-AL"/>
        </w:rPr>
        <w:t xml:space="preserve"> realizimit, </w:t>
      </w:r>
      <w:r w:rsidR="00834ABE" w:rsidRPr="00834ABE">
        <w:rPr>
          <w:rFonts w:cstheme="minorHAnsi"/>
          <w:szCs w:val="22"/>
          <w:lang w:val="sq-AL"/>
        </w:rPr>
        <w:t>respektivisht</w:t>
      </w:r>
      <w:r w:rsidR="00327411" w:rsidRPr="00834ABE">
        <w:rPr>
          <w:rFonts w:cstheme="minorHAnsi"/>
          <w:szCs w:val="22"/>
          <w:lang w:val="sq-AL"/>
        </w:rPr>
        <w:t xml:space="preserve"> shpenzimin e mjeteve si</w:t>
      </w:r>
      <w:r w:rsidR="008115FF" w:rsidRPr="00834ABE">
        <w:rPr>
          <w:rFonts w:cstheme="minorHAnsi"/>
          <w:szCs w:val="22"/>
          <w:lang w:val="sq-AL"/>
        </w:rPr>
        <w:t>pas kategorive (</w:t>
      </w:r>
      <w:r w:rsidR="00F37E24" w:rsidRPr="00834ABE">
        <w:rPr>
          <w:rFonts w:cstheme="minorHAnsi"/>
          <w:szCs w:val="22"/>
          <w:lang w:val="sq-AL"/>
        </w:rPr>
        <w:t>pagave</w:t>
      </w:r>
      <w:r w:rsidR="00834ABE">
        <w:rPr>
          <w:rFonts w:cstheme="minorHAnsi"/>
          <w:szCs w:val="22"/>
          <w:lang w:val="sq-AL"/>
        </w:rPr>
        <w:t xml:space="preserve"> </w:t>
      </w:r>
      <w:r w:rsidR="00F37E24" w:rsidRPr="00834ABE">
        <w:rPr>
          <w:rFonts w:cstheme="minorHAnsi"/>
          <w:szCs w:val="22"/>
          <w:lang w:val="sq-AL"/>
        </w:rPr>
        <w:t xml:space="preserve">&amp; mëditjet, mallra </w:t>
      </w:r>
      <w:r w:rsidR="000F7F69" w:rsidRPr="00834ABE">
        <w:rPr>
          <w:rFonts w:cstheme="minorHAnsi"/>
          <w:szCs w:val="22"/>
          <w:lang w:val="sq-AL"/>
        </w:rPr>
        <w:t xml:space="preserve">dhe </w:t>
      </w:r>
      <w:r w:rsidR="00F37E24" w:rsidRPr="00834ABE">
        <w:rPr>
          <w:rFonts w:cstheme="minorHAnsi"/>
          <w:szCs w:val="22"/>
          <w:lang w:val="sq-AL"/>
        </w:rPr>
        <w:t>shërbimet, shpenzime komunale, subvencione  dhe  investimet kapitale.</w:t>
      </w:r>
    </w:p>
    <w:p w:rsidR="00327411" w:rsidRPr="00834ABE" w:rsidRDefault="00327411" w:rsidP="0082513D">
      <w:pPr>
        <w:pStyle w:val="BodyTextIndent"/>
        <w:numPr>
          <w:ilvl w:val="0"/>
          <w:numId w:val="23"/>
        </w:numPr>
        <w:rPr>
          <w:rFonts w:cstheme="minorHAnsi"/>
          <w:szCs w:val="22"/>
          <w:lang w:val="sq-AL"/>
        </w:rPr>
      </w:pPr>
      <w:r w:rsidRPr="00834ABE">
        <w:rPr>
          <w:rFonts w:cstheme="minorHAnsi"/>
          <w:szCs w:val="22"/>
          <w:lang w:val="sq-AL"/>
        </w:rPr>
        <w:t xml:space="preserve">Mundësin e krahasimit në mes fondit të </w:t>
      </w:r>
      <w:r w:rsidR="000F7F69" w:rsidRPr="00834ABE">
        <w:rPr>
          <w:rFonts w:cstheme="minorHAnsi"/>
          <w:szCs w:val="22"/>
          <w:lang w:val="sq-AL"/>
        </w:rPr>
        <w:t>planifikuar,</w:t>
      </w:r>
      <w:r w:rsidR="0082513D" w:rsidRPr="00834ABE">
        <w:rPr>
          <w:rFonts w:cstheme="minorHAnsi"/>
          <w:szCs w:val="22"/>
          <w:lang w:val="sq-AL"/>
        </w:rPr>
        <w:t xml:space="preserve"> </w:t>
      </w:r>
      <w:r w:rsidR="000F7F69" w:rsidRPr="00834ABE">
        <w:rPr>
          <w:rFonts w:cstheme="minorHAnsi"/>
          <w:szCs w:val="22"/>
          <w:lang w:val="sq-AL"/>
        </w:rPr>
        <w:t xml:space="preserve">të </w:t>
      </w:r>
      <w:r w:rsidR="00585243">
        <w:rPr>
          <w:rFonts w:cstheme="minorHAnsi"/>
          <w:szCs w:val="22"/>
          <w:lang w:val="sq-AL"/>
        </w:rPr>
        <w:t>alo</w:t>
      </w:r>
      <w:r w:rsidR="00585243" w:rsidRPr="00834ABE">
        <w:rPr>
          <w:rFonts w:cstheme="minorHAnsi"/>
          <w:szCs w:val="22"/>
          <w:lang w:val="sq-AL"/>
        </w:rPr>
        <w:t xml:space="preserve"> kuar</w:t>
      </w:r>
      <w:r w:rsidRPr="00834ABE">
        <w:rPr>
          <w:rFonts w:cstheme="minorHAnsi"/>
          <w:szCs w:val="22"/>
          <w:lang w:val="sq-AL"/>
        </w:rPr>
        <w:t xml:space="preserve"> dhe të shpenzuar sipas kategorive, se a është tejkaluar-shfrytëzuar apo nuk është shfrytëzuar fondi i</w:t>
      </w:r>
      <w:r w:rsidR="000F7F69" w:rsidRPr="00834ABE">
        <w:rPr>
          <w:rFonts w:cstheme="minorHAnsi"/>
          <w:szCs w:val="22"/>
          <w:lang w:val="sq-AL"/>
        </w:rPr>
        <w:t xml:space="preserve"> planifikuar,</w:t>
      </w:r>
      <w:r w:rsidR="00834ABE">
        <w:rPr>
          <w:rFonts w:cstheme="minorHAnsi"/>
          <w:szCs w:val="22"/>
          <w:lang w:val="sq-AL"/>
        </w:rPr>
        <w:t xml:space="preserve"> </w:t>
      </w:r>
      <w:r w:rsidR="00585243">
        <w:rPr>
          <w:rFonts w:cstheme="minorHAnsi"/>
          <w:szCs w:val="22"/>
          <w:lang w:val="sq-AL"/>
        </w:rPr>
        <w:t>alo</w:t>
      </w:r>
      <w:r w:rsidR="00585243" w:rsidRPr="00834ABE">
        <w:rPr>
          <w:rFonts w:cstheme="minorHAnsi"/>
          <w:szCs w:val="22"/>
          <w:lang w:val="sq-AL"/>
        </w:rPr>
        <w:t xml:space="preserve"> kuar</w:t>
      </w:r>
      <w:r w:rsidRPr="00834ABE">
        <w:rPr>
          <w:rFonts w:cstheme="minorHAnsi"/>
          <w:szCs w:val="22"/>
          <w:lang w:val="sq-AL"/>
        </w:rPr>
        <w:t>,</w:t>
      </w:r>
    </w:p>
    <w:p w:rsidR="00327411" w:rsidRPr="00834ABE" w:rsidRDefault="000F7F69" w:rsidP="0082513D">
      <w:pPr>
        <w:pStyle w:val="BodyTextIndent"/>
        <w:numPr>
          <w:ilvl w:val="0"/>
          <w:numId w:val="23"/>
        </w:numPr>
        <w:rPr>
          <w:rFonts w:cstheme="minorHAnsi"/>
          <w:szCs w:val="22"/>
          <w:lang w:val="sq-AL"/>
        </w:rPr>
      </w:pPr>
      <w:r w:rsidRPr="00834ABE">
        <w:rPr>
          <w:rFonts w:cstheme="minorHAnsi"/>
          <w:szCs w:val="22"/>
          <w:lang w:val="sq-AL"/>
        </w:rPr>
        <w:t>Shprehja në pë</w:t>
      </w:r>
      <w:r w:rsidR="00327411" w:rsidRPr="00834ABE">
        <w:rPr>
          <w:rFonts w:cstheme="minorHAnsi"/>
          <w:szCs w:val="22"/>
          <w:lang w:val="sq-AL"/>
        </w:rPr>
        <w:t xml:space="preserve">rqindje e </w:t>
      </w:r>
      <w:r w:rsidR="00834ABE" w:rsidRPr="00834ABE">
        <w:rPr>
          <w:rFonts w:cstheme="minorHAnsi"/>
          <w:szCs w:val="22"/>
          <w:lang w:val="sq-AL"/>
        </w:rPr>
        <w:t>shfrytëzimit</w:t>
      </w:r>
      <w:r w:rsidR="00327411" w:rsidRPr="00834ABE">
        <w:rPr>
          <w:rFonts w:cstheme="minorHAnsi"/>
          <w:szCs w:val="22"/>
          <w:lang w:val="sq-AL"/>
        </w:rPr>
        <w:t xml:space="preserve"> </w:t>
      </w:r>
      <w:r w:rsidR="00F37E24" w:rsidRPr="00834ABE">
        <w:rPr>
          <w:rFonts w:cstheme="minorHAnsi"/>
          <w:szCs w:val="22"/>
          <w:lang w:val="sq-AL"/>
        </w:rPr>
        <w:t>t</w:t>
      </w:r>
      <w:r w:rsidRPr="00834ABE">
        <w:rPr>
          <w:rFonts w:cstheme="minorHAnsi"/>
          <w:szCs w:val="22"/>
          <w:lang w:val="sq-AL"/>
        </w:rPr>
        <w:t>ë</w:t>
      </w:r>
      <w:r w:rsidR="00F37E24" w:rsidRPr="00834ABE">
        <w:rPr>
          <w:rFonts w:cstheme="minorHAnsi"/>
          <w:szCs w:val="22"/>
          <w:lang w:val="sq-AL"/>
        </w:rPr>
        <w:t xml:space="preserve"> buxhetit n</w:t>
      </w:r>
      <w:r w:rsidRPr="00834ABE">
        <w:rPr>
          <w:rFonts w:cstheme="minorHAnsi"/>
          <w:szCs w:val="22"/>
          <w:lang w:val="sq-AL"/>
        </w:rPr>
        <w:t>ë</w:t>
      </w:r>
      <w:r w:rsidR="00F37E24" w:rsidRPr="00834ABE">
        <w:rPr>
          <w:rFonts w:cstheme="minorHAnsi"/>
          <w:szCs w:val="22"/>
          <w:lang w:val="sq-AL"/>
        </w:rPr>
        <w:t xml:space="preserve"> periudhë</w:t>
      </w:r>
      <w:r w:rsidR="006C53B2" w:rsidRPr="00834ABE">
        <w:rPr>
          <w:rFonts w:cstheme="minorHAnsi"/>
          <w:szCs w:val="22"/>
          <w:lang w:val="sq-AL"/>
        </w:rPr>
        <w:t xml:space="preserve">n </w:t>
      </w:r>
      <w:r w:rsidR="009269EA" w:rsidRPr="00834ABE">
        <w:rPr>
          <w:rFonts w:cstheme="minorHAnsi"/>
          <w:szCs w:val="22"/>
          <w:lang w:val="sq-AL"/>
        </w:rPr>
        <w:t xml:space="preserve"> </w:t>
      </w:r>
      <w:r w:rsidR="00656479">
        <w:rPr>
          <w:rFonts w:cstheme="minorHAnsi"/>
          <w:szCs w:val="22"/>
          <w:lang w:val="sq-AL"/>
        </w:rPr>
        <w:t>vjetore</w:t>
      </w:r>
      <w:r w:rsidR="00327411" w:rsidRPr="00834ABE">
        <w:rPr>
          <w:rFonts w:cstheme="minorHAnsi"/>
          <w:szCs w:val="22"/>
          <w:lang w:val="sq-AL"/>
        </w:rPr>
        <w:t>.</w:t>
      </w:r>
    </w:p>
    <w:p w:rsidR="00327411" w:rsidRPr="00834ABE" w:rsidRDefault="00327411" w:rsidP="0082513D">
      <w:pPr>
        <w:pStyle w:val="BodyTextIndent"/>
        <w:ind w:left="0"/>
        <w:rPr>
          <w:rFonts w:cstheme="minorHAnsi"/>
          <w:szCs w:val="22"/>
          <w:lang w:val="sq-AL"/>
        </w:rPr>
      </w:pPr>
    </w:p>
    <w:p w:rsidR="00327411" w:rsidRPr="00834ABE" w:rsidRDefault="00327411" w:rsidP="0082513D">
      <w:pPr>
        <w:pStyle w:val="BodyTextIndent"/>
        <w:numPr>
          <w:ilvl w:val="0"/>
          <w:numId w:val="13"/>
        </w:numPr>
        <w:spacing w:after="120"/>
        <w:ind w:left="1434" w:hanging="357"/>
        <w:rPr>
          <w:rFonts w:cstheme="minorHAnsi"/>
          <w:szCs w:val="22"/>
          <w:lang w:val="sq-AL"/>
        </w:rPr>
      </w:pPr>
      <w:r w:rsidRPr="00834ABE">
        <w:rPr>
          <w:rFonts w:cstheme="minorHAnsi"/>
          <w:szCs w:val="22"/>
          <w:lang w:val="sq-AL"/>
        </w:rPr>
        <w:t>Në këtë mënyrë nga aspekti financiar është e arsyeshme të paraqitet:</w:t>
      </w:r>
    </w:p>
    <w:p w:rsidR="00F37E24" w:rsidRPr="00834ABE" w:rsidRDefault="000F7F69" w:rsidP="0082513D">
      <w:pPr>
        <w:pStyle w:val="BodyTextIndent"/>
        <w:numPr>
          <w:ilvl w:val="0"/>
          <w:numId w:val="23"/>
        </w:numPr>
        <w:rPr>
          <w:rFonts w:cstheme="minorHAnsi"/>
          <w:szCs w:val="22"/>
          <w:lang w:val="sq-AL"/>
        </w:rPr>
      </w:pPr>
      <w:r w:rsidRPr="00834ABE">
        <w:rPr>
          <w:rFonts w:cstheme="minorHAnsi"/>
          <w:lang w:val="sq-AL"/>
        </w:rPr>
        <w:t>R</w:t>
      </w:r>
      <w:r w:rsidR="00327411" w:rsidRPr="00834ABE">
        <w:rPr>
          <w:rFonts w:cstheme="minorHAnsi"/>
          <w:lang w:val="sq-AL"/>
        </w:rPr>
        <w:t xml:space="preserve">ealizimi i </w:t>
      </w:r>
      <w:r w:rsidR="00327411" w:rsidRPr="00834ABE">
        <w:rPr>
          <w:rFonts w:cstheme="minorHAnsi"/>
          <w:szCs w:val="22"/>
          <w:lang w:val="sq-AL"/>
        </w:rPr>
        <w:t>të hyrave vetjake-komunale sipas burimeve,</w:t>
      </w:r>
    </w:p>
    <w:p w:rsidR="00327411" w:rsidRPr="00834ABE" w:rsidRDefault="00327411" w:rsidP="0082513D">
      <w:pPr>
        <w:pStyle w:val="BodyTextIndent"/>
        <w:numPr>
          <w:ilvl w:val="0"/>
          <w:numId w:val="23"/>
        </w:numPr>
        <w:rPr>
          <w:rFonts w:cstheme="minorHAnsi"/>
          <w:szCs w:val="22"/>
          <w:lang w:val="sq-AL"/>
        </w:rPr>
      </w:pPr>
      <w:r w:rsidRPr="00834ABE">
        <w:rPr>
          <w:rFonts w:cstheme="minorHAnsi"/>
          <w:szCs w:val="22"/>
          <w:lang w:val="sq-AL"/>
        </w:rPr>
        <w:t>Shp</w:t>
      </w:r>
      <w:r w:rsidR="008115FF" w:rsidRPr="00834ABE">
        <w:rPr>
          <w:rFonts w:cstheme="minorHAnsi"/>
          <w:szCs w:val="22"/>
          <w:lang w:val="sq-AL"/>
        </w:rPr>
        <w:t>enzimet e krijuara sipas kategorive buxhetore</w:t>
      </w:r>
      <w:r w:rsidRPr="00834ABE">
        <w:rPr>
          <w:rFonts w:cstheme="minorHAnsi"/>
          <w:szCs w:val="22"/>
          <w:lang w:val="sq-AL"/>
        </w:rPr>
        <w:t>,</w:t>
      </w:r>
    </w:p>
    <w:p w:rsidR="00327411" w:rsidRPr="00834ABE" w:rsidRDefault="00327411" w:rsidP="0082513D">
      <w:pPr>
        <w:pStyle w:val="BodyTextIndent"/>
        <w:numPr>
          <w:ilvl w:val="0"/>
          <w:numId w:val="23"/>
        </w:numPr>
        <w:rPr>
          <w:rFonts w:cstheme="minorHAnsi"/>
          <w:szCs w:val="22"/>
          <w:lang w:val="sq-AL"/>
        </w:rPr>
      </w:pPr>
      <w:r w:rsidRPr="00834ABE">
        <w:rPr>
          <w:rFonts w:cstheme="minorHAnsi"/>
          <w:szCs w:val="22"/>
          <w:lang w:val="sq-AL"/>
        </w:rPr>
        <w:t>Përqindja e realizimit të bu</w:t>
      </w:r>
      <w:r w:rsidR="00412F45" w:rsidRPr="00834ABE">
        <w:rPr>
          <w:rFonts w:cstheme="minorHAnsi"/>
          <w:szCs w:val="22"/>
          <w:lang w:val="sq-AL"/>
        </w:rPr>
        <w:t>xhetit për këtë periudhë kohore.</w:t>
      </w:r>
    </w:p>
    <w:p w:rsidR="00412F45" w:rsidRPr="00834ABE" w:rsidRDefault="00412F45" w:rsidP="00412F45">
      <w:pPr>
        <w:pStyle w:val="BodyTextIndent"/>
        <w:jc w:val="left"/>
        <w:rPr>
          <w:rFonts w:cstheme="minorHAnsi"/>
          <w:lang w:val="sq-AL"/>
        </w:rPr>
      </w:pPr>
    </w:p>
    <w:p w:rsidR="00412F45" w:rsidRPr="00834ABE" w:rsidRDefault="00412F45" w:rsidP="00412F45">
      <w:pPr>
        <w:pStyle w:val="BodyTextIndent"/>
        <w:jc w:val="left"/>
        <w:rPr>
          <w:rFonts w:cstheme="minorHAnsi"/>
          <w:lang w:val="sq-AL"/>
        </w:rPr>
      </w:pPr>
    </w:p>
    <w:p w:rsidR="00327411" w:rsidRPr="00834ABE" w:rsidRDefault="00327411" w:rsidP="00F37E24">
      <w:pPr>
        <w:pStyle w:val="BodyTextIndent"/>
        <w:ind w:left="0" w:firstLine="0"/>
        <w:jc w:val="center"/>
        <w:rPr>
          <w:rFonts w:cstheme="minorHAnsi"/>
          <w:lang w:val="sq-AL"/>
        </w:rPr>
      </w:pPr>
    </w:p>
    <w:p w:rsidR="00327411" w:rsidRPr="00834ABE" w:rsidRDefault="00327411" w:rsidP="0082513D">
      <w:pPr>
        <w:pStyle w:val="BodyTextIndent"/>
        <w:spacing w:after="120"/>
        <w:ind w:firstLine="0"/>
        <w:rPr>
          <w:rFonts w:cstheme="minorHAnsi"/>
          <w:szCs w:val="22"/>
          <w:lang w:val="sq-AL"/>
        </w:rPr>
      </w:pPr>
      <w:r w:rsidRPr="00834ABE">
        <w:rPr>
          <w:rFonts w:cstheme="minorHAnsi"/>
          <w:szCs w:val="22"/>
          <w:lang w:val="sq-AL"/>
        </w:rPr>
        <w:t xml:space="preserve">Të dhënat e poshtë </w:t>
      </w:r>
      <w:r w:rsidR="00834ABE" w:rsidRPr="00834ABE">
        <w:rPr>
          <w:rFonts w:cstheme="minorHAnsi"/>
          <w:szCs w:val="22"/>
          <w:lang w:val="sq-AL"/>
        </w:rPr>
        <w:t>shënuara</w:t>
      </w:r>
      <w:r w:rsidRPr="00834ABE">
        <w:rPr>
          <w:rFonts w:cstheme="minorHAnsi"/>
          <w:szCs w:val="22"/>
          <w:lang w:val="sq-AL"/>
        </w:rPr>
        <w:t>, sa i përket shpenzimeve për paga, mallra</w:t>
      </w:r>
      <w:r w:rsidR="0082513D" w:rsidRPr="00834ABE">
        <w:rPr>
          <w:rFonts w:cstheme="minorHAnsi"/>
          <w:szCs w:val="22"/>
          <w:lang w:val="sq-AL"/>
        </w:rPr>
        <w:t xml:space="preserve"> </w:t>
      </w:r>
      <w:r w:rsidRPr="00834ABE">
        <w:rPr>
          <w:rFonts w:cstheme="minorHAnsi"/>
          <w:szCs w:val="22"/>
          <w:lang w:val="sq-AL"/>
        </w:rPr>
        <w:t>&amp;</w:t>
      </w:r>
      <w:r w:rsidR="0082513D" w:rsidRPr="00834ABE">
        <w:rPr>
          <w:rFonts w:cstheme="minorHAnsi"/>
          <w:szCs w:val="22"/>
          <w:lang w:val="sq-AL"/>
        </w:rPr>
        <w:t xml:space="preserve"> </w:t>
      </w:r>
      <w:r w:rsidRPr="00834ABE">
        <w:rPr>
          <w:rFonts w:cstheme="minorHAnsi"/>
          <w:szCs w:val="22"/>
          <w:lang w:val="sq-AL"/>
        </w:rPr>
        <w:t>shërbime,</w:t>
      </w:r>
      <w:r w:rsidR="0082513D" w:rsidRPr="00834ABE">
        <w:rPr>
          <w:rFonts w:cstheme="minorHAnsi"/>
          <w:szCs w:val="22"/>
          <w:lang w:val="sq-AL"/>
        </w:rPr>
        <w:t xml:space="preserve"> </w:t>
      </w:r>
      <w:r w:rsidR="000F7F69" w:rsidRPr="00834ABE">
        <w:rPr>
          <w:rFonts w:cstheme="minorHAnsi"/>
          <w:szCs w:val="22"/>
          <w:lang w:val="sq-AL"/>
        </w:rPr>
        <w:t>shërbimeve komunale,</w:t>
      </w:r>
      <w:r w:rsidR="0082513D" w:rsidRPr="00834ABE">
        <w:rPr>
          <w:rFonts w:cstheme="minorHAnsi"/>
          <w:szCs w:val="22"/>
          <w:lang w:val="sq-AL"/>
        </w:rPr>
        <w:t xml:space="preserve"> </w:t>
      </w:r>
      <w:r w:rsidR="000F7F69" w:rsidRPr="00834ABE">
        <w:rPr>
          <w:rFonts w:cstheme="minorHAnsi"/>
          <w:szCs w:val="22"/>
          <w:lang w:val="sq-AL"/>
        </w:rPr>
        <w:t>subvencioneve,</w:t>
      </w:r>
      <w:r w:rsidR="0082513D" w:rsidRPr="00834ABE">
        <w:rPr>
          <w:rFonts w:cstheme="minorHAnsi"/>
          <w:szCs w:val="22"/>
          <w:lang w:val="sq-AL"/>
        </w:rPr>
        <w:t xml:space="preserve"> </w:t>
      </w:r>
      <w:r w:rsidR="000F7F69" w:rsidRPr="00834ABE">
        <w:rPr>
          <w:rFonts w:cstheme="minorHAnsi"/>
          <w:szCs w:val="22"/>
          <w:lang w:val="sq-AL"/>
        </w:rPr>
        <w:t>investimeve kapitale</w:t>
      </w:r>
      <w:r w:rsidRPr="00834ABE">
        <w:rPr>
          <w:rFonts w:cstheme="minorHAnsi"/>
          <w:szCs w:val="22"/>
          <w:lang w:val="sq-AL"/>
        </w:rPr>
        <w:t xml:space="preserve"> si dhe regjistrimi i të hyrave, sipas klasifikimit ekonomik janë të harmonizuara me Departamenti</w:t>
      </w:r>
      <w:r w:rsidR="00656479">
        <w:rPr>
          <w:rFonts w:cstheme="minorHAnsi"/>
          <w:szCs w:val="22"/>
          <w:lang w:val="sq-AL"/>
        </w:rPr>
        <w:t>n e thesarit të Ministrisë për F</w:t>
      </w:r>
      <w:r w:rsidRPr="00834ABE">
        <w:rPr>
          <w:rFonts w:cstheme="minorHAnsi"/>
          <w:szCs w:val="22"/>
          <w:lang w:val="sq-AL"/>
        </w:rPr>
        <w:t>inanca dhe raportet që dalin nga SIMFK - Sistemi Informativ i Menaxhimit Financiar të Kosovës.</w:t>
      </w:r>
    </w:p>
    <w:p w:rsidR="0082513D" w:rsidRPr="00834ABE" w:rsidRDefault="0082513D" w:rsidP="0082513D">
      <w:pPr>
        <w:pStyle w:val="BodyTextIndent"/>
        <w:spacing w:after="120"/>
        <w:ind w:firstLine="0"/>
        <w:rPr>
          <w:rFonts w:cstheme="minorHAnsi"/>
          <w:szCs w:val="22"/>
          <w:lang w:val="sq-AL"/>
        </w:rPr>
      </w:pPr>
    </w:p>
    <w:p w:rsidR="0082513D" w:rsidRPr="00834ABE" w:rsidRDefault="0082513D" w:rsidP="0082513D">
      <w:pPr>
        <w:pStyle w:val="BodyTextIndent"/>
        <w:spacing w:after="120"/>
        <w:ind w:firstLine="0"/>
        <w:rPr>
          <w:rFonts w:cstheme="minorHAnsi"/>
          <w:szCs w:val="22"/>
          <w:lang w:val="sq-AL"/>
        </w:rPr>
      </w:pPr>
    </w:p>
    <w:p w:rsidR="0082513D" w:rsidRDefault="0082513D" w:rsidP="0082513D">
      <w:pPr>
        <w:pStyle w:val="BodyTextIndent"/>
        <w:spacing w:after="120"/>
        <w:ind w:firstLine="0"/>
        <w:rPr>
          <w:rFonts w:cstheme="minorHAnsi"/>
          <w:szCs w:val="22"/>
          <w:lang w:val="sq-AL"/>
        </w:rPr>
      </w:pPr>
    </w:p>
    <w:p w:rsidR="009B617F" w:rsidRDefault="009B617F" w:rsidP="0082513D">
      <w:pPr>
        <w:pStyle w:val="BodyTextIndent"/>
        <w:spacing w:after="120"/>
        <w:ind w:firstLine="0"/>
        <w:rPr>
          <w:rFonts w:cstheme="minorHAnsi"/>
          <w:szCs w:val="22"/>
          <w:lang w:val="sq-AL"/>
        </w:rPr>
      </w:pPr>
    </w:p>
    <w:p w:rsidR="009B617F" w:rsidRPr="00834ABE" w:rsidRDefault="009B617F" w:rsidP="0082513D">
      <w:pPr>
        <w:pStyle w:val="BodyTextIndent"/>
        <w:spacing w:after="120"/>
        <w:ind w:firstLine="0"/>
        <w:rPr>
          <w:rFonts w:cstheme="minorHAnsi"/>
          <w:szCs w:val="22"/>
          <w:lang w:val="sq-AL"/>
        </w:rPr>
      </w:pPr>
    </w:p>
    <w:p w:rsidR="0082513D" w:rsidRPr="00834ABE" w:rsidRDefault="0082513D" w:rsidP="0082513D">
      <w:pPr>
        <w:pStyle w:val="BodyTextIndent"/>
        <w:spacing w:after="120"/>
        <w:ind w:firstLine="0"/>
        <w:rPr>
          <w:rFonts w:cstheme="minorHAnsi"/>
          <w:szCs w:val="22"/>
          <w:lang w:val="sq-AL"/>
        </w:rPr>
      </w:pPr>
    </w:p>
    <w:p w:rsidR="0082513D" w:rsidRPr="00834ABE" w:rsidRDefault="0082513D" w:rsidP="00F07A75">
      <w:pPr>
        <w:pStyle w:val="BodyTextIndent"/>
        <w:spacing w:after="120"/>
        <w:ind w:left="0" w:firstLine="0"/>
        <w:rPr>
          <w:rFonts w:cstheme="minorHAnsi"/>
          <w:szCs w:val="22"/>
          <w:lang w:val="sq-AL"/>
        </w:rPr>
      </w:pPr>
    </w:p>
    <w:p w:rsidR="008419B8" w:rsidRPr="00834ABE" w:rsidRDefault="008419B8" w:rsidP="00B2763D">
      <w:pPr>
        <w:pStyle w:val="Heading1"/>
        <w:tabs>
          <w:tab w:val="left" w:pos="4520"/>
        </w:tabs>
        <w:spacing w:before="100" w:beforeAutospacing="1" w:after="360"/>
        <w:rPr>
          <w:rFonts w:asciiTheme="minorHAnsi" w:hAnsiTheme="minorHAnsi" w:cstheme="minorHAnsi"/>
          <w:lang w:val="sq-AL"/>
        </w:rPr>
      </w:pPr>
      <w:bookmarkStart w:id="4" w:name="_Toc526953436"/>
      <w:bookmarkStart w:id="5" w:name="_Toc21439116"/>
      <w:r w:rsidRPr="00834ABE">
        <w:rPr>
          <w:rFonts w:asciiTheme="minorHAnsi" w:hAnsiTheme="minorHAnsi" w:cstheme="minorHAnsi"/>
          <w:lang w:val="sq-AL"/>
        </w:rPr>
        <w:lastRenderedPageBreak/>
        <w:t>1.</w:t>
      </w:r>
      <w:r w:rsidR="0082513D" w:rsidRPr="00834ABE">
        <w:rPr>
          <w:rFonts w:asciiTheme="minorHAnsi" w:hAnsiTheme="minorHAnsi" w:cstheme="minorHAnsi"/>
          <w:lang w:val="sq-AL"/>
        </w:rPr>
        <w:t xml:space="preserve"> </w:t>
      </w:r>
      <w:r w:rsidR="000F7F69" w:rsidRPr="00834ABE">
        <w:rPr>
          <w:rFonts w:asciiTheme="minorHAnsi" w:hAnsiTheme="minorHAnsi" w:cstheme="minorHAnsi"/>
          <w:lang w:val="sq-AL"/>
        </w:rPr>
        <w:t>TË HYRAT VETANAKE</w:t>
      </w:r>
      <w:bookmarkEnd w:id="4"/>
      <w:bookmarkEnd w:id="5"/>
      <w:r w:rsidRPr="00834ABE">
        <w:rPr>
          <w:rFonts w:asciiTheme="minorHAnsi" w:hAnsiTheme="minorHAnsi" w:cstheme="minorHAnsi"/>
          <w:lang w:val="sq-AL"/>
        </w:rPr>
        <w:t xml:space="preserve"> </w:t>
      </w:r>
      <w:r w:rsidR="00ED3D65" w:rsidRPr="00834ABE">
        <w:rPr>
          <w:rFonts w:asciiTheme="minorHAnsi" w:hAnsiTheme="minorHAnsi" w:cstheme="minorHAnsi"/>
          <w:lang w:val="sq-AL"/>
        </w:rPr>
        <w:tab/>
      </w:r>
    </w:p>
    <w:p w:rsidR="006B215E" w:rsidRPr="00834ABE" w:rsidRDefault="006B215E" w:rsidP="00656479">
      <w:pPr>
        <w:pStyle w:val="Heading2"/>
      </w:pPr>
      <w:bookmarkStart w:id="6" w:name="_Toc526953437"/>
      <w:bookmarkStart w:id="7" w:name="_Toc21439117"/>
      <w:r w:rsidRPr="00834ABE">
        <w:t>1.</w:t>
      </w:r>
      <w:r w:rsidR="008419B8" w:rsidRPr="00834ABE">
        <w:t xml:space="preserve">1 </w:t>
      </w:r>
      <w:r w:rsidRPr="00834ABE">
        <w:t>Të hyra të planifikuara,</w:t>
      </w:r>
      <w:r w:rsidR="00121482" w:rsidRPr="00834ABE">
        <w:t xml:space="preserve"> </w:t>
      </w:r>
      <w:r w:rsidRPr="00834ABE">
        <w:t xml:space="preserve">të realizuara dhe </w:t>
      </w:r>
      <w:r w:rsidR="008A3ACE" w:rsidRPr="00834ABE">
        <w:t xml:space="preserve"> krahasimi i tyre </w:t>
      </w:r>
      <w:bookmarkEnd w:id="6"/>
      <w:r w:rsidR="00B938CD">
        <w:t>2018/2019</w:t>
      </w:r>
      <w:bookmarkEnd w:id="7"/>
    </w:p>
    <w:p w:rsidR="00B2763D" w:rsidRDefault="00B2763D" w:rsidP="00C8349A">
      <w:pPr>
        <w:rPr>
          <w:rFonts w:cstheme="minorHAnsi"/>
          <w:b/>
          <w:bCs/>
          <w:color w:val="FF0000"/>
          <w:sz w:val="16"/>
          <w:szCs w:val="16"/>
          <w:lang w:val="sq-AL"/>
        </w:rPr>
      </w:pPr>
    </w:p>
    <w:tbl>
      <w:tblPr>
        <w:tblW w:w="10440" w:type="dxa"/>
        <w:tblInd w:w="198" w:type="dxa"/>
        <w:tblLook w:val="04A0" w:firstRow="1" w:lastRow="0" w:firstColumn="1" w:lastColumn="0" w:noHBand="0" w:noVBand="1"/>
      </w:tblPr>
      <w:tblGrid>
        <w:gridCol w:w="1183"/>
        <w:gridCol w:w="1949"/>
        <w:gridCol w:w="1821"/>
        <w:gridCol w:w="1821"/>
        <w:gridCol w:w="2112"/>
        <w:gridCol w:w="1554"/>
      </w:tblGrid>
      <w:tr w:rsidR="00AD6CFF" w:rsidRPr="00AD6CFF" w:rsidTr="009B617F">
        <w:trPr>
          <w:trHeight w:val="865"/>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CFF" w:rsidRPr="00901E7F" w:rsidRDefault="00AD6CFF" w:rsidP="00BF1C47">
            <w:pPr>
              <w:jc w:val="center"/>
              <w:rPr>
                <w:rFonts w:cstheme="minorHAnsi"/>
                <w:sz w:val="16"/>
                <w:szCs w:val="16"/>
                <w:lang w:val="sq-AL"/>
              </w:rPr>
            </w:pPr>
            <w:r w:rsidRPr="00901E7F">
              <w:rPr>
                <w:rFonts w:cstheme="minorHAnsi"/>
                <w:sz w:val="16"/>
                <w:szCs w:val="16"/>
                <w:lang w:val="sq-AL"/>
              </w:rPr>
              <w:t>Emërtimi</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AD6CFF" w:rsidRPr="00901E7F" w:rsidRDefault="00AD6CFF" w:rsidP="00BF1C47">
            <w:pPr>
              <w:jc w:val="center"/>
              <w:rPr>
                <w:rFonts w:cstheme="minorHAnsi"/>
                <w:sz w:val="16"/>
                <w:szCs w:val="16"/>
                <w:lang w:val="sq-AL"/>
              </w:rPr>
            </w:pPr>
            <w:r w:rsidRPr="00901E7F">
              <w:rPr>
                <w:rFonts w:cstheme="minorHAnsi"/>
                <w:sz w:val="16"/>
                <w:szCs w:val="16"/>
                <w:lang w:val="sq-AL"/>
              </w:rPr>
              <w:t>Plani vjetor i të hyrave për 2019</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AD6CFF" w:rsidRPr="00901E7F" w:rsidRDefault="00901E7F" w:rsidP="003A4743">
            <w:pPr>
              <w:jc w:val="center"/>
              <w:rPr>
                <w:rFonts w:cstheme="minorHAnsi"/>
                <w:sz w:val="16"/>
                <w:szCs w:val="16"/>
                <w:lang w:val="sq-AL"/>
              </w:rPr>
            </w:pPr>
            <w:r>
              <w:rPr>
                <w:rFonts w:cstheme="minorHAnsi"/>
                <w:sz w:val="16"/>
                <w:szCs w:val="16"/>
                <w:lang w:val="sq-AL"/>
              </w:rPr>
              <w:t xml:space="preserve">Realizimi </w:t>
            </w:r>
            <w:r w:rsidR="00AD6CFF" w:rsidRPr="00901E7F">
              <w:rPr>
                <w:rFonts w:cstheme="minorHAnsi"/>
                <w:sz w:val="16"/>
                <w:szCs w:val="16"/>
                <w:lang w:val="sq-AL"/>
              </w:rPr>
              <w:t>2018                         (Jan</w:t>
            </w:r>
            <w:r w:rsidR="003A4743">
              <w:rPr>
                <w:rFonts w:cstheme="minorHAnsi"/>
                <w:sz w:val="16"/>
                <w:szCs w:val="16"/>
                <w:lang w:val="sq-AL"/>
              </w:rPr>
              <w:t>ar</w:t>
            </w:r>
            <w:r w:rsidR="00AD6CFF" w:rsidRPr="00901E7F">
              <w:rPr>
                <w:rFonts w:cstheme="minorHAnsi"/>
                <w:sz w:val="16"/>
                <w:szCs w:val="16"/>
                <w:lang w:val="sq-AL"/>
              </w:rPr>
              <w:t>-</w:t>
            </w:r>
            <w:r w:rsidR="003A4743">
              <w:rPr>
                <w:rFonts w:cstheme="minorHAnsi"/>
                <w:sz w:val="16"/>
                <w:szCs w:val="16"/>
                <w:lang w:val="sq-AL"/>
              </w:rPr>
              <w:t>Shtator</w:t>
            </w:r>
            <w:r w:rsidR="00AD6CFF" w:rsidRPr="00901E7F">
              <w:rPr>
                <w:rFonts w:cstheme="minorHAnsi"/>
                <w:sz w:val="16"/>
                <w:szCs w:val="16"/>
                <w:lang w:val="sq-AL"/>
              </w:rPr>
              <w:t>)</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AD6CFF" w:rsidRPr="00901E7F" w:rsidRDefault="00901E7F" w:rsidP="003A4743">
            <w:pPr>
              <w:jc w:val="center"/>
              <w:rPr>
                <w:rFonts w:cstheme="minorHAnsi"/>
                <w:sz w:val="16"/>
                <w:szCs w:val="16"/>
                <w:lang w:val="sq-AL"/>
              </w:rPr>
            </w:pPr>
            <w:r>
              <w:rPr>
                <w:rFonts w:cstheme="minorHAnsi"/>
                <w:sz w:val="16"/>
                <w:szCs w:val="16"/>
                <w:lang w:val="sq-AL"/>
              </w:rPr>
              <w:t xml:space="preserve">Realizimi </w:t>
            </w:r>
            <w:r w:rsidR="00AD6CFF" w:rsidRPr="00901E7F">
              <w:rPr>
                <w:rFonts w:cstheme="minorHAnsi"/>
                <w:sz w:val="16"/>
                <w:szCs w:val="16"/>
                <w:lang w:val="sq-AL"/>
              </w:rPr>
              <w:t>2019                       (Jan</w:t>
            </w:r>
            <w:r w:rsidR="003A4743">
              <w:rPr>
                <w:rFonts w:cstheme="minorHAnsi"/>
                <w:sz w:val="16"/>
                <w:szCs w:val="16"/>
                <w:lang w:val="sq-AL"/>
              </w:rPr>
              <w:t>ar</w:t>
            </w:r>
            <w:r w:rsidR="00AD6CFF" w:rsidRPr="00901E7F">
              <w:rPr>
                <w:rFonts w:cstheme="minorHAnsi"/>
                <w:sz w:val="16"/>
                <w:szCs w:val="16"/>
                <w:lang w:val="sq-AL"/>
              </w:rPr>
              <w:t>-</w:t>
            </w:r>
            <w:r w:rsidR="003A4743">
              <w:rPr>
                <w:rFonts w:cstheme="minorHAnsi"/>
                <w:sz w:val="16"/>
                <w:szCs w:val="16"/>
                <w:lang w:val="sq-AL"/>
              </w:rPr>
              <w:t>Shtator)</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AD6CFF" w:rsidRPr="00901E7F" w:rsidRDefault="00AD6CFF" w:rsidP="00BF1C47">
            <w:pPr>
              <w:jc w:val="center"/>
              <w:rPr>
                <w:rFonts w:cstheme="minorHAnsi"/>
                <w:sz w:val="16"/>
                <w:szCs w:val="16"/>
                <w:lang w:val="sq-AL"/>
              </w:rPr>
            </w:pPr>
            <w:r w:rsidRPr="00901E7F">
              <w:rPr>
                <w:rFonts w:cstheme="minorHAnsi"/>
                <w:sz w:val="16"/>
                <w:szCs w:val="16"/>
                <w:lang w:val="sq-AL"/>
              </w:rPr>
              <w:t>Progresi ndaj planit vjetor 2019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AD6CFF" w:rsidRPr="00901E7F" w:rsidRDefault="00AD6CFF" w:rsidP="003A4743">
            <w:pPr>
              <w:jc w:val="center"/>
              <w:rPr>
                <w:rFonts w:cstheme="minorHAnsi"/>
                <w:sz w:val="16"/>
                <w:szCs w:val="16"/>
                <w:lang w:val="sq-AL"/>
              </w:rPr>
            </w:pPr>
            <w:r w:rsidRPr="00901E7F">
              <w:rPr>
                <w:rFonts w:cstheme="minorHAnsi"/>
                <w:sz w:val="16"/>
                <w:szCs w:val="16"/>
                <w:lang w:val="sq-AL"/>
              </w:rPr>
              <w:t>Progresi ndaj realizimit 2018 (01-0</w:t>
            </w:r>
            <w:r w:rsidR="003A4743">
              <w:rPr>
                <w:rFonts w:cstheme="minorHAnsi"/>
                <w:sz w:val="16"/>
                <w:szCs w:val="16"/>
                <w:lang w:val="sq-AL"/>
              </w:rPr>
              <w:t>9</w:t>
            </w:r>
            <w:r w:rsidRPr="00901E7F">
              <w:rPr>
                <w:rFonts w:cstheme="minorHAnsi"/>
                <w:sz w:val="16"/>
                <w:szCs w:val="16"/>
                <w:lang w:val="sq-AL"/>
              </w:rPr>
              <w:t>)</w:t>
            </w:r>
          </w:p>
        </w:tc>
      </w:tr>
      <w:tr w:rsidR="00AD6CFF" w:rsidRPr="00AD6CFF" w:rsidTr="009B617F">
        <w:trPr>
          <w:trHeight w:val="288"/>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 </w:t>
            </w:r>
          </w:p>
        </w:tc>
        <w:tc>
          <w:tcPr>
            <w:tcW w:w="1949" w:type="dxa"/>
            <w:tcBorders>
              <w:top w:val="nil"/>
              <w:left w:val="nil"/>
              <w:bottom w:val="single" w:sz="4" w:space="0" w:color="auto"/>
              <w:right w:val="single" w:sz="4" w:space="0" w:color="auto"/>
            </w:tcBorders>
            <w:shd w:val="clear" w:color="auto" w:fill="auto"/>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A</w:t>
            </w:r>
          </w:p>
        </w:tc>
        <w:tc>
          <w:tcPr>
            <w:tcW w:w="1821" w:type="dxa"/>
            <w:tcBorders>
              <w:top w:val="nil"/>
              <w:left w:val="nil"/>
              <w:bottom w:val="single" w:sz="4" w:space="0" w:color="auto"/>
              <w:right w:val="single" w:sz="4" w:space="0" w:color="auto"/>
            </w:tcBorders>
            <w:shd w:val="clear" w:color="auto" w:fill="auto"/>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B</w:t>
            </w:r>
          </w:p>
        </w:tc>
        <w:tc>
          <w:tcPr>
            <w:tcW w:w="1821" w:type="dxa"/>
            <w:tcBorders>
              <w:top w:val="nil"/>
              <w:left w:val="nil"/>
              <w:bottom w:val="single" w:sz="4" w:space="0" w:color="auto"/>
              <w:right w:val="single" w:sz="4" w:space="0" w:color="auto"/>
            </w:tcBorders>
            <w:shd w:val="clear" w:color="auto" w:fill="auto"/>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C</w:t>
            </w:r>
          </w:p>
        </w:tc>
        <w:tc>
          <w:tcPr>
            <w:tcW w:w="2112" w:type="dxa"/>
            <w:tcBorders>
              <w:top w:val="nil"/>
              <w:left w:val="nil"/>
              <w:bottom w:val="single" w:sz="4" w:space="0" w:color="auto"/>
              <w:right w:val="single" w:sz="4" w:space="0" w:color="auto"/>
            </w:tcBorders>
            <w:shd w:val="clear" w:color="auto" w:fill="auto"/>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D=(C/A)*100</w:t>
            </w:r>
          </w:p>
        </w:tc>
        <w:tc>
          <w:tcPr>
            <w:tcW w:w="1554" w:type="dxa"/>
            <w:tcBorders>
              <w:top w:val="nil"/>
              <w:left w:val="nil"/>
              <w:bottom w:val="single" w:sz="4" w:space="0" w:color="auto"/>
              <w:right w:val="single" w:sz="4" w:space="0" w:color="auto"/>
            </w:tcBorders>
            <w:shd w:val="clear" w:color="auto" w:fill="auto"/>
            <w:hideMark/>
          </w:tcPr>
          <w:p w:rsidR="00AD6CFF" w:rsidRPr="00901E7F" w:rsidRDefault="00AD6CFF" w:rsidP="00901E7F">
            <w:pPr>
              <w:jc w:val="center"/>
              <w:rPr>
                <w:rFonts w:cstheme="minorHAnsi"/>
                <w:sz w:val="16"/>
                <w:szCs w:val="16"/>
                <w:lang w:val="sq-AL"/>
              </w:rPr>
            </w:pPr>
            <w:r w:rsidRPr="00901E7F">
              <w:rPr>
                <w:rFonts w:cstheme="minorHAnsi"/>
                <w:sz w:val="16"/>
                <w:szCs w:val="16"/>
                <w:lang w:val="sq-AL"/>
              </w:rPr>
              <w:t>E=(C/B)*100</w:t>
            </w:r>
          </w:p>
        </w:tc>
      </w:tr>
      <w:tr w:rsidR="00C218A6" w:rsidRPr="00AD6CFF" w:rsidTr="009B617F">
        <w:trPr>
          <w:trHeight w:val="288"/>
        </w:trPr>
        <w:tc>
          <w:tcPr>
            <w:tcW w:w="1183" w:type="dxa"/>
            <w:tcBorders>
              <w:top w:val="nil"/>
              <w:left w:val="single" w:sz="4" w:space="0" w:color="auto"/>
              <w:bottom w:val="single" w:sz="4" w:space="0" w:color="auto"/>
              <w:right w:val="single" w:sz="4" w:space="0" w:color="auto"/>
            </w:tcBorders>
            <w:shd w:val="clear" w:color="auto" w:fill="auto"/>
            <w:vAlign w:val="bottom"/>
            <w:hideMark/>
          </w:tcPr>
          <w:p w:rsidR="00C218A6" w:rsidRPr="00901E7F" w:rsidRDefault="00C218A6" w:rsidP="00C218A6">
            <w:pPr>
              <w:jc w:val="center"/>
              <w:rPr>
                <w:rFonts w:cstheme="minorHAnsi"/>
                <w:sz w:val="16"/>
                <w:szCs w:val="16"/>
                <w:lang w:val="sq-AL"/>
              </w:rPr>
            </w:pPr>
            <w:r w:rsidRPr="00901E7F">
              <w:rPr>
                <w:rFonts w:cstheme="minorHAnsi"/>
                <w:sz w:val="16"/>
                <w:szCs w:val="16"/>
                <w:lang w:val="sq-AL"/>
              </w:rPr>
              <w:t>Të hyrat</w:t>
            </w:r>
          </w:p>
        </w:tc>
        <w:tc>
          <w:tcPr>
            <w:tcW w:w="1949" w:type="dxa"/>
            <w:tcBorders>
              <w:top w:val="nil"/>
              <w:left w:val="nil"/>
              <w:bottom w:val="single" w:sz="4" w:space="0" w:color="auto"/>
              <w:right w:val="single" w:sz="4" w:space="0" w:color="auto"/>
            </w:tcBorders>
            <w:shd w:val="clear" w:color="auto" w:fill="auto"/>
            <w:hideMark/>
          </w:tcPr>
          <w:p w:rsidR="00C218A6" w:rsidRDefault="00C218A6" w:rsidP="00C218A6">
            <w:pPr>
              <w:jc w:val="right"/>
              <w:rPr>
                <w:rFonts w:ascii="Calibri" w:hAnsi="Calibri"/>
                <w:color w:val="000000"/>
                <w:sz w:val="18"/>
                <w:szCs w:val="18"/>
              </w:rPr>
            </w:pPr>
            <w:r>
              <w:rPr>
                <w:rFonts w:ascii="Calibri" w:hAnsi="Calibri"/>
                <w:color w:val="000000"/>
                <w:sz w:val="18"/>
                <w:szCs w:val="18"/>
              </w:rPr>
              <w:t>1,168,768.00</w:t>
            </w:r>
          </w:p>
        </w:tc>
        <w:tc>
          <w:tcPr>
            <w:tcW w:w="1821" w:type="dxa"/>
            <w:tcBorders>
              <w:top w:val="nil"/>
              <w:left w:val="nil"/>
              <w:bottom w:val="single" w:sz="4" w:space="0" w:color="auto"/>
              <w:right w:val="single" w:sz="4" w:space="0" w:color="auto"/>
            </w:tcBorders>
            <w:shd w:val="clear" w:color="auto" w:fill="auto"/>
            <w:hideMark/>
          </w:tcPr>
          <w:p w:rsidR="00C218A6" w:rsidRDefault="00C218A6" w:rsidP="00C218A6">
            <w:pPr>
              <w:jc w:val="right"/>
              <w:rPr>
                <w:rFonts w:ascii="Calibri" w:hAnsi="Calibri"/>
                <w:color w:val="000000"/>
                <w:sz w:val="18"/>
                <w:szCs w:val="18"/>
              </w:rPr>
            </w:pPr>
            <w:r>
              <w:rPr>
                <w:rFonts w:ascii="Calibri" w:hAnsi="Calibri"/>
                <w:color w:val="000000"/>
                <w:sz w:val="18"/>
                <w:szCs w:val="18"/>
              </w:rPr>
              <w:t>683,750.28</w:t>
            </w:r>
          </w:p>
        </w:tc>
        <w:tc>
          <w:tcPr>
            <w:tcW w:w="1821" w:type="dxa"/>
            <w:tcBorders>
              <w:top w:val="nil"/>
              <w:left w:val="nil"/>
              <w:bottom w:val="single" w:sz="4" w:space="0" w:color="auto"/>
              <w:right w:val="single" w:sz="4" w:space="0" w:color="auto"/>
            </w:tcBorders>
            <w:shd w:val="clear" w:color="auto" w:fill="auto"/>
            <w:hideMark/>
          </w:tcPr>
          <w:p w:rsidR="00C218A6" w:rsidRDefault="00C218A6" w:rsidP="00C218A6">
            <w:pPr>
              <w:jc w:val="right"/>
              <w:rPr>
                <w:rFonts w:ascii="Calibri" w:hAnsi="Calibri"/>
                <w:sz w:val="18"/>
                <w:szCs w:val="18"/>
              </w:rPr>
            </w:pPr>
            <w:r>
              <w:rPr>
                <w:rFonts w:ascii="Calibri" w:hAnsi="Calibri"/>
                <w:sz w:val="18"/>
                <w:szCs w:val="18"/>
              </w:rPr>
              <w:t>850,809.32</w:t>
            </w:r>
          </w:p>
        </w:tc>
        <w:tc>
          <w:tcPr>
            <w:tcW w:w="2112" w:type="dxa"/>
            <w:tcBorders>
              <w:top w:val="nil"/>
              <w:left w:val="nil"/>
              <w:bottom w:val="single" w:sz="4" w:space="0" w:color="auto"/>
              <w:right w:val="single" w:sz="4" w:space="0" w:color="auto"/>
            </w:tcBorders>
            <w:shd w:val="clear" w:color="auto" w:fill="auto"/>
            <w:hideMark/>
          </w:tcPr>
          <w:p w:rsidR="00C218A6" w:rsidRDefault="00C218A6" w:rsidP="00C218A6">
            <w:pPr>
              <w:jc w:val="center"/>
              <w:rPr>
                <w:rFonts w:ascii="Calibri" w:hAnsi="Calibri"/>
                <w:color w:val="000000"/>
                <w:sz w:val="18"/>
                <w:szCs w:val="18"/>
              </w:rPr>
            </w:pPr>
            <w:r>
              <w:rPr>
                <w:rFonts w:ascii="Calibri" w:hAnsi="Calibri"/>
                <w:color w:val="000000"/>
                <w:sz w:val="18"/>
                <w:szCs w:val="18"/>
              </w:rPr>
              <w:t>72.80</w:t>
            </w:r>
          </w:p>
        </w:tc>
        <w:tc>
          <w:tcPr>
            <w:tcW w:w="1554" w:type="dxa"/>
            <w:tcBorders>
              <w:top w:val="nil"/>
              <w:left w:val="nil"/>
              <w:bottom w:val="single" w:sz="4" w:space="0" w:color="auto"/>
              <w:right w:val="single" w:sz="4" w:space="0" w:color="auto"/>
            </w:tcBorders>
            <w:shd w:val="clear" w:color="auto" w:fill="auto"/>
            <w:hideMark/>
          </w:tcPr>
          <w:p w:rsidR="00C218A6" w:rsidRDefault="00C218A6" w:rsidP="00C218A6">
            <w:pPr>
              <w:jc w:val="center"/>
              <w:rPr>
                <w:rFonts w:ascii="Calibri" w:hAnsi="Calibri"/>
                <w:color w:val="000000"/>
                <w:sz w:val="18"/>
                <w:szCs w:val="18"/>
              </w:rPr>
            </w:pPr>
            <w:r>
              <w:rPr>
                <w:rFonts w:ascii="Calibri" w:hAnsi="Calibri"/>
                <w:color w:val="000000"/>
                <w:sz w:val="18"/>
                <w:szCs w:val="18"/>
              </w:rPr>
              <w:t>124.43</w:t>
            </w:r>
          </w:p>
        </w:tc>
      </w:tr>
    </w:tbl>
    <w:p w:rsidR="00AD6CFF" w:rsidRPr="00834ABE" w:rsidRDefault="00AD6CFF" w:rsidP="00C8349A">
      <w:pPr>
        <w:rPr>
          <w:rFonts w:cstheme="minorHAnsi"/>
          <w:b/>
          <w:bCs/>
          <w:color w:val="FF0000"/>
          <w:sz w:val="16"/>
          <w:szCs w:val="16"/>
          <w:lang w:val="sq-AL"/>
        </w:rPr>
      </w:pPr>
    </w:p>
    <w:p w:rsidR="00AD6CFF" w:rsidRPr="00585243" w:rsidRDefault="00714ACB" w:rsidP="005A1071">
      <w:pPr>
        <w:jc w:val="both"/>
        <w:rPr>
          <w:rFonts w:ascii="Times New Roman" w:hAnsi="Times New Roman"/>
          <w:b/>
          <w:bCs/>
          <w:color w:val="000000"/>
          <w:sz w:val="20"/>
          <w:szCs w:val="20"/>
          <w:lang w:val="sq-AL"/>
        </w:rPr>
      </w:pPr>
      <w:r w:rsidRPr="005A1071">
        <w:rPr>
          <w:rFonts w:ascii="Times New Roman" w:hAnsi="Times New Roman"/>
          <w:b/>
          <w:bCs/>
          <w:color w:val="000000" w:themeColor="text1"/>
          <w:szCs w:val="22"/>
          <w:lang w:val="sq-AL"/>
        </w:rPr>
        <w:t xml:space="preserve">        </w:t>
      </w:r>
      <w:r w:rsidR="00AD6CFF" w:rsidRPr="005A1071">
        <w:rPr>
          <w:rFonts w:ascii="Times New Roman" w:hAnsi="Times New Roman"/>
          <w:b/>
          <w:bCs/>
          <w:color w:val="000000" w:themeColor="text1"/>
          <w:szCs w:val="22"/>
          <w:lang w:val="sq-AL"/>
        </w:rPr>
        <w:t>-</w:t>
      </w:r>
      <w:r w:rsidR="005A1071" w:rsidRPr="005A1071">
        <w:rPr>
          <w:b/>
          <w:bCs/>
          <w:color w:val="000000" w:themeColor="text1"/>
          <w:szCs w:val="22"/>
          <w:lang w:val="sq-AL"/>
        </w:rPr>
        <w:t>Vërejtje</w:t>
      </w:r>
      <w:r w:rsidR="00AD6CFF" w:rsidRPr="005A1071">
        <w:rPr>
          <w:bCs/>
          <w:color w:val="000000"/>
          <w:szCs w:val="22"/>
          <w:lang w:val="sq-AL"/>
        </w:rPr>
        <w:t>:</w:t>
      </w:r>
      <w:r w:rsidRPr="005A1071">
        <w:rPr>
          <w:bCs/>
          <w:color w:val="000000"/>
          <w:szCs w:val="22"/>
          <w:lang w:val="sq-AL"/>
        </w:rPr>
        <w:t xml:space="preserve"> në këtë tabelë  të  hyrat e realizuara për vitet 2018 dhe 2019 janë</w:t>
      </w:r>
      <w:r w:rsidR="00AD6CFF" w:rsidRPr="005A1071">
        <w:rPr>
          <w:bCs/>
          <w:color w:val="000000"/>
          <w:szCs w:val="22"/>
          <w:lang w:val="sq-AL"/>
        </w:rPr>
        <w:t xml:space="preserve"> pa gjobat e trafikut dhe gjykatave</w:t>
      </w:r>
      <w:r w:rsidRPr="005A1071">
        <w:rPr>
          <w:b/>
          <w:bCs/>
          <w:color w:val="000000"/>
          <w:szCs w:val="22"/>
          <w:lang w:val="sq-AL"/>
        </w:rPr>
        <w:t>.</w:t>
      </w:r>
    </w:p>
    <w:p w:rsidR="00245748" w:rsidRPr="00834ABE" w:rsidRDefault="00245748" w:rsidP="00BF1C47">
      <w:pPr>
        <w:jc w:val="center"/>
        <w:rPr>
          <w:rFonts w:cstheme="minorHAnsi"/>
          <w:bCs/>
          <w:szCs w:val="22"/>
          <w:lang w:val="sq-AL"/>
        </w:rPr>
      </w:pPr>
    </w:p>
    <w:p w:rsidR="00245748" w:rsidRDefault="00A20E91" w:rsidP="00BF1C47">
      <w:pPr>
        <w:pStyle w:val="Heading2"/>
      </w:pPr>
      <w:bookmarkStart w:id="8" w:name="_Toc526953438"/>
      <w:bookmarkStart w:id="9" w:name="_Toc21439118"/>
      <w:r w:rsidRPr="00834ABE">
        <w:t xml:space="preserve">1.2 </w:t>
      </w:r>
      <w:r w:rsidR="006B215E" w:rsidRPr="00834ABE">
        <w:t>T</w:t>
      </w:r>
      <w:r w:rsidR="00CD1F4E" w:rsidRPr="00834ABE">
        <w:t>ë hyrave vetanake t</w:t>
      </w:r>
      <w:r w:rsidR="0076767C" w:rsidRPr="00834ABE">
        <w:t xml:space="preserve">ë </w:t>
      </w:r>
      <w:r w:rsidR="006B215E" w:rsidRPr="00834ABE">
        <w:t>realizuar</w:t>
      </w:r>
      <w:r w:rsidR="00B12959" w:rsidRPr="00834ABE">
        <w:t>a</w:t>
      </w:r>
      <w:r w:rsidR="008A3ACE" w:rsidRPr="00834ABE">
        <w:t xml:space="preserve"> në baza mujore </w:t>
      </w:r>
      <w:r w:rsidR="006B215E" w:rsidRPr="00834ABE">
        <w:t xml:space="preserve"> </w:t>
      </w:r>
      <w:r w:rsidR="00B938CD">
        <w:t>2018/2019</w:t>
      </w:r>
      <w:r w:rsidR="00B12959" w:rsidRPr="00834ABE">
        <w:t xml:space="preserve"> dhe krahasimi i tyre.</w:t>
      </w:r>
      <w:bookmarkEnd w:id="8"/>
      <w:bookmarkEnd w:id="9"/>
      <w:r w:rsidRPr="00834ABE">
        <w:t xml:space="preserve">     </w:t>
      </w:r>
    </w:p>
    <w:tbl>
      <w:tblPr>
        <w:tblW w:w="10440" w:type="dxa"/>
        <w:tblInd w:w="198" w:type="dxa"/>
        <w:tblLook w:val="04A0" w:firstRow="1" w:lastRow="0" w:firstColumn="1" w:lastColumn="0" w:noHBand="0" w:noVBand="1"/>
      </w:tblPr>
      <w:tblGrid>
        <w:gridCol w:w="1083"/>
        <w:gridCol w:w="1733"/>
        <w:gridCol w:w="1635"/>
        <w:gridCol w:w="1635"/>
        <w:gridCol w:w="1635"/>
        <w:gridCol w:w="1486"/>
        <w:gridCol w:w="1233"/>
      </w:tblGrid>
      <w:tr w:rsidR="00BF1C47" w:rsidRPr="00BF1C47" w:rsidTr="00C218A6">
        <w:trPr>
          <w:trHeight w:val="239"/>
        </w:trPr>
        <w:tc>
          <w:tcPr>
            <w:tcW w:w="1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 xml:space="preserve">            Nr</w:t>
            </w:r>
          </w:p>
        </w:tc>
        <w:tc>
          <w:tcPr>
            <w:tcW w:w="1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Përshkrimi</w:t>
            </w:r>
          </w:p>
        </w:tc>
        <w:tc>
          <w:tcPr>
            <w:tcW w:w="4905" w:type="dxa"/>
            <w:gridSpan w:val="3"/>
            <w:tcBorders>
              <w:top w:val="single" w:sz="8" w:space="0" w:color="auto"/>
              <w:left w:val="nil"/>
              <w:bottom w:val="single" w:sz="8" w:space="0" w:color="auto"/>
              <w:right w:val="single" w:sz="8" w:space="0" w:color="000000"/>
            </w:tcBorders>
            <w:shd w:val="clear" w:color="auto" w:fill="auto"/>
            <w:vAlign w:val="bottom"/>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Të hyrat vetanake</w:t>
            </w:r>
          </w:p>
        </w:tc>
        <w:tc>
          <w:tcPr>
            <w:tcW w:w="1486" w:type="dxa"/>
            <w:tcBorders>
              <w:top w:val="single" w:sz="8" w:space="0" w:color="auto"/>
              <w:left w:val="nil"/>
              <w:bottom w:val="single" w:sz="8" w:space="0" w:color="auto"/>
              <w:right w:val="single" w:sz="8" w:space="0" w:color="auto"/>
            </w:tcBorders>
            <w:shd w:val="clear" w:color="auto" w:fill="auto"/>
            <w:vAlign w:val="bottom"/>
          </w:tcPr>
          <w:p w:rsidR="00BF1C47" w:rsidRPr="00BF1C47" w:rsidRDefault="00BF1C47" w:rsidP="00BF1C47">
            <w:pPr>
              <w:jc w:val="center"/>
              <w:rPr>
                <w:rFonts w:cstheme="minorHAnsi"/>
                <w:sz w:val="16"/>
                <w:szCs w:val="16"/>
                <w:lang w:val="sq-AL"/>
              </w:rPr>
            </w:pPr>
          </w:p>
        </w:tc>
        <w:tc>
          <w:tcPr>
            <w:tcW w:w="1233" w:type="dxa"/>
            <w:tcBorders>
              <w:top w:val="single" w:sz="8" w:space="0" w:color="auto"/>
              <w:left w:val="nil"/>
              <w:bottom w:val="single" w:sz="8" w:space="0" w:color="auto"/>
              <w:right w:val="single" w:sz="8" w:space="0" w:color="auto"/>
            </w:tcBorders>
            <w:shd w:val="clear" w:color="auto" w:fill="auto"/>
            <w:vAlign w:val="bottom"/>
          </w:tcPr>
          <w:p w:rsidR="00BF1C47" w:rsidRPr="00BF1C47" w:rsidRDefault="00BF1C47" w:rsidP="00BF1C47">
            <w:pPr>
              <w:jc w:val="center"/>
              <w:rPr>
                <w:rFonts w:cstheme="minorHAnsi"/>
                <w:sz w:val="16"/>
                <w:szCs w:val="16"/>
                <w:lang w:val="sq-AL"/>
              </w:rPr>
            </w:pPr>
          </w:p>
        </w:tc>
      </w:tr>
      <w:tr w:rsidR="00BF1C47" w:rsidRPr="00BF1C47" w:rsidTr="000413F5">
        <w:trPr>
          <w:trHeight w:val="455"/>
        </w:trPr>
        <w:tc>
          <w:tcPr>
            <w:tcW w:w="1083" w:type="dxa"/>
            <w:vMerge/>
            <w:tcBorders>
              <w:top w:val="single" w:sz="8" w:space="0" w:color="auto"/>
              <w:left w:val="single" w:sz="8" w:space="0" w:color="auto"/>
              <w:bottom w:val="single" w:sz="8" w:space="0" w:color="000000"/>
              <w:right w:val="single" w:sz="8" w:space="0" w:color="auto"/>
            </w:tcBorders>
            <w:vAlign w:val="center"/>
            <w:hideMark/>
          </w:tcPr>
          <w:p w:rsidR="00BF1C47" w:rsidRPr="00BF1C47" w:rsidRDefault="00BF1C47" w:rsidP="00901E7F">
            <w:pPr>
              <w:jc w:val="center"/>
              <w:rPr>
                <w:rFonts w:cstheme="minorHAnsi"/>
                <w:sz w:val="16"/>
                <w:szCs w:val="16"/>
                <w:lang w:val="sq-AL"/>
              </w:rPr>
            </w:pPr>
          </w:p>
        </w:tc>
        <w:tc>
          <w:tcPr>
            <w:tcW w:w="1733" w:type="dxa"/>
            <w:vMerge/>
            <w:tcBorders>
              <w:top w:val="single" w:sz="8" w:space="0" w:color="auto"/>
              <w:left w:val="single" w:sz="8" w:space="0" w:color="auto"/>
              <w:bottom w:val="single" w:sz="8" w:space="0" w:color="000000"/>
              <w:right w:val="single" w:sz="8" w:space="0" w:color="auto"/>
            </w:tcBorders>
            <w:vAlign w:val="center"/>
            <w:hideMark/>
          </w:tcPr>
          <w:p w:rsidR="00BF1C47" w:rsidRPr="00BF1C47" w:rsidRDefault="00BF1C47" w:rsidP="00901E7F">
            <w:pPr>
              <w:jc w:val="center"/>
              <w:rPr>
                <w:rFonts w:cstheme="minorHAnsi"/>
                <w:sz w:val="16"/>
                <w:szCs w:val="16"/>
                <w:lang w:val="sq-AL"/>
              </w:rPr>
            </w:pPr>
          </w:p>
        </w:tc>
        <w:tc>
          <w:tcPr>
            <w:tcW w:w="1635" w:type="dxa"/>
            <w:tcBorders>
              <w:top w:val="nil"/>
              <w:left w:val="nil"/>
              <w:bottom w:val="single" w:sz="4" w:space="0" w:color="auto"/>
              <w:right w:val="single" w:sz="8" w:space="0" w:color="auto"/>
            </w:tcBorders>
            <w:shd w:val="clear" w:color="auto" w:fill="auto"/>
            <w:vAlign w:val="bottom"/>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Të realizuara</w:t>
            </w:r>
          </w:p>
        </w:tc>
        <w:tc>
          <w:tcPr>
            <w:tcW w:w="1635" w:type="dxa"/>
            <w:tcBorders>
              <w:top w:val="nil"/>
              <w:left w:val="nil"/>
              <w:bottom w:val="single" w:sz="4" w:space="0" w:color="auto"/>
              <w:right w:val="nil"/>
            </w:tcBorders>
            <w:shd w:val="clear" w:color="auto" w:fill="auto"/>
            <w:vAlign w:val="bottom"/>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 xml:space="preserve"> Të pl</w:t>
            </w:r>
            <w:r w:rsidRPr="00C218A6">
              <w:rPr>
                <w:rFonts w:cstheme="minorHAnsi"/>
                <w:b/>
                <w:sz w:val="16"/>
                <w:szCs w:val="16"/>
                <w:lang w:val="sq-AL"/>
              </w:rPr>
              <w:t>anifi</w:t>
            </w:r>
            <w:r w:rsidRPr="00BF1C47">
              <w:rPr>
                <w:rFonts w:cstheme="minorHAnsi"/>
                <w:sz w:val="16"/>
                <w:szCs w:val="16"/>
                <w:lang w:val="sq-AL"/>
              </w:rPr>
              <w:t>kuara</w:t>
            </w:r>
          </w:p>
        </w:tc>
        <w:tc>
          <w:tcPr>
            <w:tcW w:w="1635" w:type="dxa"/>
            <w:tcBorders>
              <w:top w:val="nil"/>
              <w:left w:val="single" w:sz="8" w:space="0" w:color="auto"/>
              <w:bottom w:val="single" w:sz="4" w:space="0" w:color="auto"/>
              <w:right w:val="single" w:sz="8" w:space="0" w:color="auto"/>
            </w:tcBorders>
            <w:shd w:val="clear" w:color="auto" w:fill="auto"/>
            <w:vAlign w:val="bottom"/>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Të realizuara</w:t>
            </w:r>
          </w:p>
        </w:tc>
        <w:tc>
          <w:tcPr>
            <w:tcW w:w="1486" w:type="dxa"/>
            <w:vMerge w:val="restart"/>
            <w:tcBorders>
              <w:top w:val="nil"/>
              <w:left w:val="single" w:sz="8" w:space="0" w:color="auto"/>
              <w:bottom w:val="single" w:sz="8" w:space="0" w:color="000000"/>
              <w:right w:val="single" w:sz="8" w:space="0" w:color="auto"/>
            </w:tcBorders>
            <w:shd w:val="clear" w:color="auto" w:fill="auto"/>
            <w:vAlign w:val="center"/>
            <w:hideMark/>
          </w:tcPr>
          <w:p w:rsidR="00BF1C47" w:rsidRPr="00BF1C47" w:rsidRDefault="00C218A6" w:rsidP="00901E7F">
            <w:pPr>
              <w:jc w:val="center"/>
              <w:rPr>
                <w:rFonts w:cstheme="minorHAnsi"/>
                <w:sz w:val="16"/>
                <w:szCs w:val="16"/>
                <w:lang w:val="sq-AL"/>
              </w:rPr>
            </w:pPr>
            <w:r>
              <w:rPr>
                <w:rFonts w:cstheme="minorHAnsi"/>
                <w:sz w:val="16"/>
                <w:szCs w:val="16"/>
                <w:lang w:val="sq-AL"/>
              </w:rPr>
              <w:t>Ndryshimi nga plani</w:t>
            </w:r>
          </w:p>
        </w:tc>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BF1C47" w:rsidRPr="00BF1C47" w:rsidRDefault="00C218A6" w:rsidP="00901E7F">
            <w:pPr>
              <w:jc w:val="center"/>
              <w:rPr>
                <w:rFonts w:cstheme="minorHAnsi"/>
                <w:sz w:val="16"/>
                <w:szCs w:val="16"/>
                <w:lang w:val="sq-AL"/>
              </w:rPr>
            </w:pPr>
            <w:r>
              <w:rPr>
                <w:rFonts w:cstheme="minorHAnsi"/>
                <w:sz w:val="16"/>
                <w:szCs w:val="16"/>
                <w:lang w:val="sq-AL"/>
              </w:rPr>
              <w:t>Përqindja e realizimit</w:t>
            </w:r>
          </w:p>
        </w:tc>
      </w:tr>
      <w:tr w:rsidR="00BF1C47" w:rsidRPr="00BF1C47" w:rsidTr="003A4743">
        <w:trPr>
          <w:trHeight w:val="239"/>
        </w:trPr>
        <w:tc>
          <w:tcPr>
            <w:tcW w:w="1083" w:type="dxa"/>
            <w:vMerge/>
            <w:tcBorders>
              <w:top w:val="single" w:sz="8" w:space="0" w:color="auto"/>
              <w:left w:val="single" w:sz="8" w:space="0" w:color="auto"/>
              <w:bottom w:val="single" w:sz="4" w:space="0" w:color="auto"/>
              <w:right w:val="single" w:sz="8" w:space="0" w:color="auto"/>
            </w:tcBorders>
            <w:vAlign w:val="center"/>
            <w:hideMark/>
          </w:tcPr>
          <w:p w:rsidR="00BF1C47" w:rsidRPr="00BF1C47" w:rsidRDefault="00BF1C47" w:rsidP="00901E7F">
            <w:pPr>
              <w:jc w:val="center"/>
              <w:rPr>
                <w:rFonts w:cstheme="minorHAnsi"/>
                <w:sz w:val="16"/>
                <w:szCs w:val="16"/>
                <w:lang w:val="sq-AL"/>
              </w:rPr>
            </w:pPr>
          </w:p>
        </w:tc>
        <w:tc>
          <w:tcPr>
            <w:tcW w:w="1733" w:type="dxa"/>
            <w:vMerge/>
            <w:tcBorders>
              <w:top w:val="single" w:sz="8" w:space="0" w:color="auto"/>
              <w:left w:val="single" w:sz="8" w:space="0" w:color="auto"/>
              <w:bottom w:val="single" w:sz="4" w:space="0" w:color="auto"/>
              <w:right w:val="single" w:sz="8" w:space="0" w:color="auto"/>
            </w:tcBorders>
            <w:vAlign w:val="center"/>
            <w:hideMark/>
          </w:tcPr>
          <w:p w:rsidR="00BF1C47" w:rsidRPr="00BF1C47" w:rsidRDefault="00BF1C47" w:rsidP="00901E7F">
            <w:pPr>
              <w:jc w:val="center"/>
              <w:rPr>
                <w:rFonts w:cstheme="minorHAnsi"/>
                <w:sz w:val="16"/>
                <w:szCs w:val="16"/>
                <w:lang w:val="sq-AL"/>
              </w:rPr>
            </w:pPr>
          </w:p>
        </w:tc>
        <w:tc>
          <w:tcPr>
            <w:tcW w:w="1635" w:type="dxa"/>
            <w:tcBorders>
              <w:top w:val="nil"/>
              <w:left w:val="nil"/>
              <w:bottom w:val="single" w:sz="4" w:space="0" w:color="auto"/>
              <w:right w:val="nil"/>
            </w:tcBorders>
            <w:shd w:val="clear" w:color="auto" w:fill="auto"/>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2018</w:t>
            </w:r>
          </w:p>
        </w:tc>
        <w:tc>
          <w:tcPr>
            <w:tcW w:w="1635" w:type="dxa"/>
            <w:tcBorders>
              <w:top w:val="nil"/>
              <w:left w:val="single" w:sz="8" w:space="0" w:color="auto"/>
              <w:bottom w:val="single" w:sz="4" w:space="0" w:color="auto"/>
              <w:right w:val="single" w:sz="8" w:space="0" w:color="auto"/>
            </w:tcBorders>
            <w:shd w:val="clear" w:color="auto" w:fill="auto"/>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2019</w:t>
            </w:r>
          </w:p>
        </w:tc>
        <w:tc>
          <w:tcPr>
            <w:tcW w:w="1635" w:type="dxa"/>
            <w:tcBorders>
              <w:top w:val="nil"/>
              <w:left w:val="nil"/>
              <w:bottom w:val="single" w:sz="4" w:space="0" w:color="auto"/>
              <w:right w:val="nil"/>
            </w:tcBorders>
            <w:shd w:val="clear" w:color="auto" w:fill="auto"/>
            <w:hideMark/>
          </w:tcPr>
          <w:p w:rsidR="00BF1C47" w:rsidRPr="00BF1C47" w:rsidRDefault="00BF1C47" w:rsidP="00901E7F">
            <w:pPr>
              <w:jc w:val="center"/>
              <w:rPr>
                <w:rFonts w:cstheme="minorHAnsi"/>
                <w:sz w:val="16"/>
                <w:szCs w:val="16"/>
                <w:lang w:val="sq-AL"/>
              </w:rPr>
            </w:pPr>
            <w:r w:rsidRPr="00BF1C47">
              <w:rPr>
                <w:rFonts w:cstheme="minorHAnsi"/>
                <w:sz w:val="16"/>
                <w:szCs w:val="16"/>
                <w:lang w:val="sq-AL"/>
              </w:rPr>
              <w:t>2019</w:t>
            </w:r>
          </w:p>
        </w:tc>
        <w:tc>
          <w:tcPr>
            <w:tcW w:w="1486" w:type="dxa"/>
            <w:vMerge/>
            <w:tcBorders>
              <w:top w:val="nil"/>
              <w:left w:val="single" w:sz="8" w:space="0" w:color="auto"/>
              <w:bottom w:val="single" w:sz="4" w:space="0" w:color="auto"/>
              <w:right w:val="single" w:sz="8" w:space="0" w:color="auto"/>
            </w:tcBorders>
            <w:vAlign w:val="center"/>
            <w:hideMark/>
          </w:tcPr>
          <w:p w:rsidR="00BF1C47" w:rsidRPr="00BF1C47" w:rsidRDefault="00BF1C47" w:rsidP="00901E7F">
            <w:pPr>
              <w:jc w:val="center"/>
              <w:rPr>
                <w:rFonts w:cstheme="minorHAnsi"/>
                <w:sz w:val="16"/>
                <w:szCs w:val="16"/>
                <w:lang w:val="sq-AL"/>
              </w:rPr>
            </w:pPr>
          </w:p>
        </w:tc>
        <w:tc>
          <w:tcPr>
            <w:tcW w:w="1233" w:type="dxa"/>
            <w:vMerge/>
            <w:tcBorders>
              <w:top w:val="nil"/>
              <w:left w:val="single" w:sz="8" w:space="0" w:color="auto"/>
              <w:bottom w:val="single" w:sz="4" w:space="0" w:color="auto"/>
              <w:right w:val="single" w:sz="8" w:space="0" w:color="auto"/>
            </w:tcBorders>
            <w:vAlign w:val="center"/>
            <w:hideMark/>
          </w:tcPr>
          <w:p w:rsidR="00BF1C47" w:rsidRPr="00BF1C47" w:rsidRDefault="00BF1C47" w:rsidP="00901E7F">
            <w:pPr>
              <w:jc w:val="center"/>
              <w:rPr>
                <w:rFonts w:cstheme="minorHAnsi"/>
                <w:sz w:val="16"/>
                <w:szCs w:val="16"/>
                <w:lang w:val="sq-AL"/>
              </w:rPr>
            </w:pPr>
          </w:p>
        </w:tc>
      </w:tr>
      <w:tr w:rsidR="00C218A6" w:rsidRPr="00BF1C47" w:rsidTr="00C218A6">
        <w:trPr>
          <w:trHeight w:val="227"/>
        </w:trPr>
        <w:tc>
          <w:tcPr>
            <w:tcW w:w="1083" w:type="dxa"/>
            <w:tcBorders>
              <w:top w:val="single" w:sz="4" w:space="0" w:color="auto"/>
              <w:left w:val="single" w:sz="8" w:space="0" w:color="auto"/>
              <w:bottom w:val="single" w:sz="4" w:space="0" w:color="auto"/>
              <w:right w:val="single" w:sz="8" w:space="0" w:color="auto"/>
            </w:tcBorders>
            <w:shd w:val="clear" w:color="auto" w:fill="auto"/>
            <w:hideMark/>
          </w:tcPr>
          <w:p w:rsidR="00C218A6" w:rsidRPr="00BF1C47" w:rsidRDefault="00C218A6" w:rsidP="00C218A6">
            <w:pPr>
              <w:jc w:val="center"/>
              <w:rPr>
                <w:rFonts w:cstheme="minorHAnsi"/>
                <w:sz w:val="16"/>
                <w:szCs w:val="16"/>
                <w:lang w:val="sq-AL"/>
              </w:rPr>
            </w:pPr>
            <w:r w:rsidRPr="00BF1C47">
              <w:rPr>
                <w:rFonts w:cstheme="minorHAnsi"/>
                <w:sz w:val="16"/>
                <w:szCs w:val="16"/>
                <w:lang w:val="sq-AL"/>
              </w:rPr>
              <w:t>1</w:t>
            </w:r>
          </w:p>
        </w:tc>
        <w:tc>
          <w:tcPr>
            <w:tcW w:w="1733" w:type="dxa"/>
            <w:tcBorders>
              <w:top w:val="single" w:sz="4" w:space="0" w:color="auto"/>
              <w:left w:val="nil"/>
              <w:bottom w:val="single" w:sz="4" w:space="0" w:color="auto"/>
              <w:right w:val="single" w:sz="8" w:space="0" w:color="auto"/>
            </w:tcBorders>
            <w:shd w:val="clear" w:color="auto" w:fill="auto"/>
            <w:hideMark/>
          </w:tcPr>
          <w:p w:rsidR="00C218A6" w:rsidRPr="00BF1C47" w:rsidRDefault="00C218A6" w:rsidP="00C218A6">
            <w:pPr>
              <w:rPr>
                <w:rFonts w:cstheme="minorHAnsi"/>
                <w:sz w:val="16"/>
                <w:szCs w:val="16"/>
                <w:lang w:val="sq-AL"/>
              </w:rPr>
            </w:pPr>
            <w:r w:rsidRPr="00BF1C47">
              <w:rPr>
                <w:rFonts w:cstheme="minorHAnsi"/>
                <w:sz w:val="16"/>
                <w:szCs w:val="16"/>
                <w:lang w:val="sq-AL"/>
              </w:rPr>
              <w:t>Janar</w:t>
            </w:r>
          </w:p>
        </w:tc>
        <w:tc>
          <w:tcPr>
            <w:tcW w:w="1635" w:type="dxa"/>
            <w:tcBorders>
              <w:top w:val="single" w:sz="4" w:space="0" w:color="auto"/>
              <w:left w:val="nil"/>
              <w:bottom w:val="single" w:sz="4"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71,296.21</w:t>
            </w:r>
          </w:p>
        </w:tc>
        <w:tc>
          <w:tcPr>
            <w:tcW w:w="1635" w:type="dxa"/>
            <w:tcBorders>
              <w:top w:val="single" w:sz="4" w:space="0" w:color="auto"/>
              <w:left w:val="single" w:sz="8" w:space="0" w:color="auto"/>
              <w:bottom w:val="single" w:sz="4"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single" w:sz="4" w:space="0" w:color="auto"/>
              <w:left w:val="nil"/>
              <w:bottom w:val="single" w:sz="4"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67,441.16</w:t>
            </w:r>
          </w:p>
        </w:tc>
        <w:tc>
          <w:tcPr>
            <w:tcW w:w="1486" w:type="dxa"/>
            <w:tcBorders>
              <w:top w:val="single" w:sz="4" w:space="0" w:color="auto"/>
              <w:left w:val="nil"/>
              <w:bottom w:val="single" w:sz="4"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-29,956.17</w:t>
            </w:r>
          </w:p>
        </w:tc>
        <w:tc>
          <w:tcPr>
            <w:tcW w:w="1233" w:type="dxa"/>
            <w:tcBorders>
              <w:top w:val="single" w:sz="4" w:space="0" w:color="auto"/>
              <w:left w:val="nil"/>
              <w:bottom w:val="single" w:sz="4"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69.24</w:t>
            </w:r>
          </w:p>
        </w:tc>
      </w:tr>
      <w:tr w:rsidR="00C218A6" w:rsidRPr="00BF1C47" w:rsidTr="00C218A6">
        <w:trPr>
          <w:trHeight w:val="227"/>
        </w:trPr>
        <w:tc>
          <w:tcPr>
            <w:tcW w:w="1083" w:type="dxa"/>
            <w:tcBorders>
              <w:top w:val="nil"/>
              <w:left w:val="single" w:sz="8" w:space="0" w:color="auto"/>
              <w:bottom w:val="single" w:sz="4" w:space="0" w:color="auto"/>
              <w:right w:val="single" w:sz="8" w:space="0" w:color="auto"/>
            </w:tcBorders>
            <w:shd w:val="clear" w:color="auto" w:fill="auto"/>
            <w:hideMark/>
          </w:tcPr>
          <w:p w:rsidR="00C218A6" w:rsidRPr="00BF1C47" w:rsidRDefault="00C218A6" w:rsidP="00C218A6">
            <w:pPr>
              <w:jc w:val="center"/>
              <w:rPr>
                <w:rFonts w:cstheme="minorHAnsi"/>
                <w:sz w:val="16"/>
                <w:szCs w:val="16"/>
                <w:lang w:val="sq-AL"/>
              </w:rPr>
            </w:pPr>
            <w:r w:rsidRPr="00BF1C47">
              <w:rPr>
                <w:rFonts w:cstheme="minorHAnsi"/>
                <w:sz w:val="16"/>
                <w:szCs w:val="16"/>
                <w:lang w:val="sq-AL"/>
              </w:rPr>
              <w:t>2</w:t>
            </w:r>
          </w:p>
        </w:tc>
        <w:tc>
          <w:tcPr>
            <w:tcW w:w="1733" w:type="dxa"/>
            <w:tcBorders>
              <w:top w:val="nil"/>
              <w:left w:val="nil"/>
              <w:bottom w:val="single" w:sz="4" w:space="0" w:color="auto"/>
              <w:right w:val="single" w:sz="8" w:space="0" w:color="auto"/>
            </w:tcBorders>
            <w:shd w:val="clear" w:color="auto" w:fill="auto"/>
            <w:hideMark/>
          </w:tcPr>
          <w:p w:rsidR="00C218A6" w:rsidRPr="00BF1C47" w:rsidRDefault="00C218A6" w:rsidP="00C218A6">
            <w:pPr>
              <w:rPr>
                <w:rFonts w:cstheme="minorHAnsi"/>
                <w:sz w:val="16"/>
                <w:szCs w:val="16"/>
                <w:lang w:val="sq-AL"/>
              </w:rPr>
            </w:pPr>
            <w:r w:rsidRPr="00BF1C47">
              <w:rPr>
                <w:rFonts w:cstheme="minorHAnsi"/>
                <w:sz w:val="16"/>
                <w:szCs w:val="16"/>
                <w:lang w:val="sq-AL"/>
              </w:rPr>
              <w:t>Shkurt</w:t>
            </w:r>
          </w:p>
        </w:tc>
        <w:tc>
          <w:tcPr>
            <w:tcW w:w="1635" w:type="dxa"/>
            <w:tcBorders>
              <w:top w:val="nil"/>
              <w:left w:val="nil"/>
              <w:bottom w:val="single" w:sz="4"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79,441.98</w:t>
            </w:r>
          </w:p>
        </w:tc>
        <w:tc>
          <w:tcPr>
            <w:tcW w:w="1635" w:type="dxa"/>
            <w:tcBorders>
              <w:top w:val="nil"/>
              <w:left w:val="single" w:sz="8" w:space="0" w:color="auto"/>
              <w:bottom w:val="single" w:sz="4"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4"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101,728.36</w:t>
            </w:r>
          </w:p>
        </w:tc>
        <w:tc>
          <w:tcPr>
            <w:tcW w:w="1486" w:type="dxa"/>
            <w:tcBorders>
              <w:top w:val="nil"/>
              <w:left w:val="nil"/>
              <w:bottom w:val="single" w:sz="4"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4,331.03</w:t>
            </w:r>
          </w:p>
        </w:tc>
        <w:tc>
          <w:tcPr>
            <w:tcW w:w="1233" w:type="dxa"/>
            <w:tcBorders>
              <w:top w:val="nil"/>
              <w:left w:val="nil"/>
              <w:bottom w:val="single" w:sz="4"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104.45</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hideMark/>
          </w:tcPr>
          <w:p w:rsidR="00C218A6" w:rsidRPr="00BF1C47" w:rsidRDefault="00C218A6" w:rsidP="00C218A6">
            <w:pPr>
              <w:jc w:val="center"/>
              <w:rPr>
                <w:rFonts w:cstheme="minorHAnsi"/>
                <w:sz w:val="16"/>
                <w:szCs w:val="16"/>
                <w:lang w:val="sq-AL"/>
              </w:rPr>
            </w:pPr>
            <w:r w:rsidRPr="00BF1C47">
              <w:rPr>
                <w:rFonts w:cstheme="minorHAnsi"/>
                <w:sz w:val="16"/>
                <w:szCs w:val="16"/>
                <w:lang w:val="sq-AL"/>
              </w:rPr>
              <w:t>3</w:t>
            </w:r>
          </w:p>
        </w:tc>
        <w:tc>
          <w:tcPr>
            <w:tcW w:w="1733" w:type="dxa"/>
            <w:tcBorders>
              <w:top w:val="nil"/>
              <w:left w:val="nil"/>
              <w:bottom w:val="single" w:sz="8" w:space="0" w:color="auto"/>
              <w:right w:val="single" w:sz="8" w:space="0" w:color="auto"/>
            </w:tcBorders>
            <w:shd w:val="clear" w:color="auto" w:fill="auto"/>
            <w:hideMark/>
          </w:tcPr>
          <w:p w:rsidR="00C218A6" w:rsidRPr="00BF1C47" w:rsidRDefault="00C218A6" w:rsidP="00C218A6">
            <w:pPr>
              <w:rPr>
                <w:rFonts w:cstheme="minorHAnsi"/>
                <w:sz w:val="16"/>
                <w:szCs w:val="16"/>
                <w:lang w:val="sq-AL"/>
              </w:rPr>
            </w:pPr>
            <w:r w:rsidRPr="00BF1C47">
              <w:rPr>
                <w:rFonts w:cstheme="minorHAnsi"/>
                <w:sz w:val="16"/>
                <w:szCs w:val="16"/>
                <w:lang w:val="sq-AL"/>
              </w:rPr>
              <w:t>Mars</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100,586.69</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77,787.87</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-19,609.46</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79.87</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4</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Prill</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74,037.40</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88,525.55</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-8,871.78</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90.89</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5</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Maj</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64,983.12</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90,937.21</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-6,460.12</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93.37</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6</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Qershor</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65,779.79</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102,804.51</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5,407.18</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105.55</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7</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Korrik</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72,593.52</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84,884.33</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-12,513.00</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87.15</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8</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Gusht</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88,320.39</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103,839.12</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6,441.79</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106.61</w:t>
            </w:r>
          </w:p>
        </w:tc>
      </w:tr>
      <w:tr w:rsidR="00C218A6" w:rsidRPr="00BF1C47" w:rsidTr="00C218A6">
        <w:trPr>
          <w:trHeight w:val="239"/>
        </w:trPr>
        <w:tc>
          <w:tcPr>
            <w:tcW w:w="1083" w:type="dxa"/>
            <w:tcBorders>
              <w:top w:val="nil"/>
              <w:left w:val="single" w:sz="8" w:space="0" w:color="auto"/>
              <w:bottom w:val="single" w:sz="8" w:space="0" w:color="auto"/>
              <w:right w:val="single" w:sz="8" w:space="0" w:color="auto"/>
            </w:tcBorders>
            <w:shd w:val="clear" w:color="auto" w:fill="auto"/>
          </w:tcPr>
          <w:p w:rsidR="00C218A6" w:rsidRPr="00BF1C47" w:rsidRDefault="00C218A6" w:rsidP="00C218A6">
            <w:pPr>
              <w:jc w:val="center"/>
              <w:rPr>
                <w:rFonts w:cstheme="minorHAnsi"/>
                <w:sz w:val="16"/>
                <w:szCs w:val="16"/>
                <w:lang w:val="sq-AL"/>
              </w:rPr>
            </w:pPr>
            <w:r>
              <w:rPr>
                <w:rFonts w:cstheme="minorHAnsi"/>
                <w:sz w:val="16"/>
                <w:szCs w:val="16"/>
                <w:lang w:val="sq-AL"/>
              </w:rPr>
              <w:t>9</w:t>
            </w:r>
          </w:p>
        </w:tc>
        <w:tc>
          <w:tcPr>
            <w:tcW w:w="1733" w:type="dxa"/>
            <w:tcBorders>
              <w:top w:val="nil"/>
              <w:left w:val="nil"/>
              <w:bottom w:val="single" w:sz="8" w:space="0" w:color="auto"/>
              <w:right w:val="single" w:sz="8" w:space="0" w:color="auto"/>
            </w:tcBorders>
            <w:shd w:val="clear" w:color="auto" w:fill="auto"/>
          </w:tcPr>
          <w:p w:rsidR="00C218A6" w:rsidRPr="00BF1C47" w:rsidRDefault="00C218A6" w:rsidP="00C218A6">
            <w:pPr>
              <w:rPr>
                <w:rFonts w:cstheme="minorHAnsi"/>
                <w:sz w:val="16"/>
                <w:szCs w:val="16"/>
                <w:lang w:val="sq-AL"/>
              </w:rPr>
            </w:pPr>
            <w:r>
              <w:rPr>
                <w:rFonts w:cstheme="minorHAnsi"/>
                <w:sz w:val="16"/>
                <w:szCs w:val="16"/>
                <w:lang w:val="sq-AL"/>
              </w:rPr>
              <w:t>Shtator</w:t>
            </w:r>
          </w:p>
        </w:tc>
        <w:tc>
          <w:tcPr>
            <w:tcW w:w="1635" w:type="dxa"/>
            <w:tcBorders>
              <w:top w:val="nil"/>
              <w:left w:val="nil"/>
              <w:bottom w:val="single" w:sz="8" w:space="0" w:color="auto"/>
              <w:right w:val="nil"/>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66,711.18</w:t>
            </w:r>
          </w:p>
        </w:tc>
        <w:tc>
          <w:tcPr>
            <w:tcW w:w="1635" w:type="dxa"/>
            <w:tcBorders>
              <w:top w:val="nil"/>
              <w:left w:val="single" w:sz="8" w:space="0" w:color="auto"/>
              <w:bottom w:val="single" w:sz="8" w:space="0" w:color="auto"/>
              <w:right w:val="single" w:sz="8" w:space="0" w:color="auto"/>
            </w:tcBorders>
            <w:shd w:val="clear" w:color="auto" w:fill="auto"/>
            <w:noWrap/>
            <w:vAlign w:val="bottom"/>
          </w:tcPr>
          <w:p w:rsidR="00C218A6" w:rsidRDefault="00C218A6" w:rsidP="00C218A6">
            <w:pPr>
              <w:jc w:val="right"/>
              <w:rPr>
                <w:rFonts w:ascii="Arial" w:hAnsi="Arial" w:cs="Arial"/>
                <w:sz w:val="16"/>
                <w:szCs w:val="16"/>
              </w:rPr>
            </w:pPr>
            <w:r>
              <w:rPr>
                <w:rFonts w:ascii="Arial" w:hAnsi="Arial" w:cs="Arial"/>
                <w:sz w:val="16"/>
                <w:szCs w:val="16"/>
              </w:rPr>
              <w:t>97,397.33</w:t>
            </w:r>
          </w:p>
        </w:tc>
        <w:tc>
          <w:tcPr>
            <w:tcW w:w="1635" w:type="dxa"/>
            <w:tcBorders>
              <w:top w:val="nil"/>
              <w:left w:val="nil"/>
              <w:bottom w:val="single" w:sz="8" w:space="0" w:color="auto"/>
              <w:right w:val="single" w:sz="8"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132,861.21</w:t>
            </w:r>
          </w:p>
        </w:tc>
        <w:tc>
          <w:tcPr>
            <w:tcW w:w="1486"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35,463.88</w:t>
            </w:r>
          </w:p>
        </w:tc>
        <w:tc>
          <w:tcPr>
            <w:tcW w:w="1233" w:type="dxa"/>
            <w:tcBorders>
              <w:top w:val="nil"/>
              <w:left w:val="nil"/>
              <w:bottom w:val="single" w:sz="8" w:space="0" w:color="auto"/>
              <w:right w:val="single" w:sz="8" w:space="0" w:color="auto"/>
            </w:tcBorders>
            <w:shd w:val="clear" w:color="auto" w:fill="auto"/>
            <w:vAlign w:val="bottom"/>
          </w:tcPr>
          <w:p w:rsidR="00C218A6" w:rsidRDefault="00C218A6" w:rsidP="00C218A6">
            <w:pPr>
              <w:jc w:val="right"/>
              <w:rPr>
                <w:rFonts w:ascii="Calibri" w:hAnsi="Calibri"/>
                <w:sz w:val="16"/>
                <w:szCs w:val="16"/>
              </w:rPr>
            </w:pPr>
            <w:r>
              <w:rPr>
                <w:rFonts w:ascii="Calibri" w:hAnsi="Calibri"/>
                <w:sz w:val="16"/>
                <w:szCs w:val="16"/>
              </w:rPr>
              <w:t>136.41</w:t>
            </w:r>
          </w:p>
        </w:tc>
      </w:tr>
      <w:tr w:rsidR="00C218A6" w:rsidRPr="00BF1C47" w:rsidTr="00C218A6">
        <w:trPr>
          <w:trHeight w:val="239"/>
        </w:trPr>
        <w:tc>
          <w:tcPr>
            <w:tcW w:w="1083" w:type="dxa"/>
            <w:tcBorders>
              <w:top w:val="nil"/>
              <w:left w:val="nil"/>
              <w:bottom w:val="nil"/>
              <w:right w:val="nil"/>
            </w:tcBorders>
            <w:shd w:val="clear" w:color="auto" w:fill="auto"/>
            <w:hideMark/>
          </w:tcPr>
          <w:p w:rsidR="00C218A6" w:rsidRPr="00BF1C47" w:rsidRDefault="00C218A6" w:rsidP="00C218A6">
            <w:pPr>
              <w:jc w:val="center"/>
              <w:rPr>
                <w:rFonts w:cstheme="minorHAnsi"/>
                <w:sz w:val="16"/>
                <w:szCs w:val="16"/>
                <w:lang w:val="sq-AL"/>
              </w:rPr>
            </w:pPr>
          </w:p>
        </w:tc>
        <w:tc>
          <w:tcPr>
            <w:tcW w:w="1733" w:type="dxa"/>
            <w:tcBorders>
              <w:top w:val="nil"/>
              <w:left w:val="single" w:sz="8" w:space="0" w:color="auto"/>
              <w:bottom w:val="single" w:sz="8" w:space="0" w:color="auto"/>
              <w:right w:val="single" w:sz="8" w:space="0" w:color="auto"/>
            </w:tcBorders>
            <w:shd w:val="clear" w:color="auto" w:fill="auto"/>
            <w:vAlign w:val="center"/>
            <w:hideMark/>
          </w:tcPr>
          <w:p w:rsidR="00C218A6" w:rsidRPr="00C218A6" w:rsidRDefault="00C218A6" w:rsidP="00C218A6">
            <w:pPr>
              <w:jc w:val="center"/>
              <w:rPr>
                <w:rFonts w:cstheme="minorHAnsi"/>
                <w:b/>
                <w:sz w:val="16"/>
                <w:szCs w:val="16"/>
                <w:lang w:val="sq-AL"/>
              </w:rPr>
            </w:pPr>
            <w:r w:rsidRPr="00C218A6">
              <w:rPr>
                <w:rFonts w:cstheme="minorHAnsi"/>
                <w:b/>
                <w:sz w:val="16"/>
                <w:szCs w:val="16"/>
                <w:lang w:val="sq-AL"/>
              </w:rPr>
              <w:t>Gjithsej :</w:t>
            </w:r>
          </w:p>
        </w:tc>
        <w:tc>
          <w:tcPr>
            <w:tcW w:w="1635" w:type="dxa"/>
            <w:tcBorders>
              <w:top w:val="nil"/>
              <w:left w:val="nil"/>
              <w:bottom w:val="single" w:sz="8" w:space="0" w:color="auto"/>
              <w:right w:val="single" w:sz="8" w:space="0" w:color="auto"/>
            </w:tcBorders>
            <w:shd w:val="clear" w:color="auto" w:fill="auto"/>
            <w:vAlign w:val="bottom"/>
          </w:tcPr>
          <w:p w:rsidR="00C218A6" w:rsidRPr="00C218A6" w:rsidRDefault="00C218A6" w:rsidP="00C218A6">
            <w:pPr>
              <w:jc w:val="right"/>
              <w:rPr>
                <w:rFonts w:ascii="Calibri" w:hAnsi="Calibri"/>
                <w:b/>
                <w:sz w:val="16"/>
                <w:szCs w:val="16"/>
              </w:rPr>
            </w:pPr>
            <w:r w:rsidRPr="00C218A6">
              <w:rPr>
                <w:rFonts w:ascii="Calibri" w:hAnsi="Calibri"/>
                <w:b/>
                <w:sz w:val="16"/>
                <w:szCs w:val="16"/>
              </w:rPr>
              <w:t>683,750.28</w:t>
            </w:r>
          </w:p>
        </w:tc>
        <w:tc>
          <w:tcPr>
            <w:tcW w:w="1635" w:type="dxa"/>
            <w:tcBorders>
              <w:top w:val="nil"/>
              <w:left w:val="nil"/>
              <w:bottom w:val="single" w:sz="8" w:space="0" w:color="auto"/>
              <w:right w:val="single" w:sz="8" w:space="0" w:color="auto"/>
            </w:tcBorders>
            <w:shd w:val="clear" w:color="auto" w:fill="auto"/>
            <w:vAlign w:val="bottom"/>
          </w:tcPr>
          <w:p w:rsidR="00C218A6" w:rsidRPr="00C218A6" w:rsidRDefault="00C218A6" w:rsidP="00C218A6">
            <w:pPr>
              <w:jc w:val="right"/>
              <w:rPr>
                <w:rFonts w:ascii="Arial" w:hAnsi="Arial" w:cs="Arial"/>
                <w:b/>
                <w:bCs/>
                <w:sz w:val="16"/>
                <w:szCs w:val="16"/>
              </w:rPr>
            </w:pPr>
            <w:r w:rsidRPr="00C218A6">
              <w:rPr>
                <w:rFonts w:ascii="Arial" w:hAnsi="Arial" w:cs="Arial"/>
                <w:b/>
                <w:bCs/>
                <w:sz w:val="16"/>
                <w:szCs w:val="16"/>
              </w:rPr>
              <w:t>876,575.97</w:t>
            </w:r>
          </w:p>
        </w:tc>
        <w:tc>
          <w:tcPr>
            <w:tcW w:w="1635" w:type="dxa"/>
            <w:tcBorders>
              <w:top w:val="nil"/>
              <w:left w:val="nil"/>
              <w:bottom w:val="single" w:sz="8" w:space="0" w:color="auto"/>
              <w:right w:val="single" w:sz="8" w:space="0" w:color="auto"/>
            </w:tcBorders>
            <w:shd w:val="clear" w:color="auto" w:fill="auto"/>
            <w:vAlign w:val="bottom"/>
          </w:tcPr>
          <w:p w:rsidR="00C218A6" w:rsidRPr="00C218A6" w:rsidRDefault="00C218A6" w:rsidP="00C218A6">
            <w:pPr>
              <w:jc w:val="right"/>
              <w:rPr>
                <w:rFonts w:ascii="Calibri" w:hAnsi="Calibri"/>
                <w:b/>
                <w:sz w:val="16"/>
                <w:szCs w:val="16"/>
              </w:rPr>
            </w:pPr>
            <w:r w:rsidRPr="00C218A6">
              <w:rPr>
                <w:rFonts w:ascii="Calibri" w:hAnsi="Calibri"/>
                <w:b/>
                <w:sz w:val="16"/>
                <w:szCs w:val="16"/>
              </w:rPr>
              <w:t>850,809.32</w:t>
            </w:r>
          </w:p>
        </w:tc>
        <w:tc>
          <w:tcPr>
            <w:tcW w:w="1486" w:type="dxa"/>
            <w:tcBorders>
              <w:top w:val="nil"/>
              <w:left w:val="nil"/>
              <w:bottom w:val="single" w:sz="8" w:space="0" w:color="auto"/>
              <w:right w:val="single" w:sz="8" w:space="0" w:color="auto"/>
            </w:tcBorders>
            <w:shd w:val="clear" w:color="auto" w:fill="auto"/>
            <w:vAlign w:val="bottom"/>
          </w:tcPr>
          <w:p w:rsidR="00C218A6" w:rsidRPr="00C218A6" w:rsidRDefault="00C218A6" w:rsidP="00C218A6">
            <w:pPr>
              <w:jc w:val="right"/>
              <w:rPr>
                <w:rFonts w:ascii="Calibri" w:hAnsi="Calibri"/>
                <w:b/>
                <w:sz w:val="16"/>
                <w:szCs w:val="16"/>
              </w:rPr>
            </w:pPr>
            <w:r w:rsidRPr="00C218A6">
              <w:rPr>
                <w:rFonts w:ascii="Calibri" w:hAnsi="Calibri"/>
                <w:b/>
                <w:sz w:val="16"/>
                <w:szCs w:val="16"/>
              </w:rPr>
              <w:t>-25,766.65</w:t>
            </w:r>
          </w:p>
        </w:tc>
        <w:tc>
          <w:tcPr>
            <w:tcW w:w="1233" w:type="dxa"/>
            <w:tcBorders>
              <w:top w:val="nil"/>
              <w:left w:val="nil"/>
              <w:bottom w:val="single" w:sz="8" w:space="0" w:color="auto"/>
              <w:right w:val="single" w:sz="8" w:space="0" w:color="auto"/>
            </w:tcBorders>
            <w:shd w:val="clear" w:color="auto" w:fill="auto"/>
            <w:vAlign w:val="bottom"/>
          </w:tcPr>
          <w:p w:rsidR="00C218A6" w:rsidRPr="00C218A6" w:rsidRDefault="00C218A6" w:rsidP="00C218A6">
            <w:pPr>
              <w:jc w:val="right"/>
              <w:rPr>
                <w:rFonts w:ascii="Calibri" w:hAnsi="Calibri"/>
                <w:b/>
                <w:sz w:val="16"/>
                <w:szCs w:val="16"/>
              </w:rPr>
            </w:pPr>
            <w:r w:rsidRPr="00C218A6">
              <w:rPr>
                <w:rFonts w:ascii="Calibri" w:hAnsi="Calibri"/>
                <w:b/>
                <w:sz w:val="16"/>
                <w:szCs w:val="16"/>
              </w:rPr>
              <w:t>97.06</w:t>
            </w:r>
          </w:p>
        </w:tc>
      </w:tr>
    </w:tbl>
    <w:p w:rsidR="00BF1C47" w:rsidRDefault="00BF1C47" w:rsidP="00BF1C47">
      <w:pPr>
        <w:rPr>
          <w:lang w:val="sq-AL"/>
        </w:rPr>
      </w:pPr>
    </w:p>
    <w:p w:rsidR="005A1071" w:rsidRDefault="005A1071" w:rsidP="00BF1C47">
      <w:pPr>
        <w:rPr>
          <w:rFonts w:ascii="Times New Roman" w:hAnsi="Times New Roman"/>
          <w:bCs/>
          <w:szCs w:val="22"/>
          <w:lang w:val="sq-AL"/>
        </w:rPr>
      </w:pPr>
      <w:r w:rsidRPr="005A1071">
        <w:rPr>
          <w:rFonts w:ascii="Times New Roman" w:hAnsi="Times New Roman"/>
          <w:b/>
          <w:bCs/>
          <w:szCs w:val="22"/>
          <w:lang w:val="sq-AL"/>
        </w:rPr>
        <w:t>Vërejtje:</w:t>
      </w:r>
      <w:r w:rsidRPr="005A1071">
        <w:rPr>
          <w:rFonts w:ascii="Times New Roman" w:hAnsi="Times New Roman"/>
          <w:bCs/>
          <w:szCs w:val="22"/>
          <w:lang w:val="sq-AL"/>
        </w:rPr>
        <w:t xml:space="preserve"> në këtë tabelë  të  hyrat e realizuara për vitet 2018 dhe 2019 janë pa gjobat e trafikut ,gjykatave dhe të hyrat nga pyje.</w:t>
      </w:r>
    </w:p>
    <w:p w:rsidR="005A1071" w:rsidRDefault="005A1071" w:rsidP="00BF1C47">
      <w:pPr>
        <w:rPr>
          <w:rFonts w:ascii="Times New Roman" w:hAnsi="Times New Roman"/>
          <w:bCs/>
          <w:szCs w:val="22"/>
          <w:lang w:val="sq-AL"/>
        </w:rPr>
      </w:pPr>
    </w:p>
    <w:p w:rsidR="005A1071" w:rsidRPr="005A1071" w:rsidRDefault="005A1071" w:rsidP="00BF1C47">
      <w:pPr>
        <w:rPr>
          <w:rFonts w:ascii="Times New Roman" w:hAnsi="Times New Roman"/>
          <w:bCs/>
          <w:szCs w:val="22"/>
          <w:lang w:val="sq-AL"/>
        </w:rPr>
      </w:pPr>
    </w:p>
    <w:p w:rsidR="0076767C" w:rsidRPr="00834ABE" w:rsidRDefault="006D163D" w:rsidP="00656479">
      <w:pPr>
        <w:pStyle w:val="Heading2"/>
      </w:pPr>
      <w:bookmarkStart w:id="10" w:name="_Toc526953439"/>
      <w:bookmarkStart w:id="11" w:name="_Toc21439119"/>
      <w:r w:rsidRPr="00834ABE">
        <w:t>1.3</w:t>
      </w:r>
      <w:r w:rsidR="00247D34" w:rsidRPr="00834ABE">
        <w:t xml:space="preserve">  </w:t>
      </w:r>
      <w:r w:rsidR="00D7678D" w:rsidRPr="00834ABE">
        <w:t>Krahasimi i t</w:t>
      </w:r>
      <w:r w:rsidR="008A3ACE" w:rsidRPr="00834ABE">
        <w:t>ë hyrave</w:t>
      </w:r>
      <w:r w:rsidR="00656479">
        <w:t xml:space="preserve"> të rregullta</w:t>
      </w:r>
      <w:r w:rsidR="008A3ACE" w:rsidRPr="00834ABE">
        <w:t xml:space="preserve"> të realizuara në baza mujore </w:t>
      </w:r>
      <w:r w:rsidR="0081339F" w:rsidRPr="00834ABE">
        <w:t>2012</w:t>
      </w:r>
      <w:r w:rsidR="00B938CD">
        <w:t>-2019</w:t>
      </w:r>
      <w:r w:rsidR="00530277" w:rsidRPr="00834ABE">
        <w:t>.</w:t>
      </w:r>
      <w:bookmarkEnd w:id="10"/>
      <w:bookmarkEnd w:id="11"/>
    </w:p>
    <w:tbl>
      <w:tblPr>
        <w:tblW w:w="10424" w:type="dxa"/>
        <w:tblInd w:w="198" w:type="dxa"/>
        <w:tblLook w:val="04A0" w:firstRow="1" w:lastRow="0" w:firstColumn="1" w:lastColumn="0" w:noHBand="0" w:noVBand="1"/>
      </w:tblPr>
      <w:tblGrid>
        <w:gridCol w:w="1014"/>
        <w:gridCol w:w="1383"/>
        <w:gridCol w:w="1383"/>
        <w:gridCol w:w="1383"/>
        <w:gridCol w:w="1383"/>
        <w:gridCol w:w="1383"/>
        <w:gridCol w:w="1383"/>
        <w:gridCol w:w="1112"/>
      </w:tblGrid>
      <w:tr w:rsidR="00BF1C47" w:rsidRPr="00BF1C47" w:rsidTr="009B617F">
        <w:trPr>
          <w:trHeight w:val="501"/>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Periudha</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2015</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2017</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2018</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2019</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hideMark/>
          </w:tcPr>
          <w:p w:rsidR="00C218A6" w:rsidRPr="00BF1C47" w:rsidRDefault="00C218A6" w:rsidP="00C218A6">
            <w:pPr>
              <w:rPr>
                <w:rFonts w:cstheme="minorHAnsi"/>
                <w:sz w:val="16"/>
                <w:szCs w:val="16"/>
                <w:lang w:val="sq-AL"/>
              </w:rPr>
            </w:pPr>
            <w:r w:rsidRPr="00BF1C47">
              <w:rPr>
                <w:rFonts w:cstheme="minorHAnsi"/>
                <w:sz w:val="16"/>
                <w:szCs w:val="16"/>
                <w:lang w:val="sq-AL"/>
              </w:rPr>
              <w:t>Janar</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61,123.60</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47,936.41</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59,440.11</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53,093.33</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65,258.72</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71,296.21</w:t>
            </w:r>
          </w:p>
        </w:tc>
        <w:tc>
          <w:tcPr>
            <w:tcW w:w="1112"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67,441.16</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hideMark/>
          </w:tcPr>
          <w:p w:rsidR="00C218A6" w:rsidRPr="00BF1C47" w:rsidRDefault="00C218A6" w:rsidP="00C218A6">
            <w:pPr>
              <w:rPr>
                <w:rFonts w:cstheme="minorHAnsi"/>
                <w:sz w:val="16"/>
                <w:szCs w:val="16"/>
                <w:lang w:val="sq-AL"/>
              </w:rPr>
            </w:pPr>
            <w:r w:rsidRPr="00BF1C47">
              <w:rPr>
                <w:rFonts w:cstheme="minorHAnsi"/>
                <w:sz w:val="16"/>
                <w:szCs w:val="16"/>
                <w:lang w:val="sq-AL"/>
              </w:rPr>
              <w:t>Shkurt</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76,384.19</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69,513.45</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63,104.60</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72,122.01</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53,970.89</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79,441.98</w:t>
            </w:r>
          </w:p>
        </w:tc>
        <w:tc>
          <w:tcPr>
            <w:tcW w:w="1112"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101,728.36</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hideMark/>
          </w:tcPr>
          <w:p w:rsidR="00C218A6" w:rsidRPr="00BF1C47" w:rsidRDefault="00C218A6" w:rsidP="00C218A6">
            <w:pPr>
              <w:rPr>
                <w:rFonts w:cstheme="minorHAnsi"/>
                <w:sz w:val="16"/>
                <w:szCs w:val="16"/>
                <w:lang w:val="sq-AL"/>
              </w:rPr>
            </w:pPr>
            <w:r w:rsidRPr="00BF1C47">
              <w:rPr>
                <w:rFonts w:cstheme="minorHAnsi"/>
                <w:sz w:val="16"/>
                <w:szCs w:val="16"/>
                <w:lang w:val="sq-AL"/>
              </w:rPr>
              <w:t>Mars</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69,604.65</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71,192.41</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73,504.67</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107,024.34</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123,917.27</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100,586.69</w:t>
            </w:r>
          </w:p>
        </w:tc>
        <w:tc>
          <w:tcPr>
            <w:tcW w:w="1112" w:type="dxa"/>
            <w:tcBorders>
              <w:top w:val="nil"/>
              <w:left w:val="nil"/>
              <w:bottom w:val="single" w:sz="4" w:space="0" w:color="auto"/>
              <w:right w:val="single" w:sz="4" w:space="0" w:color="auto"/>
            </w:tcBorders>
            <w:shd w:val="clear" w:color="auto" w:fill="auto"/>
            <w:noWrap/>
            <w:vAlign w:val="bottom"/>
            <w:hideMark/>
          </w:tcPr>
          <w:p w:rsidR="00C218A6" w:rsidRDefault="00C218A6" w:rsidP="00C218A6">
            <w:pPr>
              <w:jc w:val="right"/>
              <w:rPr>
                <w:rFonts w:ascii="Calibri" w:hAnsi="Calibri"/>
                <w:sz w:val="16"/>
                <w:szCs w:val="16"/>
              </w:rPr>
            </w:pPr>
            <w:r>
              <w:rPr>
                <w:rFonts w:ascii="Calibri" w:hAnsi="Calibri"/>
                <w:sz w:val="16"/>
                <w:szCs w:val="16"/>
              </w:rPr>
              <w:t>77,787.87</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Prill</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61,427.42</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102,666.43</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55,312.19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92,147.11</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67,409.06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74,037.40</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88,525.55</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Maj</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71,313.64</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57,455.31</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59,445.79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60,471.16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86,337.92</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64,983.12</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90,937.21</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Qershor</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42,173.52</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54,793.60</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63,009.17</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61,909.92</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55,212.16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65,779.79</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102,804.51</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Korrik</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78,511.40</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68,517.59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55,394.10</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64,357.38</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69,950.39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72,593.52</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84,884.33</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Gusht</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65,362.29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89,110.06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87,316.76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124,730.19</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84,523.01</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88,320.39</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103,839.12</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tcPr>
          <w:p w:rsidR="00C218A6" w:rsidRPr="00BF1C47" w:rsidRDefault="00C218A6" w:rsidP="00C218A6">
            <w:pPr>
              <w:rPr>
                <w:rFonts w:cstheme="minorHAnsi"/>
                <w:sz w:val="16"/>
                <w:szCs w:val="16"/>
                <w:lang w:val="sq-AL"/>
              </w:rPr>
            </w:pPr>
            <w:r>
              <w:rPr>
                <w:rFonts w:cstheme="minorHAnsi"/>
                <w:sz w:val="16"/>
                <w:szCs w:val="16"/>
                <w:lang w:val="sq-AL"/>
              </w:rPr>
              <w:t>Shtator</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51,265.45</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45,468.84</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60,011.56</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59,255.33</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61,105.72</w:t>
            </w:r>
          </w:p>
        </w:tc>
        <w:tc>
          <w:tcPr>
            <w:tcW w:w="1383"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66,711.18</w:t>
            </w:r>
          </w:p>
        </w:tc>
        <w:tc>
          <w:tcPr>
            <w:tcW w:w="1112" w:type="dxa"/>
            <w:tcBorders>
              <w:top w:val="nil"/>
              <w:left w:val="nil"/>
              <w:bottom w:val="single" w:sz="4" w:space="0" w:color="auto"/>
              <w:right w:val="single" w:sz="4" w:space="0" w:color="auto"/>
            </w:tcBorders>
            <w:shd w:val="clear" w:color="auto" w:fill="auto"/>
            <w:noWrap/>
            <w:vAlign w:val="bottom"/>
          </w:tcPr>
          <w:p w:rsidR="00C218A6" w:rsidRDefault="00C218A6" w:rsidP="00C218A6">
            <w:pPr>
              <w:jc w:val="right"/>
              <w:rPr>
                <w:rFonts w:ascii="Calibri" w:hAnsi="Calibri"/>
                <w:sz w:val="16"/>
                <w:szCs w:val="16"/>
              </w:rPr>
            </w:pPr>
            <w:r>
              <w:rPr>
                <w:rFonts w:ascii="Calibri" w:hAnsi="Calibri"/>
                <w:sz w:val="16"/>
                <w:szCs w:val="16"/>
              </w:rPr>
              <w:t>132,861.21</w:t>
            </w:r>
          </w:p>
        </w:tc>
      </w:tr>
      <w:tr w:rsidR="00C218A6" w:rsidRPr="00BF1C47" w:rsidTr="009B617F">
        <w:trPr>
          <w:trHeight w:val="316"/>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C218A6" w:rsidRPr="00C218A6" w:rsidRDefault="00C218A6" w:rsidP="00C218A6">
            <w:pPr>
              <w:jc w:val="center"/>
              <w:rPr>
                <w:rFonts w:cstheme="minorHAnsi"/>
                <w:b/>
                <w:sz w:val="16"/>
                <w:szCs w:val="16"/>
                <w:lang w:val="sq-AL"/>
              </w:rPr>
            </w:pPr>
            <w:r w:rsidRPr="00C218A6">
              <w:rPr>
                <w:rFonts w:cstheme="minorHAnsi"/>
                <w:b/>
                <w:sz w:val="16"/>
                <w:szCs w:val="16"/>
                <w:lang w:val="sq-AL"/>
              </w:rPr>
              <w:t>GJITHSEJ</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577,166.16</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606,654.10</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576,538.95</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695,110.77</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667,685.14</w:t>
            </w:r>
          </w:p>
        </w:tc>
        <w:tc>
          <w:tcPr>
            <w:tcW w:w="1383"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683,750.28</w:t>
            </w:r>
          </w:p>
        </w:tc>
        <w:tc>
          <w:tcPr>
            <w:tcW w:w="1112" w:type="dxa"/>
            <w:tcBorders>
              <w:top w:val="nil"/>
              <w:left w:val="nil"/>
              <w:bottom w:val="single" w:sz="4" w:space="0" w:color="auto"/>
              <w:right w:val="single" w:sz="4" w:space="0" w:color="auto"/>
            </w:tcBorders>
            <w:shd w:val="clear" w:color="auto" w:fill="auto"/>
            <w:noWrap/>
            <w:vAlign w:val="bottom"/>
            <w:hideMark/>
          </w:tcPr>
          <w:p w:rsidR="00C218A6" w:rsidRPr="00C218A6" w:rsidRDefault="00C218A6" w:rsidP="00C218A6">
            <w:pPr>
              <w:jc w:val="right"/>
              <w:rPr>
                <w:rFonts w:ascii="Calibri" w:hAnsi="Calibri"/>
                <w:b/>
                <w:sz w:val="16"/>
                <w:szCs w:val="16"/>
              </w:rPr>
            </w:pPr>
            <w:r w:rsidRPr="00C218A6">
              <w:rPr>
                <w:rFonts w:ascii="Calibri" w:hAnsi="Calibri"/>
                <w:b/>
                <w:sz w:val="16"/>
                <w:szCs w:val="16"/>
              </w:rPr>
              <w:t>850,809.32</w:t>
            </w:r>
          </w:p>
        </w:tc>
      </w:tr>
    </w:tbl>
    <w:p w:rsidR="0082513D" w:rsidRDefault="0082513D" w:rsidP="0082513D">
      <w:pPr>
        <w:rPr>
          <w:lang w:val="sq-AL"/>
        </w:rPr>
      </w:pPr>
    </w:p>
    <w:p w:rsidR="003A4743" w:rsidRDefault="005A1071" w:rsidP="0082513D">
      <w:pPr>
        <w:rPr>
          <w:lang w:val="sq-AL"/>
        </w:rPr>
      </w:pPr>
      <w:r w:rsidRPr="005A1071">
        <w:rPr>
          <w:rFonts w:ascii="Times New Roman" w:hAnsi="Times New Roman"/>
          <w:b/>
          <w:bCs/>
          <w:szCs w:val="22"/>
          <w:lang w:val="sq-AL"/>
        </w:rPr>
        <w:t>Vërejtje:</w:t>
      </w:r>
      <w:r w:rsidRPr="005A1071">
        <w:rPr>
          <w:rFonts w:ascii="Times New Roman" w:hAnsi="Times New Roman"/>
          <w:bCs/>
          <w:szCs w:val="22"/>
          <w:lang w:val="sq-AL"/>
        </w:rPr>
        <w:t xml:space="preserve"> në këtë tabelë  të  hyrat e realizuara për vitet 2018 dhe 2019 janë pa gjobat e trafikut ,gjykatave dhe të hyrat nga pyje</w:t>
      </w:r>
      <w:r>
        <w:rPr>
          <w:rFonts w:ascii="Times New Roman" w:hAnsi="Times New Roman"/>
          <w:bCs/>
          <w:szCs w:val="22"/>
          <w:lang w:val="sq-AL"/>
        </w:rPr>
        <w:t>.</w:t>
      </w:r>
    </w:p>
    <w:p w:rsidR="003A4743" w:rsidRDefault="003A4743" w:rsidP="0082513D">
      <w:pPr>
        <w:rPr>
          <w:lang w:val="sq-AL"/>
        </w:rPr>
      </w:pPr>
    </w:p>
    <w:p w:rsidR="003A4743" w:rsidRDefault="003A4743" w:rsidP="0082513D">
      <w:pPr>
        <w:rPr>
          <w:lang w:val="sq-AL"/>
        </w:rPr>
      </w:pPr>
    </w:p>
    <w:p w:rsidR="00F901CF" w:rsidRDefault="00F901CF" w:rsidP="0082513D">
      <w:pPr>
        <w:rPr>
          <w:lang w:val="sq-AL"/>
        </w:rPr>
      </w:pPr>
    </w:p>
    <w:p w:rsidR="00F901CF" w:rsidRDefault="00F901CF" w:rsidP="0082513D">
      <w:pPr>
        <w:rPr>
          <w:lang w:val="sq-AL"/>
        </w:rPr>
      </w:pPr>
    </w:p>
    <w:p w:rsidR="00F901CF" w:rsidRDefault="00F901CF" w:rsidP="0082513D">
      <w:pPr>
        <w:rPr>
          <w:lang w:val="sq-AL"/>
        </w:rPr>
      </w:pPr>
    </w:p>
    <w:p w:rsidR="00F901CF" w:rsidRDefault="00F901CF" w:rsidP="0082513D">
      <w:pPr>
        <w:rPr>
          <w:lang w:val="sq-AL"/>
        </w:rPr>
      </w:pPr>
    </w:p>
    <w:p w:rsidR="00F901CF" w:rsidRDefault="00F901CF" w:rsidP="0082513D">
      <w:pPr>
        <w:rPr>
          <w:lang w:val="sq-AL"/>
        </w:rPr>
      </w:pPr>
    </w:p>
    <w:p w:rsidR="003A4743" w:rsidRDefault="003A4743" w:rsidP="0082513D">
      <w:pPr>
        <w:rPr>
          <w:lang w:val="sq-AL"/>
        </w:rPr>
      </w:pPr>
    </w:p>
    <w:p w:rsidR="003A4743" w:rsidRPr="00834ABE" w:rsidRDefault="003A4743" w:rsidP="0082513D">
      <w:pPr>
        <w:rPr>
          <w:lang w:val="sq-AL"/>
        </w:rPr>
      </w:pPr>
    </w:p>
    <w:p w:rsidR="00CD1F4E" w:rsidRDefault="008419B8" w:rsidP="00BF1C47">
      <w:pPr>
        <w:pStyle w:val="Heading2"/>
        <w:ind w:left="0"/>
      </w:pPr>
      <w:bookmarkStart w:id="12" w:name="_Toc526953440"/>
      <w:bookmarkStart w:id="13" w:name="_Toc21439120"/>
      <w:r w:rsidRPr="00834ABE">
        <w:t>1</w:t>
      </w:r>
      <w:r w:rsidR="006D163D" w:rsidRPr="00834ABE">
        <w:t>.4</w:t>
      </w:r>
      <w:r w:rsidR="00DA10F5" w:rsidRPr="00834ABE">
        <w:t xml:space="preserve"> </w:t>
      </w:r>
      <w:r w:rsidR="004339E2" w:rsidRPr="00834ABE">
        <w:t xml:space="preserve">Krahasimi i të hyrave të realizuara nga gjobat e trafikut dhe gjobat nga gjykatat </w:t>
      </w:r>
      <w:bookmarkEnd w:id="12"/>
      <w:r w:rsidR="00B938CD">
        <w:t>2018/2019.</w:t>
      </w:r>
      <w:bookmarkEnd w:id="13"/>
    </w:p>
    <w:p w:rsidR="00901E7F" w:rsidRDefault="00BF1C47" w:rsidP="00D25F49">
      <w:pPr>
        <w:rPr>
          <w:lang w:val="sq-AL"/>
        </w:rPr>
      </w:pPr>
      <w:r>
        <w:rPr>
          <w:lang w:val="sq-AL"/>
        </w:rPr>
        <w:t xml:space="preserve">            </w:t>
      </w:r>
    </w:p>
    <w:p w:rsidR="00D25F49" w:rsidRPr="00BF1C47" w:rsidRDefault="00901E7F" w:rsidP="00D25F49">
      <w:pPr>
        <w:rPr>
          <w:lang w:val="sq-AL"/>
        </w:rPr>
      </w:pPr>
      <w:r>
        <w:rPr>
          <w:lang w:val="sq-AL"/>
        </w:rPr>
        <w:t xml:space="preserve">         </w:t>
      </w:r>
      <w:r w:rsidR="00BF1C47">
        <w:rPr>
          <w:lang w:val="sq-AL"/>
        </w:rPr>
        <w:t xml:space="preserve"> </w:t>
      </w:r>
      <w:r w:rsidR="00D25F49" w:rsidRPr="00D25F49">
        <w:rPr>
          <w:b/>
          <w:sz w:val="18"/>
          <w:szCs w:val="18"/>
          <w:u w:val="single"/>
          <w:lang w:val="sq-AL"/>
        </w:rPr>
        <w:t>Gjobat n</w:t>
      </w:r>
      <w:r w:rsidR="00D25F49" w:rsidRPr="00585243">
        <w:rPr>
          <w:b/>
          <w:sz w:val="18"/>
          <w:szCs w:val="18"/>
          <w:u w:val="single"/>
          <w:lang w:val="sq-AL"/>
        </w:rPr>
        <w:t>ë trafik në baza mujore</w:t>
      </w:r>
      <w:r w:rsidR="00D25F49" w:rsidRPr="00585243">
        <w:rPr>
          <w:b/>
          <w:sz w:val="18"/>
          <w:szCs w:val="18"/>
          <w:lang w:val="sq-AL"/>
        </w:rPr>
        <w:t xml:space="preserve">                                                                                                           </w:t>
      </w:r>
      <w:r w:rsidR="00D25F49" w:rsidRPr="00585243">
        <w:rPr>
          <w:b/>
          <w:sz w:val="18"/>
          <w:szCs w:val="18"/>
          <w:u w:val="single"/>
          <w:lang w:val="sq-AL"/>
        </w:rPr>
        <w:t>Gjobat e gjykatës baza mujore</w:t>
      </w:r>
      <w:r w:rsidR="00BF1C47" w:rsidRPr="00585243">
        <w:rPr>
          <w:b/>
          <w:sz w:val="18"/>
          <w:szCs w:val="18"/>
          <w:lang w:val="sq-AL"/>
        </w:rPr>
        <w:t xml:space="preserve"> </w:t>
      </w:r>
    </w:p>
    <w:tbl>
      <w:tblPr>
        <w:tblW w:w="10949" w:type="dxa"/>
        <w:tblInd w:w="198" w:type="dxa"/>
        <w:tblLook w:val="04A0" w:firstRow="1" w:lastRow="0" w:firstColumn="1" w:lastColumn="0" w:noHBand="0" w:noVBand="1"/>
      </w:tblPr>
      <w:tblGrid>
        <w:gridCol w:w="882"/>
        <w:gridCol w:w="1206"/>
        <w:gridCol w:w="1268"/>
        <w:gridCol w:w="1228"/>
        <w:gridCol w:w="1037"/>
        <w:gridCol w:w="605"/>
        <w:gridCol w:w="1132"/>
        <w:gridCol w:w="1132"/>
        <w:gridCol w:w="1132"/>
        <w:gridCol w:w="1327"/>
      </w:tblGrid>
      <w:tr w:rsidR="00BF1C47" w:rsidRPr="00BF1C47" w:rsidTr="00F901CF">
        <w:trPr>
          <w:trHeight w:val="726"/>
        </w:trPr>
        <w:tc>
          <w:tcPr>
            <w:tcW w:w="8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1C47" w:rsidRPr="00BF1C47" w:rsidRDefault="00BF1C47" w:rsidP="00BF1C47">
            <w:pPr>
              <w:jc w:val="center"/>
              <w:rPr>
                <w:rFonts w:cstheme="minorHAnsi"/>
                <w:sz w:val="16"/>
                <w:szCs w:val="16"/>
                <w:lang w:val="sq-AL"/>
              </w:rPr>
            </w:pPr>
            <w:r w:rsidRPr="00901E7F">
              <w:rPr>
                <w:rFonts w:cstheme="minorHAnsi"/>
                <w:sz w:val="16"/>
                <w:szCs w:val="16"/>
                <w:lang w:val="sq-AL"/>
              </w:rPr>
              <w:t>Periudha</w:t>
            </w:r>
          </w:p>
        </w:tc>
        <w:tc>
          <w:tcPr>
            <w:tcW w:w="1206" w:type="dxa"/>
            <w:tcBorders>
              <w:top w:val="single" w:sz="8" w:space="0" w:color="auto"/>
              <w:left w:val="nil"/>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Gjobat në trafik 2018</w:t>
            </w:r>
          </w:p>
        </w:tc>
        <w:tc>
          <w:tcPr>
            <w:tcW w:w="1268" w:type="dxa"/>
            <w:tcBorders>
              <w:top w:val="single" w:sz="8" w:space="0" w:color="auto"/>
              <w:left w:val="nil"/>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Gjobat ne trafik 2019</w:t>
            </w:r>
          </w:p>
        </w:tc>
        <w:tc>
          <w:tcPr>
            <w:tcW w:w="1228" w:type="dxa"/>
            <w:tcBorders>
              <w:top w:val="single" w:sz="8" w:space="0" w:color="auto"/>
              <w:left w:val="nil"/>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Ndryshimi 2019 - 2018</w:t>
            </w:r>
          </w:p>
        </w:tc>
        <w:tc>
          <w:tcPr>
            <w:tcW w:w="1037" w:type="dxa"/>
            <w:tcBorders>
              <w:top w:val="single" w:sz="8" w:space="0" w:color="auto"/>
              <w:left w:val="nil"/>
              <w:bottom w:val="nil"/>
              <w:right w:val="single" w:sz="8"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 xml:space="preserve"> %               19/ 18*100</w:t>
            </w:r>
          </w:p>
        </w:tc>
        <w:tc>
          <w:tcPr>
            <w:tcW w:w="605" w:type="dxa"/>
            <w:tcBorders>
              <w:top w:val="nil"/>
              <w:left w:val="nil"/>
              <w:bottom w:val="nil"/>
              <w:right w:val="nil"/>
            </w:tcBorders>
            <w:shd w:val="clear" w:color="auto" w:fill="auto"/>
            <w:noWrap/>
            <w:vAlign w:val="bottom"/>
            <w:hideMark/>
          </w:tcPr>
          <w:p w:rsidR="00BF1C47" w:rsidRPr="00BF1C47" w:rsidRDefault="00BF1C47" w:rsidP="00BF1C47">
            <w:pPr>
              <w:rPr>
                <w:rFonts w:cstheme="minorHAnsi"/>
                <w:sz w:val="16"/>
                <w:szCs w:val="16"/>
                <w:lang w:val="sq-AL"/>
              </w:rPr>
            </w:pPr>
          </w:p>
        </w:tc>
        <w:tc>
          <w:tcPr>
            <w:tcW w:w="1132" w:type="dxa"/>
            <w:tcBorders>
              <w:top w:val="single" w:sz="8" w:space="0" w:color="auto"/>
              <w:left w:val="single" w:sz="8" w:space="0" w:color="auto"/>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Gjobat e gjykatave 2018</w:t>
            </w:r>
          </w:p>
        </w:tc>
        <w:tc>
          <w:tcPr>
            <w:tcW w:w="1132" w:type="dxa"/>
            <w:tcBorders>
              <w:top w:val="single" w:sz="8" w:space="0" w:color="auto"/>
              <w:left w:val="nil"/>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Gjobat e gjykatave 2019</w:t>
            </w:r>
          </w:p>
        </w:tc>
        <w:tc>
          <w:tcPr>
            <w:tcW w:w="1132" w:type="dxa"/>
            <w:tcBorders>
              <w:top w:val="single" w:sz="8" w:space="0" w:color="auto"/>
              <w:left w:val="nil"/>
              <w:bottom w:val="nil"/>
              <w:right w:val="single" w:sz="4"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Ndryshimi 2019 - 2018</w:t>
            </w:r>
          </w:p>
        </w:tc>
        <w:tc>
          <w:tcPr>
            <w:tcW w:w="1327" w:type="dxa"/>
            <w:tcBorders>
              <w:top w:val="single" w:sz="8" w:space="0" w:color="auto"/>
              <w:left w:val="nil"/>
              <w:bottom w:val="nil"/>
              <w:right w:val="single" w:sz="8" w:space="0" w:color="auto"/>
            </w:tcBorders>
            <w:shd w:val="clear" w:color="auto" w:fill="auto"/>
            <w:vAlign w:val="center"/>
            <w:hideMark/>
          </w:tcPr>
          <w:p w:rsidR="00BF1C47" w:rsidRPr="00BF1C47" w:rsidRDefault="00BF1C47" w:rsidP="00BF1C47">
            <w:pPr>
              <w:jc w:val="center"/>
              <w:rPr>
                <w:rFonts w:cstheme="minorHAnsi"/>
                <w:sz w:val="16"/>
                <w:szCs w:val="16"/>
                <w:lang w:val="sq-AL"/>
              </w:rPr>
            </w:pPr>
            <w:r w:rsidRPr="00BF1C47">
              <w:rPr>
                <w:rFonts w:cstheme="minorHAnsi"/>
                <w:sz w:val="16"/>
                <w:szCs w:val="16"/>
                <w:lang w:val="sq-AL"/>
              </w:rPr>
              <w:t xml:space="preserve"> %               19/18*100</w:t>
            </w:r>
          </w:p>
        </w:tc>
      </w:tr>
      <w:tr w:rsidR="009A7307" w:rsidRPr="00BF1C47" w:rsidTr="00F901CF">
        <w:trPr>
          <w:trHeight w:val="306"/>
        </w:trPr>
        <w:tc>
          <w:tcPr>
            <w:tcW w:w="882" w:type="dxa"/>
            <w:tcBorders>
              <w:top w:val="nil"/>
              <w:left w:val="single" w:sz="8" w:space="0" w:color="auto"/>
              <w:bottom w:val="single" w:sz="4" w:space="0" w:color="auto"/>
              <w:right w:val="single" w:sz="8" w:space="0" w:color="auto"/>
            </w:tcBorders>
            <w:shd w:val="clear" w:color="auto" w:fill="auto"/>
            <w:noWrap/>
            <w:vAlign w:val="bottom"/>
            <w:hideMark/>
          </w:tcPr>
          <w:p w:rsidR="009A7307" w:rsidRPr="00BF1C47" w:rsidRDefault="009A7307" w:rsidP="009A7307">
            <w:pPr>
              <w:jc w:val="center"/>
              <w:rPr>
                <w:rFonts w:cstheme="minorHAnsi"/>
                <w:sz w:val="16"/>
                <w:szCs w:val="16"/>
                <w:lang w:val="sq-AL"/>
              </w:rPr>
            </w:pPr>
            <w:r w:rsidRPr="00BF1C47">
              <w:rPr>
                <w:rFonts w:cstheme="minorHAnsi"/>
                <w:sz w:val="16"/>
                <w:szCs w:val="16"/>
                <w:lang w:val="sq-AL"/>
              </w:rPr>
              <w:t>Janar</w:t>
            </w:r>
          </w:p>
        </w:tc>
        <w:tc>
          <w:tcPr>
            <w:tcW w:w="1206" w:type="dxa"/>
            <w:tcBorders>
              <w:top w:val="single" w:sz="8" w:space="0" w:color="auto"/>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7,410.00</w:t>
            </w:r>
          </w:p>
        </w:tc>
        <w:tc>
          <w:tcPr>
            <w:tcW w:w="1268" w:type="dxa"/>
            <w:tcBorders>
              <w:top w:val="single" w:sz="8" w:space="0" w:color="auto"/>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10,566.00</w:t>
            </w:r>
          </w:p>
        </w:tc>
        <w:tc>
          <w:tcPr>
            <w:tcW w:w="1228" w:type="dxa"/>
            <w:tcBorders>
              <w:top w:val="single" w:sz="8" w:space="0" w:color="auto"/>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3,156.00</w:t>
            </w:r>
          </w:p>
        </w:tc>
        <w:tc>
          <w:tcPr>
            <w:tcW w:w="1037" w:type="dxa"/>
            <w:tcBorders>
              <w:top w:val="single" w:sz="8" w:space="0" w:color="auto"/>
              <w:left w:val="nil"/>
              <w:bottom w:val="single" w:sz="4" w:space="0" w:color="auto"/>
              <w:right w:val="single" w:sz="8"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42.59</w:t>
            </w:r>
          </w:p>
        </w:tc>
        <w:tc>
          <w:tcPr>
            <w:tcW w:w="605" w:type="dxa"/>
            <w:tcBorders>
              <w:top w:val="nil"/>
              <w:left w:val="nil"/>
              <w:bottom w:val="nil"/>
              <w:right w:val="nil"/>
            </w:tcBorders>
            <w:shd w:val="clear" w:color="auto" w:fill="auto"/>
            <w:noWrap/>
            <w:vAlign w:val="bottom"/>
            <w:hideMark/>
          </w:tcPr>
          <w:p w:rsidR="009A7307" w:rsidRPr="00BF1C47" w:rsidRDefault="009A7307" w:rsidP="009A7307">
            <w:pPr>
              <w:jc w:val="center"/>
              <w:rPr>
                <w:rFonts w:cstheme="minorHAnsi"/>
                <w:sz w:val="16"/>
                <w:szCs w:val="16"/>
                <w:lang w:val="sq-AL"/>
              </w:rPr>
            </w:pPr>
          </w:p>
        </w:tc>
        <w:tc>
          <w:tcPr>
            <w:tcW w:w="11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w:t>
            </w:r>
          </w:p>
        </w:tc>
        <w:tc>
          <w:tcPr>
            <w:tcW w:w="1132" w:type="dxa"/>
            <w:tcBorders>
              <w:top w:val="single" w:sz="8" w:space="0" w:color="auto"/>
              <w:left w:val="nil"/>
              <w:bottom w:val="single" w:sz="4"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1,870,00</w:t>
            </w:r>
          </w:p>
        </w:tc>
        <w:tc>
          <w:tcPr>
            <w:tcW w:w="1132" w:type="dxa"/>
            <w:tcBorders>
              <w:top w:val="single" w:sz="8" w:space="0" w:color="auto"/>
              <w:left w:val="nil"/>
              <w:bottom w:val="single" w:sz="4"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1,870,00</w:t>
            </w:r>
          </w:p>
        </w:tc>
        <w:tc>
          <w:tcPr>
            <w:tcW w:w="1327" w:type="dxa"/>
            <w:tcBorders>
              <w:top w:val="single" w:sz="8" w:space="0" w:color="auto"/>
              <w:left w:val="nil"/>
              <w:bottom w:val="single" w:sz="4"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p>
        </w:tc>
      </w:tr>
      <w:tr w:rsidR="009A7307" w:rsidRPr="00BF1C47" w:rsidTr="00F901CF">
        <w:trPr>
          <w:trHeight w:val="306"/>
        </w:trPr>
        <w:tc>
          <w:tcPr>
            <w:tcW w:w="882" w:type="dxa"/>
            <w:tcBorders>
              <w:top w:val="nil"/>
              <w:left w:val="single" w:sz="8" w:space="0" w:color="auto"/>
              <w:bottom w:val="single" w:sz="4" w:space="0" w:color="auto"/>
              <w:right w:val="single" w:sz="8" w:space="0" w:color="auto"/>
            </w:tcBorders>
            <w:shd w:val="clear" w:color="auto" w:fill="auto"/>
            <w:noWrap/>
            <w:vAlign w:val="bottom"/>
            <w:hideMark/>
          </w:tcPr>
          <w:p w:rsidR="009A7307" w:rsidRPr="00BF1C47" w:rsidRDefault="009A7307" w:rsidP="009A7307">
            <w:pPr>
              <w:jc w:val="center"/>
              <w:rPr>
                <w:rFonts w:cstheme="minorHAnsi"/>
                <w:sz w:val="16"/>
                <w:szCs w:val="16"/>
                <w:lang w:val="sq-AL"/>
              </w:rPr>
            </w:pPr>
            <w:r w:rsidRPr="00BF1C47">
              <w:rPr>
                <w:rFonts w:cstheme="minorHAnsi"/>
                <w:sz w:val="16"/>
                <w:szCs w:val="16"/>
                <w:lang w:val="sq-AL"/>
              </w:rPr>
              <w:t>Shkurt</w:t>
            </w:r>
          </w:p>
        </w:tc>
        <w:tc>
          <w:tcPr>
            <w:tcW w:w="1206" w:type="dxa"/>
            <w:tcBorders>
              <w:top w:val="nil"/>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4,765.00</w:t>
            </w:r>
          </w:p>
        </w:tc>
        <w:tc>
          <w:tcPr>
            <w:tcW w:w="1268" w:type="dxa"/>
            <w:tcBorders>
              <w:top w:val="nil"/>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13,285.00</w:t>
            </w:r>
          </w:p>
        </w:tc>
        <w:tc>
          <w:tcPr>
            <w:tcW w:w="1228" w:type="dxa"/>
            <w:tcBorders>
              <w:top w:val="nil"/>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8,520.00</w:t>
            </w:r>
          </w:p>
        </w:tc>
        <w:tc>
          <w:tcPr>
            <w:tcW w:w="1037" w:type="dxa"/>
            <w:tcBorders>
              <w:top w:val="nil"/>
              <w:left w:val="nil"/>
              <w:bottom w:val="single" w:sz="4" w:space="0" w:color="auto"/>
              <w:right w:val="single" w:sz="8"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178.80</w:t>
            </w:r>
          </w:p>
        </w:tc>
        <w:tc>
          <w:tcPr>
            <w:tcW w:w="605" w:type="dxa"/>
            <w:tcBorders>
              <w:top w:val="nil"/>
              <w:left w:val="nil"/>
              <w:bottom w:val="nil"/>
              <w:right w:val="nil"/>
            </w:tcBorders>
            <w:shd w:val="clear" w:color="auto" w:fill="auto"/>
            <w:noWrap/>
            <w:vAlign w:val="bottom"/>
            <w:hideMark/>
          </w:tcPr>
          <w:p w:rsidR="009A7307" w:rsidRPr="00BF1C47" w:rsidRDefault="009A7307" w:rsidP="009A7307">
            <w:pPr>
              <w:jc w:val="center"/>
              <w:rPr>
                <w:rFonts w:cstheme="minorHAnsi"/>
                <w:sz w:val="16"/>
                <w:szCs w:val="16"/>
                <w:lang w:val="sq-AL"/>
              </w:rPr>
            </w:pPr>
          </w:p>
        </w:tc>
        <w:tc>
          <w:tcPr>
            <w:tcW w:w="1132" w:type="dxa"/>
            <w:tcBorders>
              <w:top w:val="nil"/>
              <w:left w:val="single" w:sz="8" w:space="0" w:color="auto"/>
              <w:bottom w:val="single" w:sz="4"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1,342,70</w:t>
            </w:r>
          </w:p>
        </w:tc>
        <w:tc>
          <w:tcPr>
            <w:tcW w:w="1132" w:type="dxa"/>
            <w:tcBorders>
              <w:top w:val="nil"/>
              <w:left w:val="nil"/>
              <w:bottom w:val="single" w:sz="4"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1,342,70</w:t>
            </w:r>
          </w:p>
        </w:tc>
        <w:tc>
          <w:tcPr>
            <w:tcW w:w="1327" w:type="dxa"/>
            <w:tcBorders>
              <w:top w:val="nil"/>
              <w:left w:val="nil"/>
              <w:bottom w:val="single" w:sz="4"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r w:rsidRPr="00F901CF">
              <w:rPr>
                <w:rFonts w:ascii="Calibri" w:hAnsi="Calibri"/>
                <w:sz w:val="16"/>
                <w:szCs w:val="16"/>
              </w:rPr>
              <w:t>!</w:t>
            </w:r>
          </w:p>
        </w:tc>
      </w:tr>
      <w:tr w:rsidR="009A7307" w:rsidRPr="00BF1C47" w:rsidTr="00F901CF">
        <w:trPr>
          <w:trHeight w:val="306"/>
        </w:trPr>
        <w:tc>
          <w:tcPr>
            <w:tcW w:w="882" w:type="dxa"/>
            <w:tcBorders>
              <w:top w:val="nil"/>
              <w:left w:val="single" w:sz="8" w:space="0" w:color="auto"/>
              <w:bottom w:val="nil"/>
              <w:right w:val="single" w:sz="8" w:space="0" w:color="auto"/>
            </w:tcBorders>
            <w:shd w:val="clear" w:color="auto" w:fill="auto"/>
            <w:noWrap/>
            <w:vAlign w:val="bottom"/>
            <w:hideMark/>
          </w:tcPr>
          <w:p w:rsidR="009A7307" w:rsidRPr="00BF1C47" w:rsidRDefault="009A7307" w:rsidP="009A7307">
            <w:pPr>
              <w:jc w:val="center"/>
              <w:rPr>
                <w:rFonts w:cstheme="minorHAnsi"/>
                <w:sz w:val="16"/>
                <w:szCs w:val="16"/>
                <w:lang w:val="sq-AL"/>
              </w:rPr>
            </w:pPr>
            <w:r w:rsidRPr="00BF1C47">
              <w:rPr>
                <w:rFonts w:cstheme="minorHAnsi"/>
                <w:sz w:val="16"/>
                <w:szCs w:val="16"/>
                <w:lang w:val="sq-AL"/>
              </w:rPr>
              <w:t>Mars</w:t>
            </w:r>
          </w:p>
        </w:tc>
        <w:tc>
          <w:tcPr>
            <w:tcW w:w="1206" w:type="dxa"/>
            <w:tcBorders>
              <w:top w:val="nil"/>
              <w:left w:val="nil"/>
              <w:bottom w:val="nil"/>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5,250.00</w:t>
            </w:r>
          </w:p>
        </w:tc>
        <w:tc>
          <w:tcPr>
            <w:tcW w:w="1268" w:type="dxa"/>
            <w:tcBorders>
              <w:top w:val="nil"/>
              <w:left w:val="nil"/>
              <w:bottom w:val="nil"/>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10,115.00</w:t>
            </w:r>
          </w:p>
        </w:tc>
        <w:tc>
          <w:tcPr>
            <w:tcW w:w="1228" w:type="dxa"/>
            <w:tcBorders>
              <w:top w:val="nil"/>
              <w:left w:val="nil"/>
              <w:bottom w:val="single" w:sz="4"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4,865.00</w:t>
            </w:r>
          </w:p>
        </w:tc>
        <w:tc>
          <w:tcPr>
            <w:tcW w:w="1037" w:type="dxa"/>
            <w:tcBorders>
              <w:top w:val="nil"/>
              <w:left w:val="nil"/>
              <w:bottom w:val="single" w:sz="4" w:space="0" w:color="auto"/>
              <w:right w:val="single" w:sz="8"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92.67</w:t>
            </w:r>
          </w:p>
        </w:tc>
        <w:tc>
          <w:tcPr>
            <w:tcW w:w="605" w:type="dxa"/>
            <w:tcBorders>
              <w:top w:val="nil"/>
              <w:left w:val="nil"/>
              <w:bottom w:val="nil"/>
              <w:right w:val="nil"/>
            </w:tcBorders>
            <w:shd w:val="clear" w:color="auto" w:fill="auto"/>
            <w:noWrap/>
            <w:vAlign w:val="bottom"/>
            <w:hideMark/>
          </w:tcPr>
          <w:p w:rsidR="009A7307" w:rsidRPr="00BF1C47" w:rsidRDefault="009A7307" w:rsidP="009A7307">
            <w:pPr>
              <w:jc w:val="center"/>
              <w:rPr>
                <w:rFonts w:cstheme="minorHAnsi"/>
                <w:sz w:val="16"/>
                <w:szCs w:val="16"/>
                <w:lang w:val="sq-AL"/>
              </w:rPr>
            </w:pPr>
          </w:p>
        </w:tc>
        <w:tc>
          <w:tcPr>
            <w:tcW w:w="1132" w:type="dxa"/>
            <w:tcBorders>
              <w:top w:val="nil"/>
              <w:left w:val="single" w:sz="8" w:space="0" w:color="auto"/>
              <w:bottom w:val="nil"/>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6,395.00 </w:t>
            </w:r>
          </w:p>
        </w:tc>
        <w:tc>
          <w:tcPr>
            <w:tcW w:w="1132" w:type="dxa"/>
            <w:tcBorders>
              <w:top w:val="nil"/>
              <w:left w:val="nil"/>
              <w:bottom w:val="nil"/>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1,797,30</w:t>
            </w:r>
          </w:p>
        </w:tc>
        <w:tc>
          <w:tcPr>
            <w:tcW w:w="1132" w:type="dxa"/>
            <w:tcBorders>
              <w:top w:val="nil"/>
              <w:left w:val="nil"/>
              <w:bottom w:val="nil"/>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-4,597,70</w:t>
            </w:r>
          </w:p>
        </w:tc>
        <w:tc>
          <w:tcPr>
            <w:tcW w:w="1327" w:type="dxa"/>
            <w:tcBorders>
              <w:top w:val="nil"/>
              <w:left w:val="nil"/>
              <w:bottom w:val="nil"/>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sidRPr="00F901CF">
              <w:rPr>
                <w:rFonts w:ascii="Calibri" w:hAnsi="Calibri"/>
                <w:sz w:val="16"/>
                <w:szCs w:val="16"/>
              </w:rPr>
              <w:t>28.10</w:t>
            </w:r>
          </w:p>
        </w:tc>
      </w:tr>
      <w:tr w:rsidR="009A7307" w:rsidRPr="00BF1C47" w:rsidTr="00F901CF">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7307" w:rsidRPr="00BF1C47" w:rsidRDefault="009A7307" w:rsidP="009A7307">
            <w:pPr>
              <w:jc w:val="center"/>
              <w:rPr>
                <w:rFonts w:cstheme="minorHAnsi"/>
                <w:sz w:val="16"/>
                <w:szCs w:val="16"/>
                <w:lang w:val="sq-AL"/>
              </w:rPr>
            </w:pPr>
            <w:r>
              <w:rPr>
                <w:rFonts w:cstheme="minorHAnsi"/>
                <w:sz w:val="16"/>
                <w:szCs w:val="16"/>
                <w:lang w:val="sq-AL"/>
              </w:rPr>
              <w:t>Prill</w:t>
            </w:r>
          </w:p>
        </w:tc>
        <w:tc>
          <w:tcPr>
            <w:tcW w:w="1206" w:type="dxa"/>
            <w:tcBorders>
              <w:top w:val="single" w:sz="8" w:space="0" w:color="auto"/>
              <w:left w:val="nil"/>
              <w:bottom w:val="single" w:sz="8"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8,750.50</w:t>
            </w:r>
          </w:p>
        </w:tc>
        <w:tc>
          <w:tcPr>
            <w:tcW w:w="1268" w:type="dxa"/>
            <w:tcBorders>
              <w:top w:val="single" w:sz="8" w:space="0" w:color="auto"/>
              <w:left w:val="nil"/>
              <w:bottom w:val="single" w:sz="8"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13,920.00</w:t>
            </w:r>
          </w:p>
        </w:tc>
        <w:tc>
          <w:tcPr>
            <w:tcW w:w="1228" w:type="dxa"/>
            <w:tcBorders>
              <w:top w:val="single" w:sz="8" w:space="0" w:color="auto"/>
              <w:left w:val="nil"/>
              <w:bottom w:val="single" w:sz="8" w:space="0" w:color="auto"/>
              <w:right w:val="single" w:sz="4"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5,169.50</w:t>
            </w:r>
          </w:p>
        </w:tc>
        <w:tc>
          <w:tcPr>
            <w:tcW w:w="1037" w:type="dxa"/>
            <w:tcBorders>
              <w:top w:val="single" w:sz="8" w:space="0" w:color="auto"/>
              <w:left w:val="nil"/>
              <w:bottom w:val="single" w:sz="8" w:space="0" w:color="auto"/>
              <w:right w:val="single" w:sz="8" w:space="0" w:color="auto"/>
            </w:tcBorders>
            <w:shd w:val="clear" w:color="auto" w:fill="auto"/>
            <w:noWrap/>
            <w:vAlign w:val="bottom"/>
            <w:hideMark/>
          </w:tcPr>
          <w:p w:rsidR="009A7307" w:rsidRDefault="009A7307" w:rsidP="009A7307">
            <w:pPr>
              <w:jc w:val="right"/>
              <w:rPr>
                <w:rFonts w:ascii="Arial" w:hAnsi="Arial" w:cs="Arial"/>
                <w:sz w:val="16"/>
                <w:szCs w:val="16"/>
              </w:rPr>
            </w:pPr>
            <w:r>
              <w:rPr>
                <w:rFonts w:ascii="Arial" w:hAnsi="Arial" w:cs="Arial"/>
                <w:sz w:val="16"/>
                <w:szCs w:val="16"/>
              </w:rPr>
              <w:t>59.08</w:t>
            </w:r>
          </w:p>
        </w:tc>
        <w:tc>
          <w:tcPr>
            <w:tcW w:w="605" w:type="dxa"/>
            <w:tcBorders>
              <w:top w:val="nil"/>
              <w:left w:val="nil"/>
              <w:bottom w:val="nil"/>
              <w:right w:val="nil"/>
            </w:tcBorders>
            <w:shd w:val="clear" w:color="auto" w:fill="auto"/>
            <w:noWrap/>
            <w:vAlign w:val="bottom"/>
            <w:hideMark/>
          </w:tcPr>
          <w:p w:rsidR="009A7307" w:rsidRDefault="009A7307" w:rsidP="009A7307">
            <w:pPr>
              <w:rPr>
                <w:rFonts w:cstheme="minorHAnsi"/>
                <w:sz w:val="16"/>
                <w:szCs w:val="16"/>
                <w:lang w:val="sq-AL"/>
              </w:rPr>
            </w:pPr>
          </w:p>
          <w:p w:rsidR="009A7307" w:rsidRPr="00BF1C4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1,915,00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1,915,00</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Pr="00BF1C47" w:rsidRDefault="009A7307" w:rsidP="009A7307">
            <w:pPr>
              <w:jc w:val="center"/>
              <w:rPr>
                <w:rFonts w:cstheme="minorHAnsi"/>
                <w:sz w:val="16"/>
                <w:szCs w:val="16"/>
                <w:lang w:val="sq-AL"/>
              </w:rPr>
            </w:pPr>
            <w:r>
              <w:rPr>
                <w:rFonts w:cstheme="minorHAnsi"/>
                <w:sz w:val="16"/>
                <w:szCs w:val="16"/>
                <w:lang w:val="sq-AL"/>
              </w:rPr>
              <w:t>Maj</w:t>
            </w: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9,571.00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13,956.00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4,385.00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45.82</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3,195,00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3,195,00</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Pr="00BF1C47" w:rsidRDefault="009A7307" w:rsidP="009A7307">
            <w:pPr>
              <w:jc w:val="center"/>
              <w:rPr>
                <w:rFonts w:cstheme="minorHAnsi"/>
                <w:sz w:val="16"/>
                <w:szCs w:val="16"/>
                <w:lang w:val="sq-AL"/>
              </w:rPr>
            </w:pPr>
            <w:r>
              <w:rPr>
                <w:rFonts w:cstheme="minorHAnsi"/>
                <w:sz w:val="16"/>
                <w:szCs w:val="16"/>
                <w:lang w:val="sq-AL"/>
              </w:rPr>
              <w:t>Qershor</w:t>
            </w: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10,595.00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10,736.00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141.00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1.33</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9,244.55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730,00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-8,514,55</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sidRPr="00F901CF">
              <w:rPr>
                <w:rFonts w:ascii="Calibri" w:hAnsi="Calibri"/>
                <w:sz w:val="16"/>
                <w:szCs w:val="16"/>
              </w:rPr>
              <w:t>7.90</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Pr="00BF1C47" w:rsidRDefault="009A7307" w:rsidP="009A7307">
            <w:pPr>
              <w:jc w:val="center"/>
              <w:rPr>
                <w:rFonts w:cstheme="minorHAnsi"/>
                <w:sz w:val="16"/>
                <w:szCs w:val="16"/>
                <w:lang w:val="sq-AL"/>
              </w:rPr>
            </w:pPr>
            <w:r>
              <w:rPr>
                <w:rFonts w:cstheme="minorHAnsi"/>
                <w:sz w:val="16"/>
                <w:szCs w:val="16"/>
                <w:lang w:val="sq-AL"/>
              </w:rPr>
              <w:t>Korrik</w:t>
            </w: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20,237.00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17,625.00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-2,612.00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-12.91</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2,555,00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2,555,00</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r w:rsidRPr="00F901CF">
              <w:rPr>
                <w:rFonts w:ascii="Calibri" w:hAnsi="Calibri"/>
                <w:sz w:val="16"/>
                <w:szCs w:val="16"/>
              </w:rPr>
              <w:t>!</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Default="009A7307" w:rsidP="009A7307">
            <w:pPr>
              <w:jc w:val="center"/>
              <w:rPr>
                <w:rFonts w:cstheme="minorHAnsi"/>
                <w:sz w:val="16"/>
                <w:szCs w:val="16"/>
                <w:lang w:val="sq-AL"/>
              </w:rPr>
            </w:pPr>
            <w:r>
              <w:rPr>
                <w:rFonts w:cstheme="minorHAnsi"/>
                <w:sz w:val="16"/>
                <w:szCs w:val="16"/>
                <w:lang w:val="sq-AL"/>
              </w:rPr>
              <w:t>Gusht</w:t>
            </w: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17,130.00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22,063.00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4,933.00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28.80</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1,540,00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1,540,00</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Pr>
                <w:rFonts w:ascii="Calibri" w:hAnsi="Calibri"/>
                <w:sz w:val="16"/>
                <w:szCs w:val="16"/>
              </w:rPr>
              <w:t>N/A</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Pr="00F901CF" w:rsidRDefault="009A7307" w:rsidP="009A7307">
            <w:pPr>
              <w:jc w:val="center"/>
              <w:rPr>
                <w:rFonts w:cstheme="minorHAnsi"/>
                <w:b/>
                <w:sz w:val="16"/>
                <w:szCs w:val="16"/>
                <w:lang w:val="sq-AL"/>
              </w:rPr>
            </w:pP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11,045.00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16,845.00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5,800.00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52.51</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 xml:space="preserve">      10,510.00 </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Pr="00F901CF" w:rsidRDefault="009A7307" w:rsidP="009A7307">
            <w:pPr>
              <w:jc w:val="right"/>
              <w:rPr>
                <w:rFonts w:ascii="Calibri" w:hAnsi="Calibri"/>
                <w:b/>
                <w:sz w:val="16"/>
                <w:szCs w:val="16"/>
              </w:rPr>
            </w:pPr>
            <w:r>
              <w:rPr>
                <w:rFonts w:ascii="Calibri" w:hAnsi="Calibri"/>
                <w:b/>
                <w:sz w:val="16"/>
                <w:szCs w:val="16"/>
              </w:rPr>
              <w:t>-10,510,00</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sidRPr="00F901CF">
              <w:rPr>
                <w:rFonts w:ascii="Calibri" w:hAnsi="Calibri"/>
                <w:sz w:val="16"/>
                <w:szCs w:val="16"/>
              </w:rPr>
              <w:t>0.00</w:t>
            </w:r>
          </w:p>
        </w:tc>
      </w:tr>
      <w:tr w:rsidR="009A7307" w:rsidRPr="00BF1C47" w:rsidTr="008D149B">
        <w:trPr>
          <w:trHeight w:val="306"/>
        </w:trPr>
        <w:tc>
          <w:tcPr>
            <w:tcW w:w="8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9A7307" w:rsidRPr="00F901CF" w:rsidRDefault="009A7307" w:rsidP="009A7307">
            <w:pPr>
              <w:jc w:val="center"/>
              <w:rPr>
                <w:rFonts w:cstheme="minorHAnsi"/>
                <w:b/>
                <w:sz w:val="16"/>
                <w:szCs w:val="16"/>
                <w:lang w:val="sq-AL"/>
              </w:rPr>
            </w:pPr>
            <w:r w:rsidRPr="00F901CF">
              <w:rPr>
                <w:rFonts w:cstheme="minorHAnsi"/>
                <w:b/>
                <w:sz w:val="16"/>
                <w:szCs w:val="16"/>
                <w:lang w:val="sq-AL"/>
              </w:rPr>
              <w:t>Gjithsej</w:t>
            </w:r>
          </w:p>
        </w:tc>
        <w:tc>
          <w:tcPr>
            <w:tcW w:w="1206"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20"/>
                <w:szCs w:val="20"/>
              </w:rPr>
            </w:pPr>
            <w:r>
              <w:rPr>
                <w:rFonts w:ascii="Calibri" w:hAnsi="Calibri"/>
                <w:sz w:val="20"/>
                <w:szCs w:val="20"/>
              </w:rPr>
              <w:t>94,753.50</w:t>
            </w:r>
          </w:p>
        </w:tc>
        <w:tc>
          <w:tcPr>
            <w:tcW w:w="126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20"/>
                <w:szCs w:val="20"/>
              </w:rPr>
            </w:pPr>
            <w:r>
              <w:rPr>
                <w:rFonts w:ascii="Calibri" w:hAnsi="Calibri"/>
                <w:sz w:val="20"/>
                <w:szCs w:val="20"/>
              </w:rPr>
              <w:t>129,111.00</w:t>
            </w:r>
          </w:p>
        </w:tc>
        <w:tc>
          <w:tcPr>
            <w:tcW w:w="1228"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20"/>
                <w:szCs w:val="20"/>
              </w:rPr>
            </w:pPr>
            <w:r>
              <w:rPr>
                <w:rFonts w:ascii="Calibri" w:hAnsi="Calibri"/>
                <w:sz w:val="20"/>
                <w:szCs w:val="20"/>
              </w:rPr>
              <w:t>34,357.50</w:t>
            </w:r>
          </w:p>
        </w:tc>
        <w:tc>
          <w:tcPr>
            <w:tcW w:w="1037" w:type="dxa"/>
            <w:tcBorders>
              <w:top w:val="single" w:sz="8" w:space="0" w:color="auto"/>
              <w:left w:val="nil"/>
              <w:bottom w:val="single" w:sz="8" w:space="0" w:color="auto"/>
              <w:right w:val="single" w:sz="8" w:space="0" w:color="auto"/>
            </w:tcBorders>
            <w:shd w:val="clear" w:color="auto" w:fill="auto"/>
            <w:noWrap/>
            <w:vAlign w:val="bottom"/>
          </w:tcPr>
          <w:p w:rsidR="009A7307" w:rsidRDefault="009A7307" w:rsidP="009A7307">
            <w:pPr>
              <w:jc w:val="right"/>
              <w:rPr>
                <w:rFonts w:ascii="Arial" w:hAnsi="Arial" w:cs="Arial"/>
                <w:sz w:val="16"/>
                <w:szCs w:val="16"/>
              </w:rPr>
            </w:pPr>
            <w:r>
              <w:rPr>
                <w:rFonts w:ascii="Arial" w:hAnsi="Arial" w:cs="Arial"/>
                <w:sz w:val="16"/>
                <w:szCs w:val="16"/>
              </w:rPr>
              <w:t>36.26</w:t>
            </w:r>
          </w:p>
        </w:tc>
        <w:tc>
          <w:tcPr>
            <w:tcW w:w="605" w:type="dxa"/>
            <w:tcBorders>
              <w:top w:val="nil"/>
              <w:left w:val="nil"/>
              <w:bottom w:val="nil"/>
              <w:right w:val="nil"/>
            </w:tcBorders>
            <w:shd w:val="clear" w:color="auto" w:fill="auto"/>
            <w:noWrap/>
            <w:vAlign w:val="bottom"/>
          </w:tcPr>
          <w:p w:rsidR="009A7307" w:rsidRDefault="009A7307" w:rsidP="009A7307">
            <w:pPr>
              <w:rPr>
                <w:rFonts w:cstheme="minorHAnsi"/>
                <w:sz w:val="16"/>
                <w:szCs w:val="16"/>
                <w:lang w:val="sq-AL"/>
              </w:rPr>
            </w:pPr>
          </w:p>
        </w:tc>
        <w:tc>
          <w:tcPr>
            <w:tcW w:w="11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sz w:val="16"/>
                <w:szCs w:val="16"/>
              </w:rPr>
            </w:pPr>
            <w:r>
              <w:rPr>
                <w:rFonts w:ascii="Calibri" w:hAnsi="Calibri"/>
                <w:sz w:val="16"/>
                <w:szCs w:val="16"/>
              </w:rPr>
              <w:t>26,149,55</w:t>
            </w:r>
          </w:p>
        </w:tc>
        <w:tc>
          <w:tcPr>
            <w:tcW w:w="1132" w:type="dxa"/>
            <w:tcBorders>
              <w:top w:val="single" w:sz="8" w:space="0" w:color="auto"/>
              <w:left w:val="nil"/>
              <w:bottom w:val="single" w:sz="8" w:space="0" w:color="auto"/>
              <w:right w:val="single" w:sz="4" w:space="0" w:color="auto"/>
            </w:tcBorders>
            <w:shd w:val="clear" w:color="auto" w:fill="auto"/>
            <w:noWrap/>
            <w:vAlign w:val="center"/>
          </w:tcPr>
          <w:p w:rsidR="009A7307" w:rsidRDefault="009A7307" w:rsidP="009A7307">
            <w:pPr>
              <w:jc w:val="right"/>
              <w:rPr>
                <w:rFonts w:ascii="Calibri" w:hAnsi="Calibri"/>
                <w:sz w:val="16"/>
                <w:szCs w:val="16"/>
              </w:rPr>
            </w:pPr>
            <w:r>
              <w:rPr>
                <w:rFonts w:ascii="Calibri" w:hAnsi="Calibri"/>
                <w:sz w:val="16"/>
                <w:szCs w:val="16"/>
              </w:rPr>
              <w:t>14,945,00</w:t>
            </w:r>
          </w:p>
        </w:tc>
        <w:tc>
          <w:tcPr>
            <w:tcW w:w="1132" w:type="dxa"/>
            <w:tcBorders>
              <w:top w:val="single" w:sz="8" w:space="0" w:color="auto"/>
              <w:left w:val="nil"/>
              <w:bottom w:val="single" w:sz="8" w:space="0" w:color="auto"/>
              <w:right w:val="single" w:sz="4" w:space="0" w:color="auto"/>
            </w:tcBorders>
            <w:shd w:val="clear" w:color="auto" w:fill="auto"/>
            <w:noWrap/>
            <w:vAlign w:val="bottom"/>
          </w:tcPr>
          <w:p w:rsidR="009A7307" w:rsidRDefault="009A7307" w:rsidP="009A7307">
            <w:pPr>
              <w:jc w:val="right"/>
              <w:rPr>
                <w:rFonts w:ascii="Calibri" w:hAnsi="Calibri"/>
                <w:b/>
                <w:sz w:val="16"/>
                <w:szCs w:val="16"/>
              </w:rPr>
            </w:pPr>
            <w:r>
              <w:rPr>
                <w:rFonts w:ascii="Calibri" w:hAnsi="Calibri"/>
                <w:b/>
                <w:sz w:val="16"/>
                <w:szCs w:val="16"/>
              </w:rPr>
              <w:t>-11,204,55</w:t>
            </w:r>
          </w:p>
        </w:tc>
        <w:tc>
          <w:tcPr>
            <w:tcW w:w="1327" w:type="dxa"/>
            <w:tcBorders>
              <w:top w:val="single" w:sz="8" w:space="0" w:color="auto"/>
              <w:left w:val="nil"/>
              <w:bottom w:val="single" w:sz="8" w:space="0" w:color="auto"/>
              <w:right w:val="single" w:sz="8" w:space="0" w:color="auto"/>
            </w:tcBorders>
            <w:shd w:val="clear" w:color="auto" w:fill="auto"/>
            <w:noWrap/>
            <w:vAlign w:val="bottom"/>
          </w:tcPr>
          <w:p w:rsidR="009A7307" w:rsidRPr="00F901CF" w:rsidRDefault="009A7307" w:rsidP="009A7307">
            <w:pPr>
              <w:jc w:val="right"/>
              <w:rPr>
                <w:rFonts w:ascii="Calibri" w:hAnsi="Calibri"/>
                <w:sz w:val="16"/>
                <w:szCs w:val="16"/>
              </w:rPr>
            </w:pPr>
            <w:r w:rsidRPr="00F901CF">
              <w:rPr>
                <w:rFonts w:ascii="Calibri" w:hAnsi="Calibri"/>
                <w:sz w:val="16"/>
                <w:szCs w:val="16"/>
              </w:rPr>
              <w:t>57.15</w:t>
            </w:r>
          </w:p>
        </w:tc>
      </w:tr>
    </w:tbl>
    <w:p w:rsidR="00D25F49" w:rsidRDefault="00AA23BE" w:rsidP="00D25F49">
      <w:pPr>
        <w:tabs>
          <w:tab w:val="left" w:pos="6150"/>
        </w:tabs>
        <w:rPr>
          <w:rFonts w:cstheme="minorHAnsi"/>
          <w:b/>
          <w:sz w:val="16"/>
          <w:szCs w:val="16"/>
          <w:lang w:val="sq-AL"/>
        </w:rPr>
      </w:pPr>
      <w:r w:rsidRPr="00834ABE">
        <w:rPr>
          <w:rFonts w:cstheme="minorHAnsi"/>
          <w:b/>
          <w:sz w:val="16"/>
          <w:szCs w:val="16"/>
          <w:lang w:val="sq-AL"/>
        </w:rPr>
        <w:tab/>
      </w:r>
    </w:p>
    <w:p w:rsidR="00245748" w:rsidRPr="00D25F49" w:rsidRDefault="00204FDD" w:rsidP="00204FDD">
      <w:pPr>
        <w:tabs>
          <w:tab w:val="left" w:pos="6150"/>
        </w:tabs>
        <w:rPr>
          <w:rFonts w:cstheme="minorHAnsi"/>
          <w:b/>
          <w:sz w:val="16"/>
          <w:szCs w:val="16"/>
          <w:lang w:val="sq-AL"/>
        </w:rPr>
      </w:pPr>
      <w:r>
        <w:rPr>
          <w:rFonts w:cstheme="minorHAnsi"/>
          <w:b/>
          <w:bCs/>
          <w:color w:val="000000"/>
          <w:sz w:val="18"/>
          <w:szCs w:val="18"/>
          <w:u w:val="single"/>
          <w:lang w:val="sq-AL"/>
        </w:rPr>
        <w:t xml:space="preserve">    </w:t>
      </w:r>
      <w:r w:rsidR="00245748" w:rsidRPr="00834ABE">
        <w:rPr>
          <w:rFonts w:cstheme="minorHAnsi"/>
          <w:b/>
          <w:bCs/>
          <w:color w:val="000000"/>
          <w:sz w:val="18"/>
          <w:szCs w:val="18"/>
          <w:u w:val="single"/>
          <w:lang w:val="sq-AL"/>
        </w:rPr>
        <w:t>Të hyrat e rregullta,</w:t>
      </w:r>
      <w:r w:rsidR="0082513D" w:rsidRPr="00834ABE">
        <w:rPr>
          <w:rFonts w:cstheme="minorHAnsi"/>
          <w:b/>
          <w:bCs/>
          <w:color w:val="000000"/>
          <w:sz w:val="18"/>
          <w:szCs w:val="18"/>
          <w:u w:val="single"/>
          <w:lang w:val="sq-AL"/>
        </w:rPr>
        <w:t xml:space="preserve"> </w:t>
      </w:r>
      <w:r w:rsidR="00245748" w:rsidRPr="00834ABE">
        <w:rPr>
          <w:rFonts w:cstheme="minorHAnsi"/>
          <w:b/>
          <w:bCs/>
          <w:color w:val="000000"/>
          <w:sz w:val="18"/>
          <w:szCs w:val="18"/>
          <w:u w:val="single"/>
          <w:lang w:val="sq-AL"/>
        </w:rPr>
        <w:t>Gjobat e Gjykatave,</w:t>
      </w:r>
      <w:r w:rsidR="0082513D" w:rsidRPr="00834ABE">
        <w:rPr>
          <w:rFonts w:cstheme="minorHAnsi"/>
          <w:b/>
          <w:bCs/>
          <w:color w:val="000000"/>
          <w:sz w:val="18"/>
          <w:szCs w:val="18"/>
          <w:u w:val="single"/>
          <w:lang w:val="sq-AL"/>
        </w:rPr>
        <w:t xml:space="preserve"> </w:t>
      </w:r>
      <w:r w:rsidR="00245748" w:rsidRPr="00834ABE">
        <w:rPr>
          <w:rFonts w:cstheme="minorHAnsi"/>
          <w:b/>
          <w:bCs/>
          <w:color w:val="000000"/>
          <w:sz w:val="18"/>
          <w:szCs w:val="18"/>
          <w:u w:val="single"/>
          <w:lang w:val="sq-AL"/>
        </w:rPr>
        <w:t xml:space="preserve">Gjobat në trafik </w:t>
      </w:r>
      <w:r w:rsidR="00B938CD">
        <w:rPr>
          <w:rFonts w:cstheme="minorHAnsi"/>
          <w:b/>
          <w:bCs/>
          <w:color w:val="000000"/>
          <w:sz w:val="18"/>
          <w:szCs w:val="18"/>
          <w:u w:val="single"/>
          <w:lang w:val="sq-AL"/>
        </w:rPr>
        <w:t>2018/2019</w:t>
      </w:r>
    </w:p>
    <w:tbl>
      <w:tblPr>
        <w:tblW w:w="10530" w:type="dxa"/>
        <w:tblInd w:w="198" w:type="dxa"/>
        <w:tblLook w:val="04A0" w:firstRow="1" w:lastRow="0" w:firstColumn="1" w:lastColumn="0" w:noHBand="0" w:noVBand="1"/>
      </w:tblPr>
      <w:tblGrid>
        <w:gridCol w:w="3744"/>
        <w:gridCol w:w="2056"/>
        <w:gridCol w:w="2977"/>
        <w:gridCol w:w="1753"/>
      </w:tblGrid>
      <w:tr w:rsidR="00582481" w:rsidRPr="00582481" w:rsidTr="000413F5">
        <w:trPr>
          <w:trHeight w:val="388"/>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481" w:rsidRPr="00901E7F" w:rsidRDefault="00582481" w:rsidP="00582481">
            <w:pPr>
              <w:jc w:val="center"/>
              <w:rPr>
                <w:rFonts w:cstheme="minorHAnsi"/>
                <w:sz w:val="16"/>
                <w:szCs w:val="16"/>
                <w:lang w:val="sq-AL"/>
              </w:rPr>
            </w:pPr>
            <w:r w:rsidRPr="00901E7F">
              <w:rPr>
                <w:rFonts w:cstheme="minorHAnsi"/>
                <w:sz w:val="16"/>
                <w:szCs w:val="16"/>
                <w:lang w:val="sq-AL"/>
              </w:rPr>
              <w:t xml:space="preserve">Realizimi  për vitin </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582481" w:rsidRPr="00582481" w:rsidRDefault="00901E7F" w:rsidP="00582481">
            <w:pPr>
              <w:jc w:val="center"/>
              <w:rPr>
                <w:rFonts w:cstheme="minorHAnsi"/>
                <w:sz w:val="16"/>
                <w:szCs w:val="16"/>
                <w:lang w:val="sq-AL"/>
              </w:rPr>
            </w:pPr>
            <w:r>
              <w:rPr>
                <w:rFonts w:cstheme="minorHAnsi"/>
                <w:sz w:val="16"/>
                <w:szCs w:val="16"/>
                <w:lang w:val="sq-AL"/>
              </w:rPr>
              <w:t>2018</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582481" w:rsidRPr="00582481" w:rsidRDefault="00901E7F" w:rsidP="00582481">
            <w:pPr>
              <w:jc w:val="center"/>
              <w:rPr>
                <w:rFonts w:cstheme="minorHAnsi"/>
                <w:sz w:val="16"/>
                <w:szCs w:val="16"/>
                <w:lang w:val="sq-AL"/>
              </w:rPr>
            </w:pPr>
            <w:r>
              <w:rPr>
                <w:rFonts w:cstheme="minorHAnsi"/>
                <w:sz w:val="16"/>
                <w:szCs w:val="16"/>
                <w:lang w:val="sq-AL"/>
              </w:rPr>
              <w:t>2019</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582481" w:rsidRPr="00582481" w:rsidRDefault="00901E7F" w:rsidP="00901E7F">
            <w:pPr>
              <w:jc w:val="center"/>
              <w:rPr>
                <w:rFonts w:cstheme="minorHAnsi"/>
                <w:sz w:val="16"/>
                <w:szCs w:val="16"/>
                <w:lang w:val="sq-AL"/>
              </w:rPr>
            </w:pPr>
            <w:r>
              <w:rPr>
                <w:rFonts w:cstheme="minorHAnsi"/>
                <w:sz w:val="16"/>
                <w:szCs w:val="16"/>
                <w:lang w:val="sq-AL"/>
              </w:rPr>
              <w:t>Krahasimi 2019</w:t>
            </w:r>
            <w:r w:rsidR="003369BF">
              <w:rPr>
                <w:rFonts w:cstheme="minorHAnsi"/>
                <w:sz w:val="16"/>
                <w:szCs w:val="16"/>
                <w:lang w:val="sq-AL"/>
              </w:rPr>
              <w:t>/201</w:t>
            </w:r>
            <w:r>
              <w:rPr>
                <w:rFonts w:cstheme="minorHAnsi"/>
                <w:sz w:val="16"/>
                <w:szCs w:val="16"/>
                <w:lang w:val="sq-AL"/>
              </w:rPr>
              <w:t>8</w:t>
            </w:r>
          </w:p>
        </w:tc>
      </w:tr>
      <w:tr w:rsidR="008D149B" w:rsidRPr="00582481" w:rsidTr="008D149B">
        <w:trPr>
          <w:trHeight w:val="271"/>
        </w:trPr>
        <w:tc>
          <w:tcPr>
            <w:tcW w:w="3744" w:type="dxa"/>
            <w:tcBorders>
              <w:top w:val="nil"/>
              <w:left w:val="single" w:sz="4" w:space="0" w:color="auto"/>
              <w:bottom w:val="single" w:sz="4" w:space="0" w:color="auto"/>
              <w:right w:val="single" w:sz="4" w:space="0" w:color="auto"/>
            </w:tcBorders>
            <w:shd w:val="clear" w:color="auto" w:fill="auto"/>
            <w:noWrap/>
            <w:vAlign w:val="bottom"/>
            <w:hideMark/>
          </w:tcPr>
          <w:p w:rsidR="008D149B" w:rsidRPr="00901E7F" w:rsidRDefault="008D149B" w:rsidP="008D149B">
            <w:pPr>
              <w:jc w:val="center"/>
              <w:rPr>
                <w:rFonts w:cstheme="minorHAnsi"/>
                <w:sz w:val="16"/>
                <w:szCs w:val="16"/>
                <w:lang w:val="sq-AL"/>
              </w:rPr>
            </w:pPr>
            <w:r w:rsidRPr="00901E7F">
              <w:rPr>
                <w:rFonts w:cstheme="minorHAnsi"/>
                <w:sz w:val="16"/>
                <w:szCs w:val="16"/>
                <w:lang w:val="sq-AL"/>
              </w:rPr>
              <w:t>Te hyrat e rregullta</w:t>
            </w:r>
          </w:p>
        </w:tc>
        <w:tc>
          <w:tcPr>
            <w:tcW w:w="2056"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683,750.28</w:t>
            </w:r>
          </w:p>
        </w:tc>
        <w:tc>
          <w:tcPr>
            <w:tcW w:w="2977"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850,809.32</w:t>
            </w:r>
          </w:p>
        </w:tc>
        <w:tc>
          <w:tcPr>
            <w:tcW w:w="1753"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 xml:space="preserve">                                       24.43 </w:t>
            </w:r>
          </w:p>
        </w:tc>
      </w:tr>
      <w:tr w:rsidR="008D149B" w:rsidRPr="00582481" w:rsidTr="008D149B">
        <w:trPr>
          <w:trHeight w:val="271"/>
        </w:trPr>
        <w:tc>
          <w:tcPr>
            <w:tcW w:w="3744" w:type="dxa"/>
            <w:tcBorders>
              <w:top w:val="nil"/>
              <w:left w:val="single" w:sz="4" w:space="0" w:color="auto"/>
              <w:bottom w:val="single" w:sz="4" w:space="0" w:color="auto"/>
              <w:right w:val="single" w:sz="4" w:space="0" w:color="auto"/>
            </w:tcBorders>
            <w:shd w:val="clear" w:color="auto" w:fill="auto"/>
            <w:noWrap/>
            <w:vAlign w:val="bottom"/>
            <w:hideMark/>
          </w:tcPr>
          <w:p w:rsidR="008D149B" w:rsidRPr="00901E7F" w:rsidRDefault="008D149B" w:rsidP="008D149B">
            <w:pPr>
              <w:jc w:val="center"/>
              <w:rPr>
                <w:rFonts w:cstheme="minorHAnsi"/>
                <w:sz w:val="16"/>
                <w:szCs w:val="16"/>
                <w:lang w:val="sq-AL"/>
              </w:rPr>
            </w:pPr>
            <w:r w:rsidRPr="00901E7F">
              <w:rPr>
                <w:rFonts w:cstheme="minorHAnsi"/>
                <w:sz w:val="16"/>
                <w:szCs w:val="16"/>
                <w:lang w:val="sq-AL"/>
              </w:rPr>
              <w:t>Gjobat e gjykatave</w:t>
            </w:r>
          </w:p>
        </w:tc>
        <w:tc>
          <w:tcPr>
            <w:tcW w:w="2056"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26,149.55</w:t>
            </w:r>
          </w:p>
        </w:tc>
        <w:tc>
          <w:tcPr>
            <w:tcW w:w="2977"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14,945.00</w:t>
            </w:r>
          </w:p>
        </w:tc>
        <w:tc>
          <w:tcPr>
            <w:tcW w:w="1753"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 xml:space="preserve">                                     (42.85)</w:t>
            </w:r>
          </w:p>
        </w:tc>
      </w:tr>
      <w:tr w:rsidR="008D149B" w:rsidRPr="00582481" w:rsidTr="008D149B">
        <w:trPr>
          <w:trHeight w:val="271"/>
        </w:trPr>
        <w:tc>
          <w:tcPr>
            <w:tcW w:w="3744" w:type="dxa"/>
            <w:tcBorders>
              <w:top w:val="nil"/>
              <w:left w:val="single" w:sz="4" w:space="0" w:color="auto"/>
              <w:bottom w:val="single" w:sz="4" w:space="0" w:color="auto"/>
              <w:right w:val="single" w:sz="4" w:space="0" w:color="auto"/>
            </w:tcBorders>
            <w:shd w:val="clear" w:color="auto" w:fill="auto"/>
            <w:noWrap/>
            <w:vAlign w:val="bottom"/>
            <w:hideMark/>
          </w:tcPr>
          <w:p w:rsidR="008D149B" w:rsidRPr="00901E7F" w:rsidRDefault="008D149B" w:rsidP="008D149B">
            <w:pPr>
              <w:jc w:val="center"/>
              <w:rPr>
                <w:rFonts w:cstheme="minorHAnsi"/>
                <w:sz w:val="16"/>
                <w:szCs w:val="16"/>
                <w:lang w:val="sq-AL"/>
              </w:rPr>
            </w:pPr>
            <w:r w:rsidRPr="00901E7F">
              <w:rPr>
                <w:rFonts w:cstheme="minorHAnsi"/>
                <w:sz w:val="16"/>
                <w:szCs w:val="16"/>
                <w:lang w:val="sq-AL"/>
              </w:rPr>
              <w:t>Gjobat ne trafik</w:t>
            </w:r>
          </w:p>
        </w:tc>
        <w:tc>
          <w:tcPr>
            <w:tcW w:w="2056"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94,753.50</w:t>
            </w:r>
          </w:p>
        </w:tc>
        <w:tc>
          <w:tcPr>
            <w:tcW w:w="2977"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129,111.00</w:t>
            </w:r>
          </w:p>
        </w:tc>
        <w:tc>
          <w:tcPr>
            <w:tcW w:w="1753"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 xml:space="preserve">                                       36.26 </w:t>
            </w:r>
          </w:p>
        </w:tc>
      </w:tr>
      <w:tr w:rsidR="008D149B" w:rsidRPr="00582481" w:rsidTr="008D149B">
        <w:trPr>
          <w:trHeight w:val="271"/>
        </w:trPr>
        <w:tc>
          <w:tcPr>
            <w:tcW w:w="3744" w:type="dxa"/>
            <w:tcBorders>
              <w:top w:val="nil"/>
              <w:left w:val="single" w:sz="4" w:space="0" w:color="auto"/>
              <w:bottom w:val="single" w:sz="4" w:space="0" w:color="auto"/>
              <w:right w:val="single" w:sz="4" w:space="0" w:color="auto"/>
            </w:tcBorders>
            <w:shd w:val="clear" w:color="auto" w:fill="auto"/>
            <w:noWrap/>
            <w:vAlign w:val="bottom"/>
            <w:hideMark/>
          </w:tcPr>
          <w:p w:rsidR="008D149B" w:rsidRPr="00901E7F" w:rsidRDefault="008D149B" w:rsidP="008D149B">
            <w:pPr>
              <w:jc w:val="center"/>
              <w:rPr>
                <w:rFonts w:cstheme="minorHAnsi"/>
                <w:sz w:val="16"/>
                <w:szCs w:val="16"/>
                <w:lang w:val="sq-AL"/>
              </w:rPr>
            </w:pPr>
            <w:r w:rsidRPr="00901E7F">
              <w:rPr>
                <w:rFonts w:cstheme="minorHAnsi"/>
                <w:sz w:val="16"/>
                <w:szCs w:val="16"/>
                <w:lang w:val="sq-AL"/>
              </w:rPr>
              <w:t>Te hyrat nga pyjet</w:t>
            </w:r>
          </w:p>
        </w:tc>
        <w:tc>
          <w:tcPr>
            <w:tcW w:w="2056"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19.80</w:t>
            </w:r>
          </w:p>
        </w:tc>
        <w:tc>
          <w:tcPr>
            <w:tcW w:w="2977"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3.30</w:t>
            </w:r>
          </w:p>
        </w:tc>
        <w:tc>
          <w:tcPr>
            <w:tcW w:w="1753" w:type="dxa"/>
            <w:tcBorders>
              <w:top w:val="nil"/>
              <w:left w:val="nil"/>
              <w:bottom w:val="single" w:sz="4" w:space="0" w:color="auto"/>
              <w:right w:val="single" w:sz="4" w:space="0" w:color="auto"/>
            </w:tcBorders>
            <w:shd w:val="clear" w:color="auto" w:fill="auto"/>
            <w:noWrap/>
            <w:vAlign w:val="center"/>
            <w:hideMark/>
          </w:tcPr>
          <w:p w:rsidR="008D149B" w:rsidRDefault="008D149B" w:rsidP="008D149B">
            <w:pPr>
              <w:jc w:val="right"/>
              <w:rPr>
                <w:rFonts w:ascii="Calibri" w:hAnsi="Calibri"/>
                <w:color w:val="000000"/>
                <w:sz w:val="16"/>
                <w:szCs w:val="16"/>
              </w:rPr>
            </w:pPr>
            <w:r>
              <w:rPr>
                <w:rFonts w:ascii="Calibri" w:hAnsi="Calibri"/>
                <w:color w:val="000000"/>
                <w:sz w:val="16"/>
                <w:szCs w:val="16"/>
                <w:lang w:val="sq-AL"/>
              </w:rPr>
              <w:t xml:space="preserve">                                     (83.33)</w:t>
            </w:r>
          </w:p>
        </w:tc>
      </w:tr>
      <w:tr w:rsidR="009A7307" w:rsidRPr="00582481" w:rsidTr="009A7307">
        <w:trPr>
          <w:trHeight w:val="285"/>
        </w:trPr>
        <w:tc>
          <w:tcPr>
            <w:tcW w:w="3744" w:type="dxa"/>
            <w:tcBorders>
              <w:top w:val="nil"/>
              <w:left w:val="single" w:sz="4" w:space="0" w:color="auto"/>
              <w:bottom w:val="single" w:sz="4" w:space="0" w:color="auto"/>
              <w:right w:val="single" w:sz="4" w:space="0" w:color="auto"/>
            </w:tcBorders>
            <w:shd w:val="clear" w:color="auto" w:fill="auto"/>
            <w:noWrap/>
            <w:vAlign w:val="bottom"/>
            <w:hideMark/>
          </w:tcPr>
          <w:p w:rsidR="009A7307" w:rsidRPr="00901E7F" w:rsidRDefault="009A7307" w:rsidP="009A7307">
            <w:pPr>
              <w:jc w:val="center"/>
              <w:rPr>
                <w:rFonts w:cstheme="minorHAnsi"/>
                <w:sz w:val="16"/>
                <w:szCs w:val="16"/>
                <w:lang w:val="sq-AL"/>
              </w:rPr>
            </w:pPr>
            <w:r w:rsidRPr="00901E7F">
              <w:rPr>
                <w:rFonts w:cstheme="minorHAnsi"/>
                <w:sz w:val="16"/>
                <w:szCs w:val="16"/>
                <w:lang w:val="sq-AL"/>
              </w:rPr>
              <w:t>GJITHSEJ</w:t>
            </w:r>
          </w:p>
        </w:tc>
        <w:tc>
          <w:tcPr>
            <w:tcW w:w="2056" w:type="dxa"/>
            <w:tcBorders>
              <w:top w:val="nil"/>
              <w:left w:val="nil"/>
              <w:bottom w:val="single" w:sz="4" w:space="0" w:color="auto"/>
              <w:right w:val="single" w:sz="4" w:space="0" w:color="auto"/>
            </w:tcBorders>
            <w:shd w:val="clear" w:color="auto" w:fill="auto"/>
            <w:noWrap/>
            <w:vAlign w:val="center"/>
            <w:hideMark/>
          </w:tcPr>
          <w:p w:rsidR="009A7307" w:rsidRPr="009A7307" w:rsidRDefault="009A7307" w:rsidP="009A7307">
            <w:pPr>
              <w:jc w:val="right"/>
              <w:rPr>
                <w:rFonts w:ascii="Calibri" w:hAnsi="Calibri"/>
                <w:b/>
                <w:color w:val="000000"/>
                <w:sz w:val="16"/>
                <w:szCs w:val="16"/>
              </w:rPr>
            </w:pPr>
            <w:r w:rsidRPr="009A7307">
              <w:rPr>
                <w:rFonts w:ascii="Calibri" w:hAnsi="Calibri"/>
                <w:b/>
                <w:color w:val="000000"/>
                <w:sz w:val="16"/>
                <w:szCs w:val="16"/>
              </w:rPr>
              <w:t>804,673.13</w:t>
            </w:r>
          </w:p>
        </w:tc>
        <w:tc>
          <w:tcPr>
            <w:tcW w:w="2977" w:type="dxa"/>
            <w:tcBorders>
              <w:top w:val="nil"/>
              <w:left w:val="nil"/>
              <w:bottom w:val="single" w:sz="4" w:space="0" w:color="auto"/>
              <w:right w:val="single" w:sz="4" w:space="0" w:color="auto"/>
            </w:tcBorders>
            <w:shd w:val="clear" w:color="auto" w:fill="auto"/>
            <w:noWrap/>
            <w:vAlign w:val="center"/>
            <w:hideMark/>
          </w:tcPr>
          <w:p w:rsidR="009A7307" w:rsidRPr="009A7307" w:rsidRDefault="009A7307" w:rsidP="009A7307">
            <w:pPr>
              <w:jc w:val="right"/>
              <w:rPr>
                <w:rFonts w:ascii="Calibri" w:hAnsi="Calibri"/>
                <w:b/>
                <w:color w:val="000000"/>
                <w:sz w:val="16"/>
                <w:szCs w:val="16"/>
              </w:rPr>
            </w:pPr>
            <w:r w:rsidRPr="009A7307">
              <w:rPr>
                <w:rFonts w:ascii="Calibri" w:hAnsi="Calibri"/>
                <w:b/>
                <w:color w:val="000000"/>
                <w:sz w:val="16"/>
                <w:szCs w:val="16"/>
              </w:rPr>
              <w:t>994,868.62</w:t>
            </w:r>
          </w:p>
        </w:tc>
        <w:tc>
          <w:tcPr>
            <w:tcW w:w="1753" w:type="dxa"/>
            <w:tcBorders>
              <w:top w:val="nil"/>
              <w:left w:val="nil"/>
              <w:bottom w:val="single" w:sz="4" w:space="0" w:color="auto"/>
              <w:right w:val="single" w:sz="4" w:space="0" w:color="auto"/>
            </w:tcBorders>
            <w:shd w:val="clear" w:color="auto" w:fill="auto"/>
            <w:noWrap/>
            <w:vAlign w:val="center"/>
            <w:hideMark/>
          </w:tcPr>
          <w:p w:rsidR="009A7307" w:rsidRPr="009A7307" w:rsidRDefault="009A7307" w:rsidP="009A7307">
            <w:pPr>
              <w:jc w:val="right"/>
              <w:rPr>
                <w:rFonts w:ascii="Calibri" w:hAnsi="Calibri"/>
                <w:b/>
                <w:color w:val="000000"/>
                <w:sz w:val="16"/>
                <w:szCs w:val="16"/>
              </w:rPr>
            </w:pPr>
            <w:r w:rsidRPr="009A7307">
              <w:rPr>
                <w:rFonts w:ascii="Calibri" w:hAnsi="Calibri"/>
                <w:b/>
                <w:color w:val="000000"/>
                <w:sz w:val="16"/>
                <w:szCs w:val="16"/>
              </w:rPr>
              <w:t>23.64</w:t>
            </w:r>
          </w:p>
        </w:tc>
      </w:tr>
    </w:tbl>
    <w:p w:rsidR="00646E59" w:rsidRDefault="00646E59" w:rsidP="00646E59">
      <w:pPr>
        <w:jc w:val="center"/>
        <w:rPr>
          <w:rFonts w:cstheme="minorHAnsi"/>
          <w:b/>
          <w:bCs/>
          <w:color w:val="000000"/>
          <w:sz w:val="20"/>
          <w:szCs w:val="20"/>
          <w:u w:val="single"/>
          <w:lang w:val="sq-AL"/>
        </w:rPr>
      </w:pPr>
    </w:p>
    <w:p w:rsidR="004B49A1" w:rsidRPr="00834ABE" w:rsidRDefault="004B49A1" w:rsidP="004B49A1">
      <w:pPr>
        <w:rPr>
          <w:rFonts w:cstheme="minorHAnsi"/>
          <w:b/>
          <w:bCs/>
          <w:color w:val="000000"/>
          <w:sz w:val="20"/>
          <w:szCs w:val="20"/>
          <w:u w:val="single"/>
          <w:lang w:val="sq-AL"/>
        </w:rPr>
      </w:pPr>
      <w:r>
        <w:rPr>
          <w:rFonts w:cstheme="minorHAnsi"/>
          <w:b/>
          <w:bCs/>
          <w:color w:val="000000"/>
          <w:sz w:val="18"/>
          <w:szCs w:val="18"/>
          <w:u w:val="single"/>
          <w:lang w:val="sq-AL"/>
        </w:rPr>
        <w:t>Paraqitja Grafike të hyrat 2018/2019</w:t>
      </w:r>
      <w:r w:rsidRPr="004B49A1">
        <w:rPr>
          <w:noProof/>
        </w:rPr>
        <w:t xml:space="preserve"> </w:t>
      </w:r>
      <w:r>
        <w:rPr>
          <w:noProof/>
        </w:rPr>
        <w:drawing>
          <wp:anchor distT="0" distB="0" distL="114300" distR="114300" simplePos="0" relativeHeight="251662336" behindDoc="1" locked="0" layoutInCell="1" allowOverlap="1" wp14:anchorId="3A484AEB" wp14:editId="71AF5BBD">
            <wp:simplePos x="0" y="0"/>
            <wp:positionH relativeFrom="column">
              <wp:posOffset>0</wp:posOffset>
            </wp:positionH>
            <wp:positionV relativeFrom="page">
              <wp:posOffset>6914515</wp:posOffset>
            </wp:positionV>
            <wp:extent cx="6619875" cy="2900680"/>
            <wp:effectExtent l="0" t="0" r="9525" b="13970"/>
            <wp:wrapTight wrapText="bothSides">
              <wp:wrapPolygon edited="0">
                <wp:start x="0" y="0"/>
                <wp:lineTo x="0" y="21562"/>
                <wp:lineTo x="21569" y="21562"/>
                <wp:lineTo x="21569"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C064CD" w:rsidRPr="00902538" w:rsidRDefault="00EB369D" w:rsidP="005A1071">
      <w:pPr>
        <w:pStyle w:val="Heading2"/>
        <w:ind w:left="0"/>
        <w:rPr>
          <w:rFonts w:ascii="Calibri" w:hAnsi="Calibri"/>
          <w:color w:val="000000"/>
          <w:sz w:val="16"/>
          <w:szCs w:val="16"/>
        </w:rPr>
      </w:pPr>
      <w:bookmarkStart w:id="14" w:name="_Toc21439121"/>
      <w:r w:rsidRPr="00A321AF">
        <w:rPr>
          <w:rStyle w:val="Heading2Char"/>
        </w:rPr>
        <w:lastRenderedPageBreak/>
        <w:t>1.5 Krahasimi i të hyrave</w:t>
      </w:r>
      <w:r w:rsidR="00656479" w:rsidRPr="00A321AF">
        <w:rPr>
          <w:rStyle w:val="Heading2Char"/>
        </w:rPr>
        <w:t xml:space="preserve"> të rregullta </w:t>
      </w:r>
      <w:r w:rsidRPr="00A321AF">
        <w:rPr>
          <w:rStyle w:val="Heading2Char"/>
        </w:rPr>
        <w:t xml:space="preserve"> të</w:t>
      </w:r>
      <w:r w:rsidR="008A3ACE" w:rsidRPr="00A321AF">
        <w:rPr>
          <w:rStyle w:val="Heading2Char"/>
        </w:rPr>
        <w:t xml:space="preserve"> realizuara </w:t>
      </w:r>
      <w:r w:rsidRPr="00A321AF">
        <w:rPr>
          <w:rStyle w:val="Heading2Char"/>
        </w:rPr>
        <w:t>sipas kodeve ekonomike</w:t>
      </w:r>
      <w:r w:rsidR="00646E59" w:rsidRPr="00A321AF">
        <w:rPr>
          <w:rStyle w:val="Heading2Char"/>
        </w:rPr>
        <w:t xml:space="preserve"> </w:t>
      </w:r>
      <w:r w:rsidR="00B938CD">
        <w:rPr>
          <w:rStyle w:val="Heading2Char"/>
        </w:rPr>
        <w:t>2018/2019</w:t>
      </w:r>
      <w:bookmarkEnd w:id="14"/>
    </w:p>
    <w:tbl>
      <w:tblPr>
        <w:tblStyle w:val="TableGrid"/>
        <w:tblW w:w="11354" w:type="dxa"/>
        <w:tblLook w:val="04A0" w:firstRow="1" w:lastRow="0" w:firstColumn="1" w:lastColumn="0" w:noHBand="0" w:noVBand="1"/>
      </w:tblPr>
      <w:tblGrid>
        <w:gridCol w:w="673"/>
        <w:gridCol w:w="4179"/>
        <w:gridCol w:w="1173"/>
        <w:gridCol w:w="1037"/>
        <w:gridCol w:w="1037"/>
        <w:gridCol w:w="1102"/>
        <w:gridCol w:w="1016"/>
        <w:gridCol w:w="1247"/>
      </w:tblGrid>
      <w:tr w:rsidR="00487176" w:rsidRPr="00487176" w:rsidTr="00487176">
        <w:trPr>
          <w:trHeight w:val="793"/>
        </w:trPr>
        <w:tc>
          <w:tcPr>
            <w:tcW w:w="658" w:type="dxa"/>
            <w:noWrap/>
            <w:vAlign w:val="center"/>
            <w:hideMark/>
          </w:tcPr>
          <w:p w:rsidR="00487176" w:rsidRPr="00487176" w:rsidRDefault="00487176" w:rsidP="00487176">
            <w:pPr>
              <w:jc w:val="center"/>
              <w:rPr>
                <w:sz w:val="18"/>
                <w:szCs w:val="18"/>
              </w:rPr>
            </w:pPr>
            <w:r w:rsidRPr="00487176">
              <w:rPr>
                <w:sz w:val="18"/>
                <w:szCs w:val="18"/>
              </w:rPr>
              <w:t>Kodet</w:t>
            </w:r>
          </w:p>
        </w:tc>
        <w:tc>
          <w:tcPr>
            <w:tcW w:w="4179" w:type="dxa"/>
            <w:noWrap/>
            <w:vAlign w:val="center"/>
            <w:hideMark/>
          </w:tcPr>
          <w:p w:rsidR="00487176" w:rsidRPr="00487176" w:rsidRDefault="00487176" w:rsidP="00487176">
            <w:pPr>
              <w:jc w:val="center"/>
              <w:rPr>
                <w:sz w:val="18"/>
                <w:szCs w:val="18"/>
              </w:rPr>
            </w:pPr>
            <w:r w:rsidRPr="00487176">
              <w:rPr>
                <w:sz w:val="18"/>
                <w:szCs w:val="18"/>
              </w:rPr>
              <w:t>Përshkrimi</w:t>
            </w:r>
          </w:p>
        </w:tc>
        <w:tc>
          <w:tcPr>
            <w:tcW w:w="1147" w:type="dxa"/>
            <w:vAlign w:val="center"/>
            <w:hideMark/>
          </w:tcPr>
          <w:p w:rsidR="00487176" w:rsidRPr="00487176" w:rsidRDefault="00487176" w:rsidP="00487176">
            <w:pPr>
              <w:jc w:val="center"/>
              <w:rPr>
                <w:sz w:val="18"/>
                <w:szCs w:val="18"/>
              </w:rPr>
            </w:pPr>
            <w:r w:rsidRPr="00487176">
              <w:rPr>
                <w:sz w:val="18"/>
                <w:szCs w:val="18"/>
              </w:rPr>
              <w:t>Planifikimi për 2019</w:t>
            </w:r>
          </w:p>
        </w:tc>
        <w:tc>
          <w:tcPr>
            <w:tcW w:w="1014" w:type="dxa"/>
            <w:vAlign w:val="center"/>
            <w:hideMark/>
          </w:tcPr>
          <w:p w:rsidR="00487176" w:rsidRPr="00487176" w:rsidRDefault="00487176" w:rsidP="00487176">
            <w:pPr>
              <w:jc w:val="center"/>
              <w:rPr>
                <w:sz w:val="18"/>
                <w:szCs w:val="18"/>
              </w:rPr>
            </w:pPr>
            <w:r w:rsidRPr="00487176">
              <w:rPr>
                <w:sz w:val="18"/>
                <w:szCs w:val="18"/>
              </w:rPr>
              <w:t>Realizimi 2018</w:t>
            </w:r>
          </w:p>
        </w:tc>
        <w:tc>
          <w:tcPr>
            <w:tcW w:w="1014" w:type="dxa"/>
            <w:vAlign w:val="center"/>
            <w:hideMark/>
          </w:tcPr>
          <w:p w:rsidR="00487176" w:rsidRPr="00487176" w:rsidRDefault="00487176" w:rsidP="00487176">
            <w:pPr>
              <w:jc w:val="center"/>
              <w:rPr>
                <w:sz w:val="18"/>
                <w:szCs w:val="18"/>
              </w:rPr>
            </w:pPr>
            <w:r w:rsidRPr="00487176">
              <w:rPr>
                <w:sz w:val="18"/>
                <w:szCs w:val="18"/>
              </w:rPr>
              <w:t>Realizimi 2019</w:t>
            </w:r>
          </w:p>
        </w:tc>
        <w:tc>
          <w:tcPr>
            <w:tcW w:w="1102" w:type="dxa"/>
            <w:vAlign w:val="center"/>
            <w:hideMark/>
          </w:tcPr>
          <w:p w:rsidR="00487176" w:rsidRPr="00487176" w:rsidRDefault="00487176" w:rsidP="00487176">
            <w:pPr>
              <w:jc w:val="center"/>
              <w:rPr>
                <w:sz w:val="18"/>
                <w:szCs w:val="18"/>
              </w:rPr>
            </w:pPr>
            <w:r w:rsidRPr="00487176">
              <w:rPr>
                <w:sz w:val="18"/>
                <w:szCs w:val="18"/>
              </w:rPr>
              <w:t>Ndryshimi në vlere  2019-2018</w:t>
            </w:r>
          </w:p>
        </w:tc>
        <w:tc>
          <w:tcPr>
            <w:tcW w:w="993" w:type="dxa"/>
            <w:vAlign w:val="center"/>
            <w:hideMark/>
          </w:tcPr>
          <w:p w:rsidR="00487176" w:rsidRPr="00487176" w:rsidRDefault="00487176" w:rsidP="00487176">
            <w:pPr>
              <w:jc w:val="center"/>
              <w:rPr>
                <w:sz w:val="18"/>
                <w:szCs w:val="18"/>
              </w:rPr>
            </w:pPr>
            <w:r w:rsidRPr="00487176">
              <w:rPr>
                <w:sz w:val="18"/>
                <w:szCs w:val="18"/>
              </w:rPr>
              <w:t>2019/2018                   në %</w:t>
            </w:r>
          </w:p>
        </w:tc>
        <w:tc>
          <w:tcPr>
            <w:tcW w:w="1247" w:type="dxa"/>
            <w:vAlign w:val="center"/>
            <w:hideMark/>
          </w:tcPr>
          <w:p w:rsidR="00487176" w:rsidRPr="00487176" w:rsidRDefault="00487176" w:rsidP="00487176">
            <w:pPr>
              <w:rPr>
                <w:sz w:val="18"/>
                <w:szCs w:val="18"/>
              </w:rPr>
            </w:pPr>
            <w:r>
              <w:rPr>
                <w:sz w:val="18"/>
                <w:szCs w:val="18"/>
              </w:rPr>
              <w:t xml:space="preserve"> R</w:t>
            </w:r>
            <w:r w:rsidRPr="00487176">
              <w:rPr>
                <w:sz w:val="18"/>
                <w:szCs w:val="18"/>
              </w:rPr>
              <w:t>ealizim /planifikim         në %</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40110</w:t>
            </w:r>
          </w:p>
        </w:tc>
        <w:tc>
          <w:tcPr>
            <w:tcW w:w="4179" w:type="dxa"/>
            <w:noWrap/>
            <w:vAlign w:val="bottom"/>
            <w:hideMark/>
          </w:tcPr>
          <w:p w:rsidR="00487176" w:rsidRPr="00487176" w:rsidRDefault="00487176" w:rsidP="00487176">
            <w:pPr>
              <w:rPr>
                <w:sz w:val="18"/>
                <w:szCs w:val="18"/>
              </w:rPr>
            </w:pPr>
            <w:r w:rsidRPr="00487176">
              <w:rPr>
                <w:sz w:val="18"/>
                <w:szCs w:val="18"/>
              </w:rPr>
              <w:t>Tatimi ne prone dhe tatimi ne toke</w:t>
            </w:r>
          </w:p>
        </w:tc>
        <w:tc>
          <w:tcPr>
            <w:tcW w:w="1147" w:type="dxa"/>
            <w:noWrap/>
            <w:vAlign w:val="bottom"/>
            <w:hideMark/>
          </w:tcPr>
          <w:p w:rsidR="00487176" w:rsidRPr="00487176" w:rsidRDefault="00487176" w:rsidP="00487176">
            <w:pPr>
              <w:jc w:val="right"/>
              <w:rPr>
                <w:sz w:val="18"/>
                <w:szCs w:val="18"/>
              </w:rPr>
            </w:pPr>
            <w:r w:rsidRPr="00487176">
              <w:rPr>
                <w:sz w:val="18"/>
                <w:szCs w:val="18"/>
              </w:rPr>
              <w:t>310,000.00</w:t>
            </w:r>
          </w:p>
        </w:tc>
        <w:tc>
          <w:tcPr>
            <w:tcW w:w="1014" w:type="dxa"/>
            <w:noWrap/>
            <w:vAlign w:val="bottom"/>
            <w:hideMark/>
          </w:tcPr>
          <w:p w:rsidR="00487176" w:rsidRPr="00487176" w:rsidRDefault="00487176" w:rsidP="00487176">
            <w:pPr>
              <w:jc w:val="right"/>
              <w:rPr>
                <w:sz w:val="18"/>
                <w:szCs w:val="18"/>
              </w:rPr>
            </w:pPr>
            <w:r w:rsidRPr="00487176">
              <w:rPr>
                <w:sz w:val="18"/>
                <w:szCs w:val="18"/>
              </w:rPr>
              <w:t>278,704.37</w:t>
            </w:r>
          </w:p>
        </w:tc>
        <w:tc>
          <w:tcPr>
            <w:tcW w:w="1014" w:type="dxa"/>
            <w:noWrap/>
            <w:vAlign w:val="bottom"/>
            <w:hideMark/>
          </w:tcPr>
          <w:p w:rsidR="00487176" w:rsidRPr="00487176" w:rsidRDefault="00487176" w:rsidP="00487176">
            <w:pPr>
              <w:jc w:val="right"/>
              <w:rPr>
                <w:sz w:val="18"/>
                <w:szCs w:val="18"/>
              </w:rPr>
            </w:pPr>
            <w:r w:rsidRPr="00487176">
              <w:rPr>
                <w:sz w:val="18"/>
                <w:szCs w:val="18"/>
              </w:rPr>
              <w:t>367,952.73</w:t>
            </w:r>
          </w:p>
        </w:tc>
        <w:tc>
          <w:tcPr>
            <w:tcW w:w="1102" w:type="dxa"/>
            <w:noWrap/>
            <w:vAlign w:val="bottom"/>
            <w:hideMark/>
          </w:tcPr>
          <w:p w:rsidR="00487176" w:rsidRPr="00487176" w:rsidRDefault="00487176" w:rsidP="00487176">
            <w:pPr>
              <w:jc w:val="right"/>
              <w:rPr>
                <w:sz w:val="18"/>
                <w:szCs w:val="18"/>
              </w:rPr>
            </w:pPr>
            <w:r w:rsidRPr="00487176">
              <w:rPr>
                <w:sz w:val="18"/>
                <w:szCs w:val="18"/>
              </w:rPr>
              <w:t>89,248.36</w:t>
            </w:r>
          </w:p>
        </w:tc>
        <w:tc>
          <w:tcPr>
            <w:tcW w:w="993" w:type="dxa"/>
            <w:noWrap/>
            <w:vAlign w:val="bottom"/>
            <w:hideMark/>
          </w:tcPr>
          <w:p w:rsidR="00487176" w:rsidRPr="00487176" w:rsidRDefault="00487176" w:rsidP="00487176">
            <w:pPr>
              <w:jc w:val="right"/>
              <w:rPr>
                <w:sz w:val="18"/>
                <w:szCs w:val="18"/>
              </w:rPr>
            </w:pPr>
            <w:r w:rsidRPr="00487176">
              <w:rPr>
                <w:sz w:val="18"/>
                <w:szCs w:val="18"/>
              </w:rPr>
              <w:t>32.02</w:t>
            </w:r>
          </w:p>
        </w:tc>
        <w:tc>
          <w:tcPr>
            <w:tcW w:w="1247" w:type="dxa"/>
            <w:noWrap/>
            <w:vAlign w:val="bottom"/>
            <w:hideMark/>
          </w:tcPr>
          <w:p w:rsidR="00487176" w:rsidRPr="00487176" w:rsidRDefault="00487176" w:rsidP="00487176">
            <w:pPr>
              <w:jc w:val="right"/>
              <w:rPr>
                <w:sz w:val="18"/>
                <w:szCs w:val="18"/>
              </w:rPr>
            </w:pPr>
            <w:r w:rsidRPr="00487176">
              <w:rPr>
                <w:sz w:val="18"/>
                <w:szCs w:val="18"/>
              </w:rPr>
              <w:t>18.69</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50002</w:t>
            </w:r>
          </w:p>
        </w:tc>
        <w:tc>
          <w:tcPr>
            <w:tcW w:w="4179" w:type="dxa"/>
            <w:noWrap/>
            <w:vAlign w:val="bottom"/>
            <w:hideMark/>
          </w:tcPr>
          <w:p w:rsidR="00487176" w:rsidRPr="00487176" w:rsidRDefault="00487176" w:rsidP="00487176">
            <w:pPr>
              <w:rPr>
                <w:sz w:val="18"/>
                <w:szCs w:val="18"/>
              </w:rPr>
            </w:pPr>
            <w:r w:rsidRPr="00487176">
              <w:rPr>
                <w:sz w:val="18"/>
                <w:szCs w:val="18"/>
              </w:rPr>
              <w:t>Taksa rrugore</w:t>
            </w:r>
          </w:p>
        </w:tc>
        <w:tc>
          <w:tcPr>
            <w:tcW w:w="1147" w:type="dxa"/>
            <w:noWrap/>
            <w:vAlign w:val="bottom"/>
            <w:hideMark/>
          </w:tcPr>
          <w:p w:rsidR="00487176" w:rsidRPr="00487176" w:rsidRDefault="00487176" w:rsidP="00487176">
            <w:pPr>
              <w:jc w:val="right"/>
              <w:rPr>
                <w:sz w:val="18"/>
                <w:szCs w:val="18"/>
              </w:rPr>
            </w:pPr>
            <w:r w:rsidRPr="00487176">
              <w:rPr>
                <w:sz w:val="18"/>
                <w:szCs w:val="18"/>
              </w:rPr>
              <w:t>35,000.00</w:t>
            </w:r>
          </w:p>
        </w:tc>
        <w:tc>
          <w:tcPr>
            <w:tcW w:w="1014" w:type="dxa"/>
            <w:noWrap/>
            <w:vAlign w:val="bottom"/>
            <w:hideMark/>
          </w:tcPr>
          <w:p w:rsidR="00487176" w:rsidRPr="00487176" w:rsidRDefault="00487176" w:rsidP="00487176">
            <w:pPr>
              <w:jc w:val="right"/>
              <w:rPr>
                <w:sz w:val="18"/>
                <w:szCs w:val="18"/>
              </w:rPr>
            </w:pPr>
            <w:r w:rsidRPr="00487176">
              <w:rPr>
                <w:sz w:val="18"/>
                <w:szCs w:val="18"/>
              </w:rPr>
              <w:t>65,280.00</w:t>
            </w:r>
          </w:p>
        </w:tc>
        <w:tc>
          <w:tcPr>
            <w:tcW w:w="1014" w:type="dxa"/>
            <w:noWrap/>
            <w:vAlign w:val="bottom"/>
            <w:hideMark/>
          </w:tcPr>
          <w:p w:rsidR="00487176" w:rsidRPr="00487176" w:rsidRDefault="00487176" w:rsidP="00487176">
            <w:pPr>
              <w:jc w:val="right"/>
              <w:rPr>
                <w:sz w:val="18"/>
                <w:szCs w:val="18"/>
              </w:rPr>
            </w:pPr>
            <w:r w:rsidRPr="00487176">
              <w:rPr>
                <w:sz w:val="18"/>
                <w:szCs w:val="18"/>
              </w:rPr>
              <w:t>66,650.00</w:t>
            </w:r>
          </w:p>
        </w:tc>
        <w:tc>
          <w:tcPr>
            <w:tcW w:w="1102" w:type="dxa"/>
            <w:noWrap/>
            <w:vAlign w:val="bottom"/>
            <w:hideMark/>
          </w:tcPr>
          <w:p w:rsidR="00487176" w:rsidRPr="00487176" w:rsidRDefault="00487176" w:rsidP="00487176">
            <w:pPr>
              <w:jc w:val="right"/>
              <w:rPr>
                <w:sz w:val="18"/>
                <w:szCs w:val="18"/>
              </w:rPr>
            </w:pPr>
            <w:r w:rsidRPr="00487176">
              <w:rPr>
                <w:sz w:val="18"/>
                <w:szCs w:val="18"/>
              </w:rPr>
              <w:t>1,370.00</w:t>
            </w:r>
          </w:p>
        </w:tc>
        <w:tc>
          <w:tcPr>
            <w:tcW w:w="993" w:type="dxa"/>
            <w:noWrap/>
            <w:vAlign w:val="bottom"/>
            <w:hideMark/>
          </w:tcPr>
          <w:p w:rsidR="00487176" w:rsidRPr="00487176" w:rsidRDefault="00487176" w:rsidP="00487176">
            <w:pPr>
              <w:jc w:val="right"/>
              <w:rPr>
                <w:sz w:val="18"/>
                <w:szCs w:val="18"/>
              </w:rPr>
            </w:pPr>
            <w:r w:rsidRPr="00487176">
              <w:rPr>
                <w:sz w:val="18"/>
                <w:szCs w:val="18"/>
              </w:rPr>
              <w:t>2.10</w:t>
            </w:r>
          </w:p>
        </w:tc>
        <w:tc>
          <w:tcPr>
            <w:tcW w:w="1247" w:type="dxa"/>
            <w:noWrap/>
            <w:vAlign w:val="bottom"/>
            <w:hideMark/>
          </w:tcPr>
          <w:p w:rsidR="00487176" w:rsidRPr="00487176" w:rsidRDefault="00487176" w:rsidP="00487176">
            <w:pPr>
              <w:jc w:val="right"/>
              <w:rPr>
                <w:sz w:val="18"/>
                <w:szCs w:val="18"/>
              </w:rPr>
            </w:pPr>
            <w:r w:rsidRPr="00487176">
              <w:rPr>
                <w:sz w:val="18"/>
                <w:szCs w:val="18"/>
              </w:rPr>
              <w:t>90.43</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50009</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komunale për leje ndërtimi</w:t>
            </w:r>
          </w:p>
        </w:tc>
        <w:tc>
          <w:tcPr>
            <w:tcW w:w="1147" w:type="dxa"/>
            <w:noWrap/>
            <w:vAlign w:val="bottom"/>
            <w:hideMark/>
          </w:tcPr>
          <w:p w:rsidR="00487176" w:rsidRPr="00487176" w:rsidRDefault="00487176" w:rsidP="00487176">
            <w:pPr>
              <w:jc w:val="right"/>
              <w:rPr>
                <w:sz w:val="18"/>
                <w:szCs w:val="18"/>
              </w:rPr>
            </w:pPr>
            <w:r w:rsidRPr="00487176">
              <w:rPr>
                <w:sz w:val="18"/>
                <w:szCs w:val="18"/>
              </w:rPr>
              <w:t>35,000.00</w:t>
            </w:r>
          </w:p>
        </w:tc>
        <w:tc>
          <w:tcPr>
            <w:tcW w:w="1014" w:type="dxa"/>
            <w:noWrap/>
            <w:vAlign w:val="bottom"/>
            <w:hideMark/>
          </w:tcPr>
          <w:p w:rsidR="00487176" w:rsidRPr="00487176" w:rsidRDefault="00487176" w:rsidP="00487176">
            <w:pPr>
              <w:jc w:val="right"/>
              <w:rPr>
                <w:sz w:val="18"/>
                <w:szCs w:val="18"/>
              </w:rPr>
            </w:pPr>
            <w:r w:rsidRPr="00487176">
              <w:rPr>
                <w:sz w:val="18"/>
                <w:szCs w:val="18"/>
              </w:rPr>
              <w:t>42.00</w:t>
            </w:r>
          </w:p>
        </w:tc>
        <w:tc>
          <w:tcPr>
            <w:tcW w:w="1014" w:type="dxa"/>
            <w:noWrap/>
            <w:vAlign w:val="bottom"/>
            <w:hideMark/>
          </w:tcPr>
          <w:p w:rsidR="00487176" w:rsidRPr="00487176" w:rsidRDefault="00487176" w:rsidP="00487176">
            <w:pPr>
              <w:jc w:val="right"/>
              <w:rPr>
                <w:sz w:val="18"/>
                <w:szCs w:val="18"/>
              </w:rPr>
            </w:pPr>
            <w:r w:rsidRPr="00487176">
              <w:rPr>
                <w:sz w:val="18"/>
                <w:szCs w:val="18"/>
              </w:rPr>
              <w:t>120.00</w:t>
            </w:r>
          </w:p>
        </w:tc>
        <w:tc>
          <w:tcPr>
            <w:tcW w:w="1102" w:type="dxa"/>
            <w:noWrap/>
            <w:vAlign w:val="bottom"/>
            <w:hideMark/>
          </w:tcPr>
          <w:p w:rsidR="00487176" w:rsidRPr="00487176" w:rsidRDefault="00487176" w:rsidP="00487176">
            <w:pPr>
              <w:jc w:val="right"/>
              <w:rPr>
                <w:sz w:val="18"/>
                <w:szCs w:val="18"/>
              </w:rPr>
            </w:pPr>
            <w:r w:rsidRPr="00487176">
              <w:rPr>
                <w:sz w:val="18"/>
                <w:szCs w:val="18"/>
              </w:rPr>
              <w:t>78.00</w:t>
            </w:r>
          </w:p>
        </w:tc>
        <w:tc>
          <w:tcPr>
            <w:tcW w:w="993" w:type="dxa"/>
            <w:noWrap/>
            <w:vAlign w:val="bottom"/>
            <w:hideMark/>
          </w:tcPr>
          <w:p w:rsidR="00487176" w:rsidRPr="00487176" w:rsidRDefault="00487176" w:rsidP="00487176">
            <w:pPr>
              <w:jc w:val="right"/>
              <w:rPr>
                <w:sz w:val="18"/>
                <w:szCs w:val="18"/>
              </w:rPr>
            </w:pPr>
            <w:r w:rsidRPr="00487176">
              <w:rPr>
                <w:sz w:val="18"/>
                <w:szCs w:val="18"/>
              </w:rPr>
              <w:t>185.71</w:t>
            </w:r>
          </w:p>
        </w:tc>
        <w:tc>
          <w:tcPr>
            <w:tcW w:w="1247" w:type="dxa"/>
            <w:noWrap/>
            <w:vAlign w:val="bottom"/>
            <w:hideMark/>
          </w:tcPr>
          <w:p w:rsidR="00487176" w:rsidRPr="00487176" w:rsidRDefault="00487176" w:rsidP="00487176">
            <w:pPr>
              <w:jc w:val="right"/>
              <w:rPr>
                <w:sz w:val="18"/>
                <w:szCs w:val="18"/>
              </w:rPr>
            </w:pPr>
            <w:r w:rsidRPr="00487176">
              <w:rPr>
                <w:sz w:val="18"/>
                <w:szCs w:val="18"/>
              </w:rPr>
              <w:t>-99.66</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50010</w:t>
            </w:r>
          </w:p>
        </w:tc>
        <w:tc>
          <w:tcPr>
            <w:tcW w:w="4179" w:type="dxa"/>
            <w:noWrap/>
            <w:vAlign w:val="bottom"/>
            <w:hideMark/>
          </w:tcPr>
          <w:p w:rsidR="00487176" w:rsidRPr="00487176" w:rsidRDefault="00487176" w:rsidP="00487176">
            <w:pPr>
              <w:rPr>
                <w:sz w:val="18"/>
                <w:szCs w:val="18"/>
              </w:rPr>
            </w:pPr>
            <w:r w:rsidRPr="00487176">
              <w:rPr>
                <w:sz w:val="18"/>
                <w:szCs w:val="18"/>
              </w:rPr>
              <w:t>Taksa për demolim</w:t>
            </w:r>
          </w:p>
        </w:tc>
        <w:tc>
          <w:tcPr>
            <w:tcW w:w="1147" w:type="dxa"/>
            <w:noWrap/>
            <w:vAlign w:val="bottom"/>
            <w:hideMark/>
          </w:tcPr>
          <w:p w:rsidR="00487176" w:rsidRPr="00487176" w:rsidRDefault="00487176" w:rsidP="00487176">
            <w:pPr>
              <w:jc w:val="right"/>
              <w:rPr>
                <w:sz w:val="18"/>
                <w:szCs w:val="18"/>
              </w:rPr>
            </w:pPr>
            <w:r w:rsidRPr="00487176">
              <w:rPr>
                <w:sz w:val="18"/>
                <w:szCs w:val="18"/>
              </w:rPr>
              <w:t>3,800.00</w:t>
            </w:r>
          </w:p>
        </w:tc>
        <w:tc>
          <w:tcPr>
            <w:tcW w:w="1014" w:type="dxa"/>
            <w:noWrap/>
            <w:vAlign w:val="bottom"/>
            <w:hideMark/>
          </w:tcPr>
          <w:p w:rsidR="00487176" w:rsidRPr="00487176" w:rsidRDefault="00487176" w:rsidP="00487176">
            <w:pPr>
              <w:jc w:val="right"/>
              <w:rPr>
                <w:sz w:val="18"/>
                <w:szCs w:val="18"/>
              </w:rPr>
            </w:pPr>
            <w:r w:rsidRPr="00487176">
              <w:rPr>
                <w:sz w:val="18"/>
                <w:szCs w:val="18"/>
              </w:rPr>
              <w:t>366.00</w:t>
            </w:r>
          </w:p>
        </w:tc>
        <w:tc>
          <w:tcPr>
            <w:tcW w:w="1014" w:type="dxa"/>
            <w:noWrap/>
            <w:vAlign w:val="bottom"/>
            <w:hideMark/>
          </w:tcPr>
          <w:p w:rsidR="00487176" w:rsidRPr="00487176" w:rsidRDefault="00487176" w:rsidP="00487176">
            <w:pPr>
              <w:jc w:val="right"/>
              <w:rPr>
                <w:sz w:val="18"/>
                <w:szCs w:val="18"/>
              </w:rPr>
            </w:pPr>
            <w:r w:rsidRPr="00487176">
              <w:rPr>
                <w:sz w:val="18"/>
                <w:szCs w:val="18"/>
              </w:rPr>
              <w:t>152.28</w:t>
            </w:r>
          </w:p>
        </w:tc>
        <w:tc>
          <w:tcPr>
            <w:tcW w:w="1102" w:type="dxa"/>
            <w:noWrap/>
            <w:vAlign w:val="bottom"/>
            <w:hideMark/>
          </w:tcPr>
          <w:p w:rsidR="00487176" w:rsidRPr="00487176" w:rsidRDefault="00487176" w:rsidP="00487176">
            <w:pPr>
              <w:jc w:val="right"/>
              <w:rPr>
                <w:sz w:val="18"/>
                <w:szCs w:val="18"/>
              </w:rPr>
            </w:pPr>
            <w:r w:rsidRPr="00487176">
              <w:rPr>
                <w:sz w:val="18"/>
                <w:szCs w:val="18"/>
              </w:rPr>
              <w:t>-213.72</w:t>
            </w:r>
          </w:p>
        </w:tc>
        <w:tc>
          <w:tcPr>
            <w:tcW w:w="993" w:type="dxa"/>
            <w:noWrap/>
            <w:vAlign w:val="bottom"/>
            <w:hideMark/>
          </w:tcPr>
          <w:p w:rsidR="00487176" w:rsidRPr="00487176" w:rsidRDefault="00487176" w:rsidP="00487176">
            <w:pPr>
              <w:jc w:val="right"/>
              <w:rPr>
                <w:sz w:val="18"/>
                <w:szCs w:val="18"/>
              </w:rPr>
            </w:pPr>
            <w:r w:rsidRPr="00487176">
              <w:rPr>
                <w:sz w:val="18"/>
                <w:szCs w:val="18"/>
              </w:rPr>
              <w:t>-58.39</w:t>
            </w:r>
          </w:p>
        </w:tc>
        <w:tc>
          <w:tcPr>
            <w:tcW w:w="1247" w:type="dxa"/>
            <w:noWrap/>
            <w:vAlign w:val="bottom"/>
            <w:hideMark/>
          </w:tcPr>
          <w:p w:rsidR="00487176" w:rsidRPr="00487176" w:rsidRDefault="00487176" w:rsidP="00487176">
            <w:pPr>
              <w:jc w:val="right"/>
              <w:rPr>
                <w:sz w:val="18"/>
                <w:szCs w:val="18"/>
              </w:rPr>
            </w:pPr>
            <w:r w:rsidRPr="00487176">
              <w:rPr>
                <w:sz w:val="18"/>
                <w:szCs w:val="18"/>
              </w:rPr>
              <w:t>-95.99</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50011</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për rexhistrimin e trashegimisë</w:t>
            </w:r>
          </w:p>
        </w:tc>
        <w:tc>
          <w:tcPr>
            <w:tcW w:w="1147" w:type="dxa"/>
            <w:noWrap/>
            <w:vAlign w:val="bottom"/>
            <w:hideMark/>
          </w:tcPr>
          <w:p w:rsidR="00487176" w:rsidRPr="00487176" w:rsidRDefault="00487176" w:rsidP="00487176">
            <w:pPr>
              <w:jc w:val="right"/>
              <w:rPr>
                <w:sz w:val="18"/>
                <w:szCs w:val="18"/>
              </w:rPr>
            </w:pPr>
            <w:r w:rsidRPr="00487176">
              <w:rPr>
                <w:sz w:val="18"/>
                <w:szCs w:val="18"/>
              </w:rPr>
              <w:t>37,000.00</w:t>
            </w:r>
          </w:p>
        </w:tc>
        <w:tc>
          <w:tcPr>
            <w:tcW w:w="1014" w:type="dxa"/>
            <w:noWrap/>
            <w:vAlign w:val="bottom"/>
            <w:hideMark/>
          </w:tcPr>
          <w:p w:rsidR="00487176" w:rsidRPr="00487176" w:rsidRDefault="00487176" w:rsidP="00487176">
            <w:pPr>
              <w:jc w:val="right"/>
              <w:rPr>
                <w:sz w:val="18"/>
                <w:szCs w:val="18"/>
              </w:rPr>
            </w:pPr>
            <w:r w:rsidRPr="00487176">
              <w:rPr>
                <w:sz w:val="18"/>
                <w:szCs w:val="18"/>
              </w:rPr>
              <w:t>18,571.00</w:t>
            </w:r>
          </w:p>
        </w:tc>
        <w:tc>
          <w:tcPr>
            <w:tcW w:w="1014" w:type="dxa"/>
            <w:noWrap/>
            <w:vAlign w:val="bottom"/>
            <w:hideMark/>
          </w:tcPr>
          <w:p w:rsidR="00487176" w:rsidRPr="00487176" w:rsidRDefault="00487176" w:rsidP="00487176">
            <w:pPr>
              <w:jc w:val="right"/>
              <w:rPr>
                <w:sz w:val="18"/>
                <w:szCs w:val="18"/>
              </w:rPr>
            </w:pPr>
            <w:r w:rsidRPr="00487176">
              <w:rPr>
                <w:sz w:val="18"/>
                <w:szCs w:val="18"/>
              </w:rPr>
              <w:t>19,439.00</w:t>
            </w:r>
          </w:p>
        </w:tc>
        <w:tc>
          <w:tcPr>
            <w:tcW w:w="1102" w:type="dxa"/>
            <w:noWrap/>
            <w:vAlign w:val="bottom"/>
            <w:hideMark/>
          </w:tcPr>
          <w:p w:rsidR="00487176" w:rsidRPr="00487176" w:rsidRDefault="00487176" w:rsidP="00487176">
            <w:pPr>
              <w:jc w:val="right"/>
              <w:rPr>
                <w:sz w:val="18"/>
                <w:szCs w:val="18"/>
              </w:rPr>
            </w:pPr>
            <w:r w:rsidRPr="00487176">
              <w:rPr>
                <w:sz w:val="18"/>
                <w:szCs w:val="18"/>
              </w:rPr>
              <w:t>868.00</w:t>
            </w:r>
          </w:p>
        </w:tc>
        <w:tc>
          <w:tcPr>
            <w:tcW w:w="993" w:type="dxa"/>
            <w:noWrap/>
            <w:vAlign w:val="bottom"/>
            <w:hideMark/>
          </w:tcPr>
          <w:p w:rsidR="00487176" w:rsidRPr="00487176" w:rsidRDefault="00487176" w:rsidP="00487176">
            <w:pPr>
              <w:jc w:val="right"/>
              <w:rPr>
                <w:sz w:val="18"/>
                <w:szCs w:val="18"/>
              </w:rPr>
            </w:pPr>
            <w:r w:rsidRPr="00487176">
              <w:rPr>
                <w:sz w:val="18"/>
                <w:szCs w:val="18"/>
              </w:rPr>
              <w:t>4.67</w:t>
            </w:r>
          </w:p>
        </w:tc>
        <w:tc>
          <w:tcPr>
            <w:tcW w:w="1247" w:type="dxa"/>
            <w:noWrap/>
            <w:vAlign w:val="bottom"/>
            <w:hideMark/>
          </w:tcPr>
          <w:p w:rsidR="00487176" w:rsidRPr="00487176" w:rsidRDefault="00487176" w:rsidP="00487176">
            <w:pPr>
              <w:jc w:val="right"/>
              <w:rPr>
                <w:sz w:val="18"/>
                <w:szCs w:val="18"/>
              </w:rPr>
            </w:pPr>
            <w:r w:rsidRPr="00487176">
              <w:rPr>
                <w:sz w:val="18"/>
                <w:szCs w:val="18"/>
              </w:rPr>
              <w:t>-47.46</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50012</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për ndrrimin e destinimit te shfrytzimit të tokës</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400.00</w:t>
            </w:r>
          </w:p>
        </w:tc>
        <w:tc>
          <w:tcPr>
            <w:tcW w:w="1014" w:type="dxa"/>
            <w:noWrap/>
            <w:vAlign w:val="bottom"/>
            <w:hideMark/>
          </w:tcPr>
          <w:p w:rsidR="00487176" w:rsidRPr="00487176" w:rsidRDefault="00487176" w:rsidP="00487176">
            <w:pPr>
              <w:jc w:val="right"/>
              <w:rPr>
                <w:sz w:val="18"/>
                <w:szCs w:val="18"/>
              </w:rPr>
            </w:pPr>
            <w:r w:rsidRPr="00487176">
              <w:rPr>
                <w:sz w:val="18"/>
                <w:szCs w:val="18"/>
              </w:rPr>
              <w:t>10,067.00</w:t>
            </w:r>
          </w:p>
        </w:tc>
        <w:tc>
          <w:tcPr>
            <w:tcW w:w="1102" w:type="dxa"/>
            <w:noWrap/>
            <w:vAlign w:val="bottom"/>
            <w:hideMark/>
          </w:tcPr>
          <w:p w:rsidR="00487176" w:rsidRPr="00487176" w:rsidRDefault="00487176" w:rsidP="00487176">
            <w:pPr>
              <w:jc w:val="right"/>
              <w:rPr>
                <w:sz w:val="18"/>
                <w:szCs w:val="18"/>
              </w:rPr>
            </w:pPr>
            <w:r w:rsidRPr="00487176">
              <w:rPr>
                <w:sz w:val="18"/>
                <w:szCs w:val="18"/>
              </w:rPr>
              <w:t>9,667.00</w:t>
            </w:r>
          </w:p>
        </w:tc>
        <w:tc>
          <w:tcPr>
            <w:tcW w:w="993" w:type="dxa"/>
            <w:noWrap/>
            <w:vAlign w:val="bottom"/>
            <w:hideMark/>
          </w:tcPr>
          <w:p w:rsidR="00487176" w:rsidRPr="00487176" w:rsidRDefault="00487176" w:rsidP="00487176">
            <w:pPr>
              <w:jc w:val="right"/>
              <w:rPr>
                <w:sz w:val="18"/>
                <w:szCs w:val="18"/>
              </w:rPr>
            </w:pPr>
            <w:r w:rsidRPr="00487176">
              <w:rPr>
                <w:sz w:val="18"/>
                <w:szCs w:val="18"/>
              </w:rPr>
              <w:t>2,416.75</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50013</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për certifikatat e lindjes</w:t>
            </w:r>
          </w:p>
        </w:tc>
        <w:tc>
          <w:tcPr>
            <w:tcW w:w="1147" w:type="dxa"/>
            <w:noWrap/>
            <w:vAlign w:val="bottom"/>
            <w:hideMark/>
          </w:tcPr>
          <w:p w:rsidR="00487176" w:rsidRPr="00487176" w:rsidRDefault="00487176" w:rsidP="00487176">
            <w:pPr>
              <w:jc w:val="right"/>
              <w:rPr>
                <w:sz w:val="18"/>
                <w:szCs w:val="18"/>
              </w:rPr>
            </w:pPr>
            <w:r w:rsidRPr="00487176">
              <w:rPr>
                <w:sz w:val="18"/>
                <w:szCs w:val="18"/>
              </w:rPr>
              <w:t>45,000.00</w:t>
            </w:r>
          </w:p>
        </w:tc>
        <w:tc>
          <w:tcPr>
            <w:tcW w:w="1014" w:type="dxa"/>
            <w:noWrap/>
            <w:vAlign w:val="bottom"/>
            <w:hideMark/>
          </w:tcPr>
          <w:p w:rsidR="00487176" w:rsidRPr="00487176" w:rsidRDefault="00487176" w:rsidP="00487176">
            <w:pPr>
              <w:jc w:val="right"/>
              <w:rPr>
                <w:sz w:val="18"/>
                <w:szCs w:val="18"/>
              </w:rPr>
            </w:pPr>
            <w:r w:rsidRPr="00487176">
              <w:rPr>
                <w:sz w:val="18"/>
                <w:szCs w:val="18"/>
              </w:rPr>
              <w:t>55,380.00</w:t>
            </w:r>
          </w:p>
        </w:tc>
        <w:tc>
          <w:tcPr>
            <w:tcW w:w="1014" w:type="dxa"/>
            <w:noWrap/>
            <w:vAlign w:val="bottom"/>
            <w:hideMark/>
          </w:tcPr>
          <w:p w:rsidR="00487176" w:rsidRPr="00487176" w:rsidRDefault="00487176" w:rsidP="00487176">
            <w:pPr>
              <w:jc w:val="right"/>
              <w:rPr>
                <w:sz w:val="18"/>
                <w:szCs w:val="18"/>
              </w:rPr>
            </w:pPr>
            <w:r w:rsidRPr="00487176">
              <w:rPr>
                <w:sz w:val="18"/>
                <w:szCs w:val="18"/>
              </w:rPr>
              <w:t>53,771.00</w:t>
            </w:r>
          </w:p>
        </w:tc>
        <w:tc>
          <w:tcPr>
            <w:tcW w:w="1102" w:type="dxa"/>
            <w:noWrap/>
            <w:vAlign w:val="bottom"/>
            <w:hideMark/>
          </w:tcPr>
          <w:p w:rsidR="00487176" w:rsidRPr="00487176" w:rsidRDefault="00487176" w:rsidP="00487176">
            <w:pPr>
              <w:jc w:val="right"/>
              <w:rPr>
                <w:sz w:val="18"/>
                <w:szCs w:val="18"/>
              </w:rPr>
            </w:pPr>
            <w:r w:rsidRPr="00487176">
              <w:rPr>
                <w:sz w:val="18"/>
                <w:szCs w:val="18"/>
              </w:rPr>
              <w:t>-1,609.00</w:t>
            </w:r>
          </w:p>
        </w:tc>
        <w:tc>
          <w:tcPr>
            <w:tcW w:w="993" w:type="dxa"/>
            <w:noWrap/>
            <w:vAlign w:val="bottom"/>
            <w:hideMark/>
          </w:tcPr>
          <w:p w:rsidR="00487176" w:rsidRPr="00487176" w:rsidRDefault="00487176" w:rsidP="00487176">
            <w:pPr>
              <w:jc w:val="right"/>
              <w:rPr>
                <w:sz w:val="18"/>
                <w:szCs w:val="18"/>
              </w:rPr>
            </w:pPr>
            <w:r w:rsidRPr="00487176">
              <w:rPr>
                <w:sz w:val="18"/>
                <w:szCs w:val="18"/>
              </w:rPr>
              <w:t>-2.91</w:t>
            </w:r>
          </w:p>
        </w:tc>
        <w:tc>
          <w:tcPr>
            <w:tcW w:w="1247" w:type="dxa"/>
            <w:noWrap/>
            <w:vAlign w:val="bottom"/>
            <w:hideMark/>
          </w:tcPr>
          <w:p w:rsidR="00487176" w:rsidRPr="00487176" w:rsidRDefault="00487176" w:rsidP="00487176">
            <w:pPr>
              <w:jc w:val="right"/>
              <w:rPr>
                <w:sz w:val="18"/>
                <w:szCs w:val="18"/>
              </w:rPr>
            </w:pPr>
            <w:r w:rsidRPr="00487176">
              <w:rPr>
                <w:sz w:val="18"/>
                <w:szCs w:val="18"/>
              </w:rPr>
              <w:t>19.49</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50014</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për certifikatat e kurorëzimit</w:t>
            </w:r>
          </w:p>
        </w:tc>
        <w:tc>
          <w:tcPr>
            <w:tcW w:w="1147" w:type="dxa"/>
            <w:noWrap/>
            <w:vAlign w:val="bottom"/>
            <w:hideMark/>
          </w:tcPr>
          <w:p w:rsidR="00487176" w:rsidRPr="00487176" w:rsidRDefault="00487176" w:rsidP="00487176">
            <w:pPr>
              <w:jc w:val="right"/>
              <w:rPr>
                <w:sz w:val="18"/>
                <w:szCs w:val="18"/>
              </w:rPr>
            </w:pPr>
            <w:r w:rsidRPr="00487176">
              <w:rPr>
                <w:sz w:val="18"/>
                <w:szCs w:val="18"/>
              </w:rPr>
              <w:t>14,000.00</w:t>
            </w:r>
          </w:p>
        </w:tc>
        <w:tc>
          <w:tcPr>
            <w:tcW w:w="1014" w:type="dxa"/>
            <w:noWrap/>
            <w:vAlign w:val="bottom"/>
            <w:hideMark/>
          </w:tcPr>
          <w:p w:rsidR="00487176" w:rsidRPr="00487176" w:rsidRDefault="00487176" w:rsidP="00487176">
            <w:pPr>
              <w:jc w:val="right"/>
              <w:rPr>
                <w:sz w:val="18"/>
                <w:szCs w:val="18"/>
              </w:rPr>
            </w:pPr>
            <w:r w:rsidRPr="00487176">
              <w:rPr>
                <w:sz w:val="18"/>
                <w:szCs w:val="18"/>
              </w:rPr>
              <w:t>3,867.00</w:t>
            </w:r>
          </w:p>
        </w:tc>
        <w:tc>
          <w:tcPr>
            <w:tcW w:w="1014" w:type="dxa"/>
            <w:noWrap/>
            <w:vAlign w:val="bottom"/>
            <w:hideMark/>
          </w:tcPr>
          <w:p w:rsidR="00487176" w:rsidRPr="00487176" w:rsidRDefault="00487176" w:rsidP="00487176">
            <w:pPr>
              <w:jc w:val="right"/>
              <w:rPr>
                <w:sz w:val="18"/>
                <w:szCs w:val="18"/>
              </w:rPr>
            </w:pPr>
            <w:r w:rsidRPr="00487176">
              <w:rPr>
                <w:sz w:val="18"/>
                <w:szCs w:val="18"/>
              </w:rPr>
              <w:t>3,305.00</w:t>
            </w:r>
          </w:p>
        </w:tc>
        <w:tc>
          <w:tcPr>
            <w:tcW w:w="1102" w:type="dxa"/>
            <w:noWrap/>
            <w:vAlign w:val="bottom"/>
            <w:hideMark/>
          </w:tcPr>
          <w:p w:rsidR="00487176" w:rsidRPr="00487176" w:rsidRDefault="00487176" w:rsidP="00487176">
            <w:pPr>
              <w:jc w:val="right"/>
              <w:rPr>
                <w:sz w:val="18"/>
                <w:szCs w:val="18"/>
              </w:rPr>
            </w:pPr>
            <w:r w:rsidRPr="00487176">
              <w:rPr>
                <w:sz w:val="18"/>
                <w:szCs w:val="18"/>
              </w:rPr>
              <w:t>-562.00</w:t>
            </w:r>
          </w:p>
        </w:tc>
        <w:tc>
          <w:tcPr>
            <w:tcW w:w="993" w:type="dxa"/>
            <w:noWrap/>
            <w:vAlign w:val="bottom"/>
            <w:hideMark/>
          </w:tcPr>
          <w:p w:rsidR="00487176" w:rsidRPr="00487176" w:rsidRDefault="00487176" w:rsidP="00487176">
            <w:pPr>
              <w:jc w:val="right"/>
              <w:rPr>
                <w:sz w:val="18"/>
                <w:szCs w:val="18"/>
              </w:rPr>
            </w:pPr>
            <w:r w:rsidRPr="00487176">
              <w:rPr>
                <w:sz w:val="18"/>
                <w:szCs w:val="18"/>
              </w:rPr>
              <w:t>-14.53</w:t>
            </w:r>
          </w:p>
        </w:tc>
        <w:tc>
          <w:tcPr>
            <w:tcW w:w="1247" w:type="dxa"/>
            <w:noWrap/>
            <w:vAlign w:val="bottom"/>
            <w:hideMark/>
          </w:tcPr>
          <w:p w:rsidR="00487176" w:rsidRPr="00487176" w:rsidRDefault="00487176" w:rsidP="00487176">
            <w:pPr>
              <w:jc w:val="right"/>
              <w:rPr>
                <w:sz w:val="18"/>
                <w:szCs w:val="18"/>
              </w:rPr>
            </w:pPr>
            <w:r w:rsidRPr="00487176">
              <w:rPr>
                <w:sz w:val="18"/>
                <w:szCs w:val="18"/>
              </w:rPr>
              <w:t>-76.39</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50015</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për certifikatat e vdekjës</w:t>
            </w:r>
          </w:p>
        </w:tc>
        <w:tc>
          <w:tcPr>
            <w:tcW w:w="1147" w:type="dxa"/>
            <w:noWrap/>
            <w:vAlign w:val="bottom"/>
            <w:hideMark/>
          </w:tcPr>
          <w:p w:rsidR="00487176" w:rsidRPr="00487176" w:rsidRDefault="00487176" w:rsidP="00487176">
            <w:pPr>
              <w:jc w:val="right"/>
              <w:rPr>
                <w:sz w:val="18"/>
                <w:szCs w:val="18"/>
              </w:rPr>
            </w:pPr>
            <w:r w:rsidRPr="00487176">
              <w:rPr>
                <w:sz w:val="18"/>
                <w:szCs w:val="18"/>
              </w:rPr>
              <w:t>4,500.00</w:t>
            </w:r>
          </w:p>
        </w:tc>
        <w:tc>
          <w:tcPr>
            <w:tcW w:w="1014" w:type="dxa"/>
            <w:noWrap/>
            <w:vAlign w:val="bottom"/>
            <w:hideMark/>
          </w:tcPr>
          <w:p w:rsidR="00487176" w:rsidRPr="00487176" w:rsidRDefault="00487176" w:rsidP="00487176">
            <w:pPr>
              <w:jc w:val="right"/>
              <w:rPr>
                <w:sz w:val="18"/>
                <w:szCs w:val="18"/>
              </w:rPr>
            </w:pPr>
            <w:r w:rsidRPr="00487176">
              <w:rPr>
                <w:sz w:val="18"/>
                <w:szCs w:val="18"/>
              </w:rPr>
              <w:t>1,184.00</w:t>
            </w:r>
          </w:p>
        </w:tc>
        <w:tc>
          <w:tcPr>
            <w:tcW w:w="1014" w:type="dxa"/>
            <w:noWrap/>
            <w:vAlign w:val="bottom"/>
            <w:hideMark/>
          </w:tcPr>
          <w:p w:rsidR="00487176" w:rsidRPr="00487176" w:rsidRDefault="00487176" w:rsidP="00487176">
            <w:pPr>
              <w:jc w:val="right"/>
              <w:rPr>
                <w:sz w:val="18"/>
                <w:szCs w:val="18"/>
              </w:rPr>
            </w:pPr>
            <w:r w:rsidRPr="00487176">
              <w:rPr>
                <w:sz w:val="18"/>
                <w:szCs w:val="18"/>
              </w:rPr>
              <w:t>1,318.00</w:t>
            </w:r>
          </w:p>
        </w:tc>
        <w:tc>
          <w:tcPr>
            <w:tcW w:w="1102" w:type="dxa"/>
            <w:noWrap/>
            <w:vAlign w:val="bottom"/>
            <w:hideMark/>
          </w:tcPr>
          <w:p w:rsidR="00487176" w:rsidRPr="00487176" w:rsidRDefault="00487176" w:rsidP="00487176">
            <w:pPr>
              <w:jc w:val="right"/>
              <w:rPr>
                <w:sz w:val="18"/>
                <w:szCs w:val="18"/>
              </w:rPr>
            </w:pPr>
            <w:r w:rsidRPr="00487176">
              <w:rPr>
                <w:sz w:val="18"/>
                <w:szCs w:val="18"/>
              </w:rPr>
              <w:t>134.00</w:t>
            </w:r>
          </w:p>
        </w:tc>
        <w:tc>
          <w:tcPr>
            <w:tcW w:w="993" w:type="dxa"/>
            <w:noWrap/>
            <w:vAlign w:val="bottom"/>
            <w:hideMark/>
          </w:tcPr>
          <w:p w:rsidR="00487176" w:rsidRPr="00487176" w:rsidRDefault="00487176" w:rsidP="00487176">
            <w:pPr>
              <w:jc w:val="right"/>
              <w:rPr>
                <w:sz w:val="18"/>
                <w:szCs w:val="18"/>
              </w:rPr>
            </w:pPr>
            <w:r w:rsidRPr="00487176">
              <w:rPr>
                <w:sz w:val="18"/>
                <w:szCs w:val="18"/>
              </w:rPr>
              <w:t>11.32</w:t>
            </w:r>
          </w:p>
        </w:tc>
        <w:tc>
          <w:tcPr>
            <w:tcW w:w="1247" w:type="dxa"/>
            <w:noWrap/>
            <w:vAlign w:val="bottom"/>
            <w:hideMark/>
          </w:tcPr>
          <w:p w:rsidR="00487176" w:rsidRPr="00487176" w:rsidRDefault="00487176" w:rsidP="00487176">
            <w:pPr>
              <w:jc w:val="right"/>
              <w:rPr>
                <w:sz w:val="18"/>
                <w:szCs w:val="18"/>
              </w:rPr>
            </w:pPr>
            <w:r w:rsidRPr="00487176">
              <w:rPr>
                <w:sz w:val="18"/>
                <w:szCs w:val="18"/>
              </w:rPr>
              <w:t>-70.71</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50016</w:t>
            </w:r>
          </w:p>
        </w:tc>
        <w:tc>
          <w:tcPr>
            <w:tcW w:w="4179" w:type="dxa"/>
            <w:noWrap/>
            <w:vAlign w:val="bottom"/>
            <w:hideMark/>
          </w:tcPr>
          <w:p w:rsidR="00487176" w:rsidRPr="00487176" w:rsidRDefault="00487176" w:rsidP="00487176">
            <w:pPr>
              <w:rPr>
                <w:sz w:val="18"/>
                <w:szCs w:val="18"/>
              </w:rPr>
            </w:pPr>
            <w:r w:rsidRPr="00487176">
              <w:rPr>
                <w:sz w:val="18"/>
                <w:szCs w:val="18"/>
              </w:rPr>
              <w:t>Taksa për certifikatat e tjera të ofiqarisë</w:t>
            </w:r>
          </w:p>
        </w:tc>
        <w:tc>
          <w:tcPr>
            <w:tcW w:w="1147" w:type="dxa"/>
            <w:noWrap/>
            <w:vAlign w:val="bottom"/>
            <w:hideMark/>
          </w:tcPr>
          <w:p w:rsidR="00487176" w:rsidRPr="00487176" w:rsidRDefault="00487176" w:rsidP="00487176">
            <w:pPr>
              <w:jc w:val="right"/>
              <w:rPr>
                <w:sz w:val="18"/>
                <w:szCs w:val="18"/>
              </w:rPr>
            </w:pPr>
            <w:r w:rsidRPr="00487176">
              <w:rPr>
                <w:sz w:val="18"/>
                <w:szCs w:val="18"/>
              </w:rPr>
              <w:t>18,000.00</w:t>
            </w:r>
          </w:p>
        </w:tc>
        <w:tc>
          <w:tcPr>
            <w:tcW w:w="1014" w:type="dxa"/>
            <w:noWrap/>
            <w:vAlign w:val="bottom"/>
            <w:hideMark/>
          </w:tcPr>
          <w:p w:rsidR="00487176" w:rsidRPr="00487176" w:rsidRDefault="00487176" w:rsidP="00487176">
            <w:pPr>
              <w:jc w:val="right"/>
              <w:rPr>
                <w:sz w:val="18"/>
                <w:szCs w:val="18"/>
              </w:rPr>
            </w:pPr>
            <w:r w:rsidRPr="00487176">
              <w:rPr>
                <w:sz w:val="18"/>
                <w:szCs w:val="18"/>
              </w:rPr>
              <w:t>858.00</w:t>
            </w:r>
          </w:p>
        </w:tc>
        <w:tc>
          <w:tcPr>
            <w:tcW w:w="1014" w:type="dxa"/>
            <w:noWrap/>
            <w:vAlign w:val="bottom"/>
            <w:hideMark/>
          </w:tcPr>
          <w:p w:rsidR="00487176" w:rsidRPr="00487176" w:rsidRDefault="00487176" w:rsidP="00487176">
            <w:pPr>
              <w:jc w:val="right"/>
              <w:rPr>
                <w:sz w:val="18"/>
                <w:szCs w:val="18"/>
              </w:rPr>
            </w:pPr>
            <w:r w:rsidRPr="00487176">
              <w:rPr>
                <w:sz w:val="18"/>
                <w:szCs w:val="18"/>
              </w:rPr>
              <w:t>1,239.00</w:t>
            </w:r>
          </w:p>
        </w:tc>
        <w:tc>
          <w:tcPr>
            <w:tcW w:w="1102" w:type="dxa"/>
            <w:noWrap/>
            <w:vAlign w:val="bottom"/>
            <w:hideMark/>
          </w:tcPr>
          <w:p w:rsidR="00487176" w:rsidRPr="00487176" w:rsidRDefault="00487176" w:rsidP="00487176">
            <w:pPr>
              <w:jc w:val="right"/>
              <w:rPr>
                <w:sz w:val="18"/>
                <w:szCs w:val="18"/>
              </w:rPr>
            </w:pPr>
            <w:r w:rsidRPr="00487176">
              <w:rPr>
                <w:sz w:val="18"/>
                <w:szCs w:val="18"/>
              </w:rPr>
              <w:t>381.00</w:t>
            </w:r>
          </w:p>
        </w:tc>
        <w:tc>
          <w:tcPr>
            <w:tcW w:w="993" w:type="dxa"/>
            <w:noWrap/>
            <w:vAlign w:val="bottom"/>
            <w:hideMark/>
          </w:tcPr>
          <w:p w:rsidR="00487176" w:rsidRPr="00487176" w:rsidRDefault="00487176" w:rsidP="00487176">
            <w:pPr>
              <w:jc w:val="right"/>
              <w:rPr>
                <w:sz w:val="18"/>
                <w:szCs w:val="18"/>
              </w:rPr>
            </w:pPr>
            <w:r w:rsidRPr="00487176">
              <w:rPr>
                <w:sz w:val="18"/>
                <w:szCs w:val="18"/>
              </w:rPr>
              <w:t>44.41</w:t>
            </w:r>
          </w:p>
        </w:tc>
        <w:tc>
          <w:tcPr>
            <w:tcW w:w="1247" w:type="dxa"/>
            <w:noWrap/>
            <w:vAlign w:val="bottom"/>
            <w:hideMark/>
          </w:tcPr>
          <w:p w:rsidR="00487176" w:rsidRPr="00487176" w:rsidRDefault="00487176" w:rsidP="00487176">
            <w:pPr>
              <w:jc w:val="right"/>
              <w:rPr>
                <w:sz w:val="18"/>
                <w:szCs w:val="18"/>
              </w:rPr>
            </w:pPr>
            <w:r w:rsidRPr="00487176">
              <w:rPr>
                <w:sz w:val="18"/>
                <w:szCs w:val="18"/>
              </w:rPr>
              <w:t>-93.12</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50018</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Taksa e fotokopjimit te dokumenteve</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50019</w:t>
            </w:r>
          </w:p>
        </w:tc>
        <w:tc>
          <w:tcPr>
            <w:tcW w:w="4179" w:type="dxa"/>
            <w:noWrap/>
            <w:vAlign w:val="bottom"/>
            <w:hideMark/>
          </w:tcPr>
          <w:p w:rsidR="00487176" w:rsidRPr="00487176" w:rsidRDefault="00487176" w:rsidP="00487176">
            <w:pPr>
              <w:rPr>
                <w:sz w:val="18"/>
                <w:szCs w:val="18"/>
              </w:rPr>
            </w:pPr>
            <w:r w:rsidRPr="00487176">
              <w:rPr>
                <w:sz w:val="18"/>
                <w:szCs w:val="18"/>
              </w:rPr>
              <w:t>Taksa të tjera administrative</w:t>
            </w:r>
          </w:p>
        </w:tc>
        <w:tc>
          <w:tcPr>
            <w:tcW w:w="1147" w:type="dxa"/>
            <w:noWrap/>
            <w:vAlign w:val="bottom"/>
            <w:hideMark/>
          </w:tcPr>
          <w:p w:rsidR="00487176" w:rsidRPr="00487176" w:rsidRDefault="00487176" w:rsidP="00487176">
            <w:pPr>
              <w:jc w:val="right"/>
              <w:rPr>
                <w:sz w:val="18"/>
                <w:szCs w:val="18"/>
              </w:rPr>
            </w:pPr>
            <w:r w:rsidRPr="00487176">
              <w:rPr>
                <w:sz w:val="18"/>
                <w:szCs w:val="18"/>
              </w:rPr>
              <w:t>44,700.00</w:t>
            </w:r>
          </w:p>
        </w:tc>
        <w:tc>
          <w:tcPr>
            <w:tcW w:w="1014" w:type="dxa"/>
            <w:noWrap/>
            <w:vAlign w:val="bottom"/>
            <w:hideMark/>
          </w:tcPr>
          <w:p w:rsidR="00487176" w:rsidRPr="00487176" w:rsidRDefault="00487176" w:rsidP="00487176">
            <w:pPr>
              <w:jc w:val="right"/>
              <w:rPr>
                <w:sz w:val="18"/>
                <w:szCs w:val="18"/>
              </w:rPr>
            </w:pPr>
            <w:r w:rsidRPr="00487176">
              <w:rPr>
                <w:sz w:val="18"/>
                <w:szCs w:val="18"/>
              </w:rPr>
              <w:t>51,724.49</w:t>
            </w:r>
          </w:p>
        </w:tc>
        <w:tc>
          <w:tcPr>
            <w:tcW w:w="1014" w:type="dxa"/>
            <w:noWrap/>
            <w:vAlign w:val="bottom"/>
            <w:hideMark/>
          </w:tcPr>
          <w:p w:rsidR="00487176" w:rsidRPr="00487176" w:rsidRDefault="00487176" w:rsidP="00487176">
            <w:pPr>
              <w:jc w:val="right"/>
              <w:rPr>
                <w:sz w:val="18"/>
                <w:szCs w:val="18"/>
              </w:rPr>
            </w:pPr>
            <w:r w:rsidRPr="00487176">
              <w:rPr>
                <w:sz w:val="18"/>
                <w:szCs w:val="18"/>
              </w:rPr>
              <w:t>54,324.20</w:t>
            </w:r>
          </w:p>
        </w:tc>
        <w:tc>
          <w:tcPr>
            <w:tcW w:w="1102" w:type="dxa"/>
            <w:noWrap/>
            <w:vAlign w:val="bottom"/>
            <w:hideMark/>
          </w:tcPr>
          <w:p w:rsidR="00487176" w:rsidRPr="00487176" w:rsidRDefault="00487176" w:rsidP="00487176">
            <w:pPr>
              <w:jc w:val="right"/>
              <w:rPr>
                <w:sz w:val="18"/>
                <w:szCs w:val="18"/>
              </w:rPr>
            </w:pPr>
            <w:r w:rsidRPr="00487176">
              <w:rPr>
                <w:sz w:val="18"/>
                <w:szCs w:val="18"/>
              </w:rPr>
              <w:t>2,599.71</w:t>
            </w:r>
          </w:p>
        </w:tc>
        <w:tc>
          <w:tcPr>
            <w:tcW w:w="993" w:type="dxa"/>
            <w:noWrap/>
            <w:vAlign w:val="bottom"/>
            <w:hideMark/>
          </w:tcPr>
          <w:p w:rsidR="00487176" w:rsidRPr="00487176" w:rsidRDefault="00487176" w:rsidP="00487176">
            <w:pPr>
              <w:jc w:val="right"/>
              <w:rPr>
                <w:sz w:val="18"/>
                <w:szCs w:val="18"/>
              </w:rPr>
            </w:pPr>
            <w:r w:rsidRPr="00487176">
              <w:rPr>
                <w:sz w:val="18"/>
                <w:szCs w:val="18"/>
              </w:rPr>
              <w:t>5.03</w:t>
            </w:r>
          </w:p>
        </w:tc>
        <w:tc>
          <w:tcPr>
            <w:tcW w:w="1247" w:type="dxa"/>
            <w:noWrap/>
            <w:vAlign w:val="bottom"/>
            <w:hideMark/>
          </w:tcPr>
          <w:p w:rsidR="00487176" w:rsidRPr="00487176" w:rsidRDefault="00487176" w:rsidP="00487176">
            <w:pPr>
              <w:jc w:val="right"/>
              <w:rPr>
                <w:sz w:val="18"/>
                <w:szCs w:val="18"/>
              </w:rPr>
            </w:pPr>
            <w:r w:rsidRPr="00487176">
              <w:rPr>
                <w:sz w:val="18"/>
                <w:szCs w:val="18"/>
              </w:rPr>
              <w:t>21.53</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50020</w:t>
            </w:r>
          </w:p>
        </w:tc>
        <w:tc>
          <w:tcPr>
            <w:tcW w:w="4179" w:type="dxa"/>
            <w:noWrap/>
            <w:vAlign w:val="bottom"/>
            <w:hideMark/>
          </w:tcPr>
          <w:p w:rsidR="00487176" w:rsidRPr="00487176" w:rsidRDefault="00487176" w:rsidP="00487176">
            <w:pPr>
              <w:rPr>
                <w:sz w:val="18"/>
                <w:szCs w:val="18"/>
              </w:rPr>
            </w:pPr>
            <w:r w:rsidRPr="00487176">
              <w:rPr>
                <w:sz w:val="18"/>
                <w:szCs w:val="18"/>
              </w:rPr>
              <w:t>Taksa për pjesëmarrje në tender</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50026</w:t>
            </w:r>
          </w:p>
        </w:tc>
        <w:tc>
          <w:tcPr>
            <w:tcW w:w="4179" w:type="dxa"/>
            <w:noWrap/>
            <w:vAlign w:val="bottom"/>
            <w:hideMark/>
          </w:tcPr>
          <w:p w:rsidR="00487176" w:rsidRPr="00487176" w:rsidRDefault="00487176" w:rsidP="00487176">
            <w:pPr>
              <w:rPr>
                <w:sz w:val="18"/>
                <w:szCs w:val="18"/>
              </w:rPr>
            </w:pPr>
            <w:r w:rsidRPr="00487176">
              <w:rPr>
                <w:sz w:val="18"/>
                <w:szCs w:val="18"/>
              </w:rPr>
              <w:t>Takse per legalizimin e objekteve</w:t>
            </w:r>
          </w:p>
        </w:tc>
        <w:tc>
          <w:tcPr>
            <w:tcW w:w="1147" w:type="dxa"/>
            <w:noWrap/>
            <w:vAlign w:val="bottom"/>
            <w:hideMark/>
          </w:tcPr>
          <w:p w:rsidR="00487176" w:rsidRPr="00487176" w:rsidRDefault="00487176" w:rsidP="00487176">
            <w:pPr>
              <w:jc w:val="right"/>
              <w:rPr>
                <w:sz w:val="18"/>
                <w:szCs w:val="18"/>
              </w:rPr>
            </w:pPr>
            <w:r w:rsidRPr="00487176">
              <w:rPr>
                <w:sz w:val="18"/>
                <w:szCs w:val="18"/>
              </w:rPr>
              <w:t>38,000.00</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sidRPr="00487176">
              <w:rPr>
                <w:sz w:val="18"/>
                <w:szCs w:val="18"/>
              </w:rPr>
              <w:t>-100.00</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50045</w:t>
            </w:r>
          </w:p>
        </w:tc>
        <w:tc>
          <w:tcPr>
            <w:tcW w:w="4179" w:type="dxa"/>
            <w:noWrap/>
            <w:vAlign w:val="bottom"/>
            <w:hideMark/>
          </w:tcPr>
          <w:p w:rsidR="00487176" w:rsidRPr="00487176" w:rsidRDefault="00487176" w:rsidP="00487176">
            <w:pPr>
              <w:rPr>
                <w:sz w:val="18"/>
                <w:szCs w:val="18"/>
              </w:rPr>
            </w:pPr>
            <w:r w:rsidRPr="00487176">
              <w:rPr>
                <w:sz w:val="18"/>
                <w:szCs w:val="18"/>
              </w:rPr>
              <w:t>Leje mjedisore komunale</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4,430.83</w:t>
            </w:r>
          </w:p>
        </w:tc>
        <w:tc>
          <w:tcPr>
            <w:tcW w:w="1102" w:type="dxa"/>
            <w:noWrap/>
            <w:vAlign w:val="bottom"/>
            <w:hideMark/>
          </w:tcPr>
          <w:p w:rsidR="00487176" w:rsidRPr="00487176" w:rsidRDefault="00487176" w:rsidP="00487176">
            <w:pPr>
              <w:jc w:val="right"/>
              <w:rPr>
                <w:sz w:val="18"/>
                <w:szCs w:val="18"/>
              </w:rPr>
            </w:pPr>
            <w:r w:rsidRPr="00487176">
              <w:rPr>
                <w:sz w:val="18"/>
                <w:szCs w:val="18"/>
              </w:rPr>
              <w:t>4,430.83</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50101</w:t>
            </w:r>
          </w:p>
        </w:tc>
        <w:tc>
          <w:tcPr>
            <w:tcW w:w="4179" w:type="dxa"/>
            <w:noWrap/>
            <w:vAlign w:val="bottom"/>
            <w:hideMark/>
          </w:tcPr>
          <w:p w:rsidR="00487176" w:rsidRPr="00487176" w:rsidRDefault="00487176" w:rsidP="00487176">
            <w:pPr>
              <w:rPr>
                <w:sz w:val="18"/>
                <w:szCs w:val="18"/>
              </w:rPr>
            </w:pPr>
            <w:r w:rsidRPr="00487176">
              <w:rPr>
                <w:sz w:val="18"/>
                <w:szCs w:val="18"/>
              </w:rPr>
              <w:t>Gjobat në trafik</w:t>
            </w:r>
          </w:p>
        </w:tc>
        <w:tc>
          <w:tcPr>
            <w:tcW w:w="1147" w:type="dxa"/>
            <w:noWrap/>
            <w:vAlign w:val="bottom"/>
            <w:hideMark/>
          </w:tcPr>
          <w:p w:rsidR="00487176" w:rsidRPr="00487176" w:rsidRDefault="00487176" w:rsidP="00487176">
            <w:pPr>
              <w:jc w:val="right"/>
              <w:rPr>
                <w:sz w:val="18"/>
                <w:szCs w:val="18"/>
              </w:rPr>
            </w:pPr>
            <w:r w:rsidRPr="00487176">
              <w:rPr>
                <w:sz w:val="18"/>
                <w:szCs w:val="18"/>
              </w:rPr>
              <w:t>43,600.00</w:t>
            </w:r>
          </w:p>
        </w:tc>
        <w:tc>
          <w:tcPr>
            <w:tcW w:w="1014" w:type="dxa"/>
            <w:noWrap/>
            <w:vAlign w:val="bottom"/>
            <w:hideMark/>
          </w:tcPr>
          <w:p w:rsidR="00487176" w:rsidRPr="00487176" w:rsidRDefault="00487176" w:rsidP="00487176">
            <w:pPr>
              <w:jc w:val="right"/>
              <w:rPr>
                <w:sz w:val="18"/>
                <w:szCs w:val="18"/>
              </w:rPr>
            </w:pPr>
            <w:r w:rsidRPr="00487176">
              <w:rPr>
                <w:sz w:val="18"/>
                <w:szCs w:val="18"/>
              </w:rPr>
              <w:t>94,753.50</w:t>
            </w:r>
          </w:p>
        </w:tc>
        <w:tc>
          <w:tcPr>
            <w:tcW w:w="1014" w:type="dxa"/>
            <w:noWrap/>
            <w:vAlign w:val="bottom"/>
            <w:hideMark/>
          </w:tcPr>
          <w:p w:rsidR="00487176" w:rsidRPr="00487176" w:rsidRDefault="00487176" w:rsidP="00487176">
            <w:pPr>
              <w:jc w:val="right"/>
              <w:rPr>
                <w:sz w:val="18"/>
                <w:szCs w:val="18"/>
              </w:rPr>
            </w:pPr>
            <w:r w:rsidRPr="00487176">
              <w:rPr>
                <w:sz w:val="18"/>
                <w:szCs w:val="18"/>
              </w:rPr>
              <w:t>129,111.00</w:t>
            </w:r>
          </w:p>
        </w:tc>
        <w:tc>
          <w:tcPr>
            <w:tcW w:w="1102" w:type="dxa"/>
            <w:noWrap/>
            <w:vAlign w:val="bottom"/>
            <w:hideMark/>
          </w:tcPr>
          <w:p w:rsidR="00487176" w:rsidRPr="00487176" w:rsidRDefault="00487176" w:rsidP="00487176">
            <w:pPr>
              <w:jc w:val="right"/>
              <w:rPr>
                <w:sz w:val="18"/>
                <w:szCs w:val="18"/>
              </w:rPr>
            </w:pPr>
            <w:r w:rsidRPr="00487176">
              <w:rPr>
                <w:sz w:val="18"/>
                <w:szCs w:val="18"/>
              </w:rPr>
              <w:t>34,357.50</w:t>
            </w:r>
          </w:p>
        </w:tc>
        <w:tc>
          <w:tcPr>
            <w:tcW w:w="993" w:type="dxa"/>
            <w:noWrap/>
            <w:vAlign w:val="bottom"/>
            <w:hideMark/>
          </w:tcPr>
          <w:p w:rsidR="00487176" w:rsidRPr="00487176" w:rsidRDefault="00487176" w:rsidP="00487176">
            <w:pPr>
              <w:jc w:val="right"/>
              <w:rPr>
                <w:sz w:val="18"/>
                <w:szCs w:val="18"/>
              </w:rPr>
            </w:pPr>
            <w:r w:rsidRPr="00487176">
              <w:rPr>
                <w:sz w:val="18"/>
                <w:szCs w:val="18"/>
              </w:rPr>
              <w:t>36.26</w:t>
            </w:r>
          </w:p>
        </w:tc>
        <w:tc>
          <w:tcPr>
            <w:tcW w:w="1247" w:type="dxa"/>
            <w:noWrap/>
            <w:vAlign w:val="bottom"/>
            <w:hideMark/>
          </w:tcPr>
          <w:p w:rsidR="00487176" w:rsidRPr="00487176" w:rsidRDefault="00487176" w:rsidP="00487176">
            <w:pPr>
              <w:jc w:val="right"/>
              <w:rPr>
                <w:sz w:val="18"/>
                <w:szCs w:val="18"/>
              </w:rPr>
            </w:pPr>
            <w:r w:rsidRPr="00487176">
              <w:rPr>
                <w:sz w:val="18"/>
                <w:szCs w:val="18"/>
              </w:rPr>
              <w:t>196.13</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50102</w:t>
            </w:r>
          </w:p>
        </w:tc>
        <w:tc>
          <w:tcPr>
            <w:tcW w:w="4179" w:type="dxa"/>
            <w:noWrap/>
            <w:vAlign w:val="bottom"/>
            <w:hideMark/>
          </w:tcPr>
          <w:p w:rsidR="00487176" w:rsidRPr="00487176" w:rsidRDefault="00487176" w:rsidP="00487176">
            <w:pPr>
              <w:rPr>
                <w:sz w:val="18"/>
                <w:szCs w:val="18"/>
              </w:rPr>
            </w:pPr>
            <w:r w:rsidRPr="00487176">
              <w:rPr>
                <w:sz w:val="18"/>
                <w:szCs w:val="18"/>
              </w:rPr>
              <w:t>Gjobat e gjykatës</w:t>
            </w:r>
          </w:p>
        </w:tc>
        <w:tc>
          <w:tcPr>
            <w:tcW w:w="1147" w:type="dxa"/>
            <w:noWrap/>
            <w:vAlign w:val="bottom"/>
            <w:hideMark/>
          </w:tcPr>
          <w:p w:rsidR="00487176" w:rsidRPr="00487176" w:rsidRDefault="00487176" w:rsidP="00487176">
            <w:pPr>
              <w:jc w:val="right"/>
              <w:rPr>
                <w:sz w:val="18"/>
                <w:szCs w:val="18"/>
              </w:rPr>
            </w:pPr>
            <w:r w:rsidRPr="00487176">
              <w:rPr>
                <w:sz w:val="18"/>
                <w:szCs w:val="18"/>
              </w:rPr>
              <w:t>55,000.00</w:t>
            </w:r>
          </w:p>
        </w:tc>
        <w:tc>
          <w:tcPr>
            <w:tcW w:w="1014" w:type="dxa"/>
            <w:noWrap/>
            <w:vAlign w:val="bottom"/>
            <w:hideMark/>
          </w:tcPr>
          <w:p w:rsidR="00487176" w:rsidRPr="00487176" w:rsidRDefault="00487176" w:rsidP="00487176">
            <w:pPr>
              <w:jc w:val="right"/>
              <w:rPr>
                <w:sz w:val="18"/>
                <w:szCs w:val="18"/>
              </w:rPr>
            </w:pPr>
            <w:r w:rsidRPr="00487176">
              <w:rPr>
                <w:sz w:val="18"/>
                <w:szCs w:val="18"/>
              </w:rPr>
              <w:t>26,149.55</w:t>
            </w:r>
          </w:p>
        </w:tc>
        <w:tc>
          <w:tcPr>
            <w:tcW w:w="1014" w:type="dxa"/>
            <w:noWrap/>
            <w:vAlign w:val="bottom"/>
            <w:hideMark/>
          </w:tcPr>
          <w:p w:rsidR="00487176" w:rsidRPr="00487176" w:rsidRDefault="00487176" w:rsidP="00487176">
            <w:pPr>
              <w:jc w:val="right"/>
              <w:rPr>
                <w:sz w:val="18"/>
                <w:szCs w:val="18"/>
              </w:rPr>
            </w:pPr>
            <w:r w:rsidRPr="00487176">
              <w:rPr>
                <w:sz w:val="18"/>
                <w:szCs w:val="18"/>
              </w:rPr>
              <w:t>14,945.00</w:t>
            </w:r>
          </w:p>
        </w:tc>
        <w:tc>
          <w:tcPr>
            <w:tcW w:w="1102" w:type="dxa"/>
            <w:noWrap/>
            <w:vAlign w:val="bottom"/>
            <w:hideMark/>
          </w:tcPr>
          <w:p w:rsidR="00487176" w:rsidRPr="00487176" w:rsidRDefault="00487176" w:rsidP="00487176">
            <w:pPr>
              <w:jc w:val="right"/>
              <w:rPr>
                <w:sz w:val="18"/>
                <w:szCs w:val="18"/>
              </w:rPr>
            </w:pPr>
            <w:r w:rsidRPr="00487176">
              <w:rPr>
                <w:sz w:val="18"/>
                <w:szCs w:val="18"/>
              </w:rPr>
              <w:t>-11,204.55</w:t>
            </w:r>
          </w:p>
        </w:tc>
        <w:tc>
          <w:tcPr>
            <w:tcW w:w="993" w:type="dxa"/>
            <w:noWrap/>
            <w:vAlign w:val="bottom"/>
            <w:hideMark/>
          </w:tcPr>
          <w:p w:rsidR="00487176" w:rsidRPr="00487176" w:rsidRDefault="00487176" w:rsidP="00487176">
            <w:pPr>
              <w:jc w:val="right"/>
              <w:rPr>
                <w:sz w:val="18"/>
                <w:szCs w:val="18"/>
              </w:rPr>
            </w:pPr>
            <w:r w:rsidRPr="00487176">
              <w:rPr>
                <w:sz w:val="18"/>
                <w:szCs w:val="18"/>
              </w:rPr>
              <w:t>-42.85</w:t>
            </w:r>
          </w:p>
        </w:tc>
        <w:tc>
          <w:tcPr>
            <w:tcW w:w="1247" w:type="dxa"/>
            <w:noWrap/>
            <w:vAlign w:val="bottom"/>
            <w:hideMark/>
          </w:tcPr>
          <w:p w:rsidR="00487176" w:rsidRPr="00487176" w:rsidRDefault="00487176" w:rsidP="00487176">
            <w:pPr>
              <w:jc w:val="right"/>
              <w:rPr>
                <w:sz w:val="18"/>
                <w:szCs w:val="18"/>
              </w:rPr>
            </w:pPr>
            <w:r w:rsidRPr="00487176">
              <w:rPr>
                <w:sz w:val="18"/>
                <w:szCs w:val="18"/>
              </w:rPr>
              <w:t>-72.83</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50104</w:t>
            </w:r>
          </w:p>
        </w:tc>
        <w:tc>
          <w:tcPr>
            <w:tcW w:w="4179" w:type="dxa"/>
            <w:noWrap/>
            <w:vAlign w:val="bottom"/>
            <w:hideMark/>
          </w:tcPr>
          <w:p w:rsidR="00487176" w:rsidRPr="00487176" w:rsidRDefault="00487176" w:rsidP="00487176">
            <w:pPr>
              <w:rPr>
                <w:sz w:val="18"/>
                <w:szCs w:val="18"/>
              </w:rPr>
            </w:pPr>
            <w:r w:rsidRPr="00487176">
              <w:rPr>
                <w:sz w:val="18"/>
                <w:szCs w:val="18"/>
              </w:rPr>
              <w:t>Gjobat nga inspektoriati</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337.00</w:t>
            </w:r>
          </w:p>
        </w:tc>
        <w:tc>
          <w:tcPr>
            <w:tcW w:w="1102" w:type="dxa"/>
            <w:noWrap/>
            <w:vAlign w:val="bottom"/>
            <w:hideMark/>
          </w:tcPr>
          <w:p w:rsidR="00487176" w:rsidRPr="00487176" w:rsidRDefault="00487176" w:rsidP="00487176">
            <w:pPr>
              <w:jc w:val="right"/>
              <w:rPr>
                <w:sz w:val="18"/>
                <w:szCs w:val="18"/>
              </w:rPr>
            </w:pPr>
            <w:r w:rsidRPr="00487176">
              <w:rPr>
                <w:sz w:val="18"/>
                <w:szCs w:val="18"/>
              </w:rPr>
              <w:t>337.00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50201</w:t>
            </w:r>
          </w:p>
        </w:tc>
        <w:tc>
          <w:tcPr>
            <w:tcW w:w="4179" w:type="dxa"/>
            <w:noWrap/>
            <w:vAlign w:val="bottom"/>
            <w:hideMark/>
          </w:tcPr>
          <w:p w:rsidR="00487176" w:rsidRPr="00487176" w:rsidRDefault="00487176" w:rsidP="00487176">
            <w:pPr>
              <w:rPr>
                <w:sz w:val="18"/>
                <w:szCs w:val="18"/>
              </w:rPr>
            </w:pPr>
            <w:r w:rsidRPr="00487176">
              <w:rPr>
                <w:sz w:val="18"/>
                <w:szCs w:val="18"/>
              </w:rPr>
              <w:t>Licencat për aktivitete individuale dhe të lira</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622.00</w:t>
            </w:r>
          </w:p>
        </w:tc>
        <w:tc>
          <w:tcPr>
            <w:tcW w:w="1014" w:type="dxa"/>
            <w:noWrap/>
            <w:vAlign w:val="bottom"/>
            <w:hideMark/>
          </w:tcPr>
          <w:p w:rsidR="00487176" w:rsidRPr="00487176" w:rsidRDefault="00487176" w:rsidP="00487176">
            <w:pPr>
              <w:jc w:val="right"/>
              <w:rPr>
                <w:sz w:val="18"/>
                <w:szCs w:val="18"/>
              </w:rPr>
            </w:pPr>
            <w:r w:rsidRPr="00487176">
              <w:rPr>
                <w:sz w:val="18"/>
                <w:szCs w:val="18"/>
              </w:rPr>
              <w:t>596.00</w:t>
            </w:r>
          </w:p>
        </w:tc>
        <w:tc>
          <w:tcPr>
            <w:tcW w:w="1102" w:type="dxa"/>
            <w:noWrap/>
            <w:vAlign w:val="bottom"/>
            <w:hideMark/>
          </w:tcPr>
          <w:p w:rsidR="00487176" w:rsidRPr="00487176" w:rsidRDefault="00487176" w:rsidP="00487176">
            <w:pPr>
              <w:jc w:val="right"/>
              <w:rPr>
                <w:sz w:val="18"/>
                <w:szCs w:val="18"/>
              </w:rPr>
            </w:pPr>
            <w:r w:rsidRPr="00487176">
              <w:rPr>
                <w:sz w:val="18"/>
                <w:szCs w:val="18"/>
              </w:rPr>
              <w:t>-26.00</w:t>
            </w:r>
          </w:p>
        </w:tc>
        <w:tc>
          <w:tcPr>
            <w:tcW w:w="993" w:type="dxa"/>
            <w:noWrap/>
            <w:vAlign w:val="bottom"/>
            <w:hideMark/>
          </w:tcPr>
          <w:p w:rsidR="00487176" w:rsidRPr="00487176" w:rsidRDefault="00487176" w:rsidP="00487176">
            <w:pPr>
              <w:jc w:val="right"/>
              <w:rPr>
                <w:sz w:val="18"/>
                <w:szCs w:val="18"/>
              </w:rPr>
            </w:pPr>
            <w:r w:rsidRPr="00487176">
              <w:rPr>
                <w:sz w:val="18"/>
                <w:szCs w:val="18"/>
              </w:rPr>
              <w:t>-4.18</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50205</w:t>
            </w:r>
          </w:p>
        </w:tc>
        <w:tc>
          <w:tcPr>
            <w:tcW w:w="4179" w:type="dxa"/>
            <w:noWrap/>
            <w:vAlign w:val="bottom"/>
            <w:hideMark/>
          </w:tcPr>
          <w:p w:rsidR="00487176" w:rsidRPr="00487176" w:rsidRDefault="00487176" w:rsidP="00487176">
            <w:pPr>
              <w:rPr>
                <w:sz w:val="18"/>
                <w:szCs w:val="18"/>
              </w:rPr>
            </w:pPr>
            <w:r w:rsidRPr="00487176">
              <w:rPr>
                <w:sz w:val="18"/>
                <w:szCs w:val="18"/>
              </w:rPr>
              <w:t>Licencat per pranim teknik të lokalit</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1.00</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-1.00</w:t>
            </w:r>
          </w:p>
        </w:tc>
        <w:tc>
          <w:tcPr>
            <w:tcW w:w="993" w:type="dxa"/>
            <w:noWrap/>
            <w:vAlign w:val="bottom"/>
            <w:hideMark/>
          </w:tcPr>
          <w:p w:rsidR="00487176" w:rsidRPr="00487176" w:rsidRDefault="00487176" w:rsidP="00487176">
            <w:pPr>
              <w:jc w:val="right"/>
              <w:rPr>
                <w:sz w:val="18"/>
                <w:szCs w:val="18"/>
              </w:rPr>
            </w:pPr>
            <w:r w:rsidRPr="00487176">
              <w:rPr>
                <w:sz w:val="18"/>
                <w:szCs w:val="18"/>
              </w:rPr>
              <w:t>-100.00</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50206</w:t>
            </w:r>
          </w:p>
        </w:tc>
        <w:tc>
          <w:tcPr>
            <w:tcW w:w="4179" w:type="dxa"/>
            <w:noWrap/>
            <w:vAlign w:val="bottom"/>
            <w:hideMark/>
          </w:tcPr>
          <w:p w:rsidR="00487176" w:rsidRPr="00487176" w:rsidRDefault="00487176" w:rsidP="00487176">
            <w:pPr>
              <w:rPr>
                <w:sz w:val="18"/>
                <w:szCs w:val="18"/>
              </w:rPr>
            </w:pPr>
            <w:r w:rsidRPr="00487176">
              <w:rPr>
                <w:sz w:val="18"/>
                <w:szCs w:val="18"/>
              </w:rPr>
              <w:t>Licencat për shërbimet profesionale</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11.00</w:t>
            </w:r>
          </w:p>
        </w:tc>
        <w:tc>
          <w:tcPr>
            <w:tcW w:w="1014" w:type="dxa"/>
            <w:noWrap/>
            <w:vAlign w:val="bottom"/>
            <w:hideMark/>
          </w:tcPr>
          <w:p w:rsidR="00487176" w:rsidRPr="00487176" w:rsidRDefault="00487176" w:rsidP="00487176">
            <w:pPr>
              <w:jc w:val="right"/>
              <w:rPr>
                <w:sz w:val="18"/>
                <w:szCs w:val="18"/>
              </w:rPr>
            </w:pPr>
            <w:r w:rsidRPr="00487176">
              <w:rPr>
                <w:sz w:val="18"/>
                <w:szCs w:val="18"/>
              </w:rPr>
              <w:t>16.00</w:t>
            </w:r>
          </w:p>
        </w:tc>
        <w:tc>
          <w:tcPr>
            <w:tcW w:w="1102" w:type="dxa"/>
            <w:noWrap/>
            <w:vAlign w:val="bottom"/>
            <w:hideMark/>
          </w:tcPr>
          <w:p w:rsidR="00487176" w:rsidRPr="00487176" w:rsidRDefault="00487176" w:rsidP="00487176">
            <w:pPr>
              <w:jc w:val="right"/>
              <w:rPr>
                <w:sz w:val="18"/>
                <w:szCs w:val="18"/>
              </w:rPr>
            </w:pPr>
            <w:r w:rsidRPr="00487176">
              <w:rPr>
                <w:sz w:val="18"/>
                <w:szCs w:val="18"/>
              </w:rPr>
              <w:t>5.00</w:t>
            </w:r>
          </w:p>
        </w:tc>
        <w:tc>
          <w:tcPr>
            <w:tcW w:w="993" w:type="dxa"/>
            <w:noWrap/>
            <w:vAlign w:val="bottom"/>
            <w:hideMark/>
          </w:tcPr>
          <w:p w:rsidR="00487176" w:rsidRPr="00487176" w:rsidRDefault="00487176" w:rsidP="00487176">
            <w:pPr>
              <w:jc w:val="right"/>
              <w:rPr>
                <w:sz w:val="18"/>
                <w:szCs w:val="18"/>
              </w:rPr>
            </w:pPr>
            <w:r w:rsidRPr="00487176">
              <w:rPr>
                <w:sz w:val="18"/>
                <w:szCs w:val="18"/>
              </w:rPr>
              <w:t>45.45</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50029</w:t>
            </w:r>
          </w:p>
        </w:tc>
        <w:tc>
          <w:tcPr>
            <w:tcW w:w="4179" w:type="dxa"/>
            <w:noWrap/>
            <w:vAlign w:val="bottom"/>
            <w:hideMark/>
          </w:tcPr>
          <w:p w:rsidR="00487176" w:rsidRPr="00487176" w:rsidRDefault="00487176" w:rsidP="00487176">
            <w:pPr>
              <w:rPr>
                <w:sz w:val="18"/>
                <w:szCs w:val="18"/>
              </w:rPr>
            </w:pPr>
            <w:r w:rsidRPr="00487176">
              <w:rPr>
                <w:sz w:val="18"/>
                <w:szCs w:val="18"/>
              </w:rPr>
              <w:t>Takse per ushtrimin e veprimtarise</w:t>
            </w:r>
          </w:p>
        </w:tc>
        <w:tc>
          <w:tcPr>
            <w:tcW w:w="1147" w:type="dxa"/>
            <w:noWrap/>
            <w:vAlign w:val="bottom"/>
            <w:hideMark/>
          </w:tcPr>
          <w:p w:rsidR="00487176" w:rsidRPr="00487176" w:rsidRDefault="00487176" w:rsidP="00487176">
            <w:pPr>
              <w:jc w:val="right"/>
              <w:rPr>
                <w:sz w:val="18"/>
                <w:szCs w:val="18"/>
              </w:rPr>
            </w:pPr>
            <w:r w:rsidRPr="00487176">
              <w:rPr>
                <w:sz w:val="18"/>
                <w:szCs w:val="18"/>
              </w:rPr>
              <w:t>75,000.00</w:t>
            </w:r>
          </w:p>
        </w:tc>
        <w:tc>
          <w:tcPr>
            <w:tcW w:w="1014" w:type="dxa"/>
            <w:noWrap/>
            <w:vAlign w:val="bottom"/>
            <w:hideMark/>
          </w:tcPr>
          <w:p w:rsidR="00487176" w:rsidRPr="00487176" w:rsidRDefault="00487176" w:rsidP="00487176">
            <w:pPr>
              <w:jc w:val="right"/>
              <w:rPr>
                <w:sz w:val="18"/>
                <w:szCs w:val="18"/>
              </w:rPr>
            </w:pPr>
            <w:r w:rsidRPr="00487176">
              <w:rPr>
                <w:sz w:val="18"/>
                <w:szCs w:val="18"/>
              </w:rPr>
              <w:t>81,356.00</w:t>
            </w:r>
          </w:p>
        </w:tc>
        <w:tc>
          <w:tcPr>
            <w:tcW w:w="1014" w:type="dxa"/>
            <w:noWrap/>
            <w:vAlign w:val="bottom"/>
            <w:hideMark/>
          </w:tcPr>
          <w:p w:rsidR="00487176" w:rsidRPr="00487176" w:rsidRDefault="00487176" w:rsidP="00487176">
            <w:pPr>
              <w:jc w:val="right"/>
              <w:rPr>
                <w:sz w:val="18"/>
                <w:szCs w:val="18"/>
              </w:rPr>
            </w:pPr>
            <w:r w:rsidRPr="00487176">
              <w:rPr>
                <w:sz w:val="18"/>
                <w:szCs w:val="18"/>
              </w:rPr>
              <w:t>65,914.00</w:t>
            </w:r>
          </w:p>
        </w:tc>
        <w:tc>
          <w:tcPr>
            <w:tcW w:w="1102" w:type="dxa"/>
            <w:noWrap/>
            <w:vAlign w:val="bottom"/>
            <w:hideMark/>
          </w:tcPr>
          <w:p w:rsidR="00487176" w:rsidRPr="00487176" w:rsidRDefault="00487176" w:rsidP="00487176">
            <w:pPr>
              <w:jc w:val="right"/>
              <w:rPr>
                <w:sz w:val="18"/>
                <w:szCs w:val="18"/>
              </w:rPr>
            </w:pPr>
            <w:r w:rsidRPr="00487176">
              <w:rPr>
                <w:sz w:val="18"/>
                <w:szCs w:val="18"/>
              </w:rPr>
              <w:t>-15,442.00</w:t>
            </w:r>
          </w:p>
        </w:tc>
        <w:tc>
          <w:tcPr>
            <w:tcW w:w="993" w:type="dxa"/>
            <w:noWrap/>
            <w:vAlign w:val="bottom"/>
            <w:hideMark/>
          </w:tcPr>
          <w:p w:rsidR="00487176" w:rsidRPr="00487176" w:rsidRDefault="00487176" w:rsidP="00487176">
            <w:pPr>
              <w:jc w:val="right"/>
              <w:rPr>
                <w:sz w:val="18"/>
                <w:szCs w:val="18"/>
              </w:rPr>
            </w:pPr>
            <w:r w:rsidRPr="00487176">
              <w:rPr>
                <w:sz w:val="18"/>
                <w:szCs w:val="18"/>
              </w:rPr>
              <w:t>-18.98</w:t>
            </w:r>
          </w:p>
        </w:tc>
        <w:tc>
          <w:tcPr>
            <w:tcW w:w="1247" w:type="dxa"/>
            <w:noWrap/>
            <w:vAlign w:val="bottom"/>
            <w:hideMark/>
          </w:tcPr>
          <w:p w:rsidR="00487176" w:rsidRPr="00487176" w:rsidRDefault="00487176" w:rsidP="00487176">
            <w:pPr>
              <w:jc w:val="right"/>
              <w:rPr>
                <w:sz w:val="18"/>
                <w:szCs w:val="18"/>
              </w:rPr>
            </w:pPr>
            <w:r w:rsidRPr="00487176">
              <w:rPr>
                <w:sz w:val="18"/>
                <w:szCs w:val="18"/>
              </w:rPr>
              <w:t>-12.11</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50290</w:t>
            </w:r>
          </w:p>
        </w:tc>
        <w:tc>
          <w:tcPr>
            <w:tcW w:w="4179" w:type="dxa"/>
            <w:noWrap/>
            <w:vAlign w:val="bottom"/>
            <w:hideMark/>
          </w:tcPr>
          <w:p w:rsidR="00487176" w:rsidRPr="00487176" w:rsidRDefault="00487176" w:rsidP="00487176">
            <w:pPr>
              <w:rPr>
                <w:sz w:val="18"/>
                <w:szCs w:val="18"/>
              </w:rPr>
            </w:pPr>
            <w:r w:rsidRPr="00487176">
              <w:rPr>
                <w:sz w:val="18"/>
                <w:szCs w:val="18"/>
              </w:rPr>
              <w:t>Licenca të tjera për afarizëm</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750.00</w:t>
            </w:r>
          </w:p>
        </w:tc>
        <w:tc>
          <w:tcPr>
            <w:tcW w:w="1014" w:type="dxa"/>
            <w:noWrap/>
            <w:vAlign w:val="bottom"/>
            <w:hideMark/>
          </w:tcPr>
          <w:p w:rsidR="00487176" w:rsidRPr="00487176" w:rsidRDefault="00487176" w:rsidP="00487176">
            <w:pPr>
              <w:jc w:val="right"/>
              <w:rPr>
                <w:sz w:val="18"/>
                <w:szCs w:val="18"/>
              </w:rPr>
            </w:pPr>
          </w:p>
        </w:tc>
        <w:tc>
          <w:tcPr>
            <w:tcW w:w="1102" w:type="dxa"/>
            <w:noWrap/>
            <w:vAlign w:val="bottom"/>
            <w:hideMark/>
          </w:tcPr>
          <w:p w:rsidR="00487176" w:rsidRPr="00487176" w:rsidRDefault="00487176" w:rsidP="00487176">
            <w:pPr>
              <w:jc w:val="right"/>
              <w:rPr>
                <w:sz w:val="18"/>
                <w:szCs w:val="18"/>
              </w:rPr>
            </w:pPr>
            <w:r w:rsidRPr="00487176">
              <w:rPr>
                <w:sz w:val="18"/>
                <w:szCs w:val="18"/>
              </w:rPr>
              <w:t>-750.00</w:t>
            </w:r>
          </w:p>
        </w:tc>
        <w:tc>
          <w:tcPr>
            <w:tcW w:w="993" w:type="dxa"/>
            <w:noWrap/>
            <w:vAlign w:val="bottom"/>
            <w:hideMark/>
          </w:tcPr>
          <w:p w:rsidR="00487176" w:rsidRPr="00487176" w:rsidRDefault="00487176" w:rsidP="00487176">
            <w:pPr>
              <w:jc w:val="right"/>
              <w:rPr>
                <w:sz w:val="18"/>
                <w:szCs w:val="18"/>
              </w:rPr>
            </w:pPr>
            <w:r w:rsidRPr="00487176">
              <w:rPr>
                <w:sz w:val="18"/>
                <w:szCs w:val="18"/>
              </w:rPr>
              <w:t>-100.00</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50401</w:t>
            </w:r>
          </w:p>
        </w:tc>
        <w:tc>
          <w:tcPr>
            <w:tcW w:w="4179" w:type="dxa"/>
            <w:noWrap/>
            <w:vAlign w:val="bottom"/>
            <w:hideMark/>
          </w:tcPr>
          <w:p w:rsidR="00487176" w:rsidRPr="00487176" w:rsidRDefault="00487176" w:rsidP="00487176">
            <w:pPr>
              <w:rPr>
                <w:sz w:val="18"/>
                <w:szCs w:val="18"/>
              </w:rPr>
            </w:pPr>
            <w:r w:rsidRPr="00487176">
              <w:rPr>
                <w:sz w:val="18"/>
                <w:szCs w:val="18"/>
              </w:rPr>
              <w:t>Shitja e shërbimeve</w:t>
            </w:r>
          </w:p>
        </w:tc>
        <w:tc>
          <w:tcPr>
            <w:tcW w:w="1147" w:type="dxa"/>
            <w:noWrap/>
            <w:vAlign w:val="bottom"/>
            <w:hideMark/>
          </w:tcPr>
          <w:p w:rsidR="00487176" w:rsidRPr="00487176" w:rsidRDefault="00487176" w:rsidP="00487176">
            <w:pPr>
              <w:jc w:val="right"/>
              <w:rPr>
                <w:sz w:val="18"/>
                <w:szCs w:val="18"/>
              </w:rPr>
            </w:pPr>
            <w:r w:rsidRPr="00487176">
              <w:rPr>
                <w:sz w:val="18"/>
                <w:szCs w:val="18"/>
              </w:rPr>
              <w:t>4,000.00</w:t>
            </w:r>
          </w:p>
        </w:tc>
        <w:tc>
          <w:tcPr>
            <w:tcW w:w="1014" w:type="dxa"/>
            <w:noWrap/>
            <w:vAlign w:val="bottom"/>
            <w:hideMark/>
          </w:tcPr>
          <w:p w:rsidR="00487176" w:rsidRPr="00487176" w:rsidRDefault="00487176" w:rsidP="00487176">
            <w:pPr>
              <w:jc w:val="right"/>
              <w:rPr>
                <w:sz w:val="18"/>
                <w:szCs w:val="18"/>
              </w:rPr>
            </w:pPr>
            <w:r w:rsidRPr="00487176">
              <w:rPr>
                <w:sz w:val="18"/>
                <w:szCs w:val="18"/>
              </w:rPr>
              <w:t>665.00</w:t>
            </w:r>
          </w:p>
        </w:tc>
        <w:tc>
          <w:tcPr>
            <w:tcW w:w="1014" w:type="dxa"/>
            <w:noWrap/>
            <w:vAlign w:val="bottom"/>
            <w:hideMark/>
          </w:tcPr>
          <w:p w:rsidR="00487176" w:rsidRPr="00487176" w:rsidRDefault="00487176" w:rsidP="00487176">
            <w:pPr>
              <w:jc w:val="right"/>
              <w:rPr>
                <w:sz w:val="18"/>
                <w:szCs w:val="18"/>
              </w:rPr>
            </w:pPr>
            <w:r w:rsidRPr="00487176">
              <w:rPr>
                <w:sz w:val="18"/>
                <w:szCs w:val="18"/>
              </w:rPr>
              <w:t>809.50</w:t>
            </w:r>
          </w:p>
        </w:tc>
        <w:tc>
          <w:tcPr>
            <w:tcW w:w="1102" w:type="dxa"/>
            <w:noWrap/>
            <w:vAlign w:val="bottom"/>
            <w:hideMark/>
          </w:tcPr>
          <w:p w:rsidR="00487176" w:rsidRPr="00487176" w:rsidRDefault="00487176" w:rsidP="00487176">
            <w:pPr>
              <w:jc w:val="right"/>
              <w:rPr>
                <w:sz w:val="18"/>
                <w:szCs w:val="18"/>
              </w:rPr>
            </w:pPr>
            <w:r w:rsidRPr="00487176">
              <w:rPr>
                <w:sz w:val="18"/>
                <w:szCs w:val="18"/>
              </w:rPr>
              <w:t>144.50</w:t>
            </w:r>
          </w:p>
        </w:tc>
        <w:tc>
          <w:tcPr>
            <w:tcW w:w="993" w:type="dxa"/>
            <w:noWrap/>
            <w:vAlign w:val="bottom"/>
            <w:hideMark/>
          </w:tcPr>
          <w:p w:rsidR="00487176" w:rsidRPr="00487176" w:rsidRDefault="00487176" w:rsidP="00487176">
            <w:pPr>
              <w:jc w:val="right"/>
              <w:rPr>
                <w:sz w:val="18"/>
                <w:szCs w:val="18"/>
              </w:rPr>
            </w:pPr>
            <w:r w:rsidRPr="00487176">
              <w:rPr>
                <w:sz w:val="18"/>
                <w:szCs w:val="18"/>
              </w:rPr>
              <w:t>21.73</w:t>
            </w:r>
          </w:p>
        </w:tc>
        <w:tc>
          <w:tcPr>
            <w:tcW w:w="1247" w:type="dxa"/>
            <w:noWrap/>
            <w:vAlign w:val="bottom"/>
            <w:hideMark/>
          </w:tcPr>
          <w:p w:rsidR="00487176" w:rsidRPr="00487176" w:rsidRDefault="00487176" w:rsidP="00487176">
            <w:pPr>
              <w:jc w:val="right"/>
              <w:rPr>
                <w:sz w:val="18"/>
                <w:szCs w:val="18"/>
              </w:rPr>
            </w:pPr>
            <w:r w:rsidRPr="00487176">
              <w:rPr>
                <w:sz w:val="18"/>
                <w:szCs w:val="18"/>
              </w:rPr>
              <w:t>-79.76</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50403</w:t>
            </w:r>
          </w:p>
        </w:tc>
        <w:tc>
          <w:tcPr>
            <w:tcW w:w="4179" w:type="dxa"/>
            <w:noWrap/>
            <w:vAlign w:val="bottom"/>
            <w:hideMark/>
          </w:tcPr>
          <w:p w:rsidR="00487176" w:rsidRPr="00487176" w:rsidRDefault="00487176" w:rsidP="00487176">
            <w:pPr>
              <w:rPr>
                <w:sz w:val="18"/>
                <w:szCs w:val="18"/>
              </w:rPr>
            </w:pPr>
            <w:r w:rsidRPr="00487176">
              <w:rPr>
                <w:sz w:val="18"/>
                <w:szCs w:val="18"/>
              </w:rPr>
              <w:t>Të hyrat nga shitja e mallrave</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50405</w:t>
            </w:r>
          </w:p>
        </w:tc>
        <w:tc>
          <w:tcPr>
            <w:tcW w:w="4179" w:type="dxa"/>
            <w:noWrap/>
            <w:vAlign w:val="bottom"/>
            <w:hideMark/>
          </w:tcPr>
          <w:p w:rsidR="00487176" w:rsidRPr="00487176" w:rsidRDefault="00487176" w:rsidP="00487176">
            <w:pPr>
              <w:rPr>
                <w:sz w:val="18"/>
                <w:szCs w:val="18"/>
              </w:rPr>
            </w:pPr>
            <w:r w:rsidRPr="00487176">
              <w:rPr>
                <w:sz w:val="18"/>
                <w:szCs w:val="18"/>
              </w:rPr>
              <w:t>Shfrytëzimi I pronës publike</w:t>
            </w:r>
          </w:p>
        </w:tc>
        <w:tc>
          <w:tcPr>
            <w:tcW w:w="1147" w:type="dxa"/>
            <w:noWrap/>
            <w:vAlign w:val="bottom"/>
            <w:hideMark/>
          </w:tcPr>
          <w:p w:rsidR="00487176" w:rsidRPr="00487176" w:rsidRDefault="00487176" w:rsidP="00487176">
            <w:pPr>
              <w:jc w:val="right"/>
              <w:rPr>
                <w:sz w:val="18"/>
                <w:szCs w:val="18"/>
              </w:rPr>
            </w:pPr>
            <w:r w:rsidRPr="00487176">
              <w:rPr>
                <w:sz w:val="18"/>
                <w:szCs w:val="18"/>
              </w:rPr>
              <w:t>34,500.00</w:t>
            </w:r>
          </w:p>
        </w:tc>
        <w:tc>
          <w:tcPr>
            <w:tcW w:w="1014" w:type="dxa"/>
            <w:noWrap/>
            <w:vAlign w:val="bottom"/>
            <w:hideMark/>
          </w:tcPr>
          <w:p w:rsidR="00487176" w:rsidRPr="00487176" w:rsidRDefault="00487176" w:rsidP="00487176">
            <w:pPr>
              <w:jc w:val="right"/>
              <w:rPr>
                <w:sz w:val="18"/>
                <w:szCs w:val="18"/>
              </w:rPr>
            </w:pPr>
            <w:r w:rsidRPr="00487176">
              <w:rPr>
                <w:sz w:val="18"/>
                <w:szCs w:val="18"/>
              </w:rPr>
              <w:t>11,957.26</w:t>
            </w:r>
          </w:p>
        </w:tc>
        <w:tc>
          <w:tcPr>
            <w:tcW w:w="1014" w:type="dxa"/>
            <w:noWrap/>
            <w:vAlign w:val="bottom"/>
            <w:hideMark/>
          </w:tcPr>
          <w:p w:rsidR="00487176" w:rsidRPr="00487176" w:rsidRDefault="00487176" w:rsidP="00487176">
            <w:pPr>
              <w:jc w:val="right"/>
              <w:rPr>
                <w:sz w:val="18"/>
                <w:szCs w:val="18"/>
              </w:rPr>
            </w:pPr>
            <w:r w:rsidRPr="00487176">
              <w:rPr>
                <w:sz w:val="18"/>
                <w:szCs w:val="18"/>
              </w:rPr>
              <w:t>9,766.20</w:t>
            </w:r>
          </w:p>
        </w:tc>
        <w:tc>
          <w:tcPr>
            <w:tcW w:w="1102" w:type="dxa"/>
            <w:noWrap/>
            <w:vAlign w:val="bottom"/>
            <w:hideMark/>
          </w:tcPr>
          <w:p w:rsidR="00487176" w:rsidRPr="00487176" w:rsidRDefault="00487176" w:rsidP="00487176">
            <w:pPr>
              <w:jc w:val="right"/>
              <w:rPr>
                <w:sz w:val="18"/>
                <w:szCs w:val="18"/>
              </w:rPr>
            </w:pPr>
            <w:r w:rsidRPr="00487176">
              <w:rPr>
                <w:sz w:val="18"/>
                <w:szCs w:val="18"/>
              </w:rPr>
              <w:t>-2,191.06</w:t>
            </w:r>
          </w:p>
        </w:tc>
        <w:tc>
          <w:tcPr>
            <w:tcW w:w="993" w:type="dxa"/>
            <w:noWrap/>
            <w:vAlign w:val="bottom"/>
            <w:hideMark/>
          </w:tcPr>
          <w:p w:rsidR="00487176" w:rsidRPr="00487176" w:rsidRDefault="00487176" w:rsidP="00487176">
            <w:pPr>
              <w:jc w:val="right"/>
              <w:rPr>
                <w:sz w:val="18"/>
                <w:szCs w:val="18"/>
              </w:rPr>
            </w:pPr>
            <w:r w:rsidRPr="00487176">
              <w:rPr>
                <w:sz w:val="18"/>
                <w:szCs w:val="18"/>
              </w:rPr>
              <w:t>-18.32</w:t>
            </w:r>
          </w:p>
        </w:tc>
        <w:tc>
          <w:tcPr>
            <w:tcW w:w="1247" w:type="dxa"/>
            <w:noWrap/>
            <w:vAlign w:val="bottom"/>
            <w:hideMark/>
          </w:tcPr>
          <w:p w:rsidR="00487176" w:rsidRPr="00487176" w:rsidRDefault="00487176" w:rsidP="00487176">
            <w:pPr>
              <w:jc w:val="right"/>
              <w:rPr>
                <w:sz w:val="18"/>
                <w:szCs w:val="18"/>
              </w:rPr>
            </w:pPr>
            <w:r w:rsidRPr="00487176">
              <w:rPr>
                <w:sz w:val="18"/>
                <w:szCs w:val="18"/>
              </w:rPr>
              <w:t>-71.69</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50407</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Qiraja për vendosjën e objektit tregtar</w:t>
            </w:r>
          </w:p>
        </w:tc>
        <w:tc>
          <w:tcPr>
            <w:tcW w:w="1147" w:type="dxa"/>
            <w:noWrap/>
            <w:vAlign w:val="bottom"/>
            <w:hideMark/>
          </w:tcPr>
          <w:p w:rsidR="00487176" w:rsidRPr="00487176" w:rsidRDefault="00487176" w:rsidP="00487176">
            <w:pPr>
              <w:jc w:val="right"/>
              <w:rPr>
                <w:sz w:val="18"/>
                <w:szCs w:val="18"/>
              </w:rPr>
            </w:pPr>
            <w:r w:rsidRPr="00487176">
              <w:rPr>
                <w:sz w:val="18"/>
                <w:szCs w:val="18"/>
              </w:rPr>
              <w:t>55,000.00</w:t>
            </w:r>
          </w:p>
        </w:tc>
        <w:tc>
          <w:tcPr>
            <w:tcW w:w="1014" w:type="dxa"/>
            <w:noWrap/>
            <w:vAlign w:val="bottom"/>
            <w:hideMark/>
          </w:tcPr>
          <w:p w:rsidR="00487176" w:rsidRPr="00487176" w:rsidRDefault="00487176" w:rsidP="00487176">
            <w:pPr>
              <w:jc w:val="right"/>
              <w:rPr>
                <w:sz w:val="18"/>
                <w:szCs w:val="18"/>
              </w:rPr>
            </w:pPr>
            <w:r w:rsidRPr="00487176">
              <w:rPr>
                <w:sz w:val="18"/>
                <w:szCs w:val="18"/>
              </w:rPr>
              <w:t>51,683.01</w:t>
            </w:r>
          </w:p>
        </w:tc>
        <w:tc>
          <w:tcPr>
            <w:tcW w:w="1014" w:type="dxa"/>
            <w:noWrap/>
            <w:vAlign w:val="bottom"/>
            <w:hideMark/>
          </w:tcPr>
          <w:p w:rsidR="00487176" w:rsidRPr="00487176" w:rsidRDefault="00487176" w:rsidP="00487176">
            <w:pPr>
              <w:jc w:val="right"/>
              <w:rPr>
                <w:sz w:val="18"/>
                <w:szCs w:val="18"/>
              </w:rPr>
            </w:pPr>
            <w:r w:rsidRPr="00487176">
              <w:rPr>
                <w:sz w:val="18"/>
                <w:szCs w:val="18"/>
              </w:rPr>
              <w:t>48,262.86</w:t>
            </w:r>
          </w:p>
        </w:tc>
        <w:tc>
          <w:tcPr>
            <w:tcW w:w="1102" w:type="dxa"/>
            <w:noWrap/>
            <w:vAlign w:val="bottom"/>
            <w:hideMark/>
          </w:tcPr>
          <w:p w:rsidR="00487176" w:rsidRPr="00487176" w:rsidRDefault="00487176" w:rsidP="00487176">
            <w:pPr>
              <w:jc w:val="right"/>
              <w:rPr>
                <w:sz w:val="18"/>
                <w:szCs w:val="18"/>
              </w:rPr>
            </w:pPr>
            <w:r w:rsidRPr="00487176">
              <w:rPr>
                <w:sz w:val="18"/>
                <w:szCs w:val="18"/>
              </w:rPr>
              <w:t>-3,420.15</w:t>
            </w:r>
          </w:p>
        </w:tc>
        <w:tc>
          <w:tcPr>
            <w:tcW w:w="993" w:type="dxa"/>
            <w:noWrap/>
            <w:vAlign w:val="bottom"/>
            <w:hideMark/>
          </w:tcPr>
          <w:p w:rsidR="00487176" w:rsidRPr="00487176" w:rsidRDefault="00487176" w:rsidP="00487176">
            <w:pPr>
              <w:jc w:val="right"/>
              <w:rPr>
                <w:sz w:val="18"/>
                <w:szCs w:val="18"/>
              </w:rPr>
            </w:pPr>
            <w:r w:rsidRPr="00487176">
              <w:rPr>
                <w:sz w:val="18"/>
                <w:szCs w:val="18"/>
              </w:rPr>
              <w:t>-6.62</w:t>
            </w:r>
          </w:p>
        </w:tc>
        <w:tc>
          <w:tcPr>
            <w:tcW w:w="1247" w:type="dxa"/>
            <w:noWrap/>
            <w:vAlign w:val="bottom"/>
            <w:hideMark/>
          </w:tcPr>
          <w:p w:rsidR="00487176" w:rsidRPr="00487176" w:rsidRDefault="00487176" w:rsidP="00487176">
            <w:pPr>
              <w:jc w:val="right"/>
              <w:rPr>
                <w:sz w:val="18"/>
                <w:szCs w:val="18"/>
              </w:rPr>
            </w:pPr>
            <w:r w:rsidRPr="00487176">
              <w:rPr>
                <w:sz w:val="18"/>
                <w:szCs w:val="18"/>
              </w:rPr>
              <w:t>-12.25</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50407</w:t>
            </w:r>
          </w:p>
        </w:tc>
        <w:tc>
          <w:tcPr>
            <w:tcW w:w="4179" w:type="dxa"/>
            <w:noWrap/>
            <w:vAlign w:val="bottom"/>
            <w:hideMark/>
          </w:tcPr>
          <w:p w:rsidR="00487176" w:rsidRPr="00487176" w:rsidRDefault="00487176" w:rsidP="00487176">
            <w:pPr>
              <w:rPr>
                <w:sz w:val="18"/>
                <w:szCs w:val="18"/>
              </w:rPr>
            </w:pPr>
            <w:r w:rsidRPr="00487176">
              <w:rPr>
                <w:sz w:val="18"/>
                <w:szCs w:val="18"/>
                <w:lang w:val="de-DE"/>
              </w:rPr>
              <w:t xml:space="preserve">Qiraja nga objekte te perkohshme (Sherb. </w:t>
            </w:r>
            <w:r w:rsidRPr="00487176">
              <w:rPr>
                <w:sz w:val="18"/>
                <w:szCs w:val="18"/>
              </w:rPr>
              <w:t>Publike)</w:t>
            </w:r>
          </w:p>
        </w:tc>
        <w:tc>
          <w:tcPr>
            <w:tcW w:w="1147" w:type="dxa"/>
            <w:noWrap/>
            <w:vAlign w:val="bottom"/>
            <w:hideMark/>
          </w:tcPr>
          <w:p w:rsidR="00487176" w:rsidRPr="00487176" w:rsidRDefault="00487176" w:rsidP="00487176">
            <w:pPr>
              <w:jc w:val="right"/>
              <w:rPr>
                <w:sz w:val="18"/>
                <w:szCs w:val="18"/>
              </w:rPr>
            </w:pP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50408</w:t>
            </w:r>
          </w:p>
        </w:tc>
        <w:tc>
          <w:tcPr>
            <w:tcW w:w="4179" w:type="dxa"/>
            <w:noWrap/>
            <w:vAlign w:val="bottom"/>
            <w:hideMark/>
          </w:tcPr>
          <w:p w:rsidR="00487176" w:rsidRPr="00487176" w:rsidRDefault="00487176" w:rsidP="00487176">
            <w:pPr>
              <w:rPr>
                <w:sz w:val="18"/>
                <w:szCs w:val="18"/>
              </w:rPr>
            </w:pPr>
            <w:r w:rsidRPr="00487176">
              <w:rPr>
                <w:sz w:val="18"/>
                <w:szCs w:val="18"/>
              </w:rPr>
              <w:t>Qiraja nga objektet publike</w:t>
            </w:r>
          </w:p>
        </w:tc>
        <w:tc>
          <w:tcPr>
            <w:tcW w:w="1147" w:type="dxa"/>
            <w:noWrap/>
            <w:vAlign w:val="bottom"/>
            <w:hideMark/>
          </w:tcPr>
          <w:p w:rsidR="00487176" w:rsidRPr="00487176" w:rsidRDefault="00487176" w:rsidP="00487176">
            <w:pPr>
              <w:jc w:val="right"/>
              <w:rPr>
                <w:sz w:val="18"/>
                <w:szCs w:val="18"/>
              </w:rPr>
            </w:pPr>
            <w:r w:rsidRPr="00487176">
              <w:rPr>
                <w:sz w:val="18"/>
                <w:szCs w:val="18"/>
              </w:rPr>
              <w:t>8,000.00</w:t>
            </w:r>
          </w:p>
        </w:tc>
        <w:tc>
          <w:tcPr>
            <w:tcW w:w="1014" w:type="dxa"/>
            <w:noWrap/>
            <w:vAlign w:val="bottom"/>
            <w:hideMark/>
          </w:tcPr>
          <w:p w:rsidR="00487176" w:rsidRPr="00487176" w:rsidRDefault="00487176" w:rsidP="00487176">
            <w:pPr>
              <w:jc w:val="right"/>
              <w:rPr>
                <w:sz w:val="18"/>
                <w:szCs w:val="18"/>
              </w:rPr>
            </w:pPr>
            <w:r w:rsidRPr="00487176">
              <w:rPr>
                <w:sz w:val="18"/>
                <w:szCs w:val="18"/>
              </w:rPr>
              <w:t>690.40</w:t>
            </w:r>
          </w:p>
        </w:tc>
        <w:tc>
          <w:tcPr>
            <w:tcW w:w="1014" w:type="dxa"/>
            <w:noWrap/>
            <w:vAlign w:val="bottom"/>
            <w:hideMark/>
          </w:tcPr>
          <w:p w:rsidR="00487176" w:rsidRPr="00487176" w:rsidRDefault="00487176" w:rsidP="00487176">
            <w:pPr>
              <w:jc w:val="right"/>
              <w:rPr>
                <w:sz w:val="18"/>
                <w:szCs w:val="18"/>
              </w:rPr>
            </w:pPr>
            <w:r w:rsidRPr="00487176">
              <w:rPr>
                <w:sz w:val="18"/>
                <w:szCs w:val="18"/>
              </w:rPr>
              <w:t>1,750.14</w:t>
            </w:r>
          </w:p>
        </w:tc>
        <w:tc>
          <w:tcPr>
            <w:tcW w:w="1102" w:type="dxa"/>
            <w:noWrap/>
            <w:vAlign w:val="bottom"/>
            <w:hideMark/>
          </w:tcPr>
          <w:p w:rsidR="00487176" w:rsidRPr="00487176" w:rsidRDefault="00487176" w:rsidP="00487176">
            <w:pPr>
              <w:jc w:val="right"/>
              <w:rPr>
                <w:sz w:val="18"/>
                <w:szCs w:val="18"/>
              </w:rPr>
            </w:pPr>
            <w:r w:rsidRPr="00487176">
              <w:rPr>
                <w:sz w:val="18"/>
                <w:szCs w:val="18"/>
              </w:rPr>
              <w:t>1,059.74</w:t>
            </w:r>
          </w:p>
        </w:tc>
        <w:tc>
          <w:tcPr>
            <w:tcW w:w="993" w:type="dxa"/>
            <w:noWrap/>
            <w:vAlign w:val="bottom"/>
            <w:hideMark/>
          </w:tcPr>
          <w:p w:rsidR="00487176" w:rsidRPr="00487176" w:rsidRDefault="00487176" w:rsidP="00487176">
            <w:pPr>
              <w:jc w:val="right"/>
              <w:rPr>
                <w:sz w:val="18"/>
                <w:szCs w:val="18"/>
              </w:rPr>
            </w:pPr>
            <w:r w:rsidRPr="00487176">
              <w:rPr>
                <w:sz w:val="18"/>
                <w:szCs w:val="18"/>
              </w:rPr>
              <w:t>153.50</w:t>
            </w:r>
          </w:p>
        </w:tc>
        <w:tc>
          <w:tcPr>
            <w:tcW w:w="1247" w:type="dxa"/>
            <w:noWrap/>
            <w:vAlign w:val="bottom"/>
            <w:hideMark/>
          </w:tcPr>
          <w:p w:rsidR="00487176" w:rsidRPr="00487176" w:rsidRDefault="00487176" w:rsidP="00487176">
            <w:pPr>
              <w:jc w:val="right"/>
              <w:rPr>
                <w:sz w:val="18"/>
                <w:szCs w:val="18"/>
              </w:rPr>
            </w:pPr>
            <w:r w:rsidRPr="00487176">
              <w:rPr>
                <w:sz w:val="18"/>
                <w:szCs w:val="18"/>
              </w:rPr>
              <w:t>-78.12</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50416</w:t>
            </w:r>
          </w:p>
        </w:tc>
        <w:tc>
          <w:tcPr>
            <w:tcW w:w="4179" w:type="dxa"/>
            <w:noWrap/>
            <w:vAlign w:val="bottom"/>
            <w:hideMark/>
          </w:tcPr>
          <w:p w:rsidR="00487176" w:rsidRPr="00487176" w:rsidRDefault="00487176" w:rsidP="00487176">
            <w:pPr>
              <w:rPr>
                <w:sz w:val="18"/>
                <w:szCs w:val="18"/>
              </w:rPr>
            </w:pPr>
            <w:r w:rsidRPr="00487176">
              <w:rPr>
                <w:sz w:val="18"/>
                <w:szCs w:val="18"/>
              </w:rPr>
              <w:t>Të hyrat nga shitja e mbeturinave</w:t>
            </w:r>
          </w:p>
        </w:tc>
        <w:tc>
          <w:tcPr>
            <w:tcW w:w="1147" w:type="dxa"/>
            <w:noWrap/>
            <w:vAlign w:val="bottom"/>
            <w:hideMark/>
          </w:tcPr>
          <w:p w:rsidR="00487176" w:rsidRPr="00487176" w:rsidRDefault="00487176" w:rsidP="00487176">
            <w:pPr>
              <w:jc w:val="right"/>
              <w:rPr>
                <w:sz w:val="18"/>
                <w:szCs w:val="18"/>
              </w:rPr>
            </w:pPr>
            <w:r w:rsidRPr="00487176">
              <w:rPr>
                <w:sz w:val="18"/>
                <w:szCs w:val="18"/>
              </w:rPr>
              <w:t>140,000.00</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699.10</w:t>
            </w:r>
          </w:p>
        </w:tc>
        <w:tc>
          <w:tcPr>
            <w:tcW w:w="1102" w:type="dxa"/>
            <w:noWrap/>
            <w:vAlign w:val="bottom"/>
            <w:hideMark/>
          </w:tcPr>
          <w:p w:rsidR="00487176" w:rsidRPr="00487176" w:rsidRDefault="00487176" w:rsidP="00487176">
            <w:pPr>
              <w:jc w:val="right"/>
              <w:rPr>
                <w:sz w:val="18"/>
                <w:szCs w:val="18"/>
              </w:rPr>
            </w:pPr>
            <w:r w:rsidRPr="00487176">
              <w:rPr>
                <w:sz w:val="18"/>
                <w:szCs w:val="18"/>
              </w:rPr>
              <w:t>699.10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sidRPr="00487176">
              <w:rPr>
                <w:sz w:val="18"/>
                <w:szCs w:val="18"/>
              </w:rPr>
              <w:t>-99.50</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50409</w:t>
            </w:r>
          </w:p>
        </w:tc>
        <w:tc>
          <w:tcPr>
            <w:tcW w:w="4179" w:type="dxa"/>
            <w:noWrap/>
            <w:vAlign w:val="bottom"/>
            <w:hideMark/>
          </w:tcPr>
          <w:p w:rsidR="00487176" w:rsidRPr="00487176" w:rsidRDefault="00487176" w:rsidP="00487176">
            <w:pPr>
              <w:rPr>
                <w:sz w:val="18"/>
                <w:szCs w:val="18"/>
              </w:rPr>
            </w:pPr>
            <w:r w:rsidRPr="00487176">
              <w:rPr>
                <w:sz w:val="18"/>
                <w:szCs w:val="18"/>
              </w:rPr>
              <w:t>Participimet-qerdhja e femijeve</w:t>
            </w:r>
          </w:p>
        </w:tc>
        <w:tc>
          <w:tcPr>
            <w:tcW w:w="1147" w:type="dxa"/>
            <w:noWrap/>
            <w:vAlign w:val="bottom"/>
            <w:hideMark/>
          </w:tcPr>
          <w:p w:rsidR="00487176" w:rsidRPr="00487176" w:rsidRDefault="00487176" w:rsidP="00487176">
            <w:pPr>
              <w:jc w:val="right"/>
              <w:rPr>
                <w:sz w:val="18"/>
                <w:szCs w:val="18"/>
              </w:rPr>
            </w:pPr>
            <w:r w:rsidRPr="00487176">
              <w:rPr>
                <w:sz w:val="18"/>
                <w:szCs w:val="18"/>
              </w:rPr>
              <w:t>10,000.00</w:t>
            </w:r>
          </w:p>
        </w:tc>
        <w:tc>
          <w:tcPr>
            <w:tcW w:w="1014" w:type="dxa"/>
            <w:noWrap/>
            <w:vAlign w:val="bottom"/>
            <w:hideMark/>
          </w:tcPr>
          <w:p w:rsidR="00487176" w:rsidRPr="00487176" w:rsidRDefault="00487176" w:rsidP="00487176">
            <w:pPr>
              <w:jc w:val="right"/>
              <w:rPr>
                <w:sz w:val="18"/>
                <w:szCs w:val="18"/>
              </w:rPr>
            </w:pPr>
            <w:r w:rsidRPr="00487176">
              <w:rPr>
                <w:sz w:val="18"/>
                <w:szCs w:val="18"/>
              </w:rPr>
              <w:t>5,990.00</w:t>
            </w:r>
          </w:p>
        </w:tc>
        <w:tc>
          <w:tcPr>
            <w:tcW w:w="1014" w:type="dxa"/>
            <w:noWrap/>
            <w:vAlign w:val="bottom"/>
            <w:hideMark/>
          </w:tcPr>
          <w:p w:rsidR="00487176" w:rsidRPr="00487176" w:rsidRDefault="00487176" w:rsidP="00487176">
            <w:pPr>
              <w:jc w:val="right"/>
              <w:rPr>
                <w:sz w:val="18"/>
                <w:szCs w:val="18"/>
              </w:rPr>
            </w:pPr>
            <w:r w:rsidRPr="00487176">
              <w:rPr>
                <w:sz w:val="18"/>
                <w:szCs w:val="18"/>
              </w:rPr>
              <w:t>7,540.00</w:t>
            </w:r>
          </w:p>
        </w:tc>
        <w:tc>
          <w:tcPr>
            <w:tcW w:w="1102" w:type="dxa"/>
            <w:noWrap/>
            <w:vAlign w:val="bottom"/>
            <w:hideMark/>
          </w:tcPr>
          <w:p w:rsidR="00487176" w:rsidRPr="00487176" w:rsidRDefault="00487176" w:rsidP="00487176">
            <w:pPr>
              <w:jc w:val="right"/>
              <w:rPr>
                <w:sz w:val="18"/>
                <w:szCs w:val="18"/>
              </w:rPr>
            </w:pPr>
            <w:r w:rsidRPr="00487176">
              <w:rPr>
                <w:sz w:val="18"/>
                <w:szCs w:val="18"/>
              </w:rPr>
              <w:t>1,550.00</w:t>
            </w:r>
          </w:p>
        </w:tc>
        <w:tc>
          <w:tcPr>
            <w:tcW w:w="993" w:type="dxa"/>
            <w:noWrap/>
            <w:vAlign w:val="bottom"/>
            <w:hideMark/>
          </w:tcPr>
          <w:p w:rsidR="00487176" w:rsidRPr="00487176" w:rsidRDefault="00487176" w:rsidP="00487176">
            <w:pPr>
              <w:jc w:val="right"/>
              <w:rPr>
                <w:sz w:val="18"/>
                <w:szCs w:val="18"/>
              </w:rPr>
            </w:pPr>
            <w:r w:rsidRPr="00487176">
              <w:rPr>
                <w:sz w:val="18"/>
                <w:szCs w:val="18"/>
              </w:rPr>
              <w:t>25.88</w:t>
            </w:r>
          </w:p>
        </w:tc>
        <w:tc>
          <w:tcPr>
            <w:tcW w:w="1247" w:type="dxa"/>
            <w:noWrap/>
            <w:vAlign w:val="bottom"/>
            <w:hideMark/>
          </w:tcPr>
          <w:p w:rsidR="00487176" w:rsidRPr="00487176" w:rsidRDefault="00487176" w:rsidP="00487176">
            <w:pPr>
              <w:jc w:val="right"/>
              <w:rPr>
                <w:sz w:val="18"/>
                <w:szCs w:val="18"/>
              </w:rPr>
            </w:pPr>
            <w:r w:rsidRPr="00487176">
              <w:rPr>
                <w:sz w:val="18"/>
                <w:szCs w:val="18"/>
              </w:rPr>
              <w:t>-24.60</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p>
        </w:tc>
        <w:tc>
          <w:tcPr>
            <w:tcW w:w="4179" w:type="dxa"/>
            <w:noWrap/>
            <w:vAlign w:val="bottom"/>
            <w:hideMark/>
          </w:tcPr>
          <w:p w:rsidR="00487176" w:rsidRPr="00487176" w:rsidRDefault="00487176" w:rsidP="00487176">
            <w:pPr>
              <w:rPr>
                <w:sz w:val="18"/>
                <w:szCs w:val="18"/>
              </w:rPr>
            </w:pPr>
            <w:r w:rsidRPr="00487176">
              <w:rPr>
                <w:sz w:val="18"/>
                <w:szCs w:val="18"/>
              </w:rPr>
              <w:t>Participimet-arsimi joformal</w:t>
            </w:r>
          </w:p>
        </w:tc>
        <w:tc>
          <w:tcPr>
            <w:tcW w:w="1147" w:type="dxa"/>
            <w:noWrap/>
            <w:vAlign w:val="bottom"/>
            <w:hideMark/>
          </w:tcPr>
          <w:p w:rsidR="00487176" w:rsidRPr="00487176" w:rsidRDefault="00487176" w:rsidP="00487176">
            <w:pPr>
              <w:jc w:val="right"/>
              <w:rPr>
                <w:sz w:val="18"/>
                <w:szCs w:val="18"/>
              </w:rPr>
            </w:pPr>
            <w:r w:rsidRPr="00487176">
              <w:rPr>
                <w:sz w:val="18"/>
                <w:szCs w:val="18"/>
              </w:rPr>
              <w:t>15,000.00</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sidRPr="00487176">
              <w:rPr>
                <w:sz w:val="18"/>
                <w:szCs w:val="18"/>
              </w:rPr>
              <w:t>-100.00</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50409</w:t>
            </w:r>
          </w:p>
        </w:tc>
        <w:tc>
          <w:tcPr>
            <w:tcW w:w="4179" w:type="dxa"/>
            <w:noWrap/>
            <w:vAlign w:val="bottom"/>
            <w:hideMark/>
          </w:tcPr>
          <w:p w:rsidR="00487176" w:rsidRPr="00487176" w:rsidRDefault="00487176" w:rsidP="00487176">
            <w:pPr>
              <w:rPr>
                <w:sz w:val="18"/>
                <w:szCs w:val="18"/>
              </w:rPr>
            </w:pPr>
            <w:r w:rsidRPr="00487176">
              <w:rPr>
                <w:sz w:val="18"/>
                <w:szCs w:val="18"/>
              </w:rPr>
              <w:t>Participimet-Shendetesia</w:t>
            </w:r>
          </w:p>
        </w:tc>
        <w:tc>
          <w:tcPr>
            <w:tcW w:w="1147" w:type="dxa"/>
            <w:noWrap/>
            <w:vAlign w:val="bottom"/>
            <w:hideMark/>
          </w:tcPr>
          <w:p w:rsidR="00487176" w:rsidRPr="00487176" w:rsidRDefault="00487176" w:rsidP="00487176">
            <w:pPr>
              <w:jc w:val="right"/>
              <w:rPr>
                <w:sz w:val="18"/>
                <w:szCs w:val="18"/>
              </w:rPr>
            </w:pPr>
            <w:r w:rsidRPr="00487176">
              <w:rPr>
                <w:sz w:val="18"/>
                <w:szCs w:val="18"/>
              </w:rPr>
              <w:t>50,000.00</w:t>
            </w:r>
          </w:p>
        </w:tc>
        <w:tc>
          <w:tcPr>
            <w:tcW w:w="1014" w:type="dxa"/>
            <w:noWrap/>
            <w:vAlign w:val="bottom"/>
            <w:hideMark/>
          </w:tcPr>
          <w:p w:rsidR="00487176" w:rsidRPr="00487176" w:rsidRDefault="00487176" w:rsidP="00487176">
            <w:pPr>
              <w:jc w:val="right"/>
              <w:rPr>
                <w:sz w:val="18"/>
                <w:szCs w:val="18"/>
              </w:rPr>
            </w:pPr>
            <w:r w:rsidRPr="00487176">
              <w:rPr>
                <w:sz w:val="18"/>
                <w:szCs w:val="18"/>
              </w:rPr>
              <w:t>25,843.20</w:t>
            </w:r>
          </w:p>
        </w:tc>
        <w:tc>
          <w:tcPr>
            <w:tcW w:w="1014" w:type="dxa"/>
            <w:noWrap/>
            <w:vAlign w:val="bottom"/>
            <w:hideMark/>
          </w:tcPr>
          <w:p w:rsidR="00487176" w:rsidRPr="00487176" w:rsidRDefault="00487176" w:rsidP="00487176">
            <w:pPr>
              <w:jc w:val="right"/>
              <w:rPr>
                <w:sz w:val="18"/>
                <w:szCs w:val="18"/>
              </w:rPr>
            </w:pPr>
            <w:r w:rsidRPr="00487176">
              <w:rPr>
                <w:sz w:val="18"/>
                <w:szCs w:val="18"/>
              </w:rPr>
              <w:t>26,846.70</w:t>
            </w:r>
          </w:p>
        </w:tc>
        <w:tc>
          <w:tcPr>
            <w:tcW w:w="1102" w:type="dxa"/>
            <w:noWrap/>
            <w:vAlign w:val="bottom"/>
            <w:hideMark/>
          </w:tcPr>
          <w:p w:rsidR="00487176" w:rsidRPr="00487176" w:rsidRDefault="00487176" w:rsidP="00487176">
            <w:pPr>
              <w:jc w:val="right"/>
              <w:rPr>
                <w:sz w:val="18"/>
                <w:szCs w:val="18"/>
              </w:rPr>
            </w:pPr>
            <w:r w:rsidRPr="00487176">
              <w:rPr>
                <w:sz w:val="18"/>
                <w:szCs w:val="18"/>
              </w:rPr>
              <w:t>1,003.50</w:t>
            </w:r>
          </w:p>
        </w:tc>
        <w:tc>
          <w:tcPr>
            <w:tcW w:w="993" w:type="dxa"/>
            <w:noWrap/>
            <w:vAlign w:val="bottom"/>
            <w:hideMark/>
          </w:tcPr>
          <w:p w:rsidR="00487176" w:rsidRPr="00487176" w:rsidRDefault="00487176" w:rsidP="00487176">
            <w:pPr>
              <w:jc w:val="right"/>
              <w:rPr>
                <w:sz w:val="18"/>
                <w:szCs w:val="18"/>
              </w:rPr>
            </w:pPr>
            <w:r w:rsidRPr="00487176">
              <w:rPr>
                <w:sz w:val="18"/>
                <w:szCs w:val="18"/>
              </w:rPr>
              <w:t>3.88</w:t>
            </w:r>
          </w:p>
        </w:tc>
        <w:tc>
          <w:tcPr>
            <w:tcW w:w="1247" w:type="dxa"/>
            <w:noWrap/>
            <w:vAlign w:val="bottom"/>
            <w:hideMark/>
          </w:tcPr>
          <w:p w:rsidR="00487176" w:rsidRPr="00487176" w:rsidRDefault="00487176" w:rsidP="00487176">
            <w:pPr>
              <w:jc w:val="right"/>
              <w:rPr>
                <w:sz w:val="18"/>
                <w:szCs w:val="18"/>
              </w:rPr>
            </w:pPr>
            <w:r w:rsidRPr="00487176">
              <w:rPr>
                <w:sz w:val="18"/>
                <w:szCs w:val="18"/>
              </w:rPr>
              <w:t>-46.31</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p>
        </w:tc>
        <w:tc>
          <w:tcPr>
            <w:tcW w:w="4179" w:type="dxa"/>
            <w:noWrap/>
            <w:vAlign w:val="bottom"/>
            <w:hideMark/>
          </w:tcPr>
          <w:p w:rsidR="00487176" w:rsidRPr="00487176" w:rsidRDefault="00487176" w:rsidP="00487176">
            <w:pPr>
              <w:rPr>
                <w:sz w:val="18"/>
                <w:szCs w:val="18"/>
              </w:rPr>
            </w:pPr>
            <w:r w:rsidRPr="00487176">
              <w:rPr>
                <w:sz w:val="18"/>
                <w:szCs w:val="18"/>
              </w:rPr>
              <w:t>Participimet-Bujqesia</w:t>
            </w:r>
          </w:p>
        </w:tc>
        <w:tc>
          <w:tcPr>
            <w:tcW w:w="1147" w:type="dxa"/>
            <w:noWrap/>
            <w:vAlign w:val="bottom"/>
            <w:hideMark/>
          </w:tcPr>
          <w:p w:rsidR="00487176" w:rsidRPr="00487176" w:rsidRDefault="00487176" w:rsidP="00487176">
            <w:pPr>
              <w:jc w:val="right"/>
              <w:rPr>
                <w:sz w:val="18"/>
                <w:szCs w:val="18"/>
              </w:rPr>
            </w:pPr>
            <w:r w:rsidRPr="00487176">
              <w:rPr>
                <w:sz w:val="18"/>
                <w:szCs w:val="18"/>
              </w:rPr>
              <w:t>8,500.00</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78,442.26</w:t>
            </w:r>
          </w:p>
        </w:tc>
        <w:tc>
          <w:tcPr>
            <w:tcW w:w="1102" w:type="dxa"/>
            <w:noWrap/>
            <w:vAlign w:val="bottom"/>
            <w:hideMark/>
          </w:tcPr>
          <w:p w:rsidR="00487176" w:rsidRPr="00487176" w:rsidRDefault="00487176" w:rsidP="00487176">
            <w:pPr>
              <w:jc w:val="right"/>
              <w:rPr>
                <w:sz w:val="18"/>
                <w:szCs w:val="18"/>
              </w:rPr>
            </w:pPr>
            <w:r w:rsidRPr="00487176">
              <w:rPr>
                <w:sz w:val="18"/>
                <w:szCs w:val="18"/>
              </w:rPr>
              <w:t>78,442.26</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sidRPr="00487176">
              <w:rPr>
                <w:sz w:val="18"/>
                <w:szCs w:val="18"/>
              </w:rPr>
              <w:t>822.85</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50503</w:t>
            </w:r>
          </w:p>
        </w:tc>
        <w:tc>
          <w:tcPr>
            <w:tcW w:w="4179" w:type="dxa"/>
            <w:noWrap/>
            <w:vAlign w:val="bottom"/>
            <w:hideMark/>
          </w:tcPr>
          <w:p w:rsidR="00487176" w:rsidRPr="00487176" w:rsidRDefault="00487176" w:rsidP="00487176">
            <w:pPr>
              <w:rPr>
                <w:sz w:val="18"/>
                <w:szCs w:val="18"/>
                <w:lang w:val="de-DE"/>
              </w:rPr>
            </w:pPr>
            <w:r w:rsidRPr="00487176">
              <w:rPr>
                <w:sz w:val="18"/>
                <w:szCs w:val="18"/>
                <w:lang w:val="de-DE"/>
              </w:rPr>
              <w:t>Inspektimi I rrespektimit të planit urbanistik</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11,339.55</w:t>
            </w:r>
          </w:p>
        </w:tc>
        <w:tc>
          <w:tcPr>
            <w:tcW w:w="1014" w:type="dxa"/>
            <w:noWrap/>
            <w:vAlign w:val="bottom"/>
            <w:hideMark/>
          </w:tcPr>
          <w:p w:rsidR="00487176" w:rsidRPr="00487176" w:rsidRDefault="00487176" w:rsidP="00487176">
            <w:pPr>
              <w:jc w:val="right"/>
              <w:rPr>
                <w:sz w:val="18"/>
                <w:szCs w:val="18"/>
              </w:rPr>
            </w:pPr>
            <w:r w:rsidRPr="00487176">
              <w:rPr>
                <w:sz w:val="18"/>
                <w:szCs w:val="18"/>
              </w:rPr>
              <w:t>9,356.52</w:t>
            </w:r>
          </w:p>
        </w:tc>
        <w:tc>
          <w:tcPr>
            <w:tcW w:w="1102" w:type="dxa"/>
            <w:noWrap/>
            <w:vAlign w:val="bottom"/>
            <w:hideMark/>
          </w:tcPr>
          <w:p w:rsidR="00487176" w:rsidRPr="00487176" w:rsidRDefault="00487176" w:rsidP="00487176">
            <w:pPr>
              <w:jc w:val="right"/>
              <w:rPr>
                <w:sz w:val="18"/>
                <w:szCs w:val="18"/>
              </w:rPr>
            </w:pPr>
            <w:r w:rsidRPr="00487176">
              <w:rPr>
                <w:sz w:val="18"/>
                <w:szCs w:val="18"/>
              </w:rPr>
              <w:t>-1,983.03</w:t>
            </w:r>
          </w:p>
        </w:tc>
        <w:tc>
          <w:tcPr>
            <w:tcW w:w="993" w:type="dxa"/>
            <w:noWrap/>
            <w:vAlign w:val="bottom"/>
            <w:hideMark/>
          </w:tcPr>
          <w:p w:rsidR="00487176" w:rsidRPr="00487176" w:rsidRDefault="00487176" w:rsidP="00487176">
            <w:pPr>
              <w:jc w:val="right"/>
              <w:rPr>
                <w:sz w:val="18"/>
                <w:szCs w:val="18"/>
              </w:rPr>
            </w:pPr>
            <w:r w:rsidRPr="00487176">
              <w:rPr>
                <w:sz w:val="18"/>
                <w:szCs w:val="18"/>
              </w:rPr>
              <w:t>-17.49</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50504</w:t>
            </w:r>
          </w:p>
        </w:tc>
        <w:tc>
          <w:tcPr>
            <w:tcW w:w="4179" w:type="dxa"/>
            <w:noWrap/>
            <w:vAlign w:val="bottom"/>
            <w:hideMark/>
          </w:tcPr>
          <w:p w:rsidR="00487176" w:rsidRPr="00487176" w:rsidRDefault="00487176" w:rsidP="00487176">
            <w:pPr>
              <w:rPr>
                <w:sz w:val="18"/>
                <w:szCs w:val="18"/>
              </w:rPr>
            </w:pPr>
            <w:r w:rsidRPr="00487176">
              <w:rPr>
                <w:sz w:val="18"/>
                <w:szCs w:val="18"/>
              </w:rPr>
              <w:t>Tax per matjen tokes ne teren</w:t>
            </w:r>
          </w:p>
        </w:tc>
        <w:tc>
          <w:tcPr>
            <w:tcW w:w="1147" w:type="dxa"/>
            <w:noWrap/>
            <w:vAlign w:val="bottom"/>
            <w:hideMark/>
          </w:tcPr>
          <w:p w:rsidR="00487176" w:rsidRPr="00487176" w:rsidRDefault="00487176" w:rsidP="00487176">
            <w:pPr>
              <w:jc w:val="right"/>
              <w:rPr>
                <w:sz w:val="18"/>
                <w:szCs w:val="18"/>
              </w:rPr>
            </w:pPr>
            <w:r w:rsidRPr="00487176">
              <w:rPr>
                <w:sz w:val="18"/>
                <w:szCs w:val="18"/>
              </w:rPr>
              <w:t>18,000.00</w:t>
            </w:r>
          </w:p>
        </w:tc>
        <w:tc>
          <w:tcPr>
            <w:tcW w:w="1014" w:type="dxa"/>
            <w:noWrap/>
            <w:vAlign w:val="bottom"/>
            <w:hideMark/>
          </w:tcPr>
          <w:p w:rsidR="00487176" w:rsidRPr="00487176" w:rsidRDefault="00487176" w:rsidP="00487176">
            <w:pPr>
              <w:jc w:val="right"/>
              <w:rPr>
                <w:sz w:val="18"/>
                <w:szCs w:val="18"/>
              </w:rPr>
            </w:pPr>
            <w:r w:rsidRPr="00487176">
              <w:rPr>
                <w:sz w:val="18"/>
                <w:szCs w:val="18"/>
              </w:rPr>
              <w:t>16,465.00</w:t>
            </w:r>
          </w:p>
        </w:tc>
        <w:tc>
          <w:tcPr>
            <w:tcW w:w="1014" w:type="dxa"/>
            <w:noWrap/>
            <w:vAlign w:val="bottom"/>
            <w:hideMark/>
          </w:tcPr>
          <w:p w:rsidR="00487176" w:rsidRPr="00487176" w:rsidRDefault="00487176" w:rsidP="00487176">
            <w:pPr>
              <w:jc w:val="right"/>
              <w:rPr>
                <w:sz w:val="18"/>
                <w:szCs w:val="18"/>
              </w:rPr>
            </w:pPr>
            <w:r w:rsidRPr="00487176">
              <w:rPr>
                <w:sz w:val="18"/>
                <w:szCs w:val="18"/>
              </w:rPr>
              <w:t>17,704.00</w:t>
            </w:r>
          </w:p>
        </w:tc>
        <w:tc>
          <w:tcPr>
            <w:tcW w:w="1102" w:type="dxa"/>
            <w:noWrap/>
            <w:vAlign w:val="bottom"/>
            <w:hideMark/>
          </w:tcPr>
          <w:p w:rsidR="00487176" w:rsidRPr="00487176" w:rsidRDefault="00487176" w:rsidP="00487176">
            <w:pPr>
              <w:jc w:val="right"/>
              <w:rPr>
                <w:sz w:val="18"/>
                <w:szCs w:val="18"/>
              </w:rPr>
            </w:pPr>
            <w:r w:rsidRPr="00487176">
              <w:rPr>
                <w:sz w:val="18"/>
                <w:szCs w:val="18"/>
              </w:rPr>
              <w:t>1,239.00</w:t>
            </w:r>
          </w:p>
        </w:tc>
        <w:tc>
          <w:tcPr>
            <w:tcW w:w="993" w:type="dxa"/>
            <w:noWrap/>
            <w:vAlign w:val="bottom"/>
            <w:hideMark/>
          </w:tcPr>
          <w:p w:rsidR="00487176" w:rsidRPr="00487176" w:rsidRDefault="00487176" w:rsidP="00487176">
            <w:pPr>
              <w:jc w:val="right"/>
              <w:rPr>
                <w:sz w:val="18"/>
                <w:szCs w:val="18"/>
              </w:rPr>
            </w:pPr>
            <w:r w:rsidRPr="00487176">
              <w:rPr>
                <w:sz w:val="18"/>
                <w:szCs w:val="18"/>
              </w:rPr>
              <w:t>7.53</w:t>
            </w:r>
          </w:p>
        </w:tc>
        <w:tc>
          <w:tcPr>
            <w:tcW w:w="1247" w:type="dxa"/>
            <w:noWrap/>
            <w:vAlign w:val="bottom"/>
            <w:hideMark/>
          </w:tcPr>
          <w:p w:rsidR="00487176" w:rsidRPr="00487176" w:rsidRDefault="00487176" w:rsidP="00487176">
            <w:pPr>
              <w:jc w:val="right"/>
              <w:rPr>
                <w:sz w:val="18"/>
                <w:szCs w:val="18"/>
              </w:rPr>
            </w:pPr>
            <w:r w:rsidRPr="00487176">
              <w:rPr>
                <w:sz w:val="18"/>
                <w:szCs w:val="18"/>
              </w:rPr>
              <w:t>-1.64</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50214</w:t>
            </w:r>
          </w:p>
        </w:tc>
        <w:tc>
          <w:tcPr>
            <w:tcW w:w="4179" w:type="dxa"/>
            <w:noWrap/>
            <w:vAlign w:val="bottom"/>
            <w:hideMark/>
          </w:tcPr>
          <w:p w:rsidR="00487176" w:rsidRPr="00487176" w:rsidRDefault="00487176" w:rsidP="00487176">
            <w:pPr>
              <w:rPr>
                <w:sz w:val="18"/>
                <w:szCs w:val="18"/>
              </w:rPr>
            </w:pPr>
            <w:r w:rsidRPr="00487176">
              <w:rPr>
                <w:sz w:val="18"/>
                <w:szCs w:val="18"/>
              </w:rPr>
              <w:t>Participimet nga qytetaret</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p>
        </w:tc>
        <w:tc>
          <w:tcPr>
            <w:tcW w:w="1102" w:type="dxa"/>
            <w:noWrap/>
            <w:vAlign w:val="bottom"/>
            <w:hideMark/>
          </w:tcPr>
          <w:p w:rsidR="00487176" w:rsidRPr="00487176" w:rsidRDefault="00487176" w:rsidP="00487176">
            <w:pPr>
              <w:jc w:val="right"/>
              <w:rPr>
                <w:sz w:val="18"/>
                <w:szCs w:val="18"/>
              </w:rPr>
            </w:pPr>
            <w:r>
              <w:rPr>
                <w:sz w:val="18"/>
                <w:szCs w:val="18"/>
              </w:rPr>
              <w:t>-</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p>
        </w:tc>
        <w:tc>
          <w:tcPr>
            <w:tcW w:w="4179" w:type="dxa"/>
            <w:noWrap/>
            <w:vAlign w:val="bottom"/>
            <w:hideMark/>
          </w:tcPr>
          <w:p w:rsidR="00487176" w:rsidRPr="00487176" w:rsidRDefault="00487176" w:rsidP="00487176">
            <w:pPr>
              <w:rPr>
                <w:sz w:val="18"/>
                <w:szCs w:val="18"/>
              </w:rPr>
            </w:pPr>
            <w:r w:rsidRPr="00487176">
              <w:rPr>
                <w:sz w:val="18"/>
                <w:szCs w:val="18"/>
              </w:rPr>
              <w:t>Korigj i provizionit bankar</w:t>
            </w:r>
          </w:p>
        </w:tc>
        <w:tc>
          <w:tcPr>
            <w:tcW w:w="1147"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014" w:type="dxa"/>
            <w:noWrap/>
            <w:vAlign w:val="bottom"/>
            <w:hideMark/>
          </w:tcPr>
          <w:p w:rsidR="00487176" w:rsidRPr="00487176" w:rsidRDefault="00487176" w:rsidP="00487176">
            <w:pPr>
              <w:jc w:val="right"/>
              <w:rPr>
                <w:sz w:val="18"/>
                <w:szCs w:val="18"/>
              </w:rPr>
            </w:pPr>
            <w:r w:rsidRPr="00487176">
              <w:rPr>
                <w:sz w:val="18"/>
                <w:szCs w:val="18"/>
              </w:rPr>
              <w:t>-</w:t>
            </w:r>
          </w:p>
        </w:tc>
        <w:tc>
          <w:tcPr>
            <w:tcW w:w="1102" w:type="dxa"/>
            <w:noWrap/>
            <w:vAlign w:val="bottom"/>
            <w:hideMark/>
          </w:tcPr>
          <w:p w:rsidR="00487176" w:rsidRPr="00487176" w:rsidRDefault="00487176" w:rsidP="00487176">
            <w:pPr>
              <w:jc w:val="right"/>
              <w:rPr>
                <w:sz w:val="18"/>
                <w:szCs w:val="18"/>
              </w:rPr>
            </w:pPr>
            <w:r>
              <w:rPr>
                <w:sz w:val="18"/>
                <w:szCs w:val="18"/>
              </w:rPr>
              <w:t>-</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Pr>
                <w:sz w:val="18"/>
                <w:szCs w:val="18"/>
              </w:rPr>
              <w:t>N/A</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r w:rsidRPr="00487176">
              <w:rPr>
                <w:sz w:val="18"/>
                <w:szCs w:val="18"/>
              </w:rPr>
              <w:t>50409</w:t>
            </w:r>
          </w:p>
        </w:tc>
        <w:tc>
          <w:tcPr>
            <w:tcW w:w="4179" w:type="dxa"/>
            <w:noWrap/>
            <w:vAlign w:val="bottom"/>
            <w:hideMark/>
          </w:tcPr>
          <w:p w:rsidR="00487176" w:rsidRPr="00487176" w:rsidRDefault="00487176" w:rsidP="00487176">
            <w:pPr>
              <w:rPr>
                <w:sz w:val="18"/>
                <w:szCs w:val="18"/>
              </w:rPr>
            </w:pPr>
            <w:r w:rsidRPr="00487176">
              <w:rPr>
                <w:sz w:val="18"/>
                <w:szCs w:val="18"/>
              </w:rPr>
              <w:t>Te hyrat nga pyje</w:t>
            </w:r>
          </w:p>
        </w:tc>
        <w:tc>
          <w:tcPr>
            <w:tcW w:w="1147" w:type="dxa"/>
            <w:noWrap/>
            <w:vAlign w:val="bottom"/>
            <w:hideMark/>
          </w:tcPr>
          <w:p w:rsidR="00487176" w:rsidRPr="00487176" w:rsidRDefault="00487176" w:rsidP="00487176">
            <w:pPr>
              <w:jc w:val="right"/>
              <w:rPr>
                <w:sz w:val="18"/>
                <w:szCs w:val="18"/>
              </w:rPr>
            </w:pPr>
            <w:r w:rsidRPr="00487176">
              <w:rPr>
                <w:sz w:val="18"/>
                <w:szCs w:val="18"/>
              </w:rPr>
              <w:t>400.00</w:t>
            </w:r>
          </w:p>
        </w:tc>
        <w:tc>
          <w:tcPr>
            <w:tcW w:w="1014" w:type="dxa"/>
            <w:noWrap/>
            <w:vAlign w:val="bottom"/>
            <w:hideMark/>
          </w:tcPr>
          <w:p w:rsidR="00487176" w:rsidRPr="00487176" w:rsidRDefault="00487176" w:rsidP="00487176">
            <w:pPr>
              <w:jc w:val="right"/>
              <w:rPr>
                <w:sz w:val="18"/>
                <w:szCs w:val="18"/>
              </w:rPr>
            </w:pPr>
            <w:r w:rsidRPr="00487176">
              <w:rPr>
                <w:sz w:val="18"/>
                <w:szCs w:val="18"/>
              </w:rPr>
              <w:t>19.80</w:t>
            </w:r>
          </w:p>
        </w:tc>
        <w:tc>
          <w:tcPr>
            <w:tcW w:w="1014" w:type="dxa"/>
            <w:noWrap/>
            <w:vAlign w:val="bottom"/>
            <w:hideMark/>
          </w:tcPr>
          <w:p w:rsidR="00487176" w:rsidRPr="00487176" w:rsidRDefault="00487176" w:rsidP="00487176">
            <w:pPr>
              <w:jc w:val="right"/>
              <w:rPr>
                <w:sz w:val="18"/>
                <w:szCs w:val="18"/>
              </w:rPr>
            </w:pPr>
            <w:r w:rsidRPr="00487176">
              <w:rPr>
                <w:sz w:val="18"/>
                <w:szCs w:val="18"/>
              </w:rPr>
              <w:t>3.30</w:t>
            </w:r>
          </w:p>
        </w:tc>
        <w:tc>
          <w:tcPr>
            <w:tcW w:w="1102" w:type="dxa"/>
            <w:noWrap/>
            <w:vAlign w:val="bottom"/>
            <w:hideMark/>
          </w:tcPr>
          <w:p w:rsidR="00487176" w:rsidRPr="00487176" w:rsidRDefault="00487176" w:rsidP="00487176">
            <w:pPr>
              <w:jc w:val="right"/>
              <w:rPr>
                <w:sz w:val="18"/>
                <w:szCs w:val="18"/>
              </w:rPr>
            </w:pPr>
            <w:r w:rsidRPr="00487176">
              <w:rPr>
                <w:sz w:val="18"/>
                <w:szCs w:val="18"/>
              </w:rPr>
              <w:t>-16.50</w:t>
            </w:r>
          </w:p>
        </w:tc>
        <w:tc>
          <w:tcPr>
            <w:tcW w:w="993" w:type="dxa"/>
            <w:noWrap/>
            <w:vAlign w:val="bottom"/>
            <w:hideMark/>
          </w:tcPr>
          <w:p w:rsidR="00487176" w:rsidRPr="00487176" w:rsidRDefault="00487176" w:rsidP="00487176">
            <w:pPr>
              <w:jc w:val="right"/>
              <w:rPr>
                <w:sz w:val="18"/>
                <w:szCs w:val="18"/>
              </w:rPr>
            </w:pPr>
            <w:r w:rsidRPr="00487176">
              <w:rPr>
                <w:sz w:val="18"/>
                <w:szCs w:val="18"/>
              </w:rPr>
              <w:t>-83.33</w:t>
            </w:r>
          </w:p>
        </w:tc>
        <w:tc>
          <w:tcPr>
            <w:tcW w:w="1247" w:type="dxa"/>
            <w:noWrap/>
            <w:vAlign w:val="bottom"/>
            <w:hideMark/>
          </w:tcPr>
          <w:p w:rsidR="00487176" w:rsidRPr="00487176" w:rsidRDefault="00487176" w:rsidP="00487176">
            <w:pPr>
              <w:jc w:val="right"/>
              <w:rPr>
                <w:sz w:val="18"/>
                <w:szCs w:val="18"/>
              </w:rPr>
            </w:pPr>
            <w:r w:rsidRPr="00487176">
              <w:rPr>
                <w:sz w:val="18"/>
                <w:szCs w:val="18"/>
              </w:rPr>
              <w:t>-99.18</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p>
        </w:tc>
        <w:tc>
          <w:tcPr>
            <w:tcW w:w="4179" w:type="dxa"/>
            <w:noWrap/>
            <w:vAlign w:val="bottom"/>
            <w:hideMark/>
          </w:tcPr>
          <w:p w:rsidR="00487176" w:rsidRPr="00487176" w:rsidRDefault="00487176" w:rsidP="00487176">
            <w:pPr>
              <w:rPr>
                <w:sz w:val="18"/>
                <w:szCs w:val="18"/>
              </w:rPr>
            </w:pPr>
            <w:r w:rsidRPr="00487176">
              <w:rPr>
                <w:sz w:val="18"/>
                <w:szCs w:val="18"/>
              </w:rPr>
              <w:t>Tatimi ne toke dhe mbledhja e borgjeve</w:t>
            </w:r>
          </w:p>
        </w:tc>
        <w:tc>
          <w:tcPr>
            <w:tcW w:w="1147" w:type="dxa"/>
            <w:noWrap/>
            <w:vAlign w:val="bottom"/>
            <w:hideMark/>
          </w:tcPr>
          <w:p w:rsidR="00487176" w:rsidRPr="00487176" w:rsidRDefault="00487176" w:rsidP="00487176">
            <w:pPr>
              <w:jc w:val="right"/>
              <w:rPr>
                <w:sz w:val="18"/>
                <w:szCs w:val="18"/>
              </w:rPr>
            </w:pPr>
            <w:r w:rsidRPr="00487176">
              <w:rPr>
                <w:sz w:val="18"/>
                <w:szCs w:val="18"/>
              </w:rPr>
              <w:t>78,767.00</w:t>
            </w:r>
          </w:p>
        </w:tc>
        <w:tc>
          <w:tcPr>
            <w:tcW w:w="1014" w:type="dxa"/>
            <w:noWrap/>
            <w:vAlign w:val="bottom"/>
            <w:hideMark/>
          </w:tcPr>
          <w:p w:rsidR="00487176" w:rsidRPr="00487176" w:rsidRDefault="00487176" w:rsidP="00487176">
            <w:pPr>
              <w:jc w:val="right"/>
              <w:rPr>
                <w:sz w:val="18"/>
                <w:szCs w:val="18"/>
              </w:rPr>
            </w:pPr>
          </w:p>
        </w:tc>
        <w:tc>
          <w:tcPr>
            <w:tcW w:w="1014" w:type="dxa"/>
            <w:noWrap/>
            <w:vAlign w:val="bottom"/>
            <w:hideMark/>
          </w:tcPr>
          <w:p w:rsidR="00487176" w:rsidRPr="00487176" w:rsidRDefault="00487176" w:rsidP="00487176">
            <w:pPr>
              <w:jc w:val="right"/>
              <w:rPr>
                <w:sz w:val="18"/>
                <w:szCs w:val="18"/>
              </w:rPr>
            </w:pPr>
          </w:p>
        </w:tc>
        <w:tc>
          <w:tcPr>
            <w:tcW w:w="1102" w:type="dxa"/>
            <w:noWrap/>
            <w:vAlign w:val="bottom"/>
            <w:hideMark/>
          </w:tcPr>
          <w:p w:rsidR="00487176" w:rsidRPr="00487176" w:rsidRDefault="00487176" w:rsidP="00487176">
            <w:pPr>
              <w:jc w:val="right"/>
              <w:rPr>
                <w:sz w:val="18"/>
                <w:szCs w:val="18"/>
              </w:rPr>
            </w:pPr>
            <w:r w:rsidRPr="00487176">
              <w:rPr>
                <w:sz w:val="18"/>
                <w:szCs w:val="18"/>
              </w:rPr>
              <w:t>0.00</w:t>
            </w:r>
          </w:p>
        </w:tc>
        <w:tc>
          <w:tcPr>
            <w:tcW w:w="993" w:type="dxa"/>
            <w:noWrap/>
            <w:vAlign w:val="bottom"/>
            <w:hideMark/>
          </w:tcPr>
          <w:p w:rsidR="00487176" w:rsidRPr="00487176" w:rsidRDefault="00487176" w:rsidP="00487176">
            <w:pPr>
              <w:jc w:val="right"/>
              <w:rPr>
                <w:sz w:val="18"/>
                <w:szCs w:val="18"/>
              </w:rPr>
            </w:pPr>
            <w:r>
              <w:rPr>
                <w:sz w:val="18"/>
                <w:szCs w:val="18"/>
              </w:rPr>
              <w:t>N/A</w:t>
            </w:r>
          </w:p>
        </w:tc>
        <w:tc>
          <w:tcPr>
            <w:tcW w:w="1247" w:type="dxa"/>
            <w:noWrap/>
            <w:vAlign w:val="bottom"/>
            <w:hideMark/>
          </w:tcPr>
          <w:p w:rsidR="00487176" w:rsidRPr="00487176" w:rsidRDefault="00487176" w:rsidP="00487176">
            <w:pPr>
              <w:jc w:val="right"/>
              <w:rPr>
                <w:sz w:val="18"/>
                <w:szCs w:val="18"/>
              </w:rPr>
            </w:pPr>
            <w:r w:rsidRPr="00487176">
              <w:rPr>
                <w:sz w:val="18"/>
                <w:szCs w:val="18"/>
              </w:rPr>
              <w:t>-100.00</w:t>
            </w:r>
          </w:p>
        </w:tc>
      </w:tr>
      <w:tr w:rsidR="00487176" w:rsidRPr="00487176" w:rsidTr="00487176">
        <w:trPr>
          <w:trHeight w:val="246"/>
        </w:trPr>
        <w:tc>
          <w:tcPr>
            <w:tcW w:w="658" w:type="dxa"/>
            <w:noWrap/>
            <w:vAlign w:val="bottom"/>
            <w:hideMark/>
          </w:tcPr>
          <w:p w:rsidR="00487176" w:rsidRPr="00487176" w:rsidRDefault="00487176" w:rsidP="00487176">
            <w:pPr>
              <w:jc w:val="center"/>
              <w:rPr>
                <w:sz w:val="18"/>
                <w:szCs w:val="18"/>
              </w:rPr>
            </w:pPr>
          </w:p>
        </w:tc>
        <w:tc>
          <w:tcPr>
            <w:tcW w:w="4179" w:type="dxa"/>
            <w:noWrap/>
            <w:vAlign w:val="bottom"/>
            <w:hideMark/>
          </w:tcPr>
          <w:p w:rsidR="00487176" w:rsidRPr="00487176" w:rsidRDefault="00487176" w:rsidP="00487176">
            <w:pPr>
              <w:rPr>
                <w:sz w:val="18"/>
                <w:szCs w:val="18"/>
              </w:rPr>
            </w:pPr>
            <w:r w:rsidRPr="00487176">
              <w:rPr>
                <w:sz w:val="18"/>
                <w:szCs w:val="18"/>
              </w:rPr>
              <w:t>GJITHSEJ</w:t>
            </w:r>
          </w:p>
        </w:tc>
        <w:tc>
          <w:tcPr>
            <w:tcW w:w="1147" w:type="dxa"/>
            <w:noWrap/>
            <w:vAlign w:val="bottom"/>
            <w:hideMark/>
          </w:tcPr>
          <w:p w:rsidR="00487176" w:rsidRPr="00487176" w:rsidRDefault="00487176" w:rsidP="00487176">
            <w:pPr>
              <w:jc w:val="right"/>
              <w:rPr>
                <w:sz w:val="18"/>
                <w:szCs w:val="18"/>
              </w:rPr>
            </w:pPr>
            <w:r w:rsidRPr="00487176">
              <w:rPr>
                <w:sz w:val="18"/>
                <w:szCs w:val="18"/>
              </w:rPr>
              <w:t>1,168,768.00</w:t>
            </w:r>
          </w:p>
        </w:tc>
        <w:tc>
          <w:tcPr>
            <w:tcW w:w="1014" w:type="dxa"/>
            <w:noWrap/>
            <w:vAlign w:val="bottom"/>
            <w:hideMark/>
          </w:tcPr>
          <w:p w:rsidR="00487176" w:rsidRPr="00487176" w:rsidRDefault="00487176" w:rsidP="00487176">
            <w:pPr>
              <w:jc w:val="right"/>
              <w:rPr>
                <w:sz w:val="18"/>
                <w:szCs w:val="18"/>
              </w:rPr>
            </w:pPr>
            <w:r w:rsidRPr="00487176">
              <w:rPr>
                <w:sz w:val="18"/>
                <w:szCs w:val="18"/>
              </w:rPr>
              <w:t>804,673.13</w:t>
            </w:r>
          </w:p>
        </w:tc>
        <w:tc>
          <w:tcPr>
            <w:tcW w:w="1014" w:type="dxa"/>
            <w:noWrap/>
            <w:vAlign w:val="bottom"/>
            <w:hideMark/>
          </w:tcPr>
          <w:p w:rsidR="00487176" w:rsidRPr="00487176" w:rsidRDefault="00487176" w:rsidP="00487176">
            <w:pPr>
              <w:jc w:val="right"/>
              <w:rPr>
                <w:sz w:val="18"/>
                <w:szCs w:val="18"/>
              </w:rPr>
            </w:pPr>
            <w:r w:rsidRPr="00487176">
              <w:rPr>
                <w:sz w:val="18"/>
                <w:szCs w:val="18"/>
              </w:rPr>
              <w:t>994,868.62</w:t>
            </w:r>
          </w:p>
        </w:tc>
        <w:tc>
          <w:tcPr>
            <w:tcW w:w="1102" w:type="dxa"/>
            <w:noWrap/>
            <w:vAlign w:val="bottom"/>
            <w:hideMark/>
          </w:tcPr>
          <w:p w:rsidR="00487176" w:rsidRPr="00487176" w:rsidRDefault="00487176" w:rsidP="00487176">
            <w:pPr>
              <w:jc w:val="right"/>
              <w:rPr>
                <w:sz w:val="18"/>
                <w:szCs w:val="18"/>
              </w:rPr>
            </w:pPr>
            <w:r w:rsidRPr="00487176">
              <w:rPr>
                <w:sz w:val="18"/>
                <w:szCs w:val="18"/>
              </w:rPr>
              <w:t>190,195.49</w:t>
            </w:r>
          </w:p>
        </w:tc>
        <w:tc>
          <w:tcPr>
            <w:tcW w:w="993" w:type="dxa"/>
            <w:noWrap/>
            <w:vAlign w:val="bottom"/>
            <w:hideMark/>
          </w:tcPr>
          <w:p w:rsidR="00487176" w:rsidRPr="00487176" w:rsidRDefault="00487176" w:rsidP="00487176">
            <w:pPr>
              <w:jc w:val="right"/>
              <w:rPr>
                <w:sz w:val="18"/>
                <w:szCs w:val="18"/>
              </w:rPr>
            </w:pPr>
            <w:r w:rsidRPr="00487176">
              <w:rPr>
                <w:sz w:val="18"/>
                <w:szCs w:val="18"/>
              </w:rPr>
              <w:t>23.64</w:t>
            </w:r>
          </w:p>
        </w:tc>
        <w:tc>
          <w:tcPr>
            <w:tcW w:w="1247" w:type="dxa"/>
            <w:noWrap/>
            <w:vAlign w:val="bottom"/>
            <w:hideMark/>
          </w:tcPr>
          <w:p w:rsidR="00487176" w:rsidRPr="00487176" w:rsidRDefault="00487176" w:rsidP="00487176">
            <w:pPr>
              <w:jc w:val="right"/>
              <w:rPr>
                <w:sz w:val="18"/>
                <w:szCs w:val="18"/>
              </w:rPr>
            </w:pPr>
            <w:r w:rsidRPr="00487176">
              <w:rPr>
                <w:sz w:val="18"/>
                <w:szCs w:val="18"/>
              </w:rPr>
              <w:t>-14.88</w:t>
            </w:r>
          </w:p>
        </w:tc>
      </w:tr>
    </w:tbl>
    <w:p w:rsidR="003A4743" w:rsidRDefault="003A4743" w:rsidP="003A4743">
      <w:pPr>
        <w:rPr>
          <w:lang w:val="sq-AL"/>
        </w:rPr>
      </w:pPr>
    </w:p>
    <w:p w:rsidR="003A4743" w:rsidRPr="003A4743" w:rsidRDefault="003A4743" w:rsidP="003A4743">
      <w:pPr>
        <w:rPr>
          <w:lang w:val="sq-AL"/>
        </w:rPr>
      </w:pPr>
    </w:p>
    <w:p w:rsidR="003A4743" w:rsidRDefault="003A4743" w:rsidP="003A4743">
      <w:pPr>
        <w:rPr>
          <w:lang w:val="sq-AL"/>
        </w:rPr>
      </w:pPr>
    </w:p>
    <w:p w:rsidR="003A4743" w:rsidRDefault="003A4743" w:rsidP="003A4743">
      <w:pPr>
        <w:rPr>
          <w:lang w:val="sq-AL"/>
        </w:rPr>
      </w:pPr>
    </w:p>
    <w:p w:rsidR="003A4743" w:rsidRDefault="003A4743" w:rsidP="003A4743">
      <w:pPr>
        <w:rPr>
          <w:lang w:val="sq-AL"/>
        </w:rPr>
      </w:pPr>
    </w:p>
    <w:p w:rsidR="003A4743" w:rsidRDefault="003A4743" w:rsidP="003A4743">
      <w:pPr>
        <w:rPr>
          <w:lang w:val="sq-AL"/>
        </w:rPr>
      </w:pPr>
    </w:p>
    <w:p w:rsidR="003A4743" w:rsidRDefault="003A4743" w:rsidP="003A4743">
      <w:pPr>
        <w:pStyle w:val="Heading1"/>
        <w:rPr>
          <w:lang w:val="sq-AL"/>
        </w:rPr>
      </w:pPr>
      <w:bookmarkStart w:id="15" w:name="_Toc526953441"/>
      <w:bookmarkStart w:id="16" w:name="_Toc21439122"/>
      <w:r w:rsidRPr="00834ABE">
        <w:rPr>
          <w:lang w:val="sq-AL"/>
        </w:rPr>
        <w:lastRenderedPageBreak/>
        <w:t>2. TATIMI NË PRONË</w:t>
      </w:r>
      <w:bookmarkEnd w:id="15"/>
      <w:bookmarkEnd w:id="16"/>
    </w:p>
    <w:p w:rsidR="00C8349A" w:rsidRDefault="00C8349A" w:rsidP="00E43150">
      <w:pPr>
        <w:rPr>
          <w:rFonts w:cstheme="minorHAnsi"/>
          <w:b/>
          <w:bCs/>
          <w:color w:val="000000" w:themeColor="text1"/>
          <w:sz w:val="28"/>
          <w:szCs w:val="28"/>
          <w:lang w:val="sq-AL" w:eastAsia="sq-AL"/>
        </w:rPr>
      </w:pPr>
    </w:p>
    <w:p w:rsidR="007E6E34" w:rsidRPr="00656479" w:rsidRDefault="007E6E34" w:rsidP="007E6E34">
      <w:pPr>
        <w:pStyle w:val="Heading2"/>
      </w:pPr>
      <w:bookmarkStart w:id="17" w:name="_Toc526953442"/>
      <w:bookmarkStart w:id="18" w:name="_Toc21439123"/>
      <w:r w:rsidRPr="00834ABE">
        <w:t>2.1 Planifikimi dhe realizmi i tatimit në pronë</w:t>
      </w:r>
      <w:r>
        <w:t xml:space="preserve"> </w:t>
      </w:r>
      <w:bookmarkEnd w:id="17"/>
      <w:r w:rsidR="003A4743">
        <w:t>2018-</w:t>
      </w:r>
      <w:r>
        <w:t>2019</w:t>
      </w:r>
      <w:bookmarkEnd w:id="18"/>
    </w:p>
    <w:p w:rsidR="007E6E34" w:rsidRPr="00B33739" w:rsidRDefault="007E6E34" w:rsidP="00E43150">
      <w:pPr>
        <w:rPr>
          <w:rFonts w:cstheme="minorHAnsi"/>
          <w:b/>
          <w:bCs/>
          <w:color w:val="000000" w:themeColor="text1"/>
          <w:sz w:val="16"/>
          <w:szCs w:val="16"/>
          <w:lang w:val="sq-AL" w:eastAsia="sq-AL"/>
        </w:rPr>
      </w:pPr>
    </w:p>
    <w:tbl>
      <w:tblPr>
        <w:tblW w:w="11219" w:type="dxa"/>
        <w:tblInd w:w="113" w:type="dxa"/>
        <w:tblLayout w:type="fixed"/>
        <w:tblLook w:val="04A0" w:firstRow="1" w:lastRow="0" w:firstColumn="1" w:lastColumn="0" w:noHBand="0" w:noVBand="1"/>
      </w:tblPr>
      <w:tblGrid>
        <w:gridCol w:w="878"/>
        <w:gridCol w:w="1006"/>
        <w:gridCol w:w="999"/>
        <w:gridCol w:w="1006"/>
        <w:gridCol w:w="968"/>
        <w:gridCol w:w="988"/>
        <w:gridCol w:w="990"/>
        <w:gridCol w:w="804"/>
        <w:gridCol w:w="885"/>
        <w:gridCol w:w="930"/>
        <w:gridCol w:w="871"/>
        <w:gridCol w:w="894"/>
      </w:tblGrid>
      <w:tr w:rsidR="003A4743" w:rsidRPr="003A4743" w:rsidTr="003A4743">
        <w:trPr>
          <w:trHeight w:val="807"/>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Periudha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Të planifikuara</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Të realizuara</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Të        planifikuara</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Të realizuara</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Përqindja e realizimit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 xml:space="preserve">Përqindja e realizimit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Krahasimi  në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Nr.i çert. të lëshuara</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Nr.i çert. të lëshuara</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Nr.e faturave të paguara</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Nr.e faturave të paguara </w:t>
            </w:r>
          </w:p>
        </w:tc>
      </w:tr>
      <w:tr w:rsidR="003A4743" w:rsidRPr="003A4743" w:rsidTr="003A4743">
        <w:trPr>
          <w:trHeight w:val="438"/>
        </w:trPr>
        <w:tc>
          <w:tcPr>
            <w:tcW w:w="878" w:type="dxa"/>
            <w:vMerge/>
            <w:tcBorders>
              <w:top w:val="single" w:sz="4" w:space="0" w:color="auto"/>
              <w:left w:val="single" w:sz="4" w:space="0" w:color="auto"/>
              <w:bottom w:val="single" w:sz="4" w:space="0" w:color="auto"/>
              <w:right w:val="single" w:sz="4" w:space="0" w:color="auto"/>
            </w:tcBorders>
            <w:vAlign w:val="center"/>
            <w:hideMark/>
          </w:tcPr>
          <w:p w:rsidR="003A4743" w:rsidRPr="003A4743" w:rsidRDefault="003A4743" w:rsidP="003A4743">
            <w:pPr>
              <w:rPr>
                <w:rFonts w:ascii="Calibri" w:hAnsi="Calibri"/>
                <w:color w:val="000000"/>
                <w:sz w:val="16"/>
                <w:szCs w:val="16"/>
              </w:rPr>
            </w:pP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2018</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2018</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2018</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2019/18</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2018</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2018</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2019</w:t>
            </w:r>
          </w:p>
        </w:tc>
      </w:tr>
      <w:tr w:rsidR="003A4743" w:rsidRPr="003A4743" w:rsidTr="003A4743">
        <w:trPr>
          <w:trHeight w:val="438"/>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 Janar </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30,887.80</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36,115.71</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9.02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11.48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16.93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1,423</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1,911</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721</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884</w:t>
            </w:r>
          </w:p>
        </w:tc>
      </w:tr>
      <w:tr w:rsidR="003A4743" w:rsidRPr="003A4743" w:rsidTr="003A4743">
        <w:trPr>
          <w:trHeight w:val="438"/>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 Shkurt </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38,816.93</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28,729.76</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37.00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(11.32)</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(25.99)</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2,772</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1,908</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1,194</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772</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 Mars </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44,229.63</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39,958.96</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56.10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23.34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(9.66)</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1,701</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1,893</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1,224</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986</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Prill</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28,078.27</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51,699.00</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(0.90)</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59.58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84.12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1,540</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2,064</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528</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1,217</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Maj</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23,426.70</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38,871.32</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(17.32)</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19.98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65.93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2,000</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2,638</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483</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963</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Qershor</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34,748.14</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52,075.49</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22.64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60.74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49.87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2,690</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4,466</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610</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1,219</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Korrik</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25,145.31</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39,574.67</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(11.25)</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22.15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57.38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1,701</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2,138</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613</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817</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Gusht</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33,088.97</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46,345.86</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16.78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43.05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40.06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1,955</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1,786</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735</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901</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Shtator</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28,333.33</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21,749.37</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32,397.25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37,758.54</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FF0000"/>
                <w:sz w:val="16"/>
                <w:szCs w:val="16"/>
              </w:rPr>
              <w:t>(23.24)</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16.55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73.61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1,478</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1,518</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499</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648</w:t>
            </w:r>
          </w:p>
        </w:tc>
      </w:tr>
      <w:tr w:rsidR="003A4743" w:rsidRPr="003A4743" w:rsidTr="003A4743">
        <w:trPr>
          <w:trHeight w:val="385"/>
        </w:trPr>
        <w:tc>
          <w:tcPr>
            <w:tcW w:w="878" w:type="dxa"/>
            <w:tcBorders>
              <w:top w:val="nil"/>
              <w:left w:val="single" w:sz="4" w:space="0" w:color="auto"/>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 xml:space="preserve"> Total </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254,999.97</w:t>
            </w:r>
          </w:p>
        </w:tc>
        <w:tc>
          <w:tcPr>
            <w:tcW w:w="999"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280,171.12</w:t>
            </w:r>
          </w:p>
        </w:tc>
        <w:tc>
          <w:tcPr>
            <w:tcW w:w="1006"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291,575.25</w:t>
            </w:r>
          </w:p>
        </w:tc>
        <w:tc>
          <w:tcPr>
            <w:tcW w:w="96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371,129.31</w:t>
            </w:r>
          </w:p>
        </w:tc>
        <w:tc>
          <w:tcPr>
            <w:tcW w:w="988"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9.87 </w:t>
            </w:r>
          </w:p>
        </w:tc>
        <w:tc>
          <w:tcPr>
            <w:tcW w:w="99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27.28 </w:t>
            </w:r>
          </w:p>
        </w:tc>
        <w:tc>
          <w:tcPr>
            <w:tcW w:w="80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color w:val="000000"/>
                <w:sz w:val="16"/>
                <w:szCs w:val="16"/>
              </w:rPr>
            </w:pPr>
            <w:r w:rsidRPr="003A4743">
              <w:rPr>
                <w:rFonts w:ascii="Calibri" w:hAnsi="Calibri"/>
                <w:color w:val="000000"/>
                <w:sz w:val="16"/>
                <w:szCs w:val="16"/>
              </w:rPr>
              <w:t xml:space="preserve">32.47 </w:t>
            </w:r>
          </w:p>
        </w:tc>
        <w:tc>
          <w:tcPr>
            <w:tcW w:w="885"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17,260.00</w:t>
            </w:r>
          </w:p>
        </w:tc>
        <w:tc>
          <w:tcPr>
            <w:tcW w:w="930"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20,322.00</w:t>
            </w:r>
          </w:p>
        </w:tc>
        <w:tc>
          <w:tcPr>
            <w:tcW w:w="871"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6,607.00</w:t>
            </w:r>
          </w:p>
        </w:tc>
        <w:tc>
          <w:tcPr>
            <w:tcW w:w="894" w:type="dxa"/>
            <w:tcBorders>
              <w:top w:val="nil"/>
              <w:left w:val="nil"/>
              <w:bottom w:val="single" w:sz="4" w:space="0" w:color="auto"/>
              <w:right w:val="single" w:sz="4" w:space="0" w:color="auto"/>
            </w:tcBorders>
            <w:shd w:val="clear" w:color="auto" w:fill="auto"/>
            <w:vAlign w:val="center"/>
            <w:hideMark/>
          </w:tcPr>
          <w:p w:rsidR="003A4743" w:rsidRPr="003A4743" w:rsidRDefault="003A4743" w:rsidP="003A4743">
            <w:pPr>
              <w:jc w:val="center"/>
              <w:rPr>
                <w:rFonts w:ascii="Calibri" w:hAnsi="Calibri"/>
                <w:b/>
                <w:bCs/>
                <w:color w:val="000000"/>
                <w:sz w:val="16"/>
                <w:szCs w:val="16"/>
              </w:rPr>
            </w:pPr>
            <w:r w:rsidRPr="003A4743">
              <w:rPr>
                <w:rFonts w:ascii="Calibri" w:hAnsi="Calibri"/>
                <w:b/>
                <w:bCs/>
                <w:color w:val="000000"/>
                <w:sz w:val="16"/>
                <w:szCs w:val="16"/>
              </w:rPr>
              <w:t>8,407.00</w:t>
            </w:r>
          </w:p>
        </w:tc>
      </w:tr>
    </w:tbl>
    <w:p w:rsidR="007E6E34" w:rsidRPr="000A15A1" w:rsidRDefault="000A15A1" w:rsidP="00E43150">
      <w:pPr>
        <w:rPr>
          <w:rFonts w:cstheme="minorHAnsi"/>
          <w:b/>
          <w:bCs/>
          <w:color w:val="000000" w:themeColor="text1"/>
          <w:sz w:val="20"/>
          <w:szCs w:val="20"/>
          <w:lang w:val="sq-AL" w:eastAsia="sq-AL"/>
        </w:rPr>
      </w:pPr>
      <w:r>
        <w:rPr>
          <w:rFonts w:cstheme="minorHAnsi"/>
          <w:b/>
          <w:bCs/>
          <w:color w:val="000000" w:themeColor="text1"/>
          <w:sz w:val="28"/>
          <w:szCs w:val="28"/>
          <w:lang w:val="sq-AL" w:eastAsia="sq-AL"/>
        </w:rPr>
        <w:t xml:space="preserve"> </w:t>
      </w:r>
      <w:r w:rsidRPr="000A15A1">
        <w:rPr>
          <w:rFonts w:cstheme="minorHAnsi"/>
          <w:b/>
          <w:bCs/>
          <w:color w:val="000000" w:themeColor="text1"/>
          <w:sz w:val="20"/>
          <w:szCs w:val="20"/>
          <w:lang w:val="sq-AL" w:eastAsia="sq-AL"/>
        </w:rPr>
        <w:t>Vërejtje:</w:t>
      </w:r>
      <w:r w:rsidRPr="004B49A1">
        <w:rPr>
          <w:rFonts w:cstheme="minorHAnsi"/>
          <w:bCs/>
          <w:color w:val="000000" w:themeColor="text1"/>
          <w:sz w:val="20"/>
          <w:szCs w:val="20"/>
          <w:lang w:val="sq-AL" w:eastAsia="sq-AL"/>
        </w:rPr>
        <w:t>Të hyrat nga tatimi në pronë është diferenca nga inkasimi  i të hyrave është 371,129,31 ndërsa në SIMFK janë 367,952,73,diferenca prej  3,176,58 këto mjetet janë inkasuar me datë 30.09.2019 ndërsa në SIMFK regjistrohen me datë 01 të muajit ashtu që ka diferencë për këtë  shumë</w:t>
      </w:r>
      <w:r w:rsidRPr="000A15A1">
        <w:rPr>
          <w:rFonts w:cstheme="minorHAnsi"/>
          <w:b/>
          <w:bCs/>
          <w:color w:val="000000" w:themeColor="text1"/>
          <w:sz w:val="20"/>
          <w:szCs w:val="20"/>
          <w:lang w:val="sq-AL" w:eastAsia="sq-AL"/>
        </w:rPr>
        <w:t xml:space="preserve"> .</w:t>
      </w:r>
    </w:p>
    <w:p w:rsidR="007A0518" w:rsidRDefault="007A0518" w:rsidP="00656479">
      <w:pPr>
        <w:pStyle w:val="Heading2"/>
      </w:pPr>
      <w:bookmarkStart w:id="19" w:name="_Toc526953443"/>
    </w:p>
    <w:p w:rsidR="009D61D6" w:rsidRPr="009D61D6" w:rsidRDefault="00210E91" w:rsidP="009D61D6">
      <w:pPr>
        <w:rPr>
          <w:lang w:val="sq-AL"/>
        </w:rPr>
      </w:pPr>
      <w:r>
        <w:rPr>
          <w:lang w:val="sq-AL"/>
        </w:rPr>
        <w:t xml:space="preserve"> </w:t>
      </w:r>
      <w:r w:rsidR="009D61D6">
        <w:rPr>
          <w:lang w:val="sq-AL"/>
        </w:rPr>
        <w:t xml:space="preserve">  Paraqitja grafike</w:t>
      </w:r>
      <w:r w:rsidR="00656479">
        <w:rPr>
          <w:lang w:val="sq-AL"/>
        </w:rPr>
        <w:t xml:space="preserve"> </w:t>
      </w:r>
      <w:r w:rsidR="009D61D6">
        <w:rPr>
          <w:lang w:val="sq-AL"/>
        </w:rPr>
        <w:t xml:space="preserve"> 201</w:t>
      </w:r>
      <w:r w:rsidR="00585243">
        <w:rPr>
          <w:lang w:val="sq-AL"/>
        </w:rPr>
        <w:t>8/2019</w:t>
      </w:r>
    </w:p>
    <w:p w:rsidR="007A0518" w:rsidRDefault="003A4743" w:rsidP="005509B6">
      <w:pPr>
        <w:ind w:left="-180"/>
        <w:rPr>
          <w:lang w:val="sq-AL"/>
        </w:rPr>
      </w:pPr>
      <w:r>
        <w:rPr>
          <w:noProof/>
        </w:rPr>
        <w:drawing>
          <wp:anchor distT="0" distB="0" distL="114300" distR="114300" simplePos="0" relativeHeight="251658240" behindDoc="1" locked="0" layoutInCell="1" allowOverlap="1" wp14:anchorId="49A162B0" wp14:editId="4F53C4B7">
            <wp:simplePos x="0" y="0"/>
            <wp:positionH relativeFrom="column">
              <wp:posOffset>-112395</wp:posOffset>
            </wp:positionH>
            <wp:positionV relativeFrom="paragraph">
              <wp:posOffset>171450</wp:posOffset>
            </wp:positionV>
            <wp:extent cx="7162800" cy="3091180"/>
            <wp:effectExtent l="0" t="0" r="0" b="13970"/>
            <wp:wrapThrough wrapText="bothSides">
              <wp:wrapPolygon edited="0">
                <wp:start x="0" y="0"/>
                <wp:lineTo x="0" y="21565"/>
                <wp:lineTo x="21543" y="21565"/>
                <wp:lineTo x="21543"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rsidR="00F07A75" w:rsidRDefault="00F07A75" w:rsidP="00DC38BF">
      <w:pPr>
        <w:rPr>
          <w:lang w:val="sq-AL"/>
        </w:rPr>
      </w:pPr>
      <w:bookmarkStart w:id="20" w:name="_Toc526953447"/>
      <w:bookmarkEnd w:id="19"/>
    </w:p>
    <w:p w:rsidR="003A4743" w:rsidRPr="00EE13FA" w:rsidRDefault="003A4743" w:rsidP="00DC38BF">
      <w:pPr>
        <w:rPr>
          <w:rFonts w:cstheme="minorHAnsi"/>
          <w:sz w:val="20"/>
          <w:szCs w:val="20"/>
          <w:lang w:val="sq-AL"/>
        </w:rPr>
      </w:pPr>
    </w:p>
    <w:p w:rsidR="00E43150" w:rsidRDefault="00E43150" w:rsidP="00DC38BF">
      <w:pPr>
        <w:pStyle w:val="Heading1"/>
        <w:rPr>
          <w:lang w:val="sq-AL"/>
        </w:rPr>
      </w:pPr>
      <w:bookmarkStart w:id="21" w:name="_Toc21439124"/>
      <w:r w:rsidRPr="00834ABE">
        <w:rPr>
          <w:lang w:val="sq-AL"/>
        </w:rPr>
        <w:lastRenderedPageBreak/>
        <w:t>3.</w:t>
      </w:r>
      <w:r w:rsidR="00DC38BF" w:rsidRPr="00834ABE">
        <w:rPr>
          <w:lang w:val="sq-AL"/>
        </w:rPr>
        <w:t xml:space="preserve"> </w:t>
      </w:r>
      <w:r w:rsidRPr="00834ABE">
        <w:rPr>
          <w:lang w:val="sq-AL"/>
        </w:rPr>
        <w:t>REALIZIMI I BUXHETIT</w:t>
      </w:r>
      <w:bookmarkEnd w:id="20"/>
      <w:bookmarkEnd w:id="21"/>
      <w:r w:rsidRPr="00834ABE">
        <w:rPr>
          <w:lang w:val="sq-AL"/>
        </w:rPr>
        <w:t xml:space="preserve"> </w:t>
      </w:r>
    </w:p>
    <w:p w:rsidR="00B16898" w:rsidRDefault="00B16898" w:rsidP="00B16898"/>
    <w:p w:rsidR="00B16898" w:rsidRDefault="00B16898" w:rsidP="00B16898">
      <w:bookmarkStart w:id="22" w:name="_Toc21439125"/>
      <w:r w:rsidRPr="00D44711">
        <w:rPr>
          <w:rStyle w:val="Heading2Char"/>
        </w:rPr>
        <w:t>3.1 Shpenzimet sipas programeve (drejtoritë</w:t>
      </w:r>
      <w:bookmarkEnd w:id="22"/>
      <w:r w:rsidRPr="00834ABE">
        <w:t xml:space="preserve">)   </w:t>
      </w:r>
    </w:p>
    <w:p w:rsidR="00B16898" w:rsidRPr="00CD6B02" w:rsidRDefault="00B16898" w:rsidP="00B16898">
      <w:pPr>
        <w:rPr>
          <w:sz w:val="16"/>
          <w:szCs w:val="16"/>
          <w:lang w:val="sq-AL"/>
        </w:rPr>
      </w:pPr>
    </w:p>
    <w:tbl>
      <w:tblPr>
        <w:tblW w:w="11040" w:type="dxa"/>
        <w:tblInd w:w="113" w:type="dxa"/>
        <w:tblLook w:val="04A0" w:firstRow="1" w:lastRow="0" w:firstColumn="1" w:lastColumn="0" w:noHBand="0" w:noVBand="1"/>
      </w:tblPr>
      <w:tblGrid>
        <w:gridCol w:w="2540"/>
        <w:gridCol w:w="1420"/>
        <w:gridCol w:w="1317"/>
        <w:gridCol w:w="1489"/>
        <w:gridCol w:w="1420"/>
        <w:gridCol w:w="1395"/>
        <w:gridCol w:w="1459"/>
      </w:tblGrid>
      <w:tr w:rsidR="00416D89" w:rsidRPr="00416D89" w:rsidTr="00416D89">
        <w:trPr>
          <w:trHeight w:val="541"/>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Programet(Drejtoritë)</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Pagat dhe mëditjet</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Mallrat dhe shërbimet</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 xml:space="preserve">Shpenzimet komunale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Subvencionet dhe transferet</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Shpenzimet kapitalet</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416D89" w:rsidRPr="00416D89" w:rsidRDefault="00416D89" w:rsidP="00416D89">
            <w:pPr>
              <w:jc w:val="center"/>
              <w:rPr>
                <w:rFonts w:ascii="Calibri" w:hAnsi="Calibri" w:cs="Arial"/>
                <w:sz w:val="20"/>
                <w:szCs w:val="20"/>
              </w:rPr>
            </w:pPr>
            <w:r w:rsidRPr="00416D89">
              <w:rPr>
                <w:rFonts w:ascii="Calibri" w:hAnsi="Calibri" w:cs="Arial"/>
                <w:sz w:val="20"/>
                <w:szCs w:val="20"/>
              </w:rPr>
              <w:t xml:space="preserve">Totali i shpenzimeve </w:t>
            </w:r>
          </w:p>
        </w:tc>
      </w:tr>
      <w:tr w:rsidR="00416D89" w:rsidRPr="00416D89" w:rsidTr="00416D89">
        <w:trPr>
          <w:trHeight w:val="300"/>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Totali (10+21+22+30-99+04)</w:t>
            </w:r>
          </w:p>
        </w:tc>
        <w:tc>
          <w:tcPr>
            <w:tcW w:w="1420"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5,487,292.30</w:t>
            </w:r>
          </w:p>
        </w:tc>
        <w:tc>
          <w:tcPr>
            <w:tcW w:w="1317"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704,448.51</w:t>
            </w:r>
          </w:p>
        </w:tc>
        <w:tc>
          <w:tcPr>
            <w:tcW w:w="1489"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158,498.80</w:t>
            </w:r>
          </w:p>
        </w:tc>
        <w:tc>
          <w:tcPr>
            <w:tcW w:w="1420"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1,139,589.14</w:t>
            </w:r>
          </w:p>
        </w:tc>
        <w:tc>
          <w:tcPr>
            <w:tcW w:w="1395"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2,943,511.40</w:t>
            </w:r>
          </w:p>
        </w:tc>
        <w:tc>
          <w:tcPr>
            <w:tcW w:w="1459" w:type="dxa"/>
            <w:tcBorders>
              <w:top w:val="nil"/>
              <w:left w:val="nil"/>
              <w:bottom w:val="single" w:sz="4" w:space="0" w:color="auto"/>
              <w:right w:val="single" w:sz="4" w:space="0" w:color="auto"/>
            </w:tcBorders>
            <w:shd w:val="clear" w:color="000000" w:fill="D9D9D9"/>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10,433,340.15</w:t>
            </w:r>
          </w:p>
        </w:tc>
      </w:tr>
      <w:tr w:rsidR="00416D89" w:rsidRPr="00416D89" w:rsidTr="00416D89">
        <w:trPr>
          <w:trHeight w:val="300"/>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GRANDI QEVERITAR(10)</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5,487,292.30</w:t>
            </w:r>
          </w:p>
        </w:tc>
        <w:tc>
          <w:tcPr>
            <w:tcW w:w="1317"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678,623.81</w:t>
            </w:r>
          </w:p>
        </w:tc>
        <w:tc>
          <w:tcPr>
            <w:tcW w:w="148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158,498.80</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927,959.14</w:t>
            </w:r>
          </w:p>
        </w:tc>
        <w:tc>
          <w:tcPr>
            <w:tcW w:w="1395"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2,267,969.36</w:t>
            </w:r>
          </w:p>
        </w:tc>
        <w:tc>
          <w:tcPr>
            <w:tcW w:w="145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center"/>
              <w:rPr>
                <w:rFonts w:ascii="Calibri" w:hAnsi="Calibri" w:cs="Arial"/>
                <w:sz w:val="18"/>
                <w:szCs w:val="18"/>
              </w:rPr>
            </w:pPr>
            <w:r w:rsidRPr="00416D89">
              <w:rPr>
                <w:rFonts w:ascii="Calibri" w:hAnsi="Calibri" w:cs="Arial"/>
                <w:sz w:val="18"/>
                <w:szCs w:val="18"/>
              </w:rPr>
              <w:t>9,520,343.41</w:t>
            </w:r>
          </w:p>
        </w:tc>
      </w:tr>
      <w:tr w:rsidR="00416D89" w:rsidRPr="00416D89" w:rsidTr="00416D89">
        <w:trPr>
          <w:trHeight w:val="27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e Kryetarit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116,302.18</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25,320.66</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141,622.84</w:t>
            </w:r>
          </w:p>
        </w:tc>
      </w:tr>
      <w:tr w:rsidR="00416D89" w:rsidRPr="00416D89" w:rsidTr="00416D89">
        <w:trPr>
          <w:trHeight w:val="27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Administrata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153,298.78</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98,301.67</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251,600.45</w:t>
            </w:r>
          </w:p>
        </w:tc>
      </w:tr>
      <w:tr w:rsidR="00416D89" w:rsidRPr="00416D89" w:rsidTr="00416D89">
        <w:trPr>
          <w:trHeight w:val="25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Çështje Gjinore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3,803.90</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529.56</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4,333.46</w:t>
            </w:r>
          </w:p>
        </w:tc>
      </w:tr>
      <w:tr w:rsidR="00416D89" w:rsidRPr="00416D89" w:rsidTr="00416D89">
        <w:trPr>
          <w:trHeight w:val="25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Inspekcioni</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51,275.08</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14,248.54</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20,000.00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85,523.62</w:t>
            </w:r>
          </w:p>
        </w:tc>
      </w:tr>
      <w:tr w:rsidR="00416D89" w:rsidRPr="00416D89" w:rsidTr="00416D89">
        <w:trPr>
          <w:trHeight w:val="18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e Kuvendit Komunal</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74,184.60</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16,525.03</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90,709.63</w:t>
            </w:r>
          </w:p>
        </w:tc>
      </w:tr>
      <w:tr w:rsidR="00416D89" w:rsidRPr="00416D89" w:rsidTr="00416D89">
        <w:trPr>
          <w:trHeight w:val="10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Buxhet dhe Financa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54,782.78</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34,900.10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28,997.50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118,680.38</w:t>
            </w:r>
          </w:p>
        </w:tc>
      </w:tr>
      <w:tr w:rsidR="00416D89" w:rsidRPr="00416D89" w:rsidTr="00416D89">
        <w:trPr>
          <w:trHeight w:val="20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Shërbime Publike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19,790.99</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171,359.29</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87,649.75</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743,887.47</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1,022,687.50</w:t>
            </w:r>
          </w:p>
        </w:tc>
      </w:tr>
      <w:tr w:rsidR="00416D89" w:rsidRPr="00416D89" w:rsidTr="00416D89">
        <w:trPr>
          <w:trHeight w:val="13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Zjarrëfiksat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101,099.84</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9,864.87</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21,114.00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132,078.71</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për Komunitete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41,403.16</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3,759.85</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45,163.01</w:t>
            </w:r>
          </w:p>
        </w:tc>
      </w:tr>
      <w:tr w:rsidR="00416D89" w:rsidRPr="00416D89" w:rsidTr="00416D89">
        <w:trPr>
          <w:trHeight w:val="16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Bujqësia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41,007.14</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13,673.95</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927,959.14</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468,442.50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1,451,082.73</w:t>
            </w:r>
          </w:p>
        </w:tc>
      </w:tr>
      <w:tr w:rsidR="00416D89" w:rsidRPr="00416D89" w:rsidTr="00416D89">
        <w:trPr>
          <w:trHeight w:val="9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Zhvllimi Ekonomik</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28,992.57</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6,502.19</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35,494.76</w:t>
            </w:r>
          </w:p>
        </w:tc>
      </w:tr>
      <w:tr w:rsidR="00416D89" w:rsidRPr="00416D89" w:rsidTr="00416D89">
        <w:trPr>
          <w:trHeight w:val="19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Kadastra dhe Gjeodezia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42,756.86</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8,472.72</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35,740.20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86,969.78</w:t>
            </w:r>
          </w:p>
        </w:tc>
      </w:tr>
      <w:tr w:rsidR="00416D89" w:rsidRPr="00416D89" w:rsidTr="00416D89">
        <w:trPr>
          <w:trHeight w:val="11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Urbanizmi</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28,770.64</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8,460.50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265,875.83</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303,106.97</w:t>
            </w:r>
          </w:p>
        </w:tc>
      </w:tr>
      <w:tr w:rsidR="00416D89" w:rsidRPr="00416D89" w:rsidTr="00416D89">
        <w:trPr>
          <w:trHeight w:val="13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Shëndetësia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689,192.14</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135,666.65</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33,440.47</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329,982.30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1,188,281.56</w:t>
            </w:r>
          </w:p>
        </w:tc>
      </w:tr>
      <w:tr w:rsidR="00416D89" w:rsidRPr="00416D89" w:rsidTr="00416D89">
        <w:trPr>
          <w:trHeight w:val="154"/>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Shërbimet sociale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64,763.27</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8,930.27</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1,057.06</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23,600.00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98,350.60</w:t>
            </w:r>
          </w:p>
        </w:tc>
      </w:tr>
      <w:tr w:rsidR="00416D89" w:rsidRPr="00416D89" w:rsidTr="00416D89">
        <w:trPr>
          <w:trHeight w:val="16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Kulturë,Rini dhe Sport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44,739.20</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27,775.30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61,262.15</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133,776.65</w:t>
            </w:r>
          </w:p>
        </w:tc>
      </w:tr>
      <w:tr w:rsidR="00416D89" w:rsidRPr="00416D89" w:rsidTr="00416D89">
        <w:trPr>
          <w:trHeight w:val="9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Administrata e arsimit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36,803.50</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22,822.22</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269,067.41</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328,693.13</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Arsimi Parafillor &amp; Qerdhe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34,026.33</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2,192.58</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774.51</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36,993.42</w:t>
            </w:r>
          </w:p>
        </w:tc>
      </w:tr>
      <w:tr w:rsidR="00416D89" w:rsidRPr="00416D89" w:rsidTr="00416D89">
        <w:trPr>
          <w:trHeight w:val="13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Arsimi Fillor</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3,048,890.90</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52,398.45</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27,145.67</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3,128,435.02</w:t>
            </w:r>
          </w:p>
        </w:tc>
      </w:tr>
      <w:tr w:rsidR="00416D89" w:rsidRPr="00416D89" w:rsidTr="00416D89">
        <w:trPr>
          <w:trHeight w:val="154"/>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Arsimi i Mesëm</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811,408.44</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16,919.41</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8,431.34</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836,759.19</w:t>
            </w:r>
          </w:p>
        </w:tc>
      </w:tr>
      <w:tr w:rsidR="00416D89" w:rsidRPr="00416D89" w:rsidTr="00416D89">
        <w:trPr>
          <w:trHeight w:val="163"/>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TË HYRAT VETANAKE--21</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5,343.30</w:t>
            </w:r>
          </w:p>
        </w:tc>
        <w:tc>
          <w:tcPr>
            <w:tcW w:w="148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211,630.00</w:t>
            </w:r>
          </w:p>
        </w:tc>
        <w:tc>
          <w:tcPr>
            <w:tcW w:w="1395"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254,749.61</w:t>
            </w:r>
          </w:p>
        </w:tc>
        <w:tc>
          <w:tcPr>
            <w:tcW w:w="145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471,722.91</w:t>
            </w:r>
          </w:p>
        </w:tc>
      </w:tr>
      <w:tr w:rsidR="00416D89" w:rsidRPr="00416D89" w:rsidTr="00416D89">
        <w:trPr>
          <w:trHeight w:val="91"/>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e Kryetarit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85,250.00</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85,250.00</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Inspekcioni</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10,000.00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10,000.00</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Shërbime Publike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118,765.81</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118,765.81</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për Komunitete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8,857.50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8,857.50</w:t>
            </w:r>
          </w:p>
        </w:tc>
      </w:tr>
      <w:tr w:rsidR="00416D89" w:rsidRPr="00416D89" w:rsidTr="00416D89">
        <w:trPr>
          <w:trHeight w:val="16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Bujqësia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20,000.00</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29,002.40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49,002.40</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Urbanizmi</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38,867.91</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38,867.91</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Shëndetësia</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46,380.00</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46,380.00</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Kulturë,Rini dhe Sport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60,000.00</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9,747.00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69,747.00</w:t>
            </w:r>
          </w:p>
        </w:tc>
      </w:tr>
      <w:tr w:rsidR="00416D89" w:rsidRPr="00416D89" w:rsidTr="00416D89">
        <w:trPr>
          <w:trHeight w:val="73"/>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 dhe Shkencë</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5,343.30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39,508.99</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44,852.29</w:t>
            </w:r>
          </w:p>
        </w:tc>
      </w:tr>
      <w:tr w:rsidR="00416D89" w:rsidRPr="00416D89" w:rsidTr="00416D89">
        <w:trPr>
          <w:trHeight w:val="91"/>
        </w:trPr>
        <w:tc>
          <w:tcPr>
            <w:tcW w:w="2540" w:type="dxa"/>
            <w:tcBorders>
              <w:top w:val="nil"/>
              <w:left w:val="single" w:sz="4" w:space="0" w:color="auto"/>
              <w:bottom w:val="single" w:sz="4" w:space="0" w:color="auto"/>
              <w:right w:val="single" w:sz="4" w:space="0" w:color="auto"/>
            </w:tcBorders>
            <w:shd w:val="clear" w:color="000000" w:fill="D9D9D9"/>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TE HYRAT E BARTURA-22</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8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341,713.94</w:t>
            </w:r>
          </w:p>
        </w:tc>
        <w:tc>
          <w:tcPr>
            <w:tcW w:w="145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341,713.94</w:t>
            </w:r>
          </w:p>
        </w:tc>
      </w:tr>
      <w:tr w:rsidR="00416D89" w:rsidRPr="00416D89" w:rsidTr="00416D89">
        <w:trPr>
          <w:trHeight w:val="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Shërbime Publike</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207,861.09</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207,861.09</w:t>
            </w:r>
          </w:p>
        </w:tc>
      </w:tr>
      <w:tr w:rsidR="00416D89" w:rsidRPr="00416D89" w:rsidTr="00416D89">
        <w:trPr>
          <w:trHeight w:val="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 dhe Shkencë</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133,852.85</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133,852.85</w:t>
            </w:r>
          </w:p>
        </w:tc>
      </w:tr>
      <w:tr w:rsidR="00416D89" w:rsidRPr="00416D89" w:rsidTr="00416D89">
        <w:trPr>
          <w:trHeight w:val="109"/>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DONACIONE  31-99</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530.00</w:t>
            </w:r>
          </w:p>
        </w:tc>
        <w:tc>
          <w:tcPr>
            <w:tcW w:w="148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63,750.00</w:t>
            </w:r>
          </w:p>
        </w:tc>
        <w:tc>
          <w:tcPr>
            <w:tcW w:w="145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64,280.00</w:t>
            </w:r>
          </w:p>
        </w:tc>
      </w:tr>
      <w:tr w:rsidR="00416D89" w:rsidRPr="00416D89" w:rsidTr="00416D89">
        <w:trPr>
          <w:trHeight w:val="10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Zyra e Kryetarit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Zjarrëfiksat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530.00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63,750.00</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64,280.00</w:t>
            </w:r>
          </w:p>
        </w:tc>
      </w:tr>
      <w:tr w:rsidR="00416D89" w:rsidRPr="00416D89" w:rsidTr="00416D89">
        <w:trPr>
          <w:trHeight w:val="199"/>
        </w:trPr>
        <w:tc>
          <w:tcPr>
            <w:tcW w:w="2540" w:type="dxa"/>
            <w:tcBorders>
              <w:top w:val="nil"/>
              <w:left w:val="single" w:sz="4" w:space="0" w:color="auto"/>
              <w:bottom w:val="single" w:sz="4" w:space="0" w:color="auto"/>
              <w:right w:val="single" w:sz="4" w:space="0" w:color="auto"/>
            </w:tcBorders>
            <w:shd w:val="clear" w:color="000000" w:fill="D9D9D9"/>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HUAMARRJA  04</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19,951.40</w:t>
            </w:r>
          </w:p>
        </w:tc>
        <w:tc>
          <w:tcPr>
            <w:tcW w:w="148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420"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95"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15,328.49</w:t>
            </w:r>
          </w:p>
        </w:tc>
        <w:tc>
          <w:tcPr>
            <w:tcW w:w="1459" w:type="dxa"/>
            <w:tcBorders>
              <w:top w:val="nil"/>
              <w:left w:val="nil"/>
              <w:bottom w:val="single" w:sz="4" w:space="0" w:color="auto"/>
              <w:right w:val="single" w:sz="4" w:space="0" w:color="auto"/>
            </w:tcBorders>
            <w:shd w:val="clear" w:color="000000" w:fill="D9D9D9"/>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35,279.89</w:t>
            </w:r>
          </w:p>
        </w:tc>
      </w:tr>
      <w:tr w:rsidR="00416D89" w:rsidRPr="00416D89" w:rsidTr="00416D89">
        <w:trPr>
          <w:trHeight w:val="7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416D89" w:rsidRPr="00416D89" w:rsidRDefault="00416D89" w:rsidP="00416D89">
            <w:pPr>
              <w:rPr>
                <w:rFonts w:ascii="Calibri" w:hAnsi="Calibri" w:cs="Arial"/>
                <w:sz w:val="20"/>
                <w:szCs w:val="20"/>
              </w:rPr>
            </w:pPr>
            <w:r w:rsidRPr="00416D89">
              <w:rPr>
                <w:rFonts w:ascii="Calibri" w:hAnsi="Calibri" w:cs="Arial"/>
                <w:sz w:val="20"/>
                <w:szCs w:val="20"/>
              </w:rPr>
              <w:t>Arsim dhe Shkencë</w:t>
            </w: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w:t>
            </w:r>
          </w:p>
        </w:tc>
        <w:tc>
          <w:tcPr>
            <w:tcW w:w="1317"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19,951.40</w:t>
            </w:r>
          </w:p>
        </w:tc>
        <w:tc>
          <w:tcPr>
            <w:tcW w:w="148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15,328.49</w:t>
            </w:r>
          </w:p>
        </w:tc>
        <w:tc>
          <w:tcPr>
            <w:tcW w:w="1459" w:type="dxa"/>
            <w:tcBorders>
              <w:top w:val="nil"/>
              <w:left w:val="nil"/>
              <w:bottom w:val="single" w:sz="4" w:space="0" w:color="auto"/>
              <w:right w:val="single" w:sz="4" w:space="0" w:color="auto"/>
            </w:tcBorders>
            <w:shd w:val="clear" w:color="auto" w:fill="auto"/>
            <w:noWrap/>
            <w:vAlign w:val="bottom"/>
            <w:hideMark/>
          </w:tcPr>
          <w:p w:rsidR="00416D89" w:rsidRPr="00416D89" w:rsidRDefault="00416D89" w:rsidP="00416D89">
            <w:pPr>
              <w:jc w:val="right"/>
              <w:rPr>
                <w:rFonts w:ascii="Calibri" w:hAnsi="Calibri" w:cs="Arial"/>
                <w:sz w:val="20"/>
                <w:szCs w:val="20"/>
              </w:rPr>
            </w:pPr>
            <w:r w:rsidRPr="00416D89">
              <w:rPr>
                <w:rFonts w:ascii="Calibri" w:hAnsi="Calibri" w:cs="Arial"/>
                <w:sz w:val="20"/>
                <w:szCs w:val="20"/>
              </w:rPr>
              <w:t>35,279.89</w:t>
            </w:r>
          </w:p>
        </w:tc>
      </w:tr>
    </w:tbl>
    <w:p w:rsidR="00B16898" w:rsidRDefault="00B16898" w:rsidP="00A321AF">
      <w:pPr>
        <w:pStyle w:val="Heading2"/>
        <w:ind w:left="0"/>
      </w:pPr>
    </w:p>
    <w:p w:rsidR="009B617F" w:rsidRDefault="009B617F" w:rsidP="009B617F">
      <w:pPr>
        <w:rPr>
          <w:lang w:val="sq-AL"/>
        </w:rPr>
      </w:pPr>
    </w:p>
    <w:p w:rsidR="009B617F" w:rsidRDefault="009B617F" w:rsidP="009B617F">
      <w:pPr>
        <w:rPr>
          <w:lang w:val="sq-AL"/>
        </w:rPr>
      </w:pPr>
    </w:p>
    <w:p w:rsidR="009B617F" w:rsidRDefault="009B617F" w:rsidP="009B617F">
      <w:pPr>
        <w:rPr>
          <w:lang w:val="sq-AL"/>
        </w:rPr>
      </w:pPr>
    </w:p>
    <w:p w:rsidR="009B617F" w:rsidRDefault="009B617F" w:rsidP="009B617F">
      <w:pPr>
        <w:rPr>
          <w:lang w:val="sq-AL"/>
        </w:rPr>
      </w:pPr>
    </w:p>
    <w:p w:rsidR="009B617F" w:rsidRPr="009B617F" w:rsidRDefault="009B617F" w:rsidP="009B617F">
      <w:pPr>
        <w:rPr>
          <w:lang w:val="sq-AL"/>
        </w:rPr>
      </w:pPr>
    </w:p>
    <w:p w:rsidR="003E43CE" w:rsidRPr="00204FDD" w:rsidRDefault="00EF1C59" w:rsidP="00204FDD">
      <w:pPr>
        <w:pStyle w:val="Heading2"/>
      </w:pPr>
      <w:r w:rsidRPr="00834ABE">
        <w:lastRenderedPageBreak/>
        <w:t xml:space="preserve"> </w:t>
      </w:r>
      <w:bookmarkStart w:id="23" w:name="_Toc21439126"/>
      <w:r w:rsidRPr="00834ABE">
        <w:t xml:space="preserve">3.2 </w:t>
      </w:r>
      <w:r w:rsidR="005D66EF" w:rsidRPr="00834ABE">
        <w:t>Shpenzimet</w:t>
      </w:r>
      <w:r w:rsidR="00082ADE" w:rsidRPr="00834ABE">
        <w:t xml:space="preserve"> sipas kategorive </w:t>
      </w:r>
      <w:r w:rsidRPr="00834ABE">
        <w:t xml:space="preserve">ekonomike </w:t>
      </w:r>
      <w:r w:rsidR="00EC6052" w:rsidRPr="00834ABE">
        <w:t>dhe paraqitja grafike</w:t>
      </w:r>
      <w:bookmarkEnd w:id="23"/>
    </w:p>
    <w:tbl>
      <w:tblPr>
        <w:tblW w:w="10822" w:type="dxa"/>
        <w:tblInd w:w="113" w:type="dxa"/>
        <w:tblLook w:val="04A0" w:firstRow="1" w:lastRow="0" w:firstColumn="1" w:lastColumn="0" w:noHBand="0" w:noVBand="1"/>
      </w:tblPr>
      <w:tblGrid>
        <w:gridCol w:w="2799"/>
        <w:gridCol w:w="1565"/>
        <w:gridCol w:w="1653"/>
        <w:gridCol w:w="1653"/>
        <w:gridCol w:w="1587"/>
        <w:gridCol w:w="1565"/>
      </w:tblGrid>
      <w:tr w:rsidR="0043368F" w:rsidRPr="0043368F" w:rsidTr="0043368F">
        <w:trPr>
          <w:trHeight w:val="945"/>
        </w:trPr>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Kategoritë Ekonomike</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 xml:space="preserve">Buxheti sipas planifikimit </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Alokimet SIMFK</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Shpenzimet</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Progresi ne % me planifikim</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Progresi  % me alokim</w:t>
            </w:r>
          </w:p>
        </w:tc>
      </w:tr>
      <w:tr w:rsidR="0043368F" w:rsidRPr="0043368F" w:rsidTr="0043368F">
        <w:trPr>
          <w:trHeight w:val="432"/>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Pagat dhe mëditjet</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7,537,669.00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5,490,292.00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5,487,292.30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72.80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99.95 </w:t>
            </w:r>
          </w:p>
        </w:tc>
      </w:tr>
      <w:tr w:rsidR="0043368F" w:rsidRPr="0043368F" w:rsidTr="0043368F">
        <w:trPr>
          <w:trHeight w:val="432"/>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Mallrat dhe Shërbimet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1,514,330.00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1,121,186.90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704,448.51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46.52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62.83 </w:t>
            </w:r>
          </w:p>
        </w:tc>
      </w:tr>
      <w:tr w:rsidR="0043368F" w:rsidRPr="0043368F" w:rsidTr="0043368F">
        <w:trPr>
          <w:trHeight w:val="432"/>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Shpenzimet komunale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255,500.00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239,100.02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158,498.80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62.03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66.29 </w:t>
            </w:r>
          </w:p>
        </w:tc>
      </w:tr>
      <w:tr w:rsidR="0043368F" w:rsidRPr="0043368F" w:rsidTr="0043368F">
        <w:trPr>
          <w:trHeight w:val="251"/>
        </w:trPr>
        <w:tc>
          <w:tcPr>
            <w:tcW w:w="2799" w:type="dxa"/>
            <w:tcBorders>
              <w:top w:val="nil"/>
              <w:left w:val="single" w:sz="4" w:space="0" w:color="auto"/>
              <w:bottom w:val="single" w:sz="4" w:space="0" w:color="auto"/>
              <w:right w:val="single" w:sz="4" w:space="0" w:color="auto"/>
            </w:tcBorders>
            <w:shd w:val="clear" w:color="auto" w:fill="auto"/>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Subvencionet dhe transferet</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250,001.00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1,226,650.00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1,139,589.14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455.83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92.90 </w:t>
            </w:r>
          </w:p>
        </w:tc>
      </w:tr>
      <w:tr w:rsidR="0043368F" w:rsidRPr="0043368F" w:rsidTr="0043368F">
        <w:trPr>
          <w:trHeight w:val="432"/>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Shpenzimet kapitale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4,203,391.00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4,497,274.21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2,943,511.40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70.03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65.45 </w:t>
            </w:r>
          </w:p>
        </w:tc>
      </w:tr>
      <w:tr w:rsidR="0043368F" w:rsidRPr="0043368F" w:rsidTr="0043368F">
        <w:trPr>
          <w:trHeight w:val="432"/>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43368F" w:rsidRPr="0043368F" w:rsidRDefault="0043368F" w:rsidP="0043368F">
            <w:pPr>
              <w:jc w:val="center"/>
              <w:rPr>
                <w:rFonts w:ascii="Calibri" w:hAnsi="Calibri" w:cs="Arial"/>
                <w:sz w:val="20"/>
                <w:szCs w:val="20"/>
              </w:rPr>
            </w:pPr>
            <w:r w:rsidRPr="0043368F">
              <w:rPr>
                <w:rFonts w:ascii="Calibri" w:hAnsi="Calibri" w:cs="Arial"/>
                <w:sz w:val="20"/>
                <w:szCs w:val="20"/>
              </w:rPr>
              <w:t>TOTALI</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13,760,891.00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rPr>
                <w:rFonts w:ascii="Calibri" w:hAnsi="Calibri" w:cs="Arial"/>
                <w:sz w:val="20"/>
                <w:szCs w:val="20"/>
              </w:rPr>
            </w:pPr>
            <w:r w:rsidRPr="0043368F">
              <w:rPr>
                <w:rFonts w:ascii="Calibri" w:hAnsi="Calibri" w:cs="Arial"/>
                <w:sz w:val="20"/>
                <w:szCs w:val="20"/>
              </w:rPr>
              <w:t xml:space="preserve">    12,574,503.13 </w:t>
            </w:r>
          </w:p>
        </w:tc>
        <w:tc>
          <w:tcPr>
            <w:tcW w:w="1653"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10,433,340.15 </w:t>
            </w:r>
          </w:p>
        </w:tc>
        <w:tc>
          <w:tcPr>
            <w:tcW w:w="1587"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75.82 </w:t>
            </w:r>
          </w:p>
        </w:tc>
        <w:tc>
          <w:tcPr>
            <w:tcW w:w="1565" w:type="dxa"/>
            <w:tcBorders>
              <w:top w:val="nil"/>
              <w:left w:val="nil"/>
              <w:bottom w:val="single" w:sz="4" w:space="0" w:color="auto"/>
              <w:right w:val="single" w:sz="4" w:space="0" w:color="auto"/>
            </w:tcBorders>
            <w:shd w:val="clear" w:color="auto" w:fill="auto"/>
            <w:noWrap/>
            <w:vAlign w:val="bottom"/>
            <w:hideMark/>
          </w:tcPr>
          <w:p w:rsidR="0043368F" w:rsidRPr="0043368F" w:rsidRDefault="0043368F" w:rsidP="0043368F">
            <w:pPr>
              <w:jc w:val="right"/>
              <w:rPr>
                <w:rFonts w:ascii="Calibri" w:hAnsi="Calibri" w:cs="Arial"/>
                <w:sz w:val="20"/>
                <w:szCs w:val="20"/>
              </w:rPr>
            </w:pPr>
            <w:r w:rsidRPr="0043368F">
              <w:rPr>
                <w:rFonts w:ascii="Calibri" w:hAnsi="Calibri" w:cs="Arial"/>
                <w:sz w:val="20"/>
                <w:szCs w:val="20"/>
              </w:rPr>
              <w:t xml:space="preserve">                  82.97 </w:t>
            </w:r>
          </w:p>
        </w:tc>
      </w:tr>
    </w:tbl>
    <w:p w:rsidR="00C83937" w:rsidRDefault="00C83937" w:rsidP="00C83937">
      <w:pPr>
        <w:tabs>
          <w:tab w:val="left" w:pos="1915"/>
        </w:tabs>
        <w:rPr>
          <w:rFonts w:cstheme="minorHAnsi"/>
          <w:b/>
          <w:bCs/>
          <w:color w:val="000000" w:themeColor="text1"/>
          <w:szCs w:val="22"/>
          <w:lang w:eastAsia="sq-AL"/>
        </w:rPr>
      </w:pPr>
    </w:p>
    <w:p w:rsidR="00C83937" w:rsidRDefault="00C83937" w:rsidP="00C83937">
      <w:pPr>
        <w:tabs>
          <w:tab w:val="left" w:pos="1915"/>
        </w:tabs>
        <w:rPr>
          <w:rFonts w:cstheme="minorHAnsi"/>
          <w:b/>
          <w:bCs/>
          <w:color w:val="000000" w:themeColor="text1"/>
          <w:szCs w:val="22"/>
          <w:lang w:eastAsia="sq-AL"/>
        </w:rPr>
      </w:pPr>
    </w:p>
    <w:p w:rsidR="00C83937" w:rsidRDefault="00C83937" w:rsidP="00C83937">
      <w:pPr>
        <w:tabs>
          <w:tab w:val="left" w:pos="1915"/>
        </w:tabs>
        <w:rPr>
          <w:rFonts w:cstheme="minorHAnsi"/>
          <w:b/>
          <w:bCs/>
          <w:color w:val="000000" w:themeColor="text1"/>
          <w:szCs w:val="22"/>
          <w:lang w:eastAsia="sq-AL"/>
        </w:rPr>
      </w:pPr>
    </w:p>
    <w:p w:rsidR="00204FDD" w:rsidRPr="00C83937" w:rsidRDefault="00204FDD" w:rsidP="00C83937">
      <w:pPr>
        <w:tabs>
          <w:tab w:val="left" w:pos="1915"/>
        </w:tabs>
        <w:rPr>
          <w:rFonts w:cstheme="minorHAnsi"/>
          <w:b/>
          <w:bCs/>
          <w:color w:val="000000" w:themeColor="text1"/>
          <w:szCs w:val="22"/>
          <w:lang w:eastAsia="sq-AL"/>
        </w:rPr>
      </w:pPr>
    </w:p>
    <w:p w:rsidR="007F0783" w:rsidRPr="00834ABE" w:rsidRDefault="009B617F" w:rsidP="00EC6052">
      <w:pPr>
        <w:tabs>
          <w:tab w:val="left" w:pos="1915"/>
        </w:tabs>
        <w:jc w:val="center"/>
        <w:rPr>
          <w:rFonts w:cstheme="minorHAnsi"/>
          <w:b/>
          <w:bCs/>
          <w:color w:val="000000" w:themeColor="text1"/>
          <w:szCs w:val="22"/>
          <w:lang w:val="sq-AL" w:eastAsia="sq-AL"/>
        </w:rPr>
      </w:pPr>
      <w:r>
        <w:rPr>
          <w:noProof/>
        </w:rPr>
        <w:drawing>
          <wp:inline distT="0" distB="0" distL="0" distR="0" wp14:anchorId="3E5F09C3" wp14:editId="5F7DBF24">
            <wp:extent cx="6877050" cy="38004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6F39" w:rsidRDefault="001A6F39" w:rsidP="00AB0CE9">
      <w:pPr>
        <w:rPr>
          <w:rFonts w:cstheme="minorHAnsi"/>
          <w:b/>
          <w:bCs/>
          <w:color w:val="000000" w:themeColor="text1"/>
          <w:szCs w:val="22"/>
          <w:lang w:val="sq-AL" w:eastAsia="sq-AL"/>
        </w:rPr>
      </w:pPr>
    </w:p>
    <w:p w:rsidR="002F6B32" w:rsidRDefault="002F6B32"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Default="00114A0A" w:rsidP="00AB0CE9">
      <w:pPr>
        <w:rPr>
          <w:rFonts w:cstheme="minorHAnsi"/>
          <w:b/>
          <w:bCs/>
          <w:color w:val="000000" w:themeColor="text1"/>
          <w:szCs w:val="22"/>
          <w:lang w:val="sq-AL" w:eastAsia="sq-AL"/>
        </w:rPr>
      </w:pPr>
    </w:p>
    <w:p w:rsidR="00114A0A" w:rsidRPr="00834ABE" w:rsidRDefault="00114A0A" w:rsidP="00AB0CE9">
      <w:pPr>
        <w:rPr>
          <w:rFonts w:cstheme="minorHAnsi"/>
          <w:b/>
          <w:bCs/>
          <w:color w:val="000000" w:themeColor="text1"/>
          <w:szCs w:val="22"/>
          <w:lang w:val="sq-AL" w:eastAsia="sq-AL"/>
        </w:rPr>
        <w:sectPr w:rsidR="00114A0A" w:rsidRPr="00834ABE" w:rsidSect="00902538">
          <w:headerReference w:type="default" r:id="rId18"/>
          <w:footerReference w:type="default" r:id="rId19"/>
          <w:pgSz w:w="12240" w:h="15840"/>
          <w:pgMar w:top="340" w:right="1980" w:bottom="340" w:left="567" w:header="142" w:footer="142" w:gutter="0"/>
          <w:cols w:space="720"/>
          <w:titlePg/>
          <w:docGrid w:linePitch="360"/>
        </w:sectPr>
      </w:pPr>
    </w:p>
    <w:p w:rsidR="00CC4D1F" w:rsidRPr="00214EFF" w:rsidRDefault="00CC4D1F" w:rsidP="00214EFF">
      <w:pPr>
        <w:pStyle w:val="Heading2"/>
        <w:ind w:left="0"/>
        <w:rPr>
          <w:sz w:val="12"/>
          <w:szCs w:val="12"/>
          <w:lang w:eastAsia="sq-AL"/>
        </w:rPr>
      </w:pPr>
    </w:p>
    <w:p w:rsidR="00114A0A" w:rsidRDefault="00114A0A" w:rsidP="00214EFF">
      <w:pPr>
        <w:pStyle w:val="Heading2"/>
        <w:ind w:left="0"/>
      </w:pPr>
      <w:bookmarkStart w:id="24" w:name="_Toc21439127"/>
      <w:r w:rsidRPr="00834ABE">
        <w:rPr>
          <w:lang w:eastAsia="sq-AL"/>
        </w:rPr>
        <w:t>3.3 Mallra dhe Shërbime sipas programeve</w:t>
      </w:r>
      <w:bookmarkEnd w:id="24"/>
    </w:p>
    <w:tbl>
      <w:tblPr>
        <w:tblW w:w="15247" w:type="dxa"/>
        <w:jc w:val="center"/>
        <w:tblLook w:val="04A0" w:firstRow="1" w:lastRow="0" w:firstColumn="1" w:lastColumn="0" w:noHBand="0" w:noVBand="1"/>
      </w:tblPr>
      <w:tblGrid>
        <w:gridCol w:w="604"/>
        <w:gridCol w:w="2472"/>
        <w:gridCol w:w="864"/>
        <w:gridCol w:w="873"/>
        <w:gridCol w:w="871"/>
        <w:gridCol w:w="873"/>
        <w:gridCol w:w="662"/>
        <w:gridCol w:w="773"/>
        <w:gridCol w:w="871"/>
        <w:gridCol w:w="873"/>
        <w:gridCol w:w="783"/>
        <w:gridCol w:w="869"/>
        <w:gridCol w:w="871"/>
        <w:gridCol w:w="868"/>
        <w:gridCol w:w="946"/>
        <w:gridCol w:w="1174"/>
      </w:tblGrid>
      <w:tr w:rsidR="00463190" w:rsidRPr="00463190" w:rsidTr="0067575C">
        <w:trPr>
          <w:trHeight w:val="299"/>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Kode</w:t>
            </w:r>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Përshkrimi</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Zyra e Kryetarit</w:t>
            </w: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 xml:space="preserve">Administrata </w:t>
            </w:r>
          </w:p>
        </w:tc>
        <w:tc>
          <w:tcPr>
            <w:tcW w:w="1435"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 xml:space="preserve"> Çështje Gjinore </w:t>
            </w:r>
          </w:p>
        </w:tc>
        <w:tc>
          <w:tcPr>
            <w:tcW w:w="1744"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 xml:space="preserve"> Inspekcioni  </w:t>
            </w:r>
          </w:p>
        </w:tc>
        <w:tc>
          <w:tcPr>
            <w:tcW w:w="1652"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 xml:space="preserve"> Kuvendit Komunal</w:t>
            </w:r>
          </w:p>
        </w:tc>
        <w:tc>
          <w:tcPr>
            <w:tcW w:w="1739" w:type="dxa"/>
            <w:gridSpan w:val="2"/>
            <w:tcBorders>
              <w:top w:val="single" w:sz="4" w:space="0" w:color="auto"/>
              <w:left w:val="nil"/>
              <w:bottom w:val="single" w:sz="4" w:space="0" w:color="auto"/>
              <w:right w:val="single" w:sz="4" w:space="0" w:color="000000"/>
            </w:tcBorders>
            <w:shd w:val="clear" w:color="auto" w:fill="auto"/>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Buxhet dhe Financa</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Totali 2018</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Totali 2019</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 </w:t>
            </w:r>
          </w:p>
        </w:tc>
        <w:tc>
          <w:tcPr>
            <w:tcW w:w="2472"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Tabela A</w:t>
            </w:r>
          </w:p>
        </w:tc>
        <w:tc>
          <w:tcPr>
            <w:tcW w:w="864"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873"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871"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873"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662"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773"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871"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873"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783"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869"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871"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868"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c>
          <w:tcPr>
            <w:tcW w:w="946"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2018</w:t>
            </w:r>
          </w:p>
        </w:tc>
        <w:tc>
          <w:tcPr>
            <w:tcW w:w="1174" w:type="dxa"/>
            <w:tcBorders>
              <w:top w:val="nil"/>
              <w:left w:val="nil"/>
              <w:bottom w:val="single" w:sz="4" w:space="0" w:color="auto"/>
              <w:right w:val="single" w:sz="4" w:space="0" w:color="auto"/>
            </w:tcBorders>
            <w:shd w:val="clear" w:color="auto" w:fill="auto"/>
            <w:noWrap/>
            <w:vAlign w:val="center"/>
            <w:hideMark/>
          </w:tcPr>
          <w:p w:rsidR="00463190" w:rsidRPr="00043DB0" w:rsidRDefault="00463190" w:rsidP="00463190">
            <w:pPr>
              <w:jc w:val="center"/>
              <w:rPr>
                <w:rFonts w:cs="Arial"/>
                <w:color w:val="000000"/>
                <w:sz w:val="18"/>
                <w:szCs w:val="18"/>
              </w:rPr>
            </w:pPr>
            <w:r w:rsidRPr="00043DB0">
              <w:rPr>
                <w:rFonts w:cs="Arial"/>
                <w:color w:val="000000"/>
                <w:sz w:val="18"/>
                <w:szCs w:val="18"/>
              </w:rPr>
              <w:t>2019</w:t>
            </w:r>
          </w:p>
        </w:tc>
      </w:tr>
      <w:tr w:rsidR="00463190" w:rsidRPr="00463190" w:rsidTr="0067575C">
        <w:trPr>
          <w:trHeight w:val="326"/>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Shpenzimet e Udhetimit zyrtar brenda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6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13131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Meditja e udhëtimit zyrtar brenda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270.00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540.00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810.00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13132</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Akomodimi gjate udhetimit zyrtar brenda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31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13133</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tjera te udhi</w:t>
            </w:r>
            <w:r w:rsidRPr="00CD0810">
              <w:rPr>
                <w:rFonts w:ascii="Garamond" w:hAnsi="Garamond" w:cs="Arial"/>
                <w:color w:val="000000"/>
                <w:sz w:val="16"/>
                <w:szCs w:val="16"/>
                <w:lang w:val="sq-AL"/>
              </w:rPr>
              <w:t>ë</w:t>
            </w:r>
            <w:r w:rsidRPr="00CD0810">
              <w:rPr>
                <w:rFonts w:ascii="Garamond" w:hAnsi="Garamond" w:cs="Arial"/>
                <w:color w:val="000000"/>
                <w:sz w:val="16"/>
                <w:szCs w:val="16"/>
              </w:rPr>
              <w:t>timit zyrtar brenda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31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13140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Shpenzimet e Udhetimit zyrtar jasht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9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13141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Meditja e udhëtimit zyrtar jasht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767.00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198.00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168.00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78.00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935.00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276.00 </w:t>
            </w:r>
          </w:p>
        </w:tc>
      </w:tr>
      <w:tr w:rsidR="00463190" w:rsidRPr="00463190" w:rsidTr="0067575C">
        <w:trPr>
          <w:trHeight w:val="281"/>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13142</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Akomodimi gjate udhëtimit zyrtar jasht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120.00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230.45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120.00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230.45 </w:t>
            </w:r>
          </w:p>
        </w:tc>
      </w:tr>
      <w:tr w:rsidR="00463190" w:rsidRPr="00463190" w:rsidTr="0067575C">
        <w:trPr>
          <w:trHeight w:val="400"/>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13143</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tjera te  udhëtimit zyrtar jasht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35.20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169.55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27.08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35.20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196.63 </w:t>
            </w:r>
          </w:p>
        </w:tc>
      </w:tr>
      <w:tr w:rsidR="00463190" w:rsidRPr="00463190" w:rsidTr="0067575C">
        <w:trPr>
          <w:trHeight w:val="13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13310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për internet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480.68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102.48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10.12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CD0810" w:rsidP="00043DB0">
            <w:pPr>
              <w:jc w:val="right"/>
              <w:rPr>
                <w:rFonts w:ascii="Garamond" w:hAnsi="Garamond" w:cs="Arial"/>
                <w:color w:val="000000"/>
                <w:sz w:val="16"/>
                <w:szCs w:val="16"/>
              </w:rPr>
            </w:pPr>
            <w:r>
              <w:rPr>
                <w:rFonts w:ascii="Garamond" w:hAnsi="Garamond" w:cs="Arial"/>
                <w:color w:val="000000"/>
                <w:sz w:val="16"/>
                <w:szCs w:val="16"/>
              </w:rPr>
              <w:t xml:space="preserve">     </w:t>
            </w:r>
            <w:r w:rsidR="00463190" w:rsidRPr="00CD0810">
              <w:rPr>
                <w:rFonts w:ascii="Garamond" w:hAnsi="Garamond" w:cs="Arial"/>
                <w:color w:val="000000"/>
                <w:sz w:val="16"/>
                <w:szCs w:val="16"/>
              </w:rPr>
              <w:t xml:space="preserve">583.16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10.12 </w:t>
            </w:r>
          </w:p>
        </w:tc>
      </w:tr>
      <w:tr w:rsidR="00463190" w:rsidRPr="00463190" w:rsidTr="0067575C">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13320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e telefonisë mobile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768.07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389.25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768.09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476.53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389.25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818.12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749.25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2,830.81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1,527.75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13330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postare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752.90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847.80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900.00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111.00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10,985.90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9,042.10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11,738.80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10,900.90 </w:t>
            </w:r>
          </w:p>
        </w:tc>
      </w:tr>
      <w:tr w:rsidR="00463190" w:rsidRPr="00463190" w:rsidTr="0067575C">
        <w:trPr>
          <w:trHeight w:val="25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13340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Shpenzimet e përdorimit të kabllit optik</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91"/>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Shërbimet e arsimit dhe trajnimit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34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Shërbimet e përfaqësimit dhe avokatures</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2,140.60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1,960.92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2,140.60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1,960.92 </w:t>
            </w:r>
          </w:p>
        </w:tc>
      </w:tr>
      <w:tr w:rsidR="00463190" w:rsidRPr="00463190" w:rsidTr="0067575C">
        <w:trPr>
          <w:trHeight w:val="34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 te ndryshme shendetësore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13440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Shërbime te ndryshme intelektuale dhe këshilldhënëse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850.00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2,000.00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3,050.00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240.00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2,240.00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3,900.00 </w:t>
            </w:r>
          </w:p>
        </w:tc>
      </w:tr>
      <w:tr w:rsidR="00463190" w:rsidRPr="00463190" w:rsidTr="0067575C">
        <w:trPr>
          <w:trHeight w:val="13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13450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 shtypje- jo marketing</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1,683.80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4,101.99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1,875.11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3,937.88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1,721.73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1,021.14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1,049.11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4,959.02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10,431.74 </w:t>
            </w:r>
          </w:p>
        </w:tc>
      </w:tr>
      <w:tr w:rsidR="00463190" w:rsidRPr="00463190" w:rsidTr="0067575C">
        <w:trPr>
          <w:trHeight w:val="21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13460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 Kontraktuese Tjera</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7,511.80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4,003.81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27,344.26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109.56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8,213.70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330.00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3,603.46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16,686.82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11,115.26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56,688.15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13470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Shërbime Teknike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13480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 xml:space="preserve">Shpenzimet për Antarësim </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2,000.00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5,620.80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2,803.70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1,815.60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6,619.30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5,620.80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13490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 xml:space="preserve">Sherbimet e Varrimit </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Mobilje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492.00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430.00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1,750.00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327.00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185.00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550.68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1,691.00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1,554.68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3,871.00 </w:t>
            </w:r>
          </w:p>
        </w:tc>
      </w:tr>
      <w:tr w:rsidR="00463190" w:rsidRPr="00463190" w:rsidTr="0067575C">
        <w:trPr>
          <w:trHeight w:val="18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13502</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Telefona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13503</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Kompjuterë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6,460.40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6,460.40 </w:t>
            </w:r>
          </w:p>
        </w:tc>
      </w:tr>
      <w:tr w:rsidR="00463190" w:rsidRPr="00463190" w:rsidTr="0067575C">
        <w:trPr>
          <w:trHeight w:val="34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13504</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Harduer për teknologji informative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5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13505</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Makina fotokopjuese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32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13506</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Pajisje speciale mjeksore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13508</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Pajisje trafiku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5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13509</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Pajisje tjera (me pak se 1000 euro)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20,325.00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673FC1" w:rsidP="00043DB0">
            <w:pPr>
              <w:jc w:val="right"/>
              <w:rPr>
                <w:rFonts w:ascii="Garamond" w:hAnsi="Garamond" w:cs="Arial"/>
                <w:color w:val="000000"/>
                <w:sz w:val="16"/>
                <w:szCs w:val="16"/>
              </w:rPr>
            </w:pPr>
            <w:r>
              <w:rPr>
                <w:rFonts w:ascii="Garamond" w:hAnsi="Garamond" w:cs="Arial"/>
                <w:color w:val="000000"/>
                <w:sz w:val="16"/>
                <w:szCs w:val="16"/>
              </w:rPr>
              <w:t xml:space="preserve">  </w:t>
            </w:r>
            <w:r w:rsidR="00463190" w:rsidRPr="00CD0810">
              <w:rPr>
                <w:rFonts w:ascii="Garamond" w:hAnsi="Garamond" w:cs="Arial"/>
                <w:color w:val="000000"/>
                <w:sz w:val="16"/>
                <w:szCs w:val="16"/>
              </w:rPr>
              <w:t xml:space="preserve">50.00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20,375.00 </w:t>
            </w:r>
          </w:p>
        </w:tc>
      </w:tr>
      <w:tr w:rsidR="00463190" w:rsidRPr="00463190" w:rsidTr="0067575C">
        <w:trPr>
          <w:trHeight w:val="29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13510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 xml:space="preserve">Blerja e Librave dhe veprave Artistike </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0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Furnizime për zyrë</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1,255.55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1,016.17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1,646.45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3,126.53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1,337.70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468.98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1,057.45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453.54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2,182.65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1,231.81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7,479.80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6,387.03 </w:t>
            </w:r>
          </w:p>
        </w:tc>
      </w:tr>
      <w:tr w:rsidR="00463190" w:rsidRPr="00463190" w:rsidTr="0067575C">
        <w:trPr>
          <w:trHeight w:val="16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lastRenderedPageBreak/>
              <w:t>13611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 me dokumenta bllanko</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4,198.32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3,570.00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4,198.32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3,570.00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13615</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 me ushqim për kafshë</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36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Furnizime me ushqim dhe pije (jo dreka zyrtare)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94.00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2,631.24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87.10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201.10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2,631.24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Furnizime mjekësore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13640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Furnizime pastrimi</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2,936.85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444.69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2,936.85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444.69 </w:t>
            </w:r>
          </w:p>
        </w:tc>
      </w:tr>
      <w:tr w:rsidR="00463190" w:rsidRPr="00463190" w:rsidTr="0067575C">
        <w:trPr>
          <w:trHeight w:val="18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13650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 me veshmbathje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3,498.00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3,498.00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91"/>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13655</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Furnizim me preparate komike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165.00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165.00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13660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Akomodimi</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9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13680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Tiketat siguruese(banderollat)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13681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Bllombat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Vaj</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9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Nafte per ngrohje qendrore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15,508.30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12,123.90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15,508.30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12,123.90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Vaj per ngrohje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13750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Qymyr</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13760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Dru</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1,046.00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1,680.00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1,046.00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1,680.00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13770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Derivate per gjenerator</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224.76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224.76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13780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Karburant per vetura</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3,722.70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3,503.94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979.14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528.24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237.76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2,622.62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1,889.50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260.33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354.76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1,213.55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1,071.46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9,036.10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7,347.90 </w:t>
            </w:r>
          </w:p>
        </w:tc>
      </w:tr>
      <w:tr w:rsidR="00463190" w:rsidRPr="00463190" w:rsidTr="0067575C">
        <w:trPr>
          <w:trHeight w:val="199"/>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13820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 xml:space="preserve">Avans per udhetime zyrtare </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13790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Gas natyror</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13950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Regjistrimi i automjeteve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105.00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210.00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75.00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180.00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CD0810" w:rsidP="00043DB0">
            <w:pPr>
              <w:jc w:val="right"/>
              <w:rPr>
                <w:rFonts w:ascii="Garamond" w:hAnsi="Garamond" w:cs="Arial"/>
                <w:color w:val="000000"/>
                <w:sz w:val="16"/>
                <w:szCs w:val="16"/>
              </w:rPr>
            </w:pPr>
            <w:r>
              <w:rPr>
                <w:rFonts w:ascii="Garamond" w:hAnsi="Garamond" w:cs="Arial"/>
                <w:color w:val="000000"/>
                <w:sz w:val="16"/>
                <w:szCs w:val="16"/>
              </w:rPr>
              <w:t xml:space="preserve">  </w:t>
            </w:r>
            <w:r w:rsidR="00463190" w:rsidRPr="00CD0810">
              <w:rPr>
                <w:rFonts w:ascii="Garamond" w:hAnsi="Garamond" w:cs="Arial"/>
                <w:color w:val="000000"/>
                <w:sz w:val="16"/>
                <w:szCs w:val="16"/>
              </w:rPr>
              <w:t xml:space="preserve">360.00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240.00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13951</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Sigurimi i automjeteve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74.34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495.60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109.64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779.98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150.00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253.48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CD0810" w:rsidP="00043DB0">
            <w:pPr>
              <w:jc w:val="right"/>
              <w:rPr>
                <w:rFonts w:ascii="Garamond" w:hAnsi="Garamond" w:cs="Arial"/>
                <w:color w:val="000000"/>
                <w:sz w:val="16"/>
                <w:szCs w:val="16"/>
              </w:rPr>
            </w:pPr>
            <w:r>
              <w:rPr>
                <w:rFonts w:ascii="Garamond" w:hAnsi="Garamond" w:cs="Arial"/>
                <w:color w:val="000000"/>
                <w:sz w:val="16"/>
                <w:szCs w:val="16"/>
              </w:rPr>
              <w:t xml:space="preserve">  </w:t>
            </w:r>
            <w:r w:rsidR="00463190" w:rsidRPr="00CD0810">
              <w:rPr>
                <w:rFonts w:ascii="Garamond" w:hAnsi="Garamond" w:cs="Arial"/>
                <w:color w:val="000000"/>
                <w:sz w:val="16"/>
                <w:szCs w:val="16"/>
              </w:rPr>
              <w:t xml:space="preserve">587.46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1,275.58 </w:t>
            </w:r>
          </w:p>
        </w:tc>
      </w:tr>
      <w:tr w:rsidR="00463190" w:rsidRPr="00463190" w:rsidTr="0067575C">
        <w:trPr>
          <w:trHeight w:val="371"/>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dhe riparimi i automjeteve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3,775.00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1,698.51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2,806.00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1,495.00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2,241.00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316.00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829.00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1,289.00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856.00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226.00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10,507.00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5,024.51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e ndertesave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36,038.38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11,174.23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196.00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123.00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540.65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36,161.38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11,910.88 </w:t>
            </w:r>
          </w:p>
        </w:tc>
      </w:tr>
      <w:tr w:rsidR="00463190" w:rsidRPr="00463190" w:rsidTr="0067575C">
        <w:trPr>
          <w:trHeight w:val="27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14022</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e ndertesave administrative afariste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14023</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e shkollave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7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14024</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e objekteve shendetesore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8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Mirembajtaj e auto rrugeve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54"/>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14032</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lang w:val="de-DE"/>
              </w:rPr>
            </w:pPr>
            <w:r w:rsidRPr="00CD0810">
              <w:rPr>
                <w:rFonts w:ascii="Garamond" w:hAnsi="Garamond" w:cs="Arial"/>
                <w:color w:val="000000"/>
                <w:sz w:val="16"/>
                <w:szCs w:val="16"/>
                <w:lang w:val="de-DE"/>
              </w:rPr>
              <w:t>Mirembajtja e auto rrugeve lokale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lang w:val="de-DE"/>
              </w:rPr>
            </w:pPr>
            <w:r w:rsidRPr="00CD0810">
              <w:rPr>
                <w:rFonts w:ascii="Garamond" w:hAnsi="Garamond" w:cs="Arial"/>
                <w:color w:val="000000"/>
                <w:sz w:val="16"/>
                <w:szCs w:val="16"/>
                <w:lang w:val="de-DE"/>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lang w:val="de-DE"/>
              </w:rPr>
              <w:t xml:space="preserve">                </w:t>
            </w:r>
            <w:r w:rsidRPr="00CD0810">
              <w:rPr>
                <w:rFonts w:ascii="Garamond" w:hAnsi="Garamond" w:cs="Arial"/>
                <w:color w:val="000000"/>
                <w:sz w:val="16"/>
                <w:szCs w:val="16"/>
              </w:rPr>
              <w:t xml:space="preserve">-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14040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Mirëmbajtja e Teknologjisë Informative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27"/>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14050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e mobileve dhe paisjeve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14060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Mirembajtja rutinore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14110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Qiraja per ndertesa</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1,000.60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1,000.60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14210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Reklamat dhe konkurset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600.00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306.00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1,000.00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1,486.00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102.00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100.00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364.00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1,700.00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2,258.00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14220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Botimet e publikimeve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424.00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336.00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540.00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200.00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300.00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760.00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2,224.00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1,336.00 </w:t>
            </w:r>
          </w:p>
        </w:tc>
      </w:tr>
      <w:tr w:rsidR="00463190" w:rsidRPr="00463190" w:rsidTr="0067575C">
        <w:trPr>
          <w:trHeight w:val="70"/>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14230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Shpenzimet per informim publik</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1,068.24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690.00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690.00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500.00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2,948.24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1,500.00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14310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Drekat zyrtare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1,950.26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2,014.63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56.10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91.00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330.00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360.00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822.52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1,612.60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259.70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3,223.78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4,273.03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14320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Drekat zyrtare jasht vendit</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236"/>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14410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Shpenzime-vendimet e gjykatave</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4,246.45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203.23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477.96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3,311.95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823.00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4,724.41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4,338.18 </w:t>
            </w:r>
          </w:p>
        </w:tc>
      </w:tr>
      <w:tr w:rsidR="00463190" w:rsidRPr="00463190" w:rsidTr="0067575C">
        <w:trPr>
          <w:trHeight w:val="242"/>
          <w:jc w:val="center"/>
        </w:trPr>
        <w:tc>
          <w:tcPr>
            <w:tcW w:w="604" w:type="dxa"/>
            <w:tcBorders>
              <w:top w:val="nil"/>
              <w:left w:val="single" w:sz="4" w:space="0" w:color="auto"/>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14420</w:t>
            </w:r>
          </w:p>
        </w:tc>
        <w:tc>
          <w:tcPr>
            <w:tcW w:w="2472" w:type="dxa"/>
            <w:tcBorders>
              <w:top w:val="nil"/>
              <w:left w:val="nil"/>
              <w:bottom w:val="single" w:sz="4" w:space="0" w:color="auto"/>
              <w:right w:val="single" w:sz="4" w:space="0" w:color="auto"/>
            </w:tcBorders>
            <w:shd w:val="clear" w:color="auto" w:fill="auto"/>
            <w:vAlign w:val="bottom"/>
            <w:hideMark/>
          </w:tcPr>
          <w:p w:rsidR="00463190" w:rsidRPr="00CD0810" w:rsidRDefault="00463190" w:rsidP="00043DB0">
            <w:pPr>
              <w:rPr>
                <w:rFonts w:ascii="Garamond" w:hAnsi="Garamond" w:cs="Arial"/>
                <w:color w:val="000000"/>
                <w:sz w:val="16"/>
                <w:szCs w:val="16"/>
              </w:rPr>
            </w:pPr>
            <w:r w:rsidRPr="00CD0810">
              <w:rPr>
                <w:rFonts w:ascii="Garamond" w:hAnsi="Garamond" w:cs="Arial"/>
                <w:color w:val="000000"/>
                <w:sz w:val="16"/>
                <w:szCs w:val="16"/>
              </w:rPr>
              <w:t>Pagesa-Neni 39.2 LMFPP</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Garamond" w:hAnsi="Garamond" w:cs="Arial"/>
                <w:color w:val="000000"/>
                <w:sz w:val="16"/>
                <w:szCs w:val="16"/>
              </w:rPr>
            </w:pPr>
            <w:r w:rsidRPr="00CD0810">
              <w:rPr>
                <w:rFonts w:ascii="Garamond" w:hAnsi="Garamond" w:cs="Arial"/>
                <w:color w:val="000000"/>
                <w:sz w:val="16"/>
                <w:szCs w:val="16"/>
              </w:rPr>
              <w:t xml:space="preserve">                -   </w:t>
            </w:r>
          </w:p>
        </w:tc>
      </w:tr>
      <w:tr w:rsidR="00463190" w:rsidRPr="00463190" w:rsidTr="0067575C">
        <w:trPr>
          <w:trHeight w:val="191"/>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463190" w:rsidRPr="00CD0810" w:rsidRDefault="00463190" w:rsidP="00043DB0">
            <w:pPr>
              <w:rPr>
                <w:rFonts w:ascii="Calibri" w:hAnsi="Calibri" w:cs="Arial"/>
                <w:sz w:val="16"/>
                <w:szCs w:val="16"/>
              </w:rPr>
            </w:pPr>
            <w:r w:rsidRPr="00CD0810">
              <w:rPr>
                <w:rFonts w:ascii="Calibri" w:hAnsi="Calibri" w:cs="Arial"/>
                <w:sz w:val="16"/>
                <w:szCs w:val="16"/>
              </w:rPr>
              <w:t> </w:t>
            </w:r>
          </w:p>
        </w:tc>
        <w:tc>
          <w:tcPr>
            <w:tcW w:w="247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rPr>
                <w:rFonts w:ascii="Calibri" w:hAnsi="Calibri" w:cs="Arial"/>
                <w:b/>
                <w:bCs/>
                <w:sz w:val="16"/>
                <w:szCs w:val="16"/>
              </w:rPr>
            </w:pPr>
            <w:r w:rsidRPr="00CD0810">
              <w:rPr>
                <w:rFonts w:ascii="Calibri" w:hAnsi="Calibri" w:cs="Arial"/>
                <w:b/>
                <w:bCs/>
                <w:sz w:val="16"/>
                <w:szCs w:val="16"/>
              </w:rPr>
              <w:t>Totali</w:t>
            </w:r>
          </w:p>
        </w:tc>
        <w:tc>
          <w:tcPr>
            <w:tcW w:w="86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32,063.25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25,320.66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73,087.97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98,301.67 </w:t>
            </w:r>
          </w:p>
        </w:tc>
        <w:tc>
          <w:tcPr>
            <w:tcW w:w="662"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615.86 </w:t>
            </w:r>
          </w:p>
        </w:tc>
        <w:tc>
          <w:tcPr>
            <w:tcW w:w="7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529.56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12,002.85 </w:t>
            </w:r>
          </w:p>
        </w:tc>
        <w:tc>
          <w:tcPr>
            <w:tcW w:w="87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14,248.54 </w:t>
            </w:r>
          </w:p>
        </w:tc>
        <w:tc>
          <w:tcPr>
            <w:tcW w:w="783"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9,782.18 </w:t>
            </w:r>
          </w:p>
        </w:tc>
        <w:tc>
          <w:tcPr>
            <w:tcW w:w="869"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16,525.03 </w:t>
            </w:r>
          </w:p>
        </w:tc>
        <w:tc>
          <w:tcPr>
            <w:tcW w:w="871"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24,826.06 </w:t>
            </w:r>
          </w:p>
        </w:tc>
        <w:tc>
          <w:tcPr>
            <w:tcW w:w="868"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34,900.10 </w:t>
            </w:r>
          </w:p>
        </w:tc>
        <w:tc>
          <w:tcPr>
            <w:tcW w:w="946"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sz w:val="16"/>
                <w:szCs w:val="16"/>
              </w:rPr>
            </w:pPr>
            <w:r w:rsidRPr="00CD0810">
              <w:rPr>
                <w:rFonts w:ascii="Calibri" w:hAnsi="Calibri" w:cs="Arial"/>
                <w:sz w:val="16"/>
                <w:szCs w:val="16"/>
              </w:rPr>
              <w:t xml:space="preserve">   152,378.17 </w:t>
            </w:r>
          </w:p>
        </w:tc>
        <w:tc>
          <w:tcPr>
            <w:tcW w:w="1174" w:type="dxa"/>
            <w:tcBorders>
              <w:top w:val="nil"/>
              <w:left w:val="nil"/>
              <w:bottom w:val="single" w:sz="4" w:space="0" w:color="auto"/>
              <w:right w:val="single" w:sz="4" w:space="0" w:color="auto"/>
            </w:tcBorders>
            <w:shd w:val="clear" w:color="auto" w:fill="auto"/>
            <w:noWrap/>
            <w:vAlign w:val="bottom"/>
            <w:hideMark/>
          </w:tcPr>
          <w:p w:rsidR="00463190" w:rsidRPr="00CD0810" w:rsidRDefault="00463190" w:rsidP="00043DB0">
            <w:pPr>
              <w:jc w:val="right"/>
              <w:rPr>
                <w:rFonts w:ascii="Calibri" w:hAnsi="Calibri" w:cs="Arial"/>
                <w:b/>
                <w:bCs/>
                <w:sz w:val="16"/>
                <w:szCs w:val="16"/>
              </w:rPr>
            </w:pPr>
            <w:r w:rsidRPr="00CD0810">
              <w:rPr>
                <w:rFonts w:ascii="Calibri" w:hAnsi="Calibri" w:cs="Arial"/>
                <w:b/>
                <w:bCs/>
                <w:sz w:val="16"/>
                <w:szCs w:val="16"/>
              </w:rPr>
              <w:t xml:space="preserve">   189,825.56 </w:t>
            </w:r>
          </w:p>
        </w:tc>
      </w:tr>
    </w:tbl>
    <w:p w:rsidR="00114A0A" w:rsidRDefault="00114A0A" w:rsidP="00114A0A">
      <w:pPr>
        <w:rPr>
          <w:lang w:val="sq-AL" w:eastAsia="sq-AL"/>
        </w:rPr>
      </w:pPr>
    </w:p>
    <w:tbl>
      <w:tblPr>
        <w:tblW w:w="15390" w:type="dxa"/>
        <w:tblInd w:w="-342" w:type="dxa"/>
        <w:tblLayout w:type="fixed"/>
        <w:tblLook w:val="04A0" w:firstRow="1" w:lastRow="0" w:firstColumn="1" w:lastColumn="0" w:noHBand="0" w:noVBand="1"/>
      </w:tblPr>
      <w:tblGrid>
        <w:gridCol w:w="630"/>
        <w:gridCol w:w="2250"/>
        <w:gridCol w:w="900"/>
        <w:gridCol w:w="990"/>
        <w:gridCol w:w="900"/>
        <w:gridCol w:w="900"/>
        <w:gridCol w:w="810"/>
        <w:gridCol w:w="810"/>
        <w:gridCol w:w="990"/>
        <w:gridCol w:w="900"/>
        <w:gridCol w:w="840"/>
        <w:gridCol w:w="870"/>
        <w:gridCol w:w="810"/>
        <w:gridCol w:w="810"/>
        <w:gridCol w:w="990"/>
        <w:gridCol w:w="990"/>
      </w:tblGrid>
      <w:tr w:rsidR="00043DB0" w:rsidRPr="00043DB0" w:rsidTr="00043DB0">
        <w:trPr>
          <w:trHeight w:val="50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lastRenderedPageBreak/>
              <w:t>Kode</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Përshkrimi</w:t>
            </w:r>
          </w:p>
        </w:tc>
        <w:tc>
          <w:tcPr>
            <w:tcW w:w="189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Shërbime Publike</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Zjarrëfikësat dhe Inspektimet</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Zyra për Komunitete</w:t>
            </w:r>
          </w:p>
        </w:tc>
        <w:tc>
          <w:tcPr>
            <w:tcW w:w="189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Bujqësia</w:t>
            </w:r>
          </w:p>
        </w:tc>
        <w:tc>
          <w:tcPr>
            <w:tcW w:w="171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Ekonomia</w:t>
            </w:r>
          </w:p>
        </w:tc>
        <w:tc>
          <w:tcPr>
            <w:tcW w:w="1620" w:type="dxa"/>
            <w:gridSpan w:val="2"/>
            <w:tcBorders>
              <w:top w:val="single" w:sz="4" w:space="0" w:color="auto"/>
              <w:left w:val="nil"/>
              <w:bottom w:val="single" w:sz="4" w:space="0" w:color="auto"/>
              <w:right w:val="single" w:sz="4" w:space="0" w:color="000000"/>
            </w:tcBorders>
            <w:shd w:val="clear" w:color="auto" w:fill="auto"/>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Kadastra dhe Gjeodezia</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Totali 2018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Totali 2019</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 </w:t>
            </w:r>
          </w:p>
        </w:tc>
        <w:tc>
          <w:tcPr>
            <w:tcW w:w="225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 </w:t>
            </w:r>
            <w:r>
              <w:rPr>
                <w:rFonts w:ascii="Calibri" w:hAnsi="Calibri" w:cs="Arial"/>
                <w:color w:val="000000"/>
                <w:sz w:val="16"/>
                <w:szCs w:val="16"/>
              </w:rPr>
              <w:t>TABELA B</w:t>
            </w:r>
          </w:p>
        </w:tc>
        <w:tc>
          <w:tcPr>
            <w:tcW w:w="90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99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90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90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81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81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99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90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84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87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81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81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c>
          <w:tcPr>
            <w:tcW w:w="99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2018</w:t>
            </w:r>
          </w:p>
        </w:tc>
        <w:tc>
          <w:tcPr>
            <w:tcW w:w="990" w:type="dxa"/>
            <w:tcBorders>
              <w:top w:val="nil"/>
              <w:left w:val="nil"/>
              <w:bottom w:val="single" w:sz="4" w:space="0" w:color="auto"/>
              <w:right w:val="single" w:sz="4" w:space="0" w:color="auto"/>
            </w:tcBorders>
            <w:shd w:val="clear" w:color="auto" w:fill="auto"/>
            <w:noWrap/>
            <w:vAlign w:val="center"/>
            <w:hideMark/>
          </w:tcPr>
          <w:p w:rsidR="00043DB0" w:rsidRPr="00043DB0" w:rsidRDefault="00043DB0" w:rsidP="00043DB0">
            <w:pPr>
              <w:jc w:val="center"/>
              <w:rPr>
                <w:rFonts w:ascii="Calibri" w:hAnsi="Calibri" w:cs="Arial"/>
                <w:color w:val="000000"/>
                <w:sz w:val="16"/>
                <w:szCs w:val="16"/>
              </w:rPr>
            </w:pPr>
            <w:r w:rsidRPr="00043DB0">
              <w:rPr>
                <w:rFonts w:ascii="Calibri" w:hAnsi="Calibri" w:cs="Arial"/>
                <w:color w:val="000000"/>
                <w:sz w:val="16"/>
                <w:szCs w:val="16"/>
              </w:rPr>
              <w:t>2019</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Shpenzimet e Udhetimit zyrtar brenda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13131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Meditja e udhëtimit zyrtar brenda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270.00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270.00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13132</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Akomodimi gjate udhetimit zyrtar brenda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13133</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tjera te udhitimit zyrtar brenda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13140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Shpenzimet e Udhetimit zyrtar jasht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13141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Meditja e udhëtimit zyrtar jasht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204.00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510.00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714.00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13142</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Akomodimi gjate udhëtimit zyrtar jasht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28"/>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13143</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tjera te  udhëtimit zyrtar jasht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182"/>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13310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për internet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345.44</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166.12</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745.44</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566.12</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13320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e telefonisë mobile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14.98</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606.19</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825.62</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832.18</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875.53</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606.19</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2,548.31</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13330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postare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13340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Shpenzimet e përdorimit të kabllit optik</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Shërbimet e arsimit dhe trajnimit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Shërbimet e përfaqësimit dhe avokatures</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 te ndryshme shendetësore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4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13440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Shërbime te ndryshme intelektuale dhe këshilldhënëse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13450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 shtypje- jo marketing</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1,845.86</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549.11</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1,453.82</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549.11</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2,480.38</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549.11</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7,427.39</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13460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 Kontraktuese Tjera</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150.00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1,029.44</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5,661.36</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10,272.36</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4,080.00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986.20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1,041.60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2,277.80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15,812.40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13,746.36</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13460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 Kontraktuese Tjera-donacion</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530.00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530.00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13470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Shërbime Teknike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13480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për Antarësim</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13490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Sherbimet e Varrimit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49,757.70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48,090.00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49,757.70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48,090.00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Mobilje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306.00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1,340.48</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290.70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510.00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435.50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264.00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95.00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2,467.68</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774.00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13502</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Telefona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13503</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Kompjuterë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4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13504</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Harduer për teknologji informative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lastRenderedPageBreak/>
              <w:t>13505</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Makina fotokopjuese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13506</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Pajisje speciale mjeksore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13508</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Pajisje trafiku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13509</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Pajisje tjera (me pak se 1000 euro)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26,892.16</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26,892.16</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13510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Blerja e Librave dhe veprave Artistike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Furnizime për zyrë</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491.70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625.66</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255.95</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218.20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1,015.40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45.00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773.80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683.47</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362.50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919.48</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3,117.55</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2,273.61</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13611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 me dokumenta bllanko</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13615</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 me ushqim për kafshë</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Furnizime me ushqim dhe pije (jo dreka zyrtare)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60.13</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60.13</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Furnizime mjekësore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13640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Furnizime pastrimi</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13650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 me veshmbathje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13655</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Furnizim me preparate komike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13660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Akomodimi</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13680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Tiketat siguruese(banderollat)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13681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Bllombat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Vaj</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Nafte per ngrohje qendrore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Vaj per ngrohje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13750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Qymyr</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13760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Dru</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108.68</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108.68</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13770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Derivate per gjenerator</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13780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Karburant per vetura</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931.12</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619.12</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2,079.90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1,826.48</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289.38</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366.03</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859.53</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408.77</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822.70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350.01</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516.62</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466.05</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5,499.25</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4,036.46</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13790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Gas natyror</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13950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Regjistrimi i automjeteve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180.00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105.00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960.00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990.00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75.00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75.00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1,290.00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1,155.00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13951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Sigurimi i automjeteve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218.90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212.40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1,277.24</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1,498.60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223.02</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100.30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1,719.16</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1,811.30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dhe riparimi i automjeteve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971.00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237.00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6,107.00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1,205.00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270.00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232.00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698.00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374.00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548.00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227.00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8,826.00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2,043.00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e ndertesave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11,112.11</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255.00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162.59</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542.00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230.00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72.00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165.90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248.50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55.00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222.00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12,036.11</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1,028.99</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14021</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Mirembajtja e ndertesave te banimit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lang w:val="de-DE"/>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14022</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e ndertesave administrative afariste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14023</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e shkollave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14024</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e objekteve shendetesore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Mirembajtaj e auto rrugeve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14032</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lang w:val="de-DE"/>
              </w:rPr>
            </w:pPr>
            <w:r w:rsidRPr="00043DB0">
              <w:rPr>
                <w:rFonts w:ascii="Calibri" w:hAnsi="Calibri" w:cs="Arial"/>
                <w:sz w:val="16"/>
                <w:szCs w:val="16"/>
                <w:lang w:val="de-DE"/>
              </w:rPr>
              <w:t>Mirembajtja e auto rrugeve lokale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22,092.88</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92,241.11</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22,092.88</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92,241.11</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lastRenderedPageBreak/>
              <w:t>14040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Mirëmbajtja e Teknologjisë Informative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14050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e mobileve dhe paisjeve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1,945.00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2,023.75</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1,945.00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2,023.75</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14060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Mirembajtja rutinore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14110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Qiraja per ndertesa</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14210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Reklamat dhe konkurset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1,000.00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300.00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350.00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46.20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350.00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102.00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1,700.00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1,048.20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14220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Botimet e publikimeve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760.00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56.00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600.00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450.00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200.00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1,160.00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1,906.00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14230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Shpenzimet per informim publik</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500.00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250.00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500.00</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1,000.00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1,250.00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1,000.00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14310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Drekat zyrtare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557.60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762.50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326.50</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330.00</w:t>
            </w: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297.60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2,470.00</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597.60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3,562.50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1,779.30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14320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Drekat zyrtare jasht vendit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14410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Shpenzime-vendimet e gjykatave</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803.00</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803.00</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14420</w:t>
            </w:r>
          </w:p>
        </w:tc>
        <w:tc>
          <w:tcPr>
            <w:tcW w:w="225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rPr>
                <w:rFonts w:ascii="Calibri" w:hAnsi="Calibri" w:cs="Arial"/>
                <w:sz w:val="16"/>
                <w:szCs w:val="16"/>
              </w:rPr>
            </w:pPr>
            <w:r w:rsidRPr="00043DB0">
              <w:rPr>
                <w:rFonts w:ascii="Calibri" w:hAnsi="Calibri" w:cs="Arial"/>
                <w:sz w:val="16"/>
                <w:szCs w:val="16"/>
              </w:rPr>
              <w:t>Pagesa-Neni 39.2 LMFPP</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7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w:t>
            </w:r>
          </w:p>
        </w:tc>
      </w:tr>
      <w:tr w:rsidR="00043DB0" w:rsidRPr="00043DB0" w:rsidTr="00043DB0">
        <w:trPr>
          <w:trHeight w:val="24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043DB0" w:rsidRPr="00043DB0" w:rsidRDefault="00043DB0" w:rsidP="00043DB0">
            <w:pPr>
              <w:rPr>
                <w:rFonts w:ascii="Arial" w:hAnsi="Arial" w:cs="Arial"/>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043DB0" w:rsidRPr="00043DB0" w:rsidRDefault="00043DB0" w:rsidP="00043DB0">
            <w:pPr>
              <w:rPr>
                <w:rFonts w:ascii="Arial" w:hAnsi="Arial" w:cs="Arial"/>
                <w:sz w:val="20"/>
                <w:szCs w:val="20"/>
              </w:rPr>
            </w:pP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90,821.41</w:t>
            </w:r>
          </w:p>
        </w:tc>
        <w:tc>
          <w:tcPr>
            <w:tcW w:w="99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171,359.29</w:t>
            </w:r>
          </w:p>
        </w:tc>
        <w:tc>
          <w:tcPr>
            <w:tcW w:w="90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14,672.20</w:t>
            </w:r>
          </w:p>
        </w:tc>
        <w:tc>
          <w:tcPr>
            <w:tcW w:w="90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10,394.87</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4,075.24</w:t>
            </w:r>
          </w:p>
        </w:tc>
        <w:tc>
          <w:tcPr>
            <w:tcW w:w="81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3,759.85</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10,054.79</w:t>
            </w:r>
          </w:p>
        </w:tc>
        <w:tc>
          <w:tcPr>
            <w:tcW w:w="90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13,673.95</w:t>
            </w:r>
          </w:p>
        </w:tc>
        <w:tc>
          <w:tcPr>
            <w:tcW w:w="84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7,734.50</w:t>
            </w:r>
          </w:p>
        </w:tc>
        <w:tc>
          <w:tcPr>
            <w:tcW w:w="87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6,502.19</w:t>
            </w:r>
          </w:p>
        </w:tc>
        <w:tc>
          <w:tcPr>
            <w:tcW w:w="81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5,943.72</w:t>
            </w:r>
          </w:p>
        </w:tc>
        <w:tc>
          <w:tcPr>
            <w:tcW w:w="81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8,472.72</w:t>
            </w:r>
          </w:p>
        </w:tc>
        <w:tc>
          <w:tcPr>
            <w:tcW w:w="990" w:type="dxa"/>
            <w:tcBorders>
              <w:top w:val="nil"/>
              <w:left w:val="nil"/>
              <w:bottom w:val="single" w:sz="4" w:space="0" w:color="auto"/>
              <w:right w:val="single" w:sz="4" w:space="0" w:color="auto"/>
            </w:tcBorders>
            <w:shd w:val="clear" w:color="auto" w:fill="auto"/>
            <w:vAlign w:val="bottom"/>
            <w:hideMark/>
          </w:tcPr>
          <w:p w:rsidR="00043DB0" w:rsidRPr="00043DB0" w:rsidRDefault="00043DB0" w:rsidP="00043DB0">
            <w:pPr>
              <w:jc w:val="center"/>
              <w:rPr>
                <w:rFonts w:ascii="Calibri" w:hAnsi="Calibri" w:cs="Arial"/>
                <w:sz w:val="16"/>
                <w:szCs w:val="16"/>
              </w:rPr>
            </w:pPr>
            <w:r w:rsidRPr="00043DB0">
              <w:rPr>
                <w:rFonts w:ascii="Calibri" w:hAnsi="Calibri" w:cs="Arial"/>
                <w:sz w:val="16"/>
                <w:szCs w:val="16"/>
              </w:rPr>
              <w:t>133,301.86</w:t>
            </w:r>
          </w:p>
        </w:tc>
        <w:tc>
          <w:tcPr>
            <w:tcW w:w="990" w:type="dxa"/>
            <w:tcBorders>
              <w:top w:val="nil"/>
              <w:left w:val="nil"/>
              <w:bottom w:val="single" w:sz="4" w:space="0" w:color="auto"/>
              <w:right w:val="single" w:sz="4" w:space="0" w:color="auto"/>
            </w:tcBorders>
            <w:shd w:val="clear" w:color="auto" w:fill="auto"/>
            <w:vAlign w:val="bottom"/>
            <w:hideMark/>
          </w:tcPr>
          <w:p w:rsidR="00043DB0" w:rsidRPr="0067575C" w:rsidRDefault="00043DB0" w:rsidP="00043DB0">
            <w:pPr>
              <w:jc w:val="center"/>
              <w:rPr>
                <w:rFonts w:ascii="Calibri" w:hAnsi="Calibri" w:cs="Arial"/>
                <w:b/>
                <w:sz w:val="16"/>
                <w:szCs w:val="16"/>
              </w:rPr>
            </w:pPr>
            <w:r w:rsidRPr="0067575C">
              <w:rPr>
                <w:rFonts w:ascii="Calibri" w:hAnsi="Calibri" w:cs="Arial"/>
                <w:b/>
                <w:sz w:val="16"/>
                <w:szCs w:val="16"/>
              </w:rPr>
              <w:t>214,162.87</w:t>
            </w:r>
          </w:p>
        </w:tc>
      </w:tr>
    </w:tbl>
    <w:p w:rsidR="00463190" w:rsidRDefault="00463190" w:rsidP="00114A0A">
      <w:pPr>
        <w:rPr>
          <w:lang w:val="sq-AL" w:eastAsia="sq-AL"/>
        </w:rPr>
      </w:pPr>
    </w:p>
    <w:p w:rsidR="00463190" w:rsidRDefault="00463190" w:rsidP="00114A0A">
      <w:pPr>
        <w:rPr>
          <w:lang w:val="sq-AL" w:eastAsia="sq-AL"/>
        </w:rPr>
      </w:pPr>
    </w:p>
    <w:tbl>
      <w:tblPr>
        <w:tblW w:w="15331" w:type="dxa"/>
        <w:tblInd w:w="-342" w:type="dxa"/>
        <w:tblLook w:val="04A0" w:firstRow="1" w:lastRow="0" w:firstColumn="1" w:lastColumn="0" w:noHBand="0" w:noVBand="1"/>
      </w:tblPr>
      <w:tblGrid>
        <w:gridCol w:w="630"/>
        <w:gridCol w:w="3420"/>
        <w:gridCol w:w="1612"/>
        <w:gridCol w:w="964"/>
        <w:gridCol w:w="886"/>
        <w:gridCol w:w="888"/>
        <w:gridCol w:w="798"/>
        <w:gridCol w:w="802"/>
        <w:gridCol w:w="894"/>
        <w:gridCol w:w="866"/>
        <w:gridCol w:w="811"/>
        <w:gridCol w:w="920"/>
        <w:gridCol w:w="920"/>
        <w:gridCol w:w="920"/>
      </w:tblGrid>
      <w:tr w:rsidR="0067575C" w:rsidRPr="0067575C" w:rsidTr="0067575C">
        <w:trPr>
          <w:trHeight w:val="69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Kode</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Përshkrimi</w:t>
            </w:r>
          </w:p>
        </w:tc>
        <w:tc>
          <w:tcPr>
            <w:tcW w:w="25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Urbanizmi</w:t>
            </w:r>
          </w:p>
        </w:tc>
        <w:tc>
          <w:tcPr>
            <w:tcW w:w="1774"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Shëndetësia dhe Mirëqenie sociale</w:t>
            </w:r>
          </w:p>
        </w:tc>
        <w:tc>
          <w:tcPr>
            <w:tcW w:w="1600"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Qendra për punë sociale</w:t>
            </w:r>
          </w:p>
        </w:tc>
        <w:tc>
          <w:tcPr>
            <w:tcW w:w="17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Kulturë,Rini dhe Sport</w:t>
            </w:r>
          </w:p>
        </w:tc>
        <w:tc>
          <w:tcPr>
            <w:tcW w:w="1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Arsimi</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Totali 2018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Totali 2019</w:t>
            </w:r>
          </w:p>
        </w:tc>
      </w:tr>
      <w:tr w:rsidR="0067575C" w:rsidRPr="0067575C" w:rsidTr="0067575C">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p>
        </w:tc>
        <w:tc>
          <w:tcPr>
            <w:tcW w:w="34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Tabela C</w:t>
            </w:r>
          </w:p>
        </w:tc>
        <w:tc>
          <w:tcPr>
            <w:tcW w:w="161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96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c>
          <w:tcPr>
            <w:tcW w:w="88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88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c>
          <w:tcPr>
            <w:tcW w:w="79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80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c>
          <w:tcPr>
            <w:tcW w:w="89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86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c>
          <w:tcPr>
            <w:tcW w:w="81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2018</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2019</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Shpenzimet e Udhetimit zyrtar brenda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569.00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14,109.44</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313.42</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14,109.44</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882.42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13131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Meditja e udhëtimit zyrtar brenda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2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13132</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Akomodimi gjate udhetimit zyrtar brenda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13133</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tjera te udhitimit zyrtar brenda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14,634.08</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14,634.08</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13133</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tjera te udhitimit zyrtar brenda vendit-humarrja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3,021.40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3,021.40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13140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Shpenzimet e Udhetimit zyrtar jasht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52.00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52.00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13141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Meditja e udhëtimit zyrtar jasht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125.40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136.00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246.80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222.00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168.00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540.20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358.00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13142</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Akomodimi gjate udhëtimit zyrtar jasht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13143</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tjera te  udhëtimit zyrtar jasht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98.00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98.00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13310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për internet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482.45</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1,012.89</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1,365.97</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1,012.89</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1,848.42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13320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e telefonisë mobile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639.25</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764.25</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1,624.78</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1,268.38</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20.00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725.09</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4,257.50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784.25</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13330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postare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513.40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484.40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513.40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484.40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13340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Shpenzimet e përdorimit të kabllit optik</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Shërbimet e arsimit dhe trajnimit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Shërbimet e arsimit dhe trajnimit-humarrja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16,534.00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16,534.00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Shërbimet e përfaqësimit dhe avokatures</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 te ndryshme shendetësore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240.00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180.00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180.00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13440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Shërbime te ndryshme intelektuale dhe këshilldhënëse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362.86</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1,137.87</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362.86</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1,137.87</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lastRenderedPageBreak/>
              <w:t>13450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 shtypje- jo marketing</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549.11</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55.00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127.98</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549.11</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2,071.66</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3,992.00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2,071.66</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5,273.20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13460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 Kontraktuese Tjera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4,916.56</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2,762.12</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35,346.50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36,059.18</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5,000.00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382.19</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618.00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6,739.94</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197.60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46,078.66</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45,943.43</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13460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 Kontraktuese Tjera---04 humarrja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15,000.00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15,000.00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13470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Shërbime Teknike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992.00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162.00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1,154.00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13480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për Antarësim</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13490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Sherbimet e Varrimit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Mobilje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95.00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7,210.50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1,337.00</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6,493.40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6,478.00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13,703.90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7,910.00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13502</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Telefona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13503</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Kompjuterë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535.47</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535.47</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13504</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Harduer për teknologji informative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13505</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Makina fotokopjuese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13506</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Pajisje speciale mjeksore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13508</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Pajisje trafiku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8,769.75</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8,769.75</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13509</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Pajisje tjera (me pak se 1000 euro)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2,900.00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70.00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2,970.00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13510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Blerja e Librave dhe veprave Artistike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70.00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70.00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për zyrë</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499.65</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518.50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3,264.80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3,183.77</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116.00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359.13</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7,733.00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6,802.65</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5,894.55</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10,326.55</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17,508.00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21,190.60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për zyrë---21-22</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29.00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29.00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për zyrë---huamarrja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396.00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396.00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13611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 me dokumenta bllanko</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13615</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 me ushqim për kafshë</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me ushqim dhe pije (jo dreka zyrtare)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345.00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414.00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64.60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624.52</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41.55</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64.45</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379.25</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132.84</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3,593.90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2,704.64</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4,424.30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3,940.45</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me ushqim dhe pije (jo dreka zyrtare)-21-22</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4,150.77</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5,343.30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4,150.77</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5,343.30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mjekësore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8,118.87</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21,406.40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8,118.87</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21,406.40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13640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Furnizime pastrimi</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240.15</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465.46</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496.50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1,237.36</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112.80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217.52</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1,726.65</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2,849.75</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2,576.10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4,770.09</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13650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 me veshmbathje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116.00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985.00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548.00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985.00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664.00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13655</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Furnizim me preparate komike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252.00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252.00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13660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Akomodimi</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1,055.50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1,055.50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13680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Tiketat siguruese(banderollat)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13681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Bllombat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Vaj</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Nafte per ngrohje qendrore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23,745.50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22,016.37</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1,359.60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2,547.38</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2,149.20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1,457.76</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27,254.30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26,021.51</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Vaj per ngrohje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2,500.00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2,500.00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13750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Qymyr</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3,110.49</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3,110.49</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13760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Dru</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495.00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1,871.32</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5,758.61</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22,944.00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5,758.61</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25,310.32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13770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Derivate per gjenerator</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239.27</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684.97</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352.52</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684.97</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591.79</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lastRenderedPageBreak/>
              <w:t>13780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Karburant per vetura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501.80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353.79</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10,546.97</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21,063.36</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396.51</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905.36</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696.06</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696.17</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717.71</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536.44</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12,859.05</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23,555.12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13790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Gas natyror</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13950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Regjistrimi i automjeteve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1,080.00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960.00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105.00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1,080.00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1,065.00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13951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Sigurimi i automjeteve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100.30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100.30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821.28</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2,446.14</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184.08</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708.00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212.40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100.30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1,729.88</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2,942.92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dhe riparimi i automjeteve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611.00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355.00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10,710.85</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11,749.82</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893.00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1,301.00</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1,141.00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631.00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385.16</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13,741.01</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14,036.82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e ndertesave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361.00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1,466.70</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1,120.95</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487.63</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1,120.95</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2,315.33</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14021</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Mirembajtja e ndertesave te banimit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14022</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e ndertesave administrative afariste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14023</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e shkollave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10,113.02</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20,373.53</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10,113.02</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20,373.53</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14024</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e objekteve shendetesore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31,379.81</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10,078.61</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148.50</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31,528.31</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10,078.61</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Mirembajtaj e auto rrugeve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14032</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lang w:val="de-DE"/>
              </w:rPr>
            </w:pPr>
            <w:r w:rsidRPr="0067575C">
              <w:rPr>
                <w:rFonts w:ascii="Garamond" w:hAnsi="Garamond" w:cs="Arial"/>
                <w:color w:val="000000"/>
                <w:sz w:val="16"/>
                <w:szCs w:val="16"/>
                <w:lang w:val="de-DE"/>
              </w:rPr>
              <w:t>Mirembajtja e auto rrugeve lokale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lang w:val="de-DE"/>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14040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Mirëmbajtja e Teknologjisë Informative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14050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e mobileve dhe paisjeve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980.00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136.00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1,898.00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137.00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2,034.00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1,117.00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14060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Mirembajtja rutinore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14110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Qiraja per ndertesa</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14210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Reklamat dhe konkurset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100.00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102.00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500.00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1,150.00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490.00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1,750.00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592.00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14220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Botimet e publikimeve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700.00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100.00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320.00</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90.00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642.00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790.00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1,062.00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14230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Shpenzimet per informim publik</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720.00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1,920.00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2,435.00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2,640.00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2,435.00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14310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Drekat zyrtare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677.30</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555.10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72.20</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572.22</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255.00</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775.50</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184.00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1,245.00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488.00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2,770.00</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2,054.32</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14320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Drekat zyrtare jasht vendit</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14410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Shpenzime-vendimet e gjykatave</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3,559.00</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3,559.00</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14420</w:t>
            </w:r>
          </w:p>
        </w:tc>
        <w:tc>
          <w:tcPr>
            <w:tcW w:w="3420"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Pagesa-Neni 39.2 LMFPP</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p>
        </w:tc>
        <w:tc>
          <w:tcPr>
            <w:tcW w:w="34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10,539.27</w:t>
            </w: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b/>
                <w:bCs/>
                <w:color w:val="000000"/>
                <w:sz w:val="16"/>
                <w:szCs w:val="16"/>
              </w:rPr>
            </w:pPr>
            <w:r w:rsidRPr="0067575C">
              <w:rPr>
                <w:rFonts w:ascii="Garamond" w:hAnsi="Garamond" w:cs="Arial"/>
                <w:b/>
                <w:bCs/>
                <w:color w:val="000000"/>
                <w:sz w:val="16"/>
                <w:szCs w:val="16"/>
              </w:rPr>
              <w:t>8,460.50</w:t>
            </w: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151,475.36</w:t>
            </w: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b/>
                <w:bCs/>
                <w:color w:val="000000"/>
                <w:sz w:val="16"/>
                <w:szCs w:val="16"/>
              </w:rPr>
            </w:pPr>
            <w:r w:rsidRPr="0067575C">
              <w:rPr>
                <w:rFonts w:ascii="Garamond" w:hAnsi="Garamond" w:cs="Arial"/>
                <w:b/>
                <w:bCs/>
                <w:color w:val="000000"/>
                <w:sz w:val="16"/>
                <w:szCs w:val="16"/>
              </w:rPr>
              <w:t>135,666.65</w:t>
            </w: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8,067.96</w:t>
            </w: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b/>
                <w:bCs/>
                <w:color w:val="000000"/>
                <w:sz w:val="16"/>
                <w:szCs w:val="16"/>
              </w:rPr>
            </w:pPr>
            <w:r w:rsidRPr="0067575C">
              <w:rPr>
                <w:rFonts w:ascii="Garamond" w:hAnsi="Garamond" w:cs="Arial"/>
                <w:b/>
                <w:bCs/>
                <w:color w:val="000000"/>
                <w:sz w:val="16"/>
                <w:szCs w:val="16"/>
              </w:rPr>
              <w:t>8,930.27</w:t>
            </w: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18,661.14</w:t>
            </w: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b/>
                <w:bCs/>
                <w:color w:val="000000"/>
                <w:sz w:val="16"/>
                <w:szCs w:val="16"/>
              </w:rPr>
            </w:pPr>
            <w:r w:rsidRPr="0067575C">
              <w:rPr>
                <w:rFonts w:ascii="Garamond" w:hAnsi="Garamond" w:cs="Arial"/>
                <w:b/>
                <w:bCs/>
                <w:color w:val="000000"/>
                <w:sz w:val="16"/>
                <w:szCs w:val="16"/>
              </w:rPr>
              <w:t>27,775.30</w:t>
            </w: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76,712.63</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b/>
                <w:bCs/>
                <w:color w:val="000000"/>
                <w:sz w:val="16"/>
                <w:szCs w:val="16"/>
              </w:rPr>
            </w:pPr>
            <w:r w:rsidRPr="0067575C">
              <w:rPr>
                <w:rFonts w:ascii="Garamond" w:hAnsi="Garamond" w:cs="Arial"/>
                <w:b/>
                <w:bCs/>
                <w:color w:val="000000"/>
                <w:sz w:val="16"/>
                <w:szCs w:val="16"/>
              </w:rPr>
              <w:t>119,627.36</w:t>
            </w: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265,456.36</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 w:val="16"/>
                <w:szCs w:val="16"/>
              </w:rPr>
            </w:pPr>
            <w:r w:rsidRPr="0067575C">
              <w:rPr>
                <w:rFonts w:ascii="Garamond" w:hAnsi="Garamond" w:cs="Arial"/>
                <w:b/>
                <w:bCs/>
                <w:color w:val="000000"/>
                <w:sz w:val="16"/>
                <w:szCs w:val="16"/>
              </w:rPr>
              <w:t>300,460.08</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p>
        </w:tc>
        <w:tc>
          <w:tcPr>
            <w:tcW w:w="34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Tabela A+B+C</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551,136.39</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r w:rsidRPr="0067575C">
              <w:rPr>
                <w:rFonts w:ascii="Garamond" w:hAnsi="Garamond" w:cs="Arial"/>
                <w:color w:val="000000"/>
                <w:sz w:val="16"/>
                <w:szCs w:val="16"/>
              </w:rPr>
              <w:t>704,448.51</w:t>
            </w:r>
          </w:p>
        </w:tc>
      </w:tr>
      <w:tr w:rsidR="0067575C" w:rsidRPr="0067575C" w:rsidTr="0067575C">
        <w:trPr>
          <w:trHeight w:val="28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p>
        </w:tc>
        <w:tc>
          <w:tcPr>
            <w:tcW w:w="34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Garamond" w:hAnsi="Garamond" w:cs="Arial"/>
                <w:color w:val="000000"/>
                <w:sz w:val="16"/>
                <w:szCs w:val="16"/>
              </w:rPr>
            </w:pPr>
            <w:r w:rsidRPr="0067575C">
              <w:rPr>
                <w:rFonts w:ascii="Garamond" w:hAnsi="Garamond" w:cs="Arial"/>
                <w:color w:val="000000"/>
                <w:sz w:val="16"/>
                <w:szCs w:val="16"/>
              </w:rPr>
              <w:t>Krahasimi 2019/2018</w:t>
            </w:r>
          </w:p>
        </w:tc>
        <w:tc>
          <w:tcPr>
            <w:tcW w:w="161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6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8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798"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02"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94"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81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p>
        </w:tc>
        <w:tc>
          <w:tcPr>
            <w:tcW w:w="92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Garamond" w:hAnsi="Garamond" w:cs="Arial"/>
                <w:color w:val="000000"/>
                <w:sz w:val="16"/>
                <w:szCs w:val="16"/>
              </w:rPr>
            </w:pPr>
            <w:r w:rsidRPr="0067575C">
              <w:rPr>
                <w:rFonts w:ascii="Garamond" w:hAnsi="Garamond" w:cs="Arial"/>
                <w:color w:val="000000"/>
                <w:sz w:val="16"/>
                <w:szCs w:val="16"/>
              </w:rPr>
              <w:t>27.82</w:t>
            </w:r>
          </w:p>
        </w:tc>
        <w:tc>
          <w:tcPr>
            <w:tcW w:w="920"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color w:val="000000"/>
                <w:sz w:val="16"/>
                <w:szCs w:val="16"/>
              </w:rPr>
            </w:pPr>
          </w:p>
        </w:tc>
      </w:tr>
    </w:tbl>
    <w:p w:rsidR="0067575C" w:rsidRDefault="0067575C" w:rsidP="00114A0A">
      <w:pPr>
        <w:rPr>
          <w:lang w:val="sq-AL" w:eastAsia="sq-AL"/>
        </w:rPr>
      </w:pPr>
    </w:p>
    <w:p w:rsidR="00463190" w:rsidRDefault="00463190" w:rsidP="00114A0A">
      <w:pPr>
        <w:rPr>
          <w:lang w:val="sq-AL" w:eastAsia="sq-AL"/>
        </w:rPr>
      </w:pPr>
    </w:p>
    <w:p w:rsidR="00463190" w:rsidRDefault="00463190" w:rsidP="00114A0A">
      <w:pPr>
        <w:rPr>
          <w:lang w:val="sq-AL" w:eastAsia="sq-AL"/>
        </w:rPr>
      </w:pPr>
    </w:p>
    <w:p w:rsidR="00463190" w:rsidRDefault="00463190" w:rsidP="00114A0A">
      <w:pPr>
        <w:rPr>
          <w:lang w:val="sq-AL" w:eastAsia="sq-AL"/>
        </w:rPr>
      </w:pPr>
    </w:p>
    <w:p w:rsidR="00463190" w:rsidRDefault="00463190" w:rsidP="00114A0A">
      <w:pPr>
        <w:rPr>
          <w:lang w:val="sq-AL" w:eastAsia="sq-AL"/>
        </w:rPr>
      </w:pPr>
    </w:p>
    <w:p w:rsidR="00463190" w:rsidRDefault="00463190" w:rsidP="00114A0A">
      <w:pPr>
        <w:rPr>
          <w:lang w:val="sq-AL" w:eastAsia="sq-AL"/>
        </w:rPr>
      </w:pPr>
    </w:p>
    <w:p w:rsidR="00114A0A" w:rsidRPr="00114A0A" w:rsidRDefault="00114A0A" w:rsidP="00114A0A">
      <w:pPr>
        <w:rPr>
          <w:lang w:val="sq-AL" w:eastAsia="sq-AL"/>
        </w:rPr>
      </w:pPr>
    </w:p>
    <w:p w:rsidR="00CC4D1F" w:rsidRPr="00CC4D1F" w:rsidRDefault="00CC4D1F" w:rsidP="00CC4D1F">
      <w:pPr>
        <w:rPr>
          <w:lang w:val="sq-AL" w:eastAsia="sq-AL"/>
        </w:rPr>
      </w:pPr>
    </w:p>
    <w:p w:rsidR="007F0783" w:rsidRPr="00D20875" w:rsidRDefault="007F0783" w:rsidP="00F26A68">
      <w:pPr>
        <w:ind w:left="-270"/>
        <w:rPr>
          <w:rFonts w:cstheme="minorHAnsi"/>
          <w:sz w:val="16"/>
          <w:szCs w:val="16"/>
          <w:lang w:val="sq-AL"/>
        </w:rPr>
      </w:pPr>
    </w:p>
    <w:p w:rsidR="000E5ACE" w:rsidRPr="00834ABE" w:rsidRDefault="000E5ACE" w:rsidP="00AB0CE9">
      <w:pPr>
        <w:rPr>
          <w:rFonts w:cstheme="minorHAnsi"/>
          <w:b/>
          <w:bCs/>
          <w:color w:val="000000" w:themeColor="text1"/>
          <w:sz w:val="16"/>
          <w:szCs w:val="16"/>
          <w:lang w:val="sq-AL" w:eastAsia="sq-AL"/>
        </w:rPr>
      </w:pPr>
    </w:p>
    <w:p w:rsidR="00257467" w:rsidRDefault="00257467" w:rsidP="00CC4D1F">
      <w:pPr>
        <w:ind w:left="-270"/>
        <w:rPr>
          <w:rFonts w:cstheme="minorHAnsi"/>
          <w:b/>
          <w:bCs/>
          <w:color w:val="000000" w:themeColor="text1"/>
          <w:sz w:val="16"/>
          <w:szCs w:val="16"/>
          <w:lang w:val="sq-AL" w:eastAsia="sq-AL"/>
        </w:rPr>
      </w:pPr>
    </w:p>
    <w:p w:rsidR="00D44711" w:rsidRDefault="00D44711" w:rsidP="004430BA">
      <w:pPr>
        <w:rPr>
          <w:rFonts w:cstheme="minorHAnsi"/>
          <w:lang w:val="sq-AL"/>
        </w:rPr>
      </w:pPr>
    </w:p>
    <w:p w:rsidR="00FE09A6" w:rsidRDefault="005D66EF" w:rsidP="0099314E">
      <w:pPr>
        <w:pStyle w:val="Heading2"/>
        <w:ind w:left="0"/>
        <w:rPr>
          <w:lang w:eastAsia="sq-AL"/>
        </w:rPr>
      </w:pPr>
      <w:bookmarkStart w:id="25" w:name="_Toc21439128"/>
      <w:bookmarkStart w:id="26" w:name="_Toc526953448"/>
      <w:r w:rsidRPr="00834ABE">
        <w:rPr>
          <w:lang w:eastAsia="sq-AL"/>
        </w:rPr>
        <w:t xml:space="preserve">3.4 Mallra dhe </w:t>
      </w:r>
      <w:r w:rsidR="00652D39" w:rsidRPr="00834ABE">
        <w:rPr>
          <w:lang w:eastAsia="sq-AL"/>
        </w:rPr>
        <w:t>Shërbime</w:t>
      </w:r>
      <w:r w:rsidRPr="00834ABE">
        <w:rPr>
          <w:lang w:eastAsia="sq-AL"/>
        </w:rPr>
        <w:t xml:space="preserve"> sipas kodeve ekonomike</w:t>
      </w:r>
      <w:bookmarkEnd w:id="25"/>
    </w:p>
    <w:tbl>
      <w:tblPr>
        <w:tblpPr w:leftFromText="180" w:rightFromText="180" w:vertAnchor="text" w:tblpY="1"/>
        <w:tblOverlap w:val="never"/>
        <w:tblW w:w="14215" w:type="dxa"/>
        <w:tblLook w:val="04A0" w:firstRow="1" w:lastRow="0" w:firstColumn="1" w:lastColumn="0" w:noHBand="0" w:noVBand="1"/>
      </w:tblPr>
      <w:tblGrid>
        <w:gridCol w:w="785"/>
        <w:gridCol w:w="5619"/>
        <w:gridCol w:w="1691"/>
        <w:gridCol w:w="1440"/>
        <w:gridCol w:w="1980"/>
        <w:gridCol w:w="2700"/>
      </w:tblGrid>
      <w:tr w:rsidR="0067575C" w:rsidRPr="0067575C" w:rsidTr="0067575C">
        <w:trPr>
          <w:trHeight w:val="52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Kode</w:t>
            </w:r>
          </w:p>
        </w:tc>
        <w:tc>
          <w:tcPr>
            <w:tcW w:w="5619"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Përshkrimi</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2018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2019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Diferenca</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ascii="Garamond" w:hAnsi="Garamond" w:cs="Arial"/>
                <w:b/>
                <w:bCs/>
                <w:color w:val="000000"/>
                <w:szCs w:val="22"/>
              </w:rPr>
            </w:pPr>
            <w:r w:rsidRPr="0067575C">
              <w:rPr>
                <w:rFonts w:ascii="Garamond" w:hAnsi="Garamond" w:cs="Arial"/>
                <w:b/>
                <w:bCs/>
                <w:color w:val="000000"/>
                <w:szCs w:val="22"/>
              </w:rPr>
              <w:t>Krahasimi ne %</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Shpenzimet e Udhetimit zyrtar brenda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14,109.44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882.42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(13,227.02)</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-93.75</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13131</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Meditja e udhëtimit zyrtar brenda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1,080.00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1,080.00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13132</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Akomodimi gjate udhetimit zyrtar brenda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13133</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tjera te udhitimit zyrtar brenda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14,634.08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14,634.08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13133</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tjera te udhitimit zyrtar brenda vendit-</w:t>
            </w:r>
            <w:r w:rsidRPr="0067575C">
              <w:rPr>
                <w:rFonts w:ascii="Calibri" w:hAnsi="Calibri" w:cs="Arial"/>
                <w:b/>
                <w:bCs/>
                <w:color w:val="000000"/>
                <w:sz w:val="20"/>
                <w:szCs w:val="20"/>
              </w:rPr>
              <w:t>huamarrja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3,021.40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3,021.40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13140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Shpenzimet e Udhetimit zyrtar jasht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52.00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52.00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13141</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Meditja e udhëtimit zyrtar jasht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2,189.20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634.00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(1,555.20)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-71.04</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13142</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Akomodimi gjate udhëtimit zyrtar jasht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120.00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230.45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110.45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92.04</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13143</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tjera te  udhëtimit zyrtar jasht vendit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133.20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196.63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63.43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47.62</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13310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për internet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2,341.49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2,424.66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83.17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3.55</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13320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e telefonisë mobile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7,694.50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4,860.31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(2,834.19)</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-36.83</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13330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postare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12,252.20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11,385.30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(866.90)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-7.08</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13340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Shpenzimet e përdorimit të kabllit optik</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Shërbimet e arsimit dhe trajnimit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Shërbimet e arsimit dhe trajnimit-</w:t>
            </w:r>
            <w:r w:rsidRPr="0067575C">
              <w:rPr>
                <w:rFonts w:ascii="Calibri" w:hAnsi="Calibri" w:cs="Arial"/>
                <w:b/>
                <w:bCs/>
                <w:color w:val="000000"/>
                <w:sz w:val="20"/>
                <w:szCs w:val="20"/>
              </w:rPr>
              <w:t>huamarja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16,534.00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16,534.00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Shërbimet e përfaqësimit dhe avokatures</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2,140.60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1,960.92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(179.68)</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-8.39</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te ndryshme shendetësore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240.00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180.00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(60.00)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-25.00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13440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Shërbime te ndryshme intelektuale dhe këshilldhënëse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2,602.86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5,037.87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2,435.01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93.55</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13450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shtypje- jo marketing</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7,030.68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23,132.33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16,101.65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229.02</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Kontraktuese Tjera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73,006.32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116,377.94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43,371.62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59.41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Kontraktuese Tjera---</w:t>
            </w:r>
            <w:r w:rsidRPr="0067575C">
              <w:rPr>
                <w:rFonts w:ascii="Calibri" w:hAnsi="Calibri" w:cs="Arial"/>
                <w:b/>
                <w:bCs/>
                <w:color w:val="000000"/>
                <w:sz w:val="20"/>
                <w:szCs w:val="20"/>
              </w:rPr>
              <w:t xml:space="preserve"> huamarrja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15,000.00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(15,000.00)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Kontraktuese Tjera---</w:t>
            </w:r>
            <w:r w:rsidRPr="0067575C">
              <w:rPr>
                <w:rFonts w:ascii="Calibri" w:hAnsi="Calibri" w:cs="Arial"/>
                <w:b/>
                <w:bCs/>
                <w:color w:val="000000"/>
                <w:sz w:val="20"/>
                <w:szCs w:val="20"/>
              </w:rPr>
              <w:t>donacion</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530.00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530.00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13470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Shërbime Teknike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1,154.00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(1,154.00)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13480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 xml:space="preserve">Shpenzimet për Antarësim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6,619.30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5,620.80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(998.50)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-15.08</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13490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 xml:space="preserve">Sherbimet e Varrimit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49,757.70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48,090.00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(1,667.70)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-3.35</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13501</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Mobilje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17,726.26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12,555.00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(5,171.26)</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-29.17</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13502</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Telefona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13503</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Kompjuterë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535.47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6,460.40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5,924.93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1,106.49</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13504</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Harduer për teknologji informative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13505</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Makina fotokopjuese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13506</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Pajisje speciale mjeksore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13508</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Pajisje trafiku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8,769.75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(8,769.75)</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13509</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Pajisje tjera (me pak se 1000 euro)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50,237.16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50,237.16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13510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 xml:space="preserve">Blerja e Librave dhe veprave Artistike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70.00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për zyrë</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28,105.35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29,851.24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1,745.89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6.21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për zyrë----21-22</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29.00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(29.00)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lastRenderedPageBreak/>
              <w:t>13610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për zyrë----</w:t>
            </w:r>
            <w:r w:rsidRPr="0067575C">
              <w:rPr>
                <w:rFonts w:ascii="Calibri" w:hAnsi="Calibri" w:cs="Arial"/>
                <w:b/>
                <w:bCs/>
                <w:color w:val="000000"/>
                <w:sz w:val="20"/>
                <w:szCs w:val="20"/>
              </w:rPr>
              <w:t xml:space="preserve">huamarrja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396.00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396.00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13611</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 me dokumenta bllanko</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4,198.32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3,570.00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(628.32)</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-14.97</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me ushqim dhe pije (jo dreka zyrtare)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4,625.40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6,631.82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2,006.42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43.38</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me ushqim dhe pije (jo dreka zyrtare)---21</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4,150.77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5,343.30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1,192.53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28.73</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mjekësore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8,118.87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21,406.40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13,287.53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163.66</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13640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Furnizime pastrimi</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5,512.95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5,214.78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(298.17)</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-5.41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13650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 me veshmbathje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4,483.00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664.00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(3,819.00)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-85.19</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13655</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Furnizim me preparate komike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417.00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(417.00)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13660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Akomodimi</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1,055.50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1,055.50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Nafte per ngrohje qendrore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42,762.60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38,145.41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(4,617.19)</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-10.80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Vaj per ngrohje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2,500.00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2,500.00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13750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Qymyr</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3,110.49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(3,110.49)</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Dru</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6,804.61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27,099.00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20,294.39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298.24</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13770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Derivate per gjenerator</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684.97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816.55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131.58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19.21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13780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Karburant per vetura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27,394.40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34,939.48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7,545.08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27.54</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13820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 xml:space="preserve">Avans per udhetime zyrtare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13950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Regjistrimi i automjeteve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2,730.00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2,460.00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(270.00)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-9.89</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13951</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Sigurimi i automjeteve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4,036.50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6,029.80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1,993.30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49.38</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dhe riparimi i automjeteve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33,074.01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21,104.33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(11,969.68)</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-36.19</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e ndertesave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49,318.44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15,255.20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(34,063.24)</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-69.07</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14023</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e shkollave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10,113.02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20,373.53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10,260.51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101.46</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14024</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e objekteve shendetesore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31,528.31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10,078.61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(21,449.70)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-68.03</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14032</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lang w:val="de-DE"/>
              </w:rPr>
            </w:pPr>
            <w:r w:rsidRPr="0067575C">
              <w:rPr>
                <w:rFonts w:ascii="Calibri" w:hAnsi="Calibri" w:cs="Arial"/>
                <w:color w:val="000000"/>
                <w:sz w:val="20"/>
                <w:szCs w:val="20"/>
                <w:lang w:val="de-DE"/>
              </w:rPr>
              <w:t>Mirembajtja e auto rrugeve lokale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lang w:val="de-DE"/>
              </w:rPr>
              <w:t xml:space="preserve">        </w:t>
            </w:r>
            <w:r w:rsidRPr="0067575C">
              <w:rPr>
                <w:rFonts w:ascii="Calibri" w:hAnsi="Calibri" w:cs="Arial"/>
                <w:sz w:val="16"/>
                <w:szCs w:val="16"/>
              </w:rPr>
              <w:t xml:space="preserve">22,092.88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92,241.11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70,148.23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317.52</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14040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Mirëmbajtja e Teknologjisë Informative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14050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e mobileve dhe paisjeve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3,979.00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3,140.75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(838.25)</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-21.07</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14060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Mirembajtja rutinore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14110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Qiraja per ndertesa</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1,000.60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(1,000.60)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14210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Reklamat dhe konkurset</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5,150.00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3,898.20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(1,251.80)</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-24.31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14220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Botimet e publikimeve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4,174.00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4,304.00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130.00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3.11</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14230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Shpenzimet per informim publik</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6,838.24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4,935.00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(1,903.24)</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-27.83</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14310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Drekat zyrtare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9,556.28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8,106.65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(1,449.63)</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-15.17</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14410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Shpenzime-vendimet e gjykatave</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4,724.41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8,700.18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3,975.77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84.15</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color w:val="000000"/>
                <w:sz w:val="18"/>
                <w:szCs w:val="18"/>
              </w:rPr>
            </w:pPr>
            <w:r w:rsidRPr="0067575C">
              <w:rPr>
                <w:rFonts w:ascii="Calibri" w:hAnsi="Calibri" w:cs="Arial"/>
                <w:color w:val="000000"/>
                <w:sz w:val="18"/>
                <w:szCs w:val="18"/>
              </w:rPr>
              <w:t>14420</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color w:val="000000"/>
                <w:sz w:val="20"/>
                <w:szCs w:val="20"/>
              </w:rPr>
            </w:pPr>
            <w:r w:rsidRPr="0067575C">
              <w:rPr>
                <w:rFonts w:ascii="Calibri" w:hAnsi="Calibri" w:cs="Arial"/>
                <w:color w:val="000000"/>
                <w:sz w:val="20"/>
                <w:szCs w:val="20"/>
              </w:rPr>
              <w:t>Pagesa-Neni 39.2 LMFPP</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#DIV/0!</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center"/>
              <w:rPr>
                <w:rFonts w:ascii="Calibri" w:hAnsi="Calibri" w:cs="Arial"/>
                <w:sz w:val="18"/>
                <w:szCs w:val="18"/>
              </w:rPr>
            </w:pPr>
            <w:r w:rsidRPr="0067575C">
              <w:rPr>
                <w:rFonts w:ascii="Calibri" w:hAnsi="Calibri" w:cs="Arial"/>
                <w:sz w:val="18"/>
                <w:szCs w:val="18"/>
              </w:rPr>
              <w:t> </w:t>
            </w:r>
          </w:p>
        </w:tc>
        <w:tc>
          <w:tcPr>
            <w:tcW w:w="5619"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center"/>
              <w:rPr>
                <w:rFonts w:ascii="Calibri" w:hAnsi="Calibri" w:cs="Arial"/>
                <w:sz w:val="18"/>
                <w:szCs w:val="18"/>
              </w:rPr>
            </w:pPr>
            <w:r w:rsidRPr="0067575C">
              <w:rPr>
                <w:rFonts w:ascii="Calibri" w:hAnsi="Calibri" w:cs="Arial"/>
                <w:sz w:val="18"/>
                <w:szCs w:val="18"/>
              </w:rPr>
              <w:t> </w:t>
            </w:r>
          </w:p>
        </w:tc>
        <w:tc>
          <w:tcPr>
            <w:tcW w:w="1691" w:type="dxa"/>
            <w:tcBorders>
              <w:top w:val="nil"/>
              <w:left w:val="nil"/>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551,136.39 </w:t>
            </w:r>
          </w:p>
        </w:tc>
        <w:tc>
          <w:tcPr>
            <w:tcW w:w="1440" w:type="dxa"/>
            <w:tcBorders>
              <w:top w:val="nil"/>
              <w:left w:val="single" w:sz="4" w:space="0" w:color="auto"/>
              <w:bottom w:val="single" w:sz="4" w:space="0" w:color="auto"/>
              <w:right w:val="nil"/>
            </w:tcBorders>
            <w:shd w:val="clear" w:color="auto" w:fill="auto"/>
            <w:noWrap/>
            <w:vAlign w:val="bottom"/>
            <w:hideMark/>
          </w:tcPr>
          <w:p w:rsidR="0067575C" w:rsidRPr="0067575C" w:rsidRDefault="0067575C" w:rsidP="0067575C">
            <w:pPr>
              <w:jc w:val="right"/>
              <w:rPr>
                <w:rFonts w:ascii="Calibri" w:hAnsi="Calibri" w:cs="Arial"/>
                <w:b/>
                <w:bCs/>
                <w:sz w:val="16"/>
                <w:szCs w:val="16"/>
              </w:rPr>
            </w:pPr>
            <w:r w:rsidRPr="0067575C">
              <w:rPr>
                <w:rFonts w:ascii="Calibri" w:hAnsi="Calibri" w:cs="Arial"/>
                <w:b/>
                <w:bCs/>
                <w:sz w:val="16"/>
                <w:szCs w:val="16"/>
              </w:rPr>
              <w:t xml:space="preserve">         704,448.51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153,312.12 </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27.82</w:t>
            </w:r>
          </w:p>
        </w:tc>
      </w:tr>
      <w:tr w:rsidR="0067575C" w:rsidRPr="0067575C" w:rsidTr="0067575C">
        <w:trPr>
          <w:trHeight w:val="254"/>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7575C" w:rsidRPr="0067575C" w:rsidRDefault="0067575C" w:rsidP="0067575C">
            <w:pPr>
              <w:rPr>
                <w:rFonts w:ascii="Calibri" w:hAnsi="Calibri" w:cs="Arial"/>
                <w:sz w:val="20"/>
                <w:szCs w:val="20"/>
              </w:rPr>
            </w:pPr>
            <w:r w:rsidRPr="0067575C">
              <w:rPr>
                <w:rFonts w:ascii="Calibri" w:hAnsi="Calibri" w:cs="Arial"/>
                <w:sz w:val="20"/>
                <w:szCs w:val="20"/>
              </w:rPr>
              <w:t> </w:t>
            </w:r>
          </w:p>
        </w:tc>
        <w:tc>
          <w:tcPr>
            <w:tcW w:w="5619" w:type="dxa"/>
            <w:tcBorders>
              <w:top w:val="nil"/>
              <w:left w:val="nil"/>
              <w:bottom w:val="single" w:sz="4" w:space="0" w:color="auto"/>
              <w:right w:val="single" w:sz="4" w:space="0" w:color="auto"/>
            </w:tcBorders>
            <w:shd w:val="clear" w:color="auto" w:fill="auto"/>
            <w:vAlign w:val="bottom"/>
            <w:hideMark/>
          </w:tcPr>
          <w:p w:rsidR="0067575C" w:rsidRPr="0067575C" w:rsidRDefault="0067575C" w:rsidP="0067575C">
            <w:pPr>
              <w:rPr>
                <w:rFonts w:ascii="Calibri" w:hAnsi="Calibri" w:cs="Arial"/>
                <w:b/>
                <w:bCs/>
                <w:color w:val="000000"/>
                <w:sz w:val="20"/>
                <w:szCs w:val="20"/>
              </w:rPr>
            </w:pPr>
            <w:r w:rsidRPr="0067575C">
              <w:rPr>
                <w:rFonts w:ascii="Calibri" w:hAnsi="Calibri" w:cs="Arial"/>
                <w:b/>
                <w:bCs/>
                <w:color w:val="000000"/>
                <w:sz w:val="20"/>
                <w:szCs w:val="20"/>
              </w:rPr>
              <w:t>Totali</w:t>
            </w:r>
          </w:p>
        </w:tc>
        <w:tc>
          <w:tcPr>
            <w:tcW w:w="1691"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27.82 </w:t>
            </w:r>
          </w:p>
        </w:tc>
        <w:tc>
          <w:tcPr>
            <w:tcW w:w="144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   </w:t>
            </w:r>
          </w:p>
        </w:tc>
        <w:tc>
          <w:tcPr>
            <w:tcW w:w="198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 xml:space="preserve">                             (27.82)</w:t>
            </w:r>
          </w:p>
        </w:tc>
        <w:tc>
          <w:tcPr>
            <w:tcW w:w="2700" w:type="dxa"/>
            <w:tcBorders>
              <w:top w:val="nil"/>
              <w:left w:val="nil"/>
              <w:bottom w:val="single" w:sz="4" w:space="0" w:color="auto"/>
              <w:right w:val="single" w:sz="4" w:space="0" w:color="auto"/>
            </w:tcBorders>
            <w:shd w:val="clear" w:color="auto" w:fill="auto"/>
            <w:noWrap/>
            <w:vAlign w:val="bottom"/>
            <w:hideMark/>
          </w:tcPr>
          <w:p w:rsidR="0067575C" w:rsidRPr="0067575C" w:rsidRDefault="0067575C" w:rsidP="0067575C">
            <w:pPr>
              <w:jc w:val="right"/>
              <w:rPr>
                <w:rFonts w:ascii="Calibri" w:hAnsi="Calibri" w:cs="Arial"/>
                <w:sz w:val="16"/>
                <w:szCs w:val="16"/>
              </w:rPr>
            </w:pPr>
            <w:r w:rsidRPr="0067575C">
              <w:rPr>
                <w:rFonts w:ascii="Calibri" w:hAnsi="Calibri" w:cs="Arial"/>
                <w:sz w:val="16"/>
                <w:szCs w:val="16"/>
              </w:rPr>
              <w:t>-100.00</w:t>
            </w:r>
          </w:p>
        </w:tc>
      </w:tr>
    </w:tbl>
    <w:p w:rsidR="0067575C" w:rsidRPr="0067575C" w:rsidRDefault="0067575C" w:rsidP="0067575C">
      <w:pPr>
        <w:rPr>
          <w:lang w:val="sq-AL" w:eastAsia="sq-AL"/>
        </w:rPr>
      </w:pPr>
      <w:r>
        <w:rPr>
          <w:lang w:val="sq-AL" w:eastAsia="sq-AL"/>
        </w:rPr>
        <w:br w:type="textWrapping" w:clear="all"/>
      </w:r>
    </w:p>
    <w:p w:rsidR="0067575C" w:rsidRPr="0067575C" w:rsidRDefault="0067575C" w:rsidP="0067575C">
      <w:pPr>
        <w:rPr>
          <w:lang w:val="sq-AL" w:eastAsia="sq-AL"/>
        </w:rPr>
      </w:pPr>
    </w:p>
    <w:p w:rsidR="00C83937" w:rsidRDefault="00C83937" w:rsidP="005D66EF">
      <w:pPr>
        <w:rPr>
          <w:lang w:val="sq-AL"/>
        </w:rPr>
      </w:pPr>
      <w:bookmarkStart w:id="27" w:name="_Toc526953449"/>
      <w:bookmarkStart w:id="28" w:name="_Toc526958811"/>
      <w:bookmarkEnd w:id="26"/>
    </w:p>
    <w:p w:rsidR="0067575C" w:rsidRDefault="0067575C" w:rsidP="005D66EF">
      <w:pPr>
        <w:rPr>
          <w:lang w:val="sq-AL"/>
        </w:rPr>
      </w:pPr>
    </w:p>
    <w:p w:rsidR="0067575C" w:rsidRDefault="0067575C" w:rsidP="005D66EF">
      <w:pPr>
        <w:rPr>
          <w:lang w:val="sq-AL"/>
        </w:rPr>
      </w:pPr>
    </w:p>
    <w:p w:rsidR="0067575C" w:rsidRDefault="0067575C" w:rsidP="005D66EF">
      <w:pPr>
        <w:rPr>
          <w:lang w:val="sq-AL"/>
        </w:rPr>
      </w:pPr>
    </w:p>
    <w:p w:rsidR="00AA27B0" w:rsidRPr="00FE09A6" w:rsidRDefault="00E46240" w:rsidP="005D66EF">
      <w:pPr>
        <w:rPr>
          <w:lang w:val="sq-AL"/>
        </w:rPr>
      </w:pPr>
      <w:r w:rsidRPr="00834ABE">
        <w:rPr>
          <w:lang w:val="sq-AL"/>
        </w:rPr>
        <w:t>Paraqitja grafike e raporti për Mallra dhe Shërbime sipas</w:t>
      </w:r>
      <w:r w:rsidR="00530277" w:rsidRPr="00834ABE">
        <w:rPr>
          <w:lang w:val="sq-AL"/>
        </w:rPr>
        <w:t xml:space="preserve"> kodeve ekonomike</w:t>
      </w:r>
      <w:r w:rsidR="00680831" w:rsidRPr="00834ABE">
        <w:rPr>
          <w:lang w:val="sq-AL"/>
        </w:rPr>
        <w:t xml:space="preserve"> Janar-Shtator  </w:t>
      </w:r>
      <w:r w:rsidRPr="00834ABE">
        <w:rPr>
          <w:lang w:val="sq-AL"/>
        </w:rPr>
        <w:t xml:space="preserve"> </w:t>
      </w:r>
      <w:r w:rsidR="00B938CD">
        <w:rPr>
          <w:lang w:val="sq-AL"/>
        </w:rPr>
        <w:t>2018/2019</w:t>
      </w:r>
      <w:r w:rsidRPr="00834ABE">
        <w:rPr>
          <w:lang w:val="sq-AL"/>
        </w:rPr>
        <w:t xml:space="preserve"> dhe krahasimi i tyre në përqindje</w:t>
      </w:r>
      <w:r w:rsidR="00530277" w:rsidRPr="00834ABE">
        <w:rPr>
          <w:lang w:val="sq-AL"/>
        </w:rPr>
        <w:t>.</w:t>
      </w:r>
      <w:bookmarkEnd w:id="27"/>
      <w:bookmarkEnd w:id="28"/>
    </w:p>
    <w:p w:rsidR="0092629B" w:rsidRDefault="0092629B" w:rsidP="003B0F5F">
      <w:pPr>
        <w:rPr>
          <w:rFonts w:cstheme="minorHAnsi"/>
          <w:b/>
          <w:lang w:val="sq-AL"/>
        </w:rPr>
      </w:pPr>
    </w:p>
    <w:p w:rsidR="0067575C" w:rsidRPr="0067575C" w:rsidRDefault="0067575C" w:rsidP="003B0F5F">
      <w:pPr>
        <w:rPr>
          <w:rFonts w:cstheme="minorHAnsi"/>
          <w:b/>
          <w:lang w:val="sq-AL"/>
        </w:rPr>
      </w:pPr>
      <w:r>
        <w:rPr>
          <w:noProof/>
        </w:rPr>
        <w:drawing>
          <wp:inline distT="0" distB="0" distL="0" distR="0" wp14:anchorId="00B62803" wp14:editId="1D043C2F">
            <wp:extent cx="8934450" cy="4295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F7AC5" w:rsidRDefault="008F7AC5"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Default="0067575C" w:rsidP="008F7AC5">
      <w:pPr>
        <w:rPr>
          <w:lang w:val="sq-AL" w:eastAsia="sq-AL"/>
        </w:rPr>
      </w:pPr>
    </w:p>
    <w:p w:rsidR="0067575C" w:rsidRPr="008F7AC5" w:rsidRDefault="0067575C" w:rsidP="008F7AC5">
      <w:pPr>
        <w:rPr>
          <w:lang w:val="sq-AL" w:eastAsia="sq-AL"/>
        </w:rPr>
      </w:pPr>
    </w:p>
    <w:p w:rsidR="00040E35" w:rsidRPr="00834ABE" w:rsidRDefault="00040E35" w:rsidP="00C83937">
      <w:pPr>
        <w:pStyle w:val="Heading2"/>
        <w:ind w:left="0"/>
        <w:rPr>
          <w:lang w:eastAsia="sq-AL"/>
        </w:rPr>
      </w:pPr>
      <w:bookmarkStart w:id="29" w:name="_Toc21439129"/>
      <w:r w:rsidRPr="00834ABE">
        <w:rPr>
          <w:lang w:eastAsia="sq-AL"/>
        </w:rPr>
        <w:t>3.5 Shërbime  Komunale</w:t>
      </w:r>
      <w:bookmarkEnd w:id="29"/>
      <w:r w:rsidRPr="00834ABE">
        <w:rPr>
          <w:lang w:eastAsia="sq-AL"/>
        </w:rPr>
        <w:t xml:space="preserve"> </w:t>
      </w:r>
    </w:p>
    <w:tbl>
      <w:tblPr>
        <w:tblW w:w="14009" w:type="dxa"/>
        <w:tblInd w:w="113" w:type="dxa"/>
        <w:tblLook w:val="04A0" w:firstRow="1" w:lastRow="0" w:firstColumn="1" w:lastColumn="0" w:noHBand="0" w:noVBand="1"/>
      </w:tblPr>
      <w:tblGrid>
        <w:gridCol w:w="3983"/>
        <w:gridCol w:w="1128"/>
        <w:gridCol w:w="1132"/>
        <w:gridCol w:w="1026"/>
        <w:gridCol w:w="1031"/>
        <w:gridCol w:w="1026"/>
        <w:gridCol w:w="1031"/>
        <w:gridCol w:w="956"/>
        <w:gridCol w:w="930"/>
        <w:gridCol w:w="1128"/>
        <w:gridCol w:w="1132"/>
      </w:tblGrid>
      <w:tr w:rsidR="0067575C" w:rsidRPr="0067575C" w:rsidTr="0067575C">
        <w:trPr>
          <w:trHeight w:val="47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Nënprgramet(drejtoritë)</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Rryma   (13210)</w:t>
            </w:r>
          </w:p>
        </w:tc>
        <w:tc>
          <w:tcPr>
            <w:tcW w:w="1901"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Uji    (13220)</w:t>
            </w: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Mbeturinat (13230)</w:t>
            </w:r>
          </w:p>
        </w:tc>
        <w:tc>
          <w:tcPr>
            <w:tcW w:w="1885" w:type="dxa"/>
            <w:gridSpan w:val="2"/>
            <w:tcBorders>
              <w:top w:val="single" w:sz="4" w:space="0" w:color="auto"/>
              <w:left w:val="nil"/>
              <w:bottom w:val="single" w:sz="4" w:space="0" w:color="auto"/>
              <w:right w:val="single" w:sz="4" w:space="0" w:color="000000"/>
            </w:tcBorders>
            <w:shd w:val="clear" w:color="auto" w:fill="auto"/>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Telefon Internet 13250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Totali</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b/>
                <w:color w:val="000000"/>
                <w:sz w:val="20"/>
                <w:szCs w:val="20"/>
              </w:rPr>
            </w:pPr>
            <w:r w:rsidRPr="0067575C">
              <w:rPr>
                <w:rFonts w:cs="Arial"/>
                <w:b/>
                <w:color w:val="000000"/>
                <w:sz w:val="20"/>
                <w:szCs w:val="20"/>
              </w:rPr>
              <w:t>Totali</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2018</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2019</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2018</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2019</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2018</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2019</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2018</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2019</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2018</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center"/>
              <w:rPr>
                <w:rFonts w:cs="Arial"/>
                <w:color w:val="000000"/>
                <w:sz w:val="20"/>
                <w:szCs w:val="20"/>
              </w:rPr>
            </w:pPr>
            <w:r w:rsidRPr="0067575C">
              <w:rPr>
                <w:rFonts w:cs="Arial"/>
                <w:color w:val="000000"/>
                <w:sz w:val="20"/>
                <w:szCs w:val="20"/>
              </w:rPr>
              <w:t>2019</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Shërbime Publike</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70,679.76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80,662.12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1,569.98 </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4,047.27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3,174.27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2,940.36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75,424.01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87,649.75 </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Shëndetësia</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26,819.72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24,698.65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5,589.40 </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5,375.34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2,436.25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2,777.12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374.63 </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589.36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35,220.00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33,440.47 </w:t>
            </w:r>
          </w:p>
        </w:tc>
      </w:tr>
      <w:tr w:rsidR="0067575C" w:rsidRPr="0067575C" w:rsidTr="0067575C">
        <w:trPr>
          <w:trHeight w:val="28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Qendra per pune Sociale</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634.05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761.12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151.00 </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76.58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126.24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126.23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160.03 </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93.13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1,071.32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1,057.06 </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Arsim dhe Shkencë</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19,854.05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17,046.67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14,834.14 </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11,046.44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7,138.77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7,513.96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1,715.76 </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744.45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43,542.72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36,351.52 </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 xml:space="preserve">Totali </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117,987.58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b/>
                <w:bCs/>
                <w:color w:val="000000"/>
                <w:sz w:val="20"/>
                <w:szCs w:val="20"/>
              </w:rPr>
            </w:pPr>
            <w:r w:rsidRPr="0067575C">
              <w:rPr>
                <w:rFonts w:cs="Arial"/>
                <w:b/>
                <w:bCs/>
                <w:color w:val="000000"/>
                <w:sz w:val="20"/>
                <w:szCs w:val="20"/>
              </w:rPr>
              <w:t xml:space="preserve">  123,168.56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22,144.52 </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b/>
                <w:bCs/>
                <w:color w:val="000000"/>
                <w:sz w:val="20"/>
                <w:szCs w:val="20"/>
              </w:rPr>
            </w:pPr>
            <w:r w:rsidRPr="0067575C">
              <w:rPr>
                <w:rFonts w:cs="Arial"/>
                <w:b/>
                <w:bCs/>
                <w:color w:val="000000"/>
                <w:sz w:val="20"/>
                <w:szCs w:val="20"/>
              </w:rPr>
              <w:t xml:space="preserve">  20,545.63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12,875.53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b/>
                <w:bCs/>
                <w:color w:val="000000"/>
                <w:sz w:val="20"/>
                <w:szCs w:val="20"/>
              </w:rPr>
            </w:pPr>
            <w:r w:rsidRPr="0067575C">
              <w:rPr>
                <w:rFonts w:cs="Arial"/>
                <w:b/>
                <w:bCs/>
                <w:color w:val="000000"/>
                <w:sz w:val="20"/>
                <w:szCs w:val="20"/>
              </w:rPr>
              <w:t xml:space="preserve">   13,357.67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2,250.42 </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b/>
                <w:bCs/>
                <w:color w:val="000000"/>
                <w:sz w:val="20"/>
                <w:szCs w:val="20"/>
              </w:rPr>
            </w:pPr>
            <w:r w:rsidRPr="0067575C">
              <w:rPr>
                <w:rFonts w:cs="Arial"/>
                <w:b/>
                <w:bCs/>
                <w:color w:val="000000"/>
                <w:sz w:val="20"/>
                <w:szCs w:val="20"/>
              </w:rPr>
              <w:t xml:space="preserve">     1,426.94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155,258.05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b/>
                <w:bCs/>
                <w:color w:val="000000"/>
                <w:sz w:val="20"/>
                <w:szCs w:val="20"/>
              </w:rPr>
            </w:pPr>
            <w:r w:rsidRPr="0067575C">
              <w:rPr>
                <w:rFonts w:cs="Arial"/>
                <w:b/>
                <w:bCs/>
                <w:color w:val="000000"/>
                <w:sz w:val="20"/>
                <w:szCs w:val="20"/>
              </w:rPr>
              <w:t xml:space="preserve">   158,498.80 </w:t>
            </w:r>
          </w:p>
        </w:tc>
      </w:tr>
      <w:tr w:rsidR="0067575C" w:rsidRPr="0067575C" w:rsidTr="0067575C">
        <w:trPr>
          <w:trHeight w:val="25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67575C" w:rsidRPr="0067575C" w:rsidRDefault="0067575C" w:rsidP="0067575C">
            <w:pPr>
              <w:rPr>
                <w:rFonts w:cs="Arial"/>
                <w:color w:val="000000"/>
                <w:sz w:val="20"/>
                <w:szCs w:val="20"/>
              </w:rPr>
            </w:pPr>
            <w:r w:rsidRPr="0067575C">
              <w:rPr>
                <w:rFonts w:cs="Arial"/>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4.39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(7.22)</w:t>
            </w:r>
          </w:p>
        </w:tc>
        <w:tc>
          <w:tcPr>
            <w:tcW w:w="929"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3.74 </w:t>
            </w:r>
          </w:p>
        </w:tc>
        <w:tc>
          <w:tcPr>
            <w:tcW w:w="954"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(36.59)</w:t>
            </w:r>
          </w:p>
        </w:tc>
        <w:tc>
          <w:tcPr>
            <w:tcW w:w="928"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xml:space="preserve">                   2.09 </w:t>
            </w:r>
          </w:p>
        </w:tc>
        <w:tc>
          <w:tcPr>
            <w:tcW w:w="1071" w:type="dxa"/>
            <w:tcBorders>
              <w:top w:val="nil"/>
              <w:left w:val="nil"/>
              <w:bottom w:val="single" w:sz="4" w:space="0" w:color="auto"/>
              <w:right w:val="single" w:sz="4" w:space="0" w:color="auto"/>
            </w:tcBorders>
            <w:shd w:val="clear" w:color="auto" w:fill="auto"/>
            <w:noWrap/>
            <w:vAlign w:val="center"/>
            <w:hideMark/>
          </w:tcPr>
          <w:p w:rsidR="0067575C" w:rsidRPr="0067575C" w:rsidRDefault="0067575C" w:rsidP="0067575C">
            <w:pPr>
              <w:jc w:val="right"/>
              <w:rPr>
                <w:rFonts w:cs="Arial"/>
                <w:color w:val="000000"/>
                <w:sz w:val="20"/>
                <w:szCs w:val="20"/>
              </w:rPr>
            </w:pPr>
            <w:r w:rsidRPr="0067575C">
              <w:rPr>
                <w:rFonts w:cs="Arial"/>
                <w:color w:val="000000"/>
                <w:sz w:val="20"/>
                <w:szCs w:val="20"/>
              </w:rPr>
              <w:t> </w:t>
            </w:r>
          </w:p>
        </w:tc>
      </w:tr>
    </w:tbl>
    <w:p w:rsidR="00AA27B0" w:rsidRPr="00204FDD" w:rsidRDefault="00AA27B0" w:rsidP="0092629B">
      <w:pPr>
        <w:rPr>
          <w:rFonts w:cstheme="minorHAnsi"/>
          <w:bCs/>
          <w:sz w:val="16"/>
          <w:szCs w:val="16"/>
        </w:rPr>
      </w:pPr>
    </w:p>
    <w:p w:rsidR="00FE09A6" w:rsidRDefault="00FE09A6" w:rsidP="0092629B">
      <w:pPr>
        <w:rPr>
          <w:rFonts w:cstheme="minorHAnsi"/>
          <w:b/>
          <w:lang w:val="sq-AL"/>
        </w:rPr>
      </w:pPr>
    </w:p>
    <w:p w:rsidR="009B617F" w:rsidRDefault="009B617F" w:rsidP="0092629B">
      <w:pPr>
        <w:rPr>
          <w:rFonts w:cstheme="minorHAnsi"/>
          <w:b/>
          <w:lang w:val="sq-AL"/>
        </w:rPr>
      </w:pPr>
    </w:p>
    <w:p w:rsidR="009B617F" w:rsidRDefault="009B617F" w:rsidP="0092629B">
      <w:pPr>
        <w:rPr>
          <w:rFonts w:cstheme="minorHAnsi"/>
          <w:b/>
          <w:lang w:val="sq-AL"/>
        </w:rPr>
      </w:pPr>
    </w:p>
    <w:p w:rsidR="009B617F" w:rsidRDefault="009B617F"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p w:rsidR="00A60035" w:rsidRDefault="00A60035" w:rsidP="0092629B">
      <w:pPr>
        <w:rPr>
          <w:rFonts w:cstheme="minorHAnsi"/>
          <w:b/>
          <w:lang w:val="sq-AL"/>
        </w:rPr>
      </w:pPr>
    </w:p>
    <w:tbl>
      <w:tblPr>
        <w:tblW w:w="14116" w:type="dxa"/>
        <w:tblInd w:w="442" w:type="dxa"/>
        <w:tblLayout w:type="fixed"/>
        <w:tblLook w:val="04A0" w:firstRow="1" w:lastRow="0" w:firstColumn="1" w:lastColumn="0" w:noHBand="0" w:noVBand="1"/>
      </w:tblPr>
      <w:tblGrid>
        <w:gridCol w:w="1035"/>
        <w:gridCol w:w="5472"/>
        <w:gridCol w:w="1626"/>
        <w:gridCol w:w="2366"/>
        <w:gridCol w:w="1923"/>
        <w:gridCol w:w="1694"/>
      </w:tblGrid>
      <w:tr w:rsidR="00A60035" w:rsidRPr="00A60035" w:rsidTr="00A60035">
        <w:trPr>
          <w:trHeight w:val="94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lastRenderedPageBreak/>
              <w:t>Numri brendshëm i prokurimit</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Titulli i aktivitetit të prokurimit</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Data e nënshkrimit të kontratës (ne rast anulimi data e njoftimit për anulim)</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Afatet për implementimin e kontratës (shkruaj daten e fillimit dhe të përfundimit)</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Data e përmbylljes së kontratës (data e pranimit të  përkohshëm/preliminar)</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 xml:space="preserve">Çmimi i kontratës, duke përfshirë të gjitha taksat etj. </w:t>
            </w:r>
          </w:p>
        </w:tc>
      </w:tr>
      <w:tr w:rsidR="00A60035" w:rsidRPr="00A60035" w:rsidTr="00A60035">
        <w:trPr>
          <w:trHeight w:val="33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SHËRBIME PËR REALIZIMIN E VITALIZIMIT TË INFRASTRUKTURES PËR FUNKSIONALIZIMIN E PROJEKTIT – SHTRETËRIT SHTËPIAK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12.03.2019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12.03.2019 - 12.03.2020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12.03.2020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194.398,00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GYPA PVC</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15.04.2019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15.04.2019 - 15.04.2020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15.04.2020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33.025,00</w:t>
            </w:r>
          </w:p>
        </w:tc>
      </w:tr>
      <w:tr w:rsidR="00A60035" w:rsidRPr="00A60035" w:rsidTr="00A60035">
        <w:trPr>
          <w:trHeight w:val="108"/>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HARTIMI I PROJEKTEVE TË NDRYSHME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02.04.2019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02.04.2019 - 02.04.2020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02.04.2020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120.000,00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004</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INTERVENIMET EMERGJENTE NË INFRASTRUKTURË - VAZHDIM</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11.04.2019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11.04.2019 - 11.04.2021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11.04.2021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58.802,00</w:t>
            </w:r>
          </w:p>
        </w:tc>
      </w:tr>
      <w:tr w:rsidR="00A60035" w:rsidRPr="00A60035" w:rsidTr="00A60035">
        <w:trPr>
          <w:trHeight w:val="23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005</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MIRËMBAJTJA E AUTOMJETEVE TË KOMUNËS SË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05.03.2019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05.03.2019 - 05.03.2021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05.03.2021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30.446,80</w:t>
            </w:r>
          </w:p>
        </w:tc>
      </w:tr>
      <w:tr w:rsidR="00A60035" w:rsidRPr="00A60035" w:rsidTr="00A60035">
        <w:trPr>
          <w:trHeight w:val="13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REKUIZITA PËR NEVOJAT E KOMUNËS SË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25.03.2019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25.03.2019 - 25.03.2020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25.03.2020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17.769,50</w:t>
            </w:r>
          </w:p>
        </w:tc>
      </w:tr>
      <w:tr w:rsidR="00A60035" w:rsidRPr="00A60035" w:rsidTr="00A60035">
        <w:trPr>
          <w:trHeight w:val="94"/>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007</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KRYERJA E SHËRBIMEVE MEDIALE PËR KOMUNËN E RAHOVECIT - Ritenderim (2)</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12.07.2019 - 10.07.2020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8.950,00</w:t>
            </w:r>
          </w:p>
        </w:tc>
      </w:tr>
      <w:tr w:rsidR="00A60035" w:rsidRPr="00A60035" w:rsidTr="00A60035">
        <w:trPr>
          <w:trHeight w:val="16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008</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HARTIMI I PROJEKTIT PËR KOMPLEKSIN MUZEAL TË UKSHIN HOTIT NË KRUSHË TË MADHE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10.07.2019 - 31.12.2019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31.12.2019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14.500,00</w:t>
            </w:r>
          </w:p>
        </w:tc>
      </w:tr>
      <w:tr w:rsidR="00A60035" w:rsidRPr="00A60035" w:rsidTr="00A60035">
        <w:trPr>
          <w:trHeight w:val="31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009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HARTIMI I PROJEKTEVE PËR FERMER NË KOMUNËN E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10.05.2019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10.05.2019 - 10.05.2020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10.05.2020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15.000,00</w:t>
            </w:r>
          </w:p>
        </w:tc>
      </w:tr>
      <w:tr w:rsidR="00A60035" w:rsidRPr="00A60035" w:rsidTr="00A60035">
        <w:trPr>
          <w:trHeight w:val="8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010</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E - KIOSK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SERVISIMI I APARATEVE PËR SHUARJEN E ZJARREVE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16.04.2019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16.04.2019 - 16.04.2020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16.04.2020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3.571,80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FURNIZIMI I SHKOLLAVE ME TEKNOLOGJI INFORMATIVE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20.05.2019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20.05.2019 - 20.11.2019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20.11.2019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7.555,16</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SHFMU "LIRIA" NË FORTESË - Ritenderim</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28.08.2019 - 28.08.2022</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28.08.2022</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759.081,88</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014</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SEMAFORËVE TË RINJ</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28.06.2019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28.06.2019 - 28.06.2020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28.06.2020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47.980,00</w:t>
            </w:r>
          </w:p>
        </w:tc>
      </w:tr>
      <w:tr w:rsidR="00A60035" w:rsidRPr="00A60035" w:rsidTr="00A60035">
        <w:trPr>
          <w:trHeight w:val="23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015</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DRENAZHIMI DHE HIDROIZOLIMI I OBJEKTEVE SHKOLLORE NË SHML "12 MAJI" NË FSHATIN RATKOC DHE SHFMU "SKENDER KASTRATI" NË FSHATIN MALËSI E VOGËL</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08.07.2019 - 08.07.2020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56.560,11</w:t>
            </w:r>
          </w:p>
        </w:tc>
      </w:tr>
      <w:tr w:rsidR="00A60035" w:rsidRPr="00A60035" w:rsidTr="00A60035">
        <w:trPr>
          <w:trHeight w:val="28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NGROHJES QENDRORE NË SHKOLLAT: NË SH.M.L. "12 MAJI" NË RATKOC, NË SH.F.M.U. "FAIK KONICA" NË CELINË DHE NË SH.F.M.U. "SAPNIQI" NË SAPNIQ</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09.08.2019 - 09.08.2020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09.08.2020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75.425,75</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017</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PAJISJE PËR ZËRIM</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018</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VESHJE KOMBËTARE PËR SHKOLLËN FILLORE "FAIK KONICA" - CELINË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29.03.2019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29.03.2019 - 28.06.2019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28.06.2019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548,00</w:t>
            </w:r>
          </w:p>
        </w:tc>
      </w:tr>
      <w:tr w:rsidR="00A60035" w:rsidRPr="00A60035" w:rsidTr="00A60035">
        <w:trPr>
          <w:trHeight w:val="273"/>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019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 RREGULLIMI I TERRENEVE SPORTIVE NË RAHOVEC, OPTERUSHË, DEJNË DHE KRAMOVIK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10.06.2019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10.06.2019 - 10.06.2021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10.06.2021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81.727,30</w:t>
            </w:r>
          </w:p>
        </w:tc>
      </w:tr>
      <w:tr w:rsidR="00A60035" w:rsidRPr="00A60035" w:rsidTr="00A60035">
        <w:trPr>
          <w:trHeight w:val="146"/>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020</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PLANI LOKAL I VEPRIMIT NË MJEDIS</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18.07.2019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18.07.2019 - 17.01.2020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17.01.2020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15.000,00</w:t>
            </w:r>
          </w:p>
        </w:tc>
      </w:tr>
      <w:tr w:rsidR="00A60035" w:rsidRPr="00A60035" w:rsidTr="00A60035">
        <w:trPr>
          <w:trHeight w:val="94"/>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SHËRBIMET E TRANSMETIMIT TË KUVENDIT DHE SHËRBIME TË TJERA PËR KOMUNËN E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23.05.2019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23.05.2019 - 23.05.2020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23.05.2020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5.394,00</w:t>
            </w:r>
          </w:p>
        </w:tc>
      </w:tr>
      <w:tr w:rsidR="00A60035" w:rsidRPr="00A60035" w:rsidTr="00A60035">
        <w:trPr>
          <w:trHeight w:val="8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LAPTOP PËR KUVENDIN KOMUNAL</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23.05.2019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23.05.2019 - 23.07.2019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23.07.2019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6.460,40</w:t>
            </w:r>
          </w:p>
        </w:tc>
      </w:tr>
      <w:tr w:rsidR="00A60035" w:rsidRPr="00A60035" w:rsidTr="00A60035">
        <w:trPr>
          <w:trHeight w:val="13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LYERJA DHE SANIMI NË OBJEKTIN E QPS - së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10.05.2019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10.05.2019 - 10.06.2019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10.06.2019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993,25</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024</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DEZINSEKTIM, DEZINFEKTIM DHE DERATIZIM</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lastRenderedPageBreak/>
              <w:t>025</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MATERIAL HIGJIENIK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10.07.2019 - 10.07.2020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11.899,75</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ASFALTIMI I RRUGËS FORTESË - HAMOC - RAHOVEC</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01.08.2019 - 01.08.2022</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01.08.2022</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997.933,07</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027</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RRUGËS XËRXË - SAPNIQ - RATKOC</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08.08.2019 - 08.08.2022</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08.08.2022</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898.888,00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028</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TRANSPORTIMI I ADMINISTRUESVE NË RELACIONIN RAHOVEC - GJAKOVË DHE ANASJELLTAS PËR TEST KOMBETAR TE MATURES DHE TRANSPORTI I LOJTARËVE TË K.F. "RAHOVECIT" PËR NDESHJE FUTBOLLISTIKE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03.06.2019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03.06.2019 - 03.07.2019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03.07.2019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634,40</w:t>
            </w:r>
          </w:p>
        </w:tc>
      </w:tr>
      <w:tr w:rsidR="00A60035" w:rsidRPr="00A60035" w:rsidTr="00A60035">
        <w:trPr>
          <w:trHeight w:val="14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029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QMF - së NË ÇIFLLAK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01.08.2019 - 01.08.2021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82.996,59</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030</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RRUGËS NË PIKËN TURISTIKE "MAJA E SHKODRANIT"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01.08.2019 - 01.08.2021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175.085,92</w:t>
            </w:r>
          </w:p>
        </w:tc>
      </w:tr>
      <w:tr w:rsidR="00A60035" w:rsidRPr="00A60035" w:rsidTr="00A60035">
        <w:trPr>
          <w:trHeight w:val="27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INFRASTRUKTURËS PËR FESTIVALIN DHE TREGUN E RRUSHIT - FAZA II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23.08.2019 - 23.08.2021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23.08.2021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56.474,00</w:t>
            </w:r>
          </w:p>
        </w:tc>
      </w:tr>
      <w:tr w:rsidR="00A60035" w:rsidRPr="00A60035" w:rsidTr="00A60035">
        <w:trPr>
          <w:trHeight w:val="13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SERVISIMI I PESË (5) KARIKAVE STOMATOLOGJIKE DHE APARATIT HEMATOLOGJIK</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27.06.2019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27.06.2019 - 02.09.2019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980,00</w:t>
            </w:r>
          </w:p>
        </w:tc>
      </w:tr>
      <w:tr w:rsidR="00A60035" w:rsidRPr="00A60035" w:rsidTr="00A60035">
        <w:trPr>
          <w:trHeight w:val="652"/>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UNIFORMA DHE PAISJE PËRCJELLËSE PËR ZJARRËFIKËS</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01.08.2019 - 01.02.2020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01.02.2020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4.692,00</w:t>
            </w:r>
          </w:p>
        </w:tc>
      </w:tr>
      <w:tr w:rsidR="00A60035" w:rsidRPr="00A60035" w:rsidTr="00A60035">
        <w:trPr>
          <w:trHeight w:val="183"/>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034</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DIGJITALIZIMI I RËNTGENIT NË QKMF NË RAHOVEC</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16.08.2019 - 16.08.2020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16.08.2020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29.488,00</w:t>
            </w:r>
          </w:p>
        </w:tc>
      </w:tr>
      <w:tr w:rsidR="00A60035" w:rsidRPr="00A60035" w:rsidTr="00A60035">
        <w:trPr>
          <w:trHeight w:val="23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035</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FURNIZIMI DHE MONTIMI I DYERVE TË KLASAVE PËR SHKOLLA</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14.08.2019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14.08.2019 - 14.11.2019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14.11.2019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9.981,00</w:t>
            </w:r>
          </w:p>
        </w:tc>
      </w:tr>
      <w:tr w:rsidR="00A60035" w:rsidRPr="00A60035" w:rsidTr="00A60035">
        <w:trPr>
          <w:trHeight w:val="131"/>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RELIU TURISTIK ME BIÇIKLETA</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05.07.2019 - 02.09.2019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985,00</w:t>
            </w:r>
          </w:p>
        </w:tc>
      </w:tr>
      <w:tr w:rsidR="00A60035" w:rsidRPr="00A60035" w:rsidTr="00A60035">
        <w:trPr>
          <w:trHeight w:val="504"/>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037</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RREGULLIMI I AMBIENTIT PËR AKTIVITETE KULTURORE DHE FESTIVE NE KOMUNE – DITET E MERGATES 2019</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10.07.2019 - 02.09.2019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995,00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038</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MATERIAL USHQIMOR</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05.09.2019 - 05.09.2020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05.09.2020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7.777,00</w:t>
            </w:r>
          </w:p>
        </w:tc>
      </w:tr>
      <w:tr w:rsidR="00A60035" w:rsidRPr="00A60035" w:rsidTr="00A60035">
        <w:trPr>
          <w:trHeight w:val="23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039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MATERIAL NDËRTIMOR PËR MEREMETIMIN E SHTËPIVE PËR PERSONAT ME NEVOJË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23.08.2019 - 22.11.2019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22.11.2019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8.857,50</w:t>
            </w:r>
          </w:p>
        </w:tc>
      </w:tr>
      <w:tr w:rsidR="00A60035" w:rsidRPr="00A60035" w:rsidTr="00A60035">
        <w:trPr>
          <w:trHeight w:val="23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040</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PLLAKËS PËRKUJTIMORE "ALTARI I LIRISË"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11.09.2019 - 11.03.2020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11.03.2020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13.466,00</w:t>
            </w:r>
          </w:p>
        </w:tc>
      </w:tr>
      <w:tr w:rsidR="00A60035" w:rsidRPr="00A60035" w:rsidTr="00A60035">
        <w:trPr>
          <w:trHeight w:val="28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FURNIZIM ME MEKANIZËM BUJQËSOR PËR FERMERË ME PARTICIPIM 80 % - 20 % - </w:t>
            </w:r>
            <w:r w:rsidRPr="00A60035">
              <w:rPr>
                <w:rFonts w:ascii="Calibri" w:hAnsi="Calibri" w:cs="Arial"/>
                <w:b/>
                <w:bCs/>
                <w:sz w:val="20"/>
                <w:szCs w:val="20"/>
              </w:rPr>
              <w:t>Loto 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13.09.2019 - 13.09.2021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94.175,00</w:t>
            </w:r>
          </w:p>
        </w:tc>
      </w:tr>
      <w:tr w:rsidR="00A60035" w:rsidRPr="00A60035" w:rsidTr="00A60035">
        <w:trPr>
          <w:trHeight w:val="428"/>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FURNIZIM ME MEKANIZËM BUJQËSOR PËR FERMERË ME PARTICIPIM 80 % - 20 % - </w:t>
            </w:r>
            <w:r w:rsidRPr="00A60035">
              <w:rPr>
                <w:rFonts w:ascii="Calibri" w:hAnsi="Calibri" w:cs="Arial"/>
                <w:b/>
                <w:bCs/>
                <w:sz w:val="20"/>
                <w:szCs w:val="20"/>
              </w:rPr>
              <w:t>Loto II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13.09.2019 - 13.09.2021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76.400,00</w:t>
            </w:r>
          </w:p>
        </w:tc>
      </w:tr>
      <w:tr w:rsidR="00A60035" w:rsidRPr="00A60035" w:rsidTr="00A60035">
        <w:trPr>
          <w:trHeight w:val="42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FURNIZIM ME MEKANIZËM BUJQËSOR PËR FERMERË ME PARTICIPIM 80 % - 20 % - </w:t>
            </w:r>
            <w:r w:rsidRPr="00A60035">
              <w:rPr>
                <w:rFonts w:ascii="Calibri" w:hAnsi="Calibri" w:cs="Arial"/>
                <w:b/>
                <w:bCs/>
                <w:sz w:val="20"/>
                <w:szCs w:val="20"/>
              </w:rPr>
              <w:t>Loto III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13.09.2019 - 13.09.2021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207.150,00</w:t>
            </w:r>
          </w:p>
        </w:tc>
      </w:tr>
      <w:tr w:rsidR="00A60035" w:rsidRPr="00A60035" w:rsidTr="00A60035">
        <w:trPr>
          <w:trHeight w:val="28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FURNIZIM ME MEKANIZËM BUJQËSOR PËR FERMERË ME PARTICIPIM 80 % - 20 % - </w:t>
            </w:r>
            <w:r w:rsidRPr="00A60035">
              <w:rPr>
                <w:rFonts w:ascii="Calibri" w:hAnsi="Calibri" w:cs="Arial"/>
                <w:b/>
                <w:bCs/>
                <w:sz w:val="20"/>
                <w:szCs w:val="20"/>
              </w:rPr>
              <w:t>Loto IV</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13.09.2019 - 13.09.2021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19.745,00</w:t>
            </w:r>
          </w:p>
        </w:tc>
      </w:tr>
      <w:tr w:rsidR="00A60035" w:rsidRPr="00A60035" w:rsidTr="00A60035">
        <w:trPr>
          <w:trHeight w:val="273"/>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MJETE KONKRETIZIMI PËR SHKOLLA</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27.08.2019 - 27.11.2019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27.11.2019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2.588,60</w:t>
            </w: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FURNIZIMI I BIBLIOTEKAVE ME LIBRA</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11.09.2019 - 11.12.2019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11.12.2019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9.813,60</w:t>
            </w:r>
          </w:p>
        </w:tc>
      </w:tr>
      <w:tr w:rsidR="00A60035" w:rsidRPr="00A60035" w:rsidTr="00A60035">
        <w:trPr>
          <w:trHeight w:val="28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044</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FURNIZIM ME PAJISJE MJEKËSORE PËR FIZIOTERAPI DHE LABORATOR PËR NEVOJA TË QKMF - së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22.08.2019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w:t>
            </w:r>
          </w:p>
        </w:tc>
      </w:tr>
      <w:tr w:rsidR="00A60035" w:rsidRPr="00A60035" w:rsidTr="00A60035">
        <w:trPr>
          <w:trHeight w:val="273"/>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045</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SIGURIMI I AUTOMJETEVE TË KOMUNËS SË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04.10.2019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04.10.2019 - 04.10.2020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04.10.2020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11.228,30</w:t>
            </w:r>
          </w:p>
        </w:tc>
      </w:tr>
      <w:tr w:rsidR="00A60035" w:rsidRPr="00A60035" w:rsidTr="00A60035">
        <w:trPr>
          <w:trHeight w:val="27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RREGULLIMI I RRUGËVE FUSHORE NË KOMUNËN E RAHOVECIT </w:t>
            </w:r>
            <w:r w:rsidRPr="00A60035">
              <w:rPr>
                <w:rFonts w:ascii="Calibri" w:hAnsi="Calibri" w:cs="Arial"/>
                <w:b/>
                <w:bCs/>
                <w:sz w:val="20"/>
                <w:szCs w:val="20"/>
              </w:rPr>
              <w:t>- Loto 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27.09.2019 - 27.09.2021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152.157,88</w:t>
            </w:r>
          </w:p>
        </w:tc>
      </w:tr>
      <w:tr w:rsidR="00A60035" w:rsidRPr="00A60035" w:rsidTr="00A60035">
        <w:trPr>
          <w:trHeight w:val="19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RREGULLIMI I RRUGËVE FUSHORE NË KOMUNËN E RAHOVECIT </w:t>
            </w:r>
            <w:r w:rsidRPr="00A60035">
              <w:rPr>
                <w:rFonts w:ascii="Calibri" w:hAnsi="Calibri" w:cs="Arial"/>
                <w:b/>
                <w:bCs/>
                <w:sz w:val="20"/>
                <w:szCs w:val="20"/>
              </w:rPr>
              <w:t>- Loto II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27.09.2019 - 27.09.2021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132.180,88</w:t>
            </w:r>
          </w:p>
        </w:tc>
      </w:tr>
      <w:tr w:rsidR="00A60035" w:rsidRPr="00A60035" w:rsidTr="00A60035">
        <w:trPr>
          <w:trHeight w:val="263"/>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lastRenderedPageBreak/>
              <w:t>046</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 xml:space="preserve">RREGULLIMI I RRUGËVE FUSHORE NË KOMUNËN E RAHOVECIT </w:t>
            </w:r>
            <w:r w:rsidRPr="00A60035">
              <w:rPr>
                <w:rFonts w:ascii="Calibri" w:hAnsi="Calibri" w:cs="Arial"/>
                <w:b/>
                <w:bCs/>
                <w:sz w:val="20"/>
                <w:szCs w:val="20"/>
              </w:rPr>
              <w:t>- Loto III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27.09.2019 - 27.09.2021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128.107,11</w:t>
            </w:r>
          </w:p>
        </w:tc>
      </w:tr>
      <w:tr w:rsidR="00A60035" w:rsidRPr="00A60035" w:rsidTr="00A60035">
        <w:trPr>
          <w:trHeight w:val="376"/>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047</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SHËRBIMET E ZHVENDOSJES ME MARIMANGË DHE BLLOKIMIT TË AUTOMJETEVE NË TERRITORIN E KOMUNËS SË RAHOVECIT</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03.10.2019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03.10.2019 - 03.10.2021</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03.10.2021</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30.000,00</w:t>
            </w:r>
          </w:p>
        </w:tc>
      </w:tr>
      <w:tr w:rsidR="00A60035" w:rsidRPr="00A60035" w:rsidTr="00A60035">
        <w:trPr>
          <w:trHeight w:val="267"/>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048</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NDËRTIMI I SHTATORES TË HEROIT TË KOSOVËS FEIM GASHI</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658"/>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 xml:space="preserve">Lot I – </w:t>
            </w:r>
            <w:r w:rsidRPr="00A60035">
              <w:rPr>
                <w:rFonts w:ascii="Calibri" w:hAnsi="Calibri" w:cs="Arial"/>
                <w:sz w:val="20"/>
                <w:szCs w:val="20"/>
              </w:rPr>
              <w:t>BARTJA E NXËNËSVE NË RELACIONIN ZATRIQ – RAHOVEC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5.087,50</w:t>
            </w:r>
          </w:p>
        </w:tc>
      </w:tr>
      <w:tr w:rsidR="00A60035" w:rsidRPr="00A60035" w:rsidTr="00A60035">
        <w:trPr>
          <w:trHeight w:val="33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 xml:space="preserve">Lot II </w:t>
            </w:r>
            <w:r w:rsidRPr="00A60035">
              <w:rPr>
                <w:rFonts w:ascii="Calibri" w:hAnsi="Calibri" w:cs="Arial"/>
                <w:sz w:val="20"/>
                <w:szCs w:val="20"/>
              </w:rPr>
              <w:t>– BARTJA E NXËNËSVE NË RELACIONIN MRASOR – KRAMOVIK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4.736,00</w:t>
            </w:r>
          </w:p>
        </w:tc>
      </w:tr>
      <w:tr w:rsidR="00A60035" w:rsidRPr="00A60035" w:rsidTr="00A60035">
        <w:trPr>
          <w:trHeight w:val="428"/>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 xml:space="preserve">Lot III </w:t>
            </w:r>
            <w:r w:rsidRPr="00A60035">
              <w:rPr>
                <w:rFonts w:ascii="Calibri" w:hAnsi="Calibri" w:cs="Arial"/>
                <w:sz w:val="20"/>
                <w:szCs w:val="20"/>
              </w:rPr>
              <w:t>– BARTJA E NXËNËSVE NË RELACIONIN RAKOVIN – KRAMOVIK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8.787,50</w:t>
            </w:r>
          </w:p>
        </w:tc>
      </w:tr>
      <w:tr w:rsidR="00A60035" w:rsidRPr="00A60035" w:rsidTr="00A60035">
        <w:trPr>
          <w:trHeight w:val="38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Lot IV</w:t>
            </w:r>
            <w:r w:rsidRPr="00A60035">
              <w:rPr>
                <w:rFonts w:ascii="Calibri" w:hAnsi="Calibri" w:cs="Arial"/>
                <w:sz w:val="20"/>
                <w:szCs w:val="20"/>
              </w:rPr>
              <w:t xml:space="preserve"> – BARTJA E NXËNËSVE NË RELACIONIN KAZNIK – PASTASEL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4.495,50</w:t>
            </w:r>
          </w:p>
        </w:tc>
      </w:tr>
      <w:tr w:rsidR="00A60035" w:rsidRPr="00A60035" w:rsidTr="00A60035">
        <w:trPr>
          <w:trHeight w:val="48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Lot V</w:t>
            </w:r>
            <w:r w:rsidRPr="00A60035">
              <w:rPr>
                <w:rFonts w:ascii="Calibri" w:hAnsi="Calibri" w:cs="Arial"/>
                <w:sz w:val="20"/>
                <w:szCs w:val="20"/>
              </w:rPr>
              <w:t xml:space="preserve"> – BARTJA E NXËNËSVE NË RELACIONIN HOÇË E MADHE – RAHOVEC DHE ANASJELLTAS PËR VITIN SHKOLLOR 2019/2020 - Ritenderim</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01.10.2019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01.10.2019 - 01.07.2020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4.495,50</w:t>
            </w:r>
          </w:p>
        </w:tc>
      </w:tr>
      <w:tr w:rsidR="00A60035" w:rsidRPr="00A60035" w:rsidTr="00A60035">
        <w:trPr>
          <w:trHeight w:val="39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Lot VI</w:t>
            </w:r>
            <w:r w:rsidRPr="00A60035">
              <w:rPr>
                <w:rFonts w:ascii="Calibri" w:hAnsi="Calibri" w:cs="Arial"/>
                <w:sz w:val="20"/>
                <w:szCs w:val="20"/>
              </w:rPr>
              <w:t xml:space="preserve"> – BARTJA E NXËNËSVE NË RELACIONIN GURI I KUQ - KRAMOVIK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4.495,50</w:t>
            </w:r>
          </w:p>
        </w:tc>
      </w:tr>
      <w:tr w:rsidR="00A60035" w:rsidRPr="00A60035" w:rsidTr="00A60035">
        <w:trPr>
          <w:trHeight w:val="518"/>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Lot VII</w:t>
            </w:r>
            <w:r w:rsidRPr="00A60035">
              <w:rPr>
                <w:rFonts w:ascii="Calibri" w:hAnsi="Calibri" w:cs="Arial"/>
                <w:sz w:val="20"/>
                <w:szCs w:val="20"/>
              </w:rPr>
              <w:t xml:space="preserve"> – BARTJA E NXËNËSVE NË RELACIONIN RETI E POSHTME - PIRANË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02.09.2019 - 01.07.2020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01.07.2020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4.499,20</w:t>
            </w:r>
          </w:p>
        </w:tc>
      </w:tr>
      <w:tr w:rsidR="00A60035" w:rsidRPr="00A60035" w:rsidTr="00A60035">
        <w:trPr>
          <w:trHeight w:val="465"/>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049</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b/>
                <w:bCs/>
                <w:sz w:val="20"/>
                <w:szCs w:val="20"/>
              </w:rPr>
              <w:t>Lot VIII</w:t>
            </w:r>
            <w:r w:rsidRPr="00A60035">
              <w:rPr>
                <w:rFonts w:ascii="Calibri" w:hAnsi="Calibri" w:cs="Arial"/>
                <w:sz w:val="20"/>
                <w:szCs w:val="20"/>
              </w:rPr>
              <w:t xml:space="preserve"> – BARTJA E NXËNËSVE NË RELACIONIN VRAJAK, BRATOTIN – RATKOC DHE ANASJELLTAS PËR VITIN SHKOLLOR 2019/2020</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050</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RREGULLIMI I SHTRETËRVE TË LUMENJVE NË FSHATRAT HOÇË E MADHE, BRESTOVC, HOÇË E VOGËL, NAGAVC DHE KRUSHË E MADHE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13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051</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MEREMETIMI DHE LYERJA E SHKOLLËS FILLORE "HAMËZ THAQI" NË XËRXË</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09.09.2019 - 09.11.2019</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09.11.2019</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3.923,40</w:t>
            </w:r>
          </w:p>
        </w:tc>
      </w:tr>
      <w:tr w:rsidR="00A60035" w:rsidRPr="00A60035" w:rsidTr="00A60035">
        <w:trPr>
          <w:trHeight w:val="189"/>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052</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KRIJIMI I HAPËSIRAVE GJELBERUESE DHE MBJELLJA E DRUNJËVE DEKORATIV</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r>
      <w:tr w:rsidR="00A60035" w:rsidRPr="00A60035" w:rsidTr="00A60035">
        <w:trPr>
          <w:trHeight w:val="70"/>
        </w:trPr>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r w:rsidRPr="00A60035">
              <w:rPr>
                <w:rFonts w:ascii="Calibri" w:hAnsi="Calibri" w:cs="Arial"/>
                <w:b/>
                <w:bCs/>
                <w:sz w:val="20"/>
                <w:szCs w:val="20"/>
              </w:rPr>
              <w:t>053</w:t>
            </w: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r w:rsidRPr="00A60035">
              <w:rPr>
                <w:rFonts w:ascii="Calibri" w:hAnsi="Calibri" w:cs="Arial"/>
                <w:sz w:val="20"/>
                <w:szCs w:val="20"/>
              </w:rPr>
              <w:t>SIGURIMI I OBJEKTEVE TË KOMUNËS NGA FATKEQËSITË NATYRORE</w:t>
            </w: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w:t>
            </w: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27.09.2019 - 27.09.2020</w:t>
            </w: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27.09.2020</w:t>
            </w: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6.533,96</w:t>
            </w:r>
          </w:p>
        </w:tc>
      </w:tr>
      <w:tr w:rsidR="00A60035" w:rsidRPr="00A60035" w:rsidTr="00A60035">
        <w:trPr>
          <w:trHeight w:val="72"/>
        </w:trPr>
        <w:tc>
          <w:tcPr>
            <w:tcW w:w="1035" w:type="dxa"/>
            <w:tcBorders>
              <w:top w:val="single" w:sz="4" w:space="0" w:color="auto"/>
              <w:left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b/>
                <w:bCs/>
                <w:sz w:val="20"/>
                <w:szCs w:val="20"/>
              </w:rPr>
            </w:pPr>
          </w:p>
        </w:tc>
        <w:tc>
          <w:tcPr>
            <w:tcW w:w="5472"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rPr>
                <w:rFonts w:ascii="Calibri" w:hAnsi="Calibri" w:cs="Arial"/>
                <w:sz w:val="20"/>
                <w:szCs w:val="20"/>
              </w:rPr>
            </w:pPr>
          </w:p>
        </w:tc>
        <w:tc>
          <w:tcPr>
            <w:tcW w:w="162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2366"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923"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p>
        </w:tc>
        <w:tc>
          <w:tcPr>
            <w:tcW w:w="1694" w:type="dxa"/>
            <w:tcBorders>
              <w:top w:val="nil"/>
              <w:left w:val="nil"/>
              <w:bottom w:val="single" w:sz="4" w:space="0" w:color="auto"/>
              <w:right w:val="single" w:sz="4" w:space="0" w:color="auto"/>
            </w:tcBorders>
            <w:shd w:val="clear" w:color="auto" w:fill="auto"/>
            <w:vAlign w:val="bottom"/>
            <w:hideMark/>
          </w:tcPr>
          <w:p w:rsidR="00A60035" w:rsidRPr="00A60035" w:rsidRDefault="00A60035" w:rsidP="00A60035">
            <w:pPr>
              <w:jc w:val="center"/>
              <w:rPr>
                <w:rFonts w:ascii="Calibri" w:hAnsi="Calibri" w:cs="Arial"/>
                <w:sz w:val="20"/>
                <w:szCs w:val="20"/>
              </w:rPr>
            </w:pPr>
            <w:r w:rsidRPr="00A60035">
              <w:rPr>
                <w:rFonts w:ascii="Calibri" w:hAnsi="Calibri" w:cs="Arial"/>
                <w:sz w:val="20"/>
                <w:szCs w:val="20"/>
              </w:rPr>
              <w:t>4.764.922,61</w:t>
            </w:r>
          </w:p>
        </w:tc>
      </w:tr>
    </w:tbl>
    <w:p w:rsidR="00A60035" w:rsidRDefault="00A60035" w:rsidP="0092629B">
      <w:pPr>
        <w:rPr>
          <w:rFonts w:cstheme="minorHAnsi"/>
          <w:b/>
          <w:lang w:val="sq-AL"/>
        </w:rPr>
      </w:pPr>
    </w:p>
    <w:p w:rsidR="00214EFF" w:rsidRDefault="00214EFF" w:rsidP="0092629B">
      <w:pPr>
        <w:rPr>
          <w:rFonts w:cstheme="minorHAnsi"/>
          <w:b/>
          <w:lang w:val="sq-AL"/>
        </w:rPr>
      </w:pPr>
      <w:bookmarkStart w:id="30" w:name="_GoBack"/>
      <w:bookmarkEnd w:id="30"/>
    </w:p>
    <w:p w:rsidR="00A246AE" w:rsidRDefault="001F1430" w:rsidP="002F6B32">
      <w:pPr>
        <w:tabs>
          <w:tab w:val="left" w:pos="7905"/>
        </w:tabs>
        <w:rPr>
          <w:rFonts w:cstheme="minorHAnsi"/>
          <w:b/>
          <w:lang w:val="sq-AL"/>
        </w:rPr>
      </w:pPr>
      <w:r w:rsidRPr="00834ABE">
        <w:rPr>
          <w:rFonts w:cstheme="minorHAnsi"/>
          <w:b/>
          <w:lang w:val="sq-AL"/>
        </w:rPr>
        <w:t>Drejtori për Buxhet dhe Financa</w:t>
      </w:r>
      <w:r w:rsidRPr="00834ABE">
        <w:rPr>
          <w:rFonts w:cstheme="minorHAnsi"/>
          <w:szCs w:val="22"/>
          <w:lang w:val="sq-AL"/>
        </w:rPr>
        <w:t xml:space="preserve">                                                                                                                                                                           </w:t>
      </w:r>
      <w:r w:rsidR="002F6B32">
        <w:rPr>
          <w:rFonts w:cstheme="minorHAnsi"/>
          <w:szCs w:val="22"/>
          <w:lang w:val="sq-AL"/>
        </w:rPr>
        <w:t xml:space="preserve">                   </w:t>
      </w:r>
      <w:r w:rsidRPr="00834ABE">
        <w:rPr>
          <w:rFonts w:cstheme="minorHAnsi"/>
          <w:szCs w:val="22"/>
          <w:lang w:val="sq-AL"/>
        </w:rPr>
        <w:t xml:space="preserve">      </w:t>
      </w:r>
      <w:r w:rsidRPr="00834ABE">
        <w:rPr>
          <w:rFonts w:cstheme="minorHAnsi"/>
          <w:b/>
          <w:lang w:val="sq-AL"/>
        </w:rPr>
        <w:t>Afrim Limani</w:t>
      </w:r>
    </w:p>
    <w:p w:rsidR="003B0F5F" w:rsidRDefault="003B0F5F" w:rsidP="003B0F5F">
      <w:pPr>
        <w:tabs>
          <w:tab w:val="left" w:pos="7905"/>
        </w:tabs>
        <w:jc w:val="center"/>
        <w:rPr>
          <w:rFonts w:cstheme="minorHAnsi"/>
          <w:b/>
          <w:lang w:val="sq-AL"/>
        </w:rPr>
      </w:pPr>
    </w:p>
    <w:p w:rsidR="003B0F5F" w:rsidRPr="00834ABE" w:rsidRDefault="003B0F5F" w:rsidP="003B0F5F">
      <w:pPr>
        <w:tabs>
          <w:tab w:val="left" w:pos="7905"/>
        </w:tabs>
        <w:jc w:val="right"/>
        <w:rPr>
          <w:rFonts w:cstheme="minorHAnsi"/>
          <w:b/>
          <w:lang w:val="sq-AL"/>
        </w:rPr>
      </w:pPr>
      <w:r>
        <w:rPr>
          <w:rFonts w:cstheme="minorHAnsi"/>
          <w:b/>
          <w:lang w:val="sq-AL"/>
        </w:rPr>
        <w:t>_______________________</w:t>
      </w:r>
    </w:p>
    <w:sectPr w:rsidR="003B0F5F" w:rsidRPr="00834ABE" w:rsidSect="00D52FE6">
      <w:pgSz w:w="15840" w:h="12240" w:orient="landscape"/>
      <w:pgMar w:top="339" w:right="720" w:bottom="340" w:left="720" w:header="142" w:footer="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60" w:rsidRDefault="00152F60" w:rsidP="00BC3675">
      <w:r>
        <w:separator/>
      </w:r>
    </w:p>
  </w:endnote>
  <w:endnote w:type="continuationSeparator" w:id="0">
    <w:p w:rsidR="00152F60" w:rsidRDefault="00152F60" w:rsidP="00BC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71" w:rsidRPr="005D66EF" w:rsidRDefault="005A1071" w:rsidP="0022783F">
    <w:pPr>
      <w:pStyle w:val="Footer"/>
      <w:pBdr>
        <w:top w:val="thinThickSmallGap" w:sz="24" w:space="0" w:color="622423" w:themeColor="accent2" w:themeShade="7F"/>
      </w:pBdr>
      <w:ind w:left="540"/>
      <w:jc w:val="center"/>
      <w:rPr>
        <w:rFonts w:asciiTheme="majorHAnsi" w:eastAsiaTheme="majorEastAsia" w:hAnsiTheme="majorHAnsi" w:cstheme="majorBidi"/>
        <w:sz w:val="20"/>
        <w:szCs w:val="20"/>
      </w:rPr>
    </w:pPr>
    <w:r>
      <w:rPr>
        <w:rFonts w:asciiTheme="majorHAnsi" w:eastAsiaTheme="majorEastAsia" w:hAnsiTheme="majorHAnsi" w:cstheme="majorBidi"/>
        <w:i/>
        <w:sz w:val="20"/>
        <w:szCs w:val="20"/>
      </w:rPr>
      <w:t>RAPORTI FINANCIAR JANAR-SHTATOR 2019</w:t>
    </w:r>
    <w:r w:rsidRPr="005D66EF">
      <w:rPr>
        <w:rFonts w:asciiTheme="majorHAnsi" w:eastAsiaTheme="majorEastAsia" w:hAnsiTheme="majorHAnsi" w:cstheme="majorBidi"/>
        <w:sz w:val="20"/>
        <w:szCs w:val="20"/>
      </w:rPr>
      <w:ptab w:relativeTo="margin" w:alignment="right" w:leader="none"/>
    </w:r>
    <w:r w:rsidRPr="005D66EF">
      <w:rPr>
        <w:rFonts w:asciiTheme="majorHAnsi" w:eastAsiaTheme="majorEastAsia" w:hAnsiTheme="majorHAnsi" w:cstheme="majorBidi"/>
        <w:sz w:val="20"/>
        <w:szCs w:val="20"/>
      </w:rPr>
      <w:t xml:space="preserve"> </w:t>
    </w:r>
    <w:r w:rsidRPr="005D66EF">
      <w:rPr>
        <w:rFonts w:eastAsiaTheme="minorEastAsia" w:cstheme="minorBidi"/>
        <w:sz w:val="20"/>
        <w:szCs w:val="20"/>
      </w:rPr>
      <w:fldChar w:fldCharType="begin"/>
    </w:r>
    <w:r w:rsidRPr="005D66EF">
      <w:rPr>
        <w:sz w:val="20"/>
        <w:szCs w:val="20"/>
      </w:rPr>
      <w:instrText xml:space="preserve"> PAGE   \* MERGEFORMAT </w:instrText>
    </w:r>
    <w:r w:rsidRPr="005D66EF">
      <w:rPr>
        <w:rFonts w:eastAsiaTheme="minorEastAsia" w:cstheme="minorBidi"/>
        <w:sz w:val="20"/>
        <w:szCs w:val="20"/>
      </w:rPr>
      <w:fldChar w:fldCharType="separate"/>
    </w:r>
    <w:r w:rsidR="00A60035" w:rsidRPr="00A60035">
      <w:rPr>
        <w:rFonts w:asciiTheme="majorHAnsi" w:eastAsiaTheme="majorEastAsia" w:hAnsiTheme="majorHAnsi" w:cstheme="majorBidi"/>
        <w:noProof/>
        <w:sz w:val="20"/>
        <w:szCs w:val="20"/>
      </w:rPr>
      <w:t>2</w:t>
    </w:r>
    <w:r w:rsidRPr="005D66EF">
      <w:rPr>
        <w:rFonts w:asciiTheme="majorHAnsi" w:eastAsiaTheme="majorEastAsia" w:hAnsiTheme="majorHAnsi" w:cstheme="majorBidi"/>
        <w:noProof/>
        <w:sz w:val="20"/>
        <w:szCs w:val="20"/>
      </w:rPr>
      <w:fldChar w:fldCharType="end"/>
    </w:r>
    <w:r>
      <w:rPr>
        <w:rFonts w:asciiTheme="majorHAnsi" w:eastAsiaTheme="majorEastAsia" w:hAnsiTheme="majorHAnsi" w:cstheme="majorBidi"/>
        <w:noProof/>
        <w:sz w:val="20"/>
        <w:szCs w:val="20"/>
      </w:rPr>
      <w:t>/13</w:t>
    </w:r>
  </w:p>
  <w:p w:rsidR="005A1071" w:rsidRPr="006F2B77" w:rsidRDefault="005A107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60" w:rsidRDefault="00152F60" w:rsidP="00BC3675">
      <w:r>
        <w:separator/>
      </w:r>
    </w:p>
  </w:footnote>
  <w:footnote w:type="continuationSeparator" w:id="0">
    <w:p w:rsidR="00152F60" w:rsidRDefault="00152F60" w:rsidP="00BC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71" w:rsidRDefault="005A1071">
    <w:pPr>
      <w:pStyle w:val="Header"/>
    </w:pPr>
    <w:r>
      <w:rPr>
        <w:noProof/>
      </w:rPr>
      <mc:AlternateContent>
        <mc:Choice Requires="wpg">
          <w:drawing>
            <wp:anchor distT="0" distB="0" distL="114300" distR="114300" simplePos="0" relativeHeight="251658240" behindDoc="0" locked="0" layoutInCell="0" allowOverlap="1" wp14:anchorId="69BFCC90" wp14:editId="7E17B0BC">
              <wp:simplePos x="0" y="0"/>
              <wp:positionH relativeFrom="page">
                <wp:posOffset>596348</wp:posOffset>
              </wp:positionH>
              <wp:positionV relativeFrom="topMargin">
                <wp:posOffset>63610</wp:posOffset>
              </wp:positionV>
              <wp:extent cx="6756400" cy="429320"/>
              <wp:effectExtent l="0" t="0" r="25400" b="2794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429320"/>
                        <a:chOff x="330" y="308"/>
                        <a:chExt cx="11586" cy="1001"/>
                      </a:xfrm>
                    </wpg:grpSpPr>
                    <wps:wsp>
                      <wps:cNvPr id="226" name="Rectangle 197"/>
                      <wps:cNvSpPr>
                        <a:spLocks noChangeArrowheads="1"/>
                      </wps:cNvSpPr>
                      <wps:spPr bwMode="auto">
                        <a:xfrm>
                          <a:off x="377" y="363"/>
                          <a:ext cx="10179" cy="946"/>
                        </a:xfrm>
                        <a:prstGeom prst="rect">
                          <a:avLst/>
                        </a:prstGeom>
                        <a:ln>
                          <a:headEnd/>
                          <a:tailEnd/>
                        </a:ln>
                        <a:extLst/>
                      </wps:spPr>
                      <wps:style>
                        <a:lnRef idx="2">
                          <a:schemeClr val="dk1"/>
                        </a:lnRef>
                        <a:fillRef idx="1001">
                          <a:schemeClr val="lt2"/>
                        </a:fillRef>
                        <a:effectRef idx="0">
                          <a:schemeClr val="dk1"/>
                        </a:effectRef>
                        <a:fontRef idx="minor">
                          <a:schemeClr val="dk1"/>
                        </a:fontRef>
                      </wps:style>
                      <wps:txbx>
                        <w:txbxContent>
                          <w:sdt>
                            <w:sdtPr>
                              <w:rPr>
                                <w:b/>
                                <w:sz w:val="24"/>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alias w:val="Title"/>
                              <w:id w:val="386932515"/>
                              <w:dataBinding w:prefixMappings="xmlns:ns0='http://schemas.openxmlformats.org/package/2006/metadata/core-properties' xmlns:ns1='http://purl.org/dc/elements/1.1/'" w:xpath="/ns0:coreProperties[1]/ns1:title[1]" w:storeItemID="{6C3C8BC8-F283-45AE-878A-BAB7291924A1}"/>
                              <w:text/>
                            </w:sdtPr>
                            <w:sdtEndPr/>
                            <w:sdtContent>
                              <w:p w:rsidR="005A1071" w:rsidRPr="00585243" w:rsidRDefault="005A1071" w:rsidP="00912983">
                                <w:pPr>
                                  <w:pStyle w:val="Header"/>
                                  <w:rPr>
                                    <w:b/>
                                    <w:color w:val="FFFFFF" w:themeColor="background1"/>
                                    <w:szCs w:val="22"/>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85243">
                                  <w:rPr>
                                    <w:b/>
                                    <w:sz w:val="24"/>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KOMUNA E RAHOVECIT DREJTORIA PËR BUXHET DHE FINANCA</w:t>
                                </w:r>
                              </w:p>
                            </w:sdtContent>
                          </w:sdt>
                        </w:txbxContent>
                      </wps:txbx>
                      <wps:bodyPr rot="0" vert="horz" wrap="square" lIns="91440" tIns="45720" rIns="91440" bIns="45720" anchor="ctr" anchorCtr="0" upright="1">
                        <a:noAutofit/>
                        <a:scene3d>
                          <a:camera prst="isometricLeftDown"/>
                          <a:lightRig rig="threePt" dir="t"/>
                        </a:scene3d>
                      </wps:bodyPr>
                    </wps:wsp>
                    <wps:wsp>
                      <wps:cNvPr id="227" name="Rectangle 198"/>
                      <wps:cNvSpPr>
                        <a:spLocks noChangeArrowheads="1"/>
                      </wps:cNvSpPr>
                      <wps:spPr bwMode="auto">
                        <a:xfrm>
                          <a:off x="9499" y="360"/>
                          <a:ext cx="2417"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alias w:val="Year"/>
                              <w:id w:val="1548800026"/>
                              <w:dataBinding w:prefixMappings="xmlns:ns0='http://schemas.microsoft.com/office/2006/coverPageProps'" w:xpath="/ns0:CoverPageProperties[1]/ns0:PublishDate[1]" w:storeItemID="{55AF091B-3C7A-41E3-B477-F2FDAA23CFDA}"/>
                              <w:date w:fullDate="2019-04-02T00:00:00Z">
                                <w:dateFormat w:val="yyyy"/>
                                <w:lid w:val="en-US"/>
                                <w:storeMappedDataAs w:val="dateTime"/>
                                <w:calendar w:val="gregorian"/>
                              </w:date>
                            </w:sdtPr>
                            <w:sdtEndPr/>
                            <w:sdtContent>
                              <w:p w:rsidR="005A1071" w:rsidRPr="00912983" w:rsidRDefault="005A1071" w:rsidP="00E95583">
                                <w:pPr>
                                  <w:pStyle w:val="Header"/>
                                  <w:jc w:val="right"/>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2019</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BFCC90" id="Group 196" o:spid="_x0000_s1032" style="position:absolute;margin-left:46.95pt;margin-top:5pt;width:532pt;height:33.8pt;z-index:251658240;mso-position-horizontal-relative:page;mso-position-vertical-relative:top-margin-area" coordorigin="330,308" coordsize="11586,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" o:allowincell="f">
              <v:rect id="Rectangle 197" o:spid="_x0000_s1033" style="position:absolute;left:377;top:363;width:10179;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hWsQA&#10;AADcAAAADwAAAGRycy9kb3ducmV2LnhtbESPMW/CMBSE90r8B+shdUHgkAFVAYNQBahDl6Ys2Z7s&#10;1yRt/BxsE9J/XyMhdTzd3Xe6zW60nRjIh9axguUiA0GsnWm5VnD+PM5fQISIbLBzTAp+KcBuO3na&#10;YGHcjT9oKGMtEoRDgQqaGPtCyqAbshgWridO3pfzFmOSvpbG4y3BbSfzLFtJiy2nhQZ7em1I/5RX&#10;q2B2Cd+6eu9LqvR+OMz8KdgqV+p5Ou7XICKN8T/8aL8ZBXm+gvu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4VrEAAAA3AAAAA8AAAAAAAAAAAAAAAAAmAIAAGRycy9k&#10;b3ducmV2LnhtbFBLBQYAAAAABAAEAPUAAACJAwAAAAA=&#10;" fillcolor="#eeece1 [3203]" strokecolor="black [3200]" strokeweight="2pt">
                <v:textbox>
                  <w:txbxContent>
                    <w:sdt>
                      <w:sdtPr>
                        <w:rPr>
                          <w:b/>
                          <w:sz w:val="24"/>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alias w:val="Title"/>
                        <w:id w:val="386932515"/>
                        <w:dataBinding w:prefixMappings="xmlns:ns0='http://schemas.openxmlformats.org/package/2006/metadata/core-properties' xmlns:ns1='http://purl.org/dc/elements/1.1/'" w:xpath="/ns0:coreProperties[1]/ns1:title[1]" w:storeItemID="{6C3C8BC8-F283-45AE-878A-BAB7291924A1}"/>
                        <w:text/>
                      </w:sdtPr>
                      <w:sdtContent>
                        <w:p w:rsidR="005A1071" w:rsidRPr="00585243" w:rsidRDefault="005A1071" w:rsidP="00912983">
                          <w:pPr>
                            <w:pStyle w:val="Header"/>
                            <w:rPr>
                              <w:b/>
                              <w:color w:val="FFFFFF" w:themeColor="background1"/>
                              <w:szCs w:val="22"/>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85243">
                            <w:rPr>
                              <w:b/>
                              <w:sz w:val="24"/>
                              <w:lang w:val="de-D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KOMUNA E RAHOVECIT DREJTORIA PËR BUXHET DHE FINANCA</w:t>
                          </w:r>
                        </w:p>
                      </w:sdtContent>
                    </w:sdt>
                  </w:txbxContent>
                </v:textbox>
              </v:rect>
              <v:rect id="Rectangle 198" o:spid="_x0000_s1034" style="position:absolute;left:9499;top:360;width:241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alias w:val="Year"/>
                        <w:id w:val="1548800026"/>
                        <w:dataBinding w:prefixMappings="xmlns:ns0='http://schemas.microsoft.com/office/2006/coverPageProps'" w:xpath="/ns0:CoverPageProperties[1]/ns0:PublishDate[1]" w:storeItemID="{55AF091B-3C7A-41E3-B477-F2FDAA23CFDA}"/>
                        <w:date w:fullDate="2019-04-02T00:00:00Z">
                          <w:dateFormat w:val="yyyy"/>
                          <w:lid w:val="en-US"/>
                          <w:storeMappedDataAs w:val="dateTime"/>
                          <w:calendar w:val="gregorian"/>
                        </w:date>
                      </w:sdtPr>
                      <w:sdtContent>
                        <w:p w:rsidR="005A1071" w:rsidRPr="00912983" w:rsidRDefault="005A1071" w:rsidP="00E95583">
                          <w:pPr>
                            <w:pStyle w:val="Header"/>
                            <w:jc w:val="right"/>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FFFFFF" w:themeColor="background1"/>
                              <w:szCs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2019</w:t>
                          </w:r>
                        </w:p>
                      </w:sdtContent>
                    </w:sdt>
                  </w:txbxContent>
                </v:textbox>
              </v:rect>
              <v:rect id="Rectangle 199" o:spid="_x0000_s1035"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5A1071" w:rsidRDefault="005A1071" w:rsidP="0099314E">
    <w:pPr>
      <w:pStyle w:val="Header"/>
      <w:tabs>
        <w:tab w:val="clear" w:pos="4680"/>
        <w:tab w:val="clear" w:pos="9360"/>
        <w:tab w:val="left" w:pos="11695"/>
      </w:tabs>
    </w:pPr>
    <w:r>
      <w:tab/>
    </w:r>
  </w:p>
  <w:p w:rsidR="005A1071" w:rsidRDefault="005A1071" w:rsidP="0099314E">
    <w:pPr>
      <w:pStyle w:val="Header"/>
      <w:tabs>
        <w:tab w:val="clear" w:pos="4680"/>
        <w:tab w:val="clear" w:pos="9360"/>
        <w:tab w:val="left" w:pos="11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ED"/>
    <w:multiLevelType w:val="hybridMultilevel"/>
    <w:tmpl w:val="10028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0213F"/>
    <w:multiLevelType w:val="hybridMultilevel"/>
    <w:tmpl w:val="7638BB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4BF41A8"/>
    <w:multiLevelType w:val="hybridMultilevel"/>
    <w:tmpl w:val="16C60408"/>
    <w:lvl w:ilvl="0" w:tplc="9D900A3C">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CD5168"/>
    <w:multiLevelType w:val="multilevel"/>
    <w:tmpl w:val="8CA05A2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C8B568D"/>
    <w:multiLevelType w:val="hybridMultilevel"/>
    <w:tmpl w:val="2E82950E"/>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111D4656"/>
    <w:multiLevelType w:val="hybridMultilevel"/>
    <w:tmpl w:val="B84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74D6"/>
    <w:multiLevelType w:val="multilevel"/>
    <w:tmpl w:val="22662C00"/>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7">
    <w:nsid w:val="179E4F77"/>
    <w:multiLevelType w:val="hybridMultilevel"/>
    <w:tmpl w:val="99A4D01C"/>
    <w:lvl w:ilvl="0" w:tplc="04090001">
      <w:start w:val="1"/>
      <w:numFmt w:val="bullet"/>
      <w:lvlText w:val=""/>
      <w:lvlJc w:val="left"/>
      <w:pPr>
        <w:tabs>
          <w:tab w:val="num" w:pos="3054"/>
        </w:tabs>
        <w:ind w:left="3054" w:hanging="360"/>
      </w:pPr>
      <w:rPr>
        <w:rFonts w:ascii="Symbol" w:hAnsi="Symbol" w:hint="default"/>
      </w:rPr>
    </w:lvl>
    <w:lvl w:ilvl="1" w:tplc="04090003" w:tentative="1">
      <w:start w:val="1"/>
      <w:numFmt w:val="bullet"/>
      <w:lvlText w:val="o"/>
      <w:lvlJc w:val="left"/>
      <w:pPr>
        <w:tabs>
          <w:tab w:val="num" w:pos="3774"/>
        </w:tabs>
        <w:ind w:left="3774" w:hanging="360"/>
      </w:pPr>
      <w:rPr>
        <w:rFonts w:ascii="Courier New" w:hAnsi="Courier New" w:hint="default"/>
      </w:rPr>
    </w:lvl>
    <w:lvl w:ilvl="2" w:tplc="04090005" w:tentative="1">
      <w:start w:val="1"/>
      <w:numFmt w:val="bullet"/>
      <w:lvlText w:val=""/>
      <w:lvlJc w:val="left"/>
      <w:pPr>
        <w:tabs>
          <w:tab w:val="num" w:pos="4494"/>
        </w:tabs>
        <w:ind w:left="4494" w:hanging="360"/>
      </w:pPr>
      <w:rPr>
        <w:rFonts w:ascii="Wingdings" w:hAnsi="Wingdings" w:hint="default"/>
      </w:rPr>
    </w:lvl>
    <w:lvl w:ilvl="3" w:tplc="04090001" w:tentative="1">
      <w:start w:val="1"/>
      <w:numFmt w:val="bullet"/>
      <w:lvlText w:val=""/>
      <w:lvlJc w:val="left"/>
      <w:pPr>
        <w:tabs>
          <w:tab w:val="num" w:pos="5214"/>
        </w:tabs>
        <w:ind w:left="5214" w:hanging="360"/>
      </w:pPr>
      <w:rPr>
        <w:rFonts w:ascii="Symbol" w:hAnsi="Symbol" w:hint="default"/>
      </w:rPr>
    </w:lvl>
    <w:lvl w:ilvl="4" w:tplc="04090003" w:tentative="1">
      <w:start w:val="1"/>
      <w:numFmt w:val="bullet"/>
      <w:lvlText w:val="o"/>
      <w:lvlJc w:val="left"/>
      <w:pPr>
        <w:tabs>
          <w:tab w:val="num" w:pos="5934"/>
        </w:tabs>
        <w:ind w:left="5934" w:hanging="360"/>
      </w:pPr>
      <w:rPr>
        <w:rFonts w:ascii="Courier New" w:hAnsi="Courier New" w:hint="default"/>
      </w:rPr>
    </w:lvl>
    <w:lvl w:ilvl="5" w:tplc="04090005" w:tentative="1">
      <w:start w:val="1"/>
      <w:numFmt w:val="bullet"/>
      <w:lvlText w:val=""/>
      <w:lvlJc w:val="left"/>
      <w:pPr>
        <w:tabs>
          <w:tab w:val="num" w:pos="6654"/>
        </w:tabs>
        <w:ind w:left="6654" w:hanging="360"/>
      </w:pPr>
      <w:rPr>
        <w:rFonts w:ascii="Wingdings" w:hAnsi="Wingdings" w:hint="default"/>
      </w:rPr>
    </w:lvl>
    <w:lvl w:ilvl="6" w:tplc="04090001" w:tentative="1">
      <w:start w:val="1"/>
      <w:numFmt w:val="bullet"/>
      <w:lvlText w:val=""/>
      <w:lvlJc w:val="left"/>
      <w:pPr>
        <w:tabs>
          <w:tab w:val="num" w:pos="7374"/>
        </w:tabs>
        <w:ind w:left="7374" w:hanging="360"/>
      </w:pPr>
      <w:rPr>
        <w:rFonts w:ascii="Symbol" w:hAnsi="Symbol" w:hint="default"/>
      </w:rPr>
    </w:lvl>
    <w:lvl w:ilvl="7" w:tplc="04090003" w:tentative="1">
      <w:start w:val="1"/>
      <w:numFmt w:val="bullet"/>
      <w:lvlText w:val="o"/>
      <w:lvlJc w:val="left"/>
      <w:pPr>
        <w:tabs>
          <w:tab w:val="num" w:pos="8094"/>
        </w:tabs>
        <w:ind w:left="8094" w:hanging="360"/>
      </w:pPr>
      <w:rPr>
        <w:rFonts w:ascii="Courier New" w:hAnsi="Courier New" w:hint="default"/>
      </w:rPr>
    </w:lvl>
    <w:lvl w:ilvl="8" w:tplc="04090005" w:tentative="1">
      <w:start w:val="1"/>
      <w:numFmt w:val="bullet"/>
      <w:lvlText w:val=""/>
      <w:lvlJc w:val="left"/>
      <w:pPr>
        <w:tabs>
          <w:tab w:val="num" w:pos="8814"/>
        </w:tabs>
        <w:ind w:left="8814" w:hanging="360"/>
      </w:pPr>
      <w:rPr>
        <w:rFonts w:ascii="Wingdings" w:hAnsi="Wingdings" w:hint="default"/>
      </w:rPr>
    </w:lvl>
  </w:abstractNum>
  <w:abstractNum w:abstractNumId="8">
    <w:nsid w:val="187324D9"/>
    <w:multiLevelType w:val="hybridMultilevel"/>
    <w:tmpl w:val="F912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322B8"/>
    <w:multiLevelType w:val="hybridMultilevel"/>
    <w:tmpl w:val="673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2143B"/>
    <w:multiLevelType w:val="hybridMultilevel"/>
    <w:tmpl w:val="C1F21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6733886"/>
    <w:multiLevelType w:val="hybridMultilevel"/>
    <w:tmpl w:val="C24E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76C74"/>
    <w:multiLevelType w:val="hybridMultilevel"/>
    <w:tmpl w:val="91CA8644"/>
    <w:lvl w:ilvl="0" w:tplc="F67EF5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CB4D8B"/>
    <w:multiLevelType w:val="hybridMultilevel"/>
    <w:tmpl w:val="05723BF4"/>
    <w:lvl w:ilvl="0" w:tplc="24F6722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485CD7"/>
    <w:multiLevelType w:val="hybridMultilevel"/>
    <w:tmpl w:val="D90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724B5"/>
    <w:multiLevelType w:val="hybridMultilevel"/>
    <w:tmpl w:val="A1AA6AA8"/>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6">
    <w:nsid w:val="577A3046"/>
    <w:multiLevelType w:val="hybridMultilevel"/>
    <w:tmpl w:val="5CC0B9C2"/>
    <w:lvl w:ilvl="0" w:tplc="04090001">
      <w:start w:val="1"/>
      <w:numFmt w:val="bullet"/>
      <w:lvlText w:val=""/>
      <w:lvlJc w:val="left"/>
      <w:pPr>
        <w:ind w:left="4673" w:hanging="360"/>
      </w:pPr>
      <w:rPr>
        <w:rFonts w:ascii="Symbol" w:hAnsi="Symbol" w:hint="default"/>
      </w:rPr>
    </w:lvl>
    <w:lvl w:ilvl="1" w:tplc="04090003" w:tentative="1">
      <w:start w:val="1"/>
      <w:numFmt w:val="bullet"/>
      <w:lvlText w:val="o"/>
      <w:lvlJc w:val="left"/>
      <w:pPr>
        <w:ind w:left="5393" w:hanging="360"/>
      </w:pPr>
      <w:rPr>
        <w:rFonts w:ascii="Courier New" w:hAnsi="Courier New" w:cs="Courier New" w:hint="default"/>
      </w:rPr>
    </w:lvl>
    <w:lvl w:ilvl="2" w:tplc="04090005" w:tentative="1">
      <w:start w:val="1"/>
      <w:numFmt w:val="bullet"/>
      <w:lvlText w:val=""/>
      <w:lvlJc w:val="left"/>
      <w:pPr>
        <w:ind w:left="6113" w:hanging="360"/>
      </w:pPr>
      <w:rPr>
        <w:rFonts w:ascii="Wingdings" w:hAnsi="Wingdings" w:hint="default"/>
      </w:rPr>
    </w:lvl>
    <w:lvl w:ilvl="3" w:tplc="04090001" w:tentative="1">
      <w:start w:val="1"/>
      <w:numFmt w:val="bullet"/>
      <w:lvlText w:val=""/>
      <w:lvlJc w:val="left"/>
      <w:pPr>
        <w:ind w:left="6833" w:hanging="360"/>
      </w:pPr>
      <w:rPr>
        <w:rFonts w:ascii="Symbol" w:hAnsi="Symbol" w:hint="default"/>
      </w:rPr>
    </w:lvl>
    <w:lvl w:ilvl="4" w:tplc="04090003" w:tentative="1">
      <w:start w:val="1"/>
      <w:numFmt w:val="bullet"/>
      <w:lvlText w:val="o"/>
      <w:lvlJc w:val="left"/>
      <w:pPr>
        <w:ind w:left="7553" w:hanging="360"/>
      </w:pPr>
      <w:rPr>
        <w:rFonts w:ascii="Courier New" w:hAnsi="Courier New" w:cs="Courier New" w:hint="default"/>
      </w:rPr>
    </w:lvl>
    <w:lvl w:ilvl="5" w:tplc="04090005" w:tentative="1">
      <w:start w:val="1"/>
      <w:numFmt w:val="bullet"/>
      <w:lvlText w:val=""/>
      <w:lvlJc w:val="left"/>
      <w:pPr>
        <w:ind w:left="8273" w:hanging="360"/>
      </w:pPr>
      <w:rPr>
        <w:rFonts w:ascii="Wingdings" w:hAnsi="Wingdings" w:hint="default"/>
      </w:rPr>
    </w:lvl>
    <w:lvl w:ilvl="6" w:tplc="04090001" w:tentative="1">
      <w:start w:val="1"/>
      <w:numFmt w:val="bullet"/>
      <w:lvlText w:val=""/>
      <w:lvlJc w:val="left"/>
      <w:pPr>
        <w:ind w:left="8993" w:hanging="360"/>
      </w:pPr>
      <w:rPr>
        <w:rFonts w:ascii="Symbol" w:hAnsi="Symbol" w:hint="default"/>
      </w:rPr>
    </w:lvl>
    <w:lvl w:ilvl="7" w:tplc="04090003" w:tentative="1">
      <w:start w:val="1"/>
      <w:numFmt w:val="bullet"/>
      <w:lvlText w:val="o"/>
      <w:lvlJc w:val="left"/>
      <w:pPr>
        <w:ind w:left="9713" w:hanging="360"/>
      </w:pPr>
      <w:rPr>
        <w:rFonts w:ascii="Courier New" w:hAnsi="Courier New" w:cs="Courier New" w:hint="default"/>
      </w:rPr>
    </w:lvl>
    <w:lvl w:ilvl="8" w:tplc="04090005" w:tentative="1">
      <w:start w:val="1"/>
      <w:numFmt w:val="bullet"/>
      <w:lvlText w:val=""/>
      <w:lvlJc w:val="left"/>
      <w:pPr>
        <w:ind w:left="10433" w:hanging="360"/>
      </w:pPr>
      <w:rPr>
        <w:rFonts w:ascii="Wingdings" w:hAnsi="Wingdings" w:hint="default"/>
      </w:rPr>
    </w:lvl>
  </w:abstractNum>
  <w:abstractNum w:abstractNumId="17">
    <w:nsid w:val="5CC654FA"/>
    <w:multiLevelType w:val="hybridMultilevel"/>
    <w:tmpl w:val="6E484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2F0801"/>
    <w:multiLevelType w:val="hybridMultilevel"/>
    <w:tmpl w:val="1290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B07B6"/>
    <w:multiLevelType w:val="hybridMultilevel"/>
    <w:tmpl w:val="599E9CF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68D6187A"/>
    <w:multiLevelType w:val="hybridMultilevel"/>
    <w:tmpl w:val="173473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C10EDE"/>
    <w:multiLevelType w:val="hybridMultilevel"/>
    <w:tmpl w:val="688ACFA2"/>
    <w:lvl w:ilvl="0" w:tplc="F67EF53C">
      <w:start w:val="1"/>
      <w:numFmt w:val="decimal"/>
      <w:lvlText w:val="%1."/>
      <w:lvlJc w:val="left"/>
      <w:pPr>
        <w:ind w:left="17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7E0183"/>
    <w:multiLevelType w:val="hybridMultilevel"/>
    <w:tmpl w:val="7E4EDC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326CAF"/>
    <w:multiLevelType w:val="hybridMultilevel"/>
    <w:tmpl w:val="773EF434"/>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abstractNumId w:val="7"/>
  </w:num>
  <w:num w:numId="2">
    <w:abstractNumId w:val="13"/>
  </w:num>
  <w:num w:numId="3">
    <w:abstractNumId w:val="17"/>
  </w:num>
  <w:num w:numId="4">
    <w:abstractNumId w:val="18"/>
  </w:num>
  <w:num w:numId="5">
    <w:abstractNumId w:val="8"/>
  </w:num>
  <w:num w:numId="6">
    <w:abstractNumId w:val="21"/>
  </w:num>
  <w:num w:numId="7">
    <w:abstractNumId w:val="11"/>
  </w:num>
  <w:num w:numId="8">
    <w:abstractNumId w:val="9"/>
  </w:num>
  <w:num w:numId="9">
    <w:abstractNumId w:val="4"/>
  </w:num>
  <w:num w:numId="10">
    <w:abstractNumId w:val="12"/>
  </w:num>
  <w:num w:numId="11">
    <w:abstractNumId w:val="3"/>
  </w:num>
  <w:num w:numId="12">
    <w:abstractNumId w:val="6"/>
  </w:num>
  <w:num w:numId="13">
    <w:abstractNumId w:val="20"/>
  </w:num>
  <w:num w:numId="14">
    <w:abstractNumId w:val="0"/>
  </w:num>
  <w:num w:numId="15">
    <w:abstractNumId w:val="2"/>
  </w:num>
  <w:num w:numId="16">
    <w:abstractNumId w:val="14"/>
  </w:num>
  <w:num w:numId="17">
    <w:abstractNumId w:val="10"/>
  </w:num>
  <w:num w:numId="18">
    <w:abstractNumId w:val="15"/>
  </w:num>
  <w:num w:numId="19">
    <w:abstractNumId w:val="1"/>
  </w:num>
  <w:num w:numId="20">
    <w:abstractNumId w:val="22"/>
  </w:num>
  <w:num w:numId="21">
    <w:abstractNumId w:val="16"/>
  </w:num>
  <w:num w:numId="22">
    <w:abstractNumId w:val="2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CE"/>
    <w:rsid w:val="0000125B"/>
    <w:rsid w:val="00001E04"/>
    <w:rsid w:val="00003971"/>
    <w:rsid w:val="0000621C"/>
    <w:rsid w:val="00006825"/>
    <w:rsid w:val="00007827"/>
    <w:rsid w:val="0001038B"/>
    <w:rsid w:val="000124C2"/>
    <w:rsid w:val="00013F34"/>
    <w:rsid w:val="000160F7"/>
    <w:rsid w:val="00016CE9"/>
    <w:rsid w:val="00020589"/>
    <w:rsid w:val="000238AF"/>
    <w:rsid w:val="00024DF5"/>
    <w:rsid w:val="00027CB8"/>
    <w:rsid w:val="00033851"/>
    <w:rsid w:val="00040E35"/>
    <w:rsid w:val="000413F5"/>
    <w:rsid w:val="00043DB0"/>
    <w:rsid w:val="00047B0D"/>
    <w:rsid w:val="00051337"/>
    <w:rsid w:val="0005190A"/>
    <w:rsid w:val="000534FE"/>
    <w:rsid w:val="00056503"/>
    <w:rsid w:val="00060CD2"/>
    <w:rsid w:val="00060FAF"/>
    <w:rsid w:val="00064177"/>
    <w:rsid w:val="00066D3F"/>
    <w:rsid w:val="00067725"/>
    <w:rsid w:val="000724B9"/>
    <w:rsid w:val="00073957"/>
    <w:rsid w:val="00073AE1"/>
    <w:rsid w:val="00073F2C"/>
    <w:rsid w:val="000748FB"/>
    <w:rsid w:val="000761E4"/>
    <w:rsid w:val="00082ADE"/>
    <w:rsid w:val="00087C51"/>
    <w:rsid w:val="00087C56"/>
    <w:rsid w:val="00092F8C"/>
    <w:rsid w:val="000952D5"/>
    <w:rsid w:val="00095394"/>
    <w:rsid w:val="00096093"/>
    <w:rsid w:val="000A15A1"/>
    <w:rsid w:val="000A4CF8"/>
    <w:rsid w:val="000A64E9"/>
    <w:rsid w:val="000B161D"/>
    <w:rsid w:val="000B3C23"/>
    <w:rsid w:val="000B44B0"/>
    <w:rsid w:val="000C1EB4"/>
    <w:rsid w:val="000C666F"/>
    <w:rsid w:val="000C6CC6"/>
    <w:rsid w:val="000D4BD8"/>
    <w:rsid w:val="000D7220"/>
    <w:rsid w:val="000E33C4"/>
    <w:rsid w:val="000E5ACE"/>
    <w:rsid w:val="000F19A8"/>
    <w:rsid w:val="000F2ED5"/>
    <w:rsid w:val="000F3465"/>
    <w:rsid w:val="000F43C8"/>
    <w:rsid w:val="000F7F69"/>
    <w:rsid w:val="001007B7"/>
    <w:rsid w:val="00110B3E"/>
    <w:rsid w:val="0011259B"/>
    <w:rsid w:val="00114A0A"/>
    <w:rsid w:val="001169ED"/>
    <w:rsid w:val="00121482"/>
    <w:rsid w:val="00125231"/>
    <w:rsid w:val="001417EA"/>
    <w:rsid w:val="00145E42"/>
    <w:rsid w:val="0014767E"/>
    <w:rsid w:val="00151ACC"/>
    <w:rsid w:val="00152F60"/>
    <w:rsid w:val="001534BB"/>
    <w:rsid w:val="0016003F"/>
    <w:rsid w:val="00162357"/>
    <w:rsid w:val="00167D00"/>
    <w:rsid w:val="00177B92"/>
    <w:rsid w:val="001816D5"/>
    <w:rsid w:val="0018275A"/>
    <w:rsid w:val="00184A35"/>
    <w:rsid w:val="001913A8"/>
    <w:rsid w:val="00192136"/>
    <w:rsid w:val="001927A4"/>
    <w:rsid w:val="00192D85"/>
    <w:rsid w:val="00194DA1"/>
    <w:rsid w:val="001953FC"/>
    <w:rsid w:val="00195B23"/>
    <w:rsid w:val="001A40F5"/>
    <w:rsid w:val="001A504A"/>
    <w:rsid w:val="001A5ABC"/>
    <w:rsid w:val="001A6F39"/>
    <w:rsid w:val="001B6D58"/>
    <w:rsid w:val="001B72E0"/>
    <w:rsid w:val="001B78F3"/>
    <w:rsid w:val="001C37D6"/>
    <w:rsid w:val="001C6625"/>
    <w:rsid w:val="001C72E8"/>
    <w:rsid w:val="001D044F"/>
    <w:rsid w:val="001D6584"/>
    <w:rsid w:val="001E23FD"/>
    <w:rsid w:val="001E7BA3"/>
    <w:rsid w:val="001F00F4"/>
    <w:rsid w:val="001F1430"/>
    <w:rsid w:val="001F3E29"/>
    <w:rsid w:val="001F7443"/>
    <w:rsid w:val="00204FDD"/>
    <w:rsid w:val="002103AF"/>
    <w:rsid w:val="00210E91"/>
    <w:rsid w:val="00213A61"/>
    <w:rsid w:val="00214EFF"/>
    <w:rsid w:val="002169E3"/>
    <w:rsid w:val="002244D8"/>
    <w:rsid w:val="00224AE1"/>
    <w:rsid w:val="002254CB"/>
    <w:rsid w:val="0022783F"/>
    <w:rsid w:val="00232B5B"/>
    <w:rsid w:val="002375A1"/>
    <w:rsid w:val="00242F15"/>
    <w:rsid w:val="00244A09"/>
    <w:rsid w:val="00245440"/>
    <w:rsid w:val="00245748"/>
    <w:rsid w:val="0024729E"/>
    <w:rsid w:val="00247D34"/>
    <w:rsid w:val="00250973"/>
    <w:rsid w:val="0025124D"/>
    <w:rsid w:val="00257352"/>
    <w:rsid w:val="00257467"/>
    <w:rsid w:val="002608CE"/>
    <w:rsid w:val="00260FE7"/>
    <w:rsid w:val="00262BA6"/>
    <w:rsid w:val="00263AB0"/>
    <w:rsid w:val="0026431B"/>
    <w:rsid w:val="0026548F"/>
    <w:rsid w:val="00265791"/>
    <w:rsid w:val="00265BF3"/>
    <w:rsid w:val="00270BFD"/>
    <w:rsid w:val="00274C12"/>
    <w:rsid w:val="00277F7C"/>
    <w:rsid w:val="0028468C"/>
    <w:rsid w:val="00284E7B"/>
    <w:rsid w:val="00284EE5"/>
    <w:rsid w:val="002868AC"/>
    <w:rsid w:val="002A202A"/>
    <w:rsid w:val="002A6C47"/>
    <w:rsid w:val="002A7C70"/>
    <w:rsid w:val="002B0319"/>
    <w:rsid w:val="002B0C07"/>
    <w:rsid w:val="002B136B"/>
    <w:rsid w:val="002B32C4"/>
    <w:rsid w:val="002B561D"/>
    <w:rsid w:val="002C05C3"/>
    <w:rsid w:val="002C5661"/>
    <w:rsid w:val="002C5AF6"/>
    <w:rsid w:val="002C6951"/>
    <w:rsid w:val="002C741C"/>
    <w:rsid w:val="002D0228"/>
    <w:rsid w:val="002D0567"/>
    <w:rsid w:val="002D0C5F"/>
    <w:rsid w:val="002D1B1B"/>
    <w:rsid w:val="002D3448"/>
    <w:rsid w:val="002D3F86"/>
    <w:rsid w:val="002D64EF"/>
    <w:rsid w:val="002D6A89"/>
    <w:rsid w:val="002D7D58"/>
    <w:rsid w:val="002E6C0F"/>
    <w:rsid w:val="002E73A7"/>
    <w:rsid w:val="002F0A62"/>
    <w:rsid w:val="002F2264"/>
    <w:rsid w:val="002F524D"/>
    <w:rsid w:val="002F534D"/>
    <w:rsid w:val="002F5808"/>
    <w:rsid w:val="002F6014"/>
    <w:rsid w:val="002F620D"/>
    <w:rsid w:val="002F6B32"/>
    <w:rsid w:val="00300A56"/>
    <w:rsid w:val="00305829"/>
    <w:rsid w:val="003102CC"/>
    <w:rsid w:val="0032007B"/>
    <w:rsid w:val="003251CD"/>
    <w:rsid w:val="00327411"/>
    <w:rsid w:val="00330A9E"/>
    <w:rsid w:val="00334947"/>
    <w:rsid w:val="0033581D"/>
    <w:rsid w:val="003369BF"/>
    <w:rsid w:val="0034033A"/>
    <w:rsid w:val="00342F55"/>
    <w:rsid w:val="003473FB"/>
    <w:rsid w:val="0035009E"/>
    <w:rsid w:val="00350461"/>
    <w:rsid w:val="00351200"/>
    <w:rsid w:val="0035506B"/>
    <w:rsid w:val="00355203"/>
    <w:rsid w:val="003570AB"/>
    <w:rsid w:val="00362D01"/>
    <w:rsid w:val="0036458C"/>
    <w:rsid w:val="00373D41"/>
    <w:rsid w:val="00374C70"/>
    <w:rsid w:val="00377B40"/>
    <w:rsid w:val="003815BF"/>
    <w:rsid w:val="00394511"/>
    <w:rsid w:val="003979EC"/>
    <w:rsid w:val="003A4743"/>
    <w:rsid w:val="003A5A04"/>
    <w:rsid w:val="003A64BC"/>
    <w:rsid w:val="003A698D"/>
    <w:rsid w:val="003B0F5F"/>
    <w:rsid w:val="003B2AB4"/>
    <w:rsid w:val="003B44A9"/>
    <w:rsid w:val="003B6100"/>
    <w:rsid w:val="003C100E"/>
    <w:rsid w:val="003C51D5"/>
    <w:rsid w:val="003C6DAB"/>
    <w:rsid w:val="003D0126"/>
    <w:rsid w:val="003D12CC"/>
    <w:rsid w:val="003D2F49"/>
    <w:rsid w:val="003D304D"/>
    <w:rsid w:val="003D4018"/>
    <w:rsid w:val="003E0F55"/>
    <w:rsid w:val="003E283C"/>
    <w:rsid w:val="003E32C3"/>
    <w:rsid w:val="003E43CE"/>
    <w:rsid w:val="003E5021"/>
    <w:rsid w:val="003E57FE"/>
    <w:rsid w:val="003E5D58"/>
    <w:rsid w:val="003F2CC2"/>
    <w:rsid w:val="003F71E9"/>
    <w:rsid w:val="004048E6"/>
    <w:rsid w:val="004056DB"/>
    <w:rsid w:val="00412F45"/>
    <w:rsid w:val="0041592C"/>
    <w:rsid w:val="00416D89"/>
    <w:rsid w:val="0042101C"/>
    <w:rsid w:val="00422BFC"/>
    <w:rsid w:val="0042437F"/>
    <w:rsid w:val="004328EE"/>
    <w:rsid w:val="0043368F"/>
    <w:rsid w:val="004339E2"/>
    <w:rsid w:val="00433F2C"/>
    <w:rsid w:val="004346C3"/>
    <w:rsid w:val="00440EA6"/>
    <w:rsid w:val="004430BA"/>
    <w:rsid w:val="004448C3"/>
    <w:rsid w:val="004509FE"/>
    <w:rsid w:val="004519F6"/>
    <w:rsid w:val="00456812"/>
    <w:rsid w:val="00462219"/>
    <w:rsid w:val="00462C20"/>
    <w:rsid w:val="00462FAB"/>
    <w:rsid w:val="00463190"/>
    <w:rsid w:val="00465E39"/>
    <w:rsid w:val="0047605A"/>
    <w:rsid w:val="0047692C"/>
    <w:rsid w:val="0048125B"/>
    <w:rsid w:val="00484B6E"/>
    <w:rsid w:val="00485065"/>
    <w:rsid w:val="00486546"/>
    <w:rsid w:val="00487176"/>
    <w:rsid w:val="00487798"/>
    <w:rsid w:val="00490BFB"/>
    <w:rsid w:val="00493199"/>
    <w:rsid w:val="004A50E1"/>
    <w:rsid w:val="004A73A8"/>
    <w:rsid w:val="004B12CA"/>
    <w:rsid w:val="004B49A1"/>
    <w:rsid w:val="004B640B"/>
    <w:rsid w:val="004B6A8A"/>
    <w:rsid w:val="004B7D6C"/>
    <w:rsid w:val="004C351A"/>
    <w:rsid w:val="004C3D73"/>
    <w:rsid w:val="004C595C"/>
    <w:rsid w:val="004D4068"/>
    <w:rsid w:val="004D75EF"/>
    <w:rsid w:val="004E1EF9"/>
    <w:rsid w:val="004E30F6"/>
    <w:rsid w:val="004E3D9F"/>
    <w:rsid w:val="004E6419"/>
    <w:rsid w:val="004F1F2C"/>
    <w:rsid w:val="004F5314"/>
    <w:rsid w:val="004F5578"/>
    <w:rsid w:val="004F6DA7"/>
    <w:rsid w:val="005029F9"/>
    <w:rsid w:val="00507412"/>
    <w:rsid w:val="005107B1"/>
    <w:rsid w:val="00514825"/>
    <w:rsid w:val="005235C8"/>
    <w:rsid w:val="005263C8"/>
    <w:rsid w:val="005270EB"/>
    <w:rsid w:val="00530277"/>
    <w:rsid w:val="0053154E"/>
    <w:rsid w:val="00534B68"/>
    <w:rsid w:val="005356E2"/>
    <w:rsid w:val="00543934"/>
    <w:rsid w:val="00545DDE"/>
    <w:rsid w:val="00550084"/>
    <w:rsid w:val="005509B6"/>
    <w:rsid w:val="0055207F"/>
    <w:rsid w:val="00553C27"/>
    <w:rsid w:val="00555F9B"/>
    <w:rsid w:val="00561085"/>
    <w:rsid w:val="00561153"/>
    <w:rsid w:val="00562783"/>
    <w:rsid w:val="005716C8"/>
    <w:rsid w:val="00572DE0"/>
    <w:rsid w:val="00574300"/>
    <w:rsid w:val="00577BBA"/>
    <w:rsid w:val="00581825"/>
    <w:rsid w:val="005822AF"/>
    <w:rsid w:val="00582481"/>
    <w:rsid w:val="005842EA"/>
    <w:rsid w:val="00585243"/>
    <w:rsid w:val="0058539C"/>
    <w:rsid w:val="005862A3"/>
    <w:rsid w:val="0058727F"/>
    <w:rsid w:val="005876E4"/>
    <w:rsid w:val="00590830"/>
    <w:rsid w:val="005913CE"/>
    <w:rsid w:val="005924E8"/>
    <w:rsid w:val="00594041"/>
    <w:rsid w:val="0059635E"/>
    <w:rsid w:val="005A1071"/>
    <w:rsid w:val="005A1DD3"/>
    <w:rsid w:val="005A244C"/>
    <w:rsid w:val="005A382B"/>
    <w:rsid w:val="005A387A"/>
    <w:rsid w:val="005A60CF"/>
    <w:rsid w:val="005A6B84"/>
    <w:rsid w:val="005B2B73"/>
    <w:rsid w:val="005B5673"/>
    <w:rsid w:val="005B60C5"/>
    <w:rsid w:val="005C2B36"/>
    <w:rsid w:val="005C7049"/>
    <w:rsid w:val="005D114E"/>
    <w:rsid w:val="005D2684"/>
    <w:rsid w:val="005D32D6"/>
    <w:rsid w:val="005D365E"/>
    <w:rsid w:val="005D573B"/>
    <w:rsid w:val="005D6459"/>
    <w:rsid w:val="005D66EF"/>
    <w:rsid w:val="005E15AC"/>
    <w:rsid w:val="005E3247"/>
    <w:rsid w:val="005E5CF9"/>
    <w:rsid w:val="005F0924"/>
    <w:rsid w:val="005F47E1"/>
    <w:rsid w:val="005F6AE7"/>
    <w:rsid w:val="0060102C"/>
    <w:rsid w:val="006019F1"/>
    <w:rsid w:val="0060430B"/>
    <w:rsid w:val="00604CE3"/>
    <w:rsid w:val="0061074B"/>
    <w:rsid w:val="00612FD0"/>
    <w:rsid w:val="006139D2"/>
    <w:rsid w:val="0061566D"/>
    <w:rsid w:val="00616AFB"/>
    <w:rsid w:val="00621EBE"/>
    <w:rsid w:val="00624AAE"/>
    <w:rsid w:val="00631735"/>
    <w:rsid w:val="00633D06"/>
    <w:rsid w:val="00640A08"/>
    <w:rsid w:val="00641EF7"/>
    <w:rsid w:val="00642CDC"/>
    <w:rsid w:val="00643D5B"/>
    <w:rsid w:val="00644E7C"/>
    <w:rsid w:val="00646E59"/>
    <w:rsid w:val="00652282"/>
    <w:rsid w:val="00652B6C"/>
    <w:rsid w:val="00652D39"/>
    <w:rsid w:val="0065374E"/>
    <w:rsid w:val="00654B06"/>
    <w:rsid w:val="00656479"/>
    <w:rsid w:val="00661FE6"/>
    <w:rsid w:val="00663153"/>
    <w:rsid w:val="00673FC1"/>
    <w:rsid w:val="00675588"/>
    <w:rsid w:val="0067575C"/>
    <w:rsid w:val="006760F3"/>
    <w:rsid w:val="00680831"/>
    <w:rsid w:val="00682A52"/>
    <w:rsid w:val="00685A79"/>
    <w:rsid w:val="00685B51"/>
    <w:rsid w:val="00686EE1"/>
    <w:rsid w:val="00687F6A"/>
    <w:rsid w:val="0069235C"/>
    <w:rsid w:val="006924F5"/>
    <w:rsid w:val="0069282A"/>
    <w:rsid w:val="006957E8"/>
    <w:rsid w:val="00696740"/>
    <w:rsid w:val="00697843"/>
    <w:rsid w:val="00697AD8"/>
    <w:rsid w:val="006A43DA"/>
    <w:rsid w:val="006B1615"/>
    <w:rsid w:val="006B19F0"/>
    <w:rsid w:val="006B215E"/>
    <w:rsid w:val="006B4611"/>
    <w:rsid w:val="006B5389"/>
    <w:rsid w:val="006C0D21"/>
    <w:rsid w:val="006C124A"/>
    <w:rsid w:val="006C26D9"/>
    <w:rsid w:val="006C51CD"/>
    <w:rsid w:val="006C53B2"/>
    <w:rsid w:val="006C5671"/>
    <w:rsid w:val="006D08D5"/>
    <w:rsid w:val="006D163D"/>
    <w:rsid w:val="006D746F"/>
    <w:rsid w:val="006E35F9"/>
    <w:rsid w:val="006E433C"/>
    <w:rsid w:val="006F2B77"/>
    <w:rsid w:val="006F2EB0"/>
    <w:rsid w:val="007072AD"/>
    <w:rsid w:val="0070797E"/>
    <w:rsid w:val="007112AB"/>
    <w:rsid w:val="00713591"/>
    <w:rsid w:val="00714517"/>
    <w:rsid w:val="00714ACB"/>
    <w:rsid w:val="007160EB"/>
    <w:rsid w:val="007204E0"/>
    <w:rsid w:val="00722616"/>
    <w:rsid w:val="00727336"/>
    <w:rsid w:val="00727E51"/>
    <w:rsid w:val="00731030"/>
    <w:rsid w:val="00733AD7"/>
    <w:rsid w:val="00733E88"/>
    <w:rsid w:val="00735568"/>
    <w:rsid w:val="0074157D"/>
    <w:rsid w:val="007417AD"/>
    <w:rsid w:val="00751573"/>
    <w:rsid w:val="0075221F"/>
    <w:rsid w:val="0075750B"/>
    <w:rsid w:val="00760284"/>
    <w:rsid w:val="00764EAB"/>
    <w:rsid w:val="0076767C"/>
    <w:rsid w:val="0077289C"/>
    <w:rsid w:val="00776693"/>
    <w:rsid w:val="00780F4F"/>
    <w:rsid w:val="007820DA"/>
    <w:rsid w:val="00783994"/>
    <w:rsid w:val="007851CB"/>
    <w:rsid w:val="0078602D"/>
    <w:rsid w:val="00786062"/>
    <w:rsid w:val="00787C16"/>
    <w:rsid w:val="00791692"/>
    <w:rsid w:val="00795A4D"/>
    <w:rsid w:val="007979B2"/>
    <w:rsid w:val="007A0518"/>
    <w:rsid w:val="007A151E"/>
    <w:rsid w:val="007A2D65"/>
    <w:rsid w:val="007A2DA5"/>
    <w:rsid w:val="007A5754"/>
    <w:rsid w:val="007A79B7"/>
    <w:rsid w:val="007B13DB"/>
    <w:rsid w:val="007B20FE"/>
    <w:rsid w:val="007B3292"/>
    <w:rsid w:val="007C2933"/>
    <w:rsid w:val="007C389E"/>
    <w:rsid w:val="007C4373"/>
    <w:rsid w:val="007C552F"/>
    <w:rsid w:val="007C63B7"/>
    <w:rsid w:val="007D0E75"/>
    <w:rsid w:val="007E6E34"/>
    <w:rsid w:val="007E7C89"/>
    <w:rsid w:val="007F0783"/>
    <w:rsid w:val="007F0DB1"/>
    <w:rsid w:val="007F145F"/>
    <w:rsid w:val="007F33EF"/>
    <w:rsid w:val="007F6426"/>
    <w:rsid w:val="00801B15"/>
    <w:rsid w:val="00805CDB"/>
    <w:rsid w:val="00805FB0"/>
    <w:rsid w:val="00811028"/>
    <w:rsid w:val="008115FF"/>
    <w:rsid w:val="0081339F"/>
    <w:rsid w:val="00813551"/>
    <w:rsid w:val="00817338"/>
    <w:rsid w:val="008206B4"/>
    <w:rsid w:val="00820BCF"/>
    <w:rsid w:val="0082202D"/>
    <w:rsid w:val="00823A57"/>
    <w:rsid w:val="008245AE"/>
    <w:rsid w:val="0082513D"/>
    <w:rsid w:val="00825FAB"/>
    <w:rsid w:val="00830C09"/>
    <w:rsid w:val="00832495"/>
    <w:rsid w:val="00833281"/>
    <w:rsid w:val="00833C95"/>
    <w:rsid w:val="00833E83"/>
    <w:rsid w:val="00834333"/>
    <w:rsid w:val="00834ABE"/>
    <w:rsid w:val="00837E1F"/>
    <w:rsid w:val="008419B8"/>
    <w:rsid w:val="00846486"/>
    <w:rsid w:val="0085431A"/>
    <w:rsid w:val="008558B5"/>
    <w:rsid w:val="008601D2"/>
    <w:rsid w:val="008604B5"/>
    <w:rsid w:val="00863087"/>
    <w:rsid w:val="008641C7"/>
    <w:rsid w:val="00866939"/>
    <w:rsid w:val="00867D32"/>
    <w:rsid w:val="0087080E"/>
    <w:rsid w:val="00873906"/>
    <w:rsid w:val="0087461F"/>
    <w:rsid w:val="008752EA"/>
    <w:rsid w:val="0088438D"/>
    <w:rsid w:val="00884DDC"/>
    <w:rsid w:val="00885400"/>
    <w:rsid w:val="00890A50"/>
    <w:rsid w:val="00891886"/>
    <w:rsid w:val="00894197"/>
    <w:rsid w:val="008A3ACE"/>
    <w:rsid w:val="008A629F"/>
    <w:rsid w:val="008B085F"/>
    <w:rsid w:val="008B3F46"/>
    <w:rsid w:val="008C4183"/>
    <w:rsid w:val="008D149B"/>
    <w:rsid w:val="008D6CD5"/>
    <w:rsid w:val="008E211C"/>
    <w:rsid w:val="008E2AD5"/>
    <w:rsid w:val="008E48C8"/>
    <w:rsid w:val="008F5D4B"/>
    <w:rsid w:val="008F5D82"/>
    <w:rsid w:val="008F6A0A"/>
    <w:rsid w:val="008F7AC5"/>
    <w:rsid w:val="00901DF7"/>
    <w:rsid w:val="00901E7F"/>
    <w:rsid w:val="00902538"/>
    <w:rsid w:val="0090643B"/>
    <w:rsid w:val="00907D00"/>
    <w:rsid w:val="00911BBF"/>
    <w:rsid w:val="00912983"/>
    <w:rsid w:val="0091702D"/>
    <w:rsid w:val="00924DAA"/>
    <w:rsid w:val="0092629B"/>
    <w:rsid w:val="00926778"/>
    <w:rsid w:val="009269EA"/>
    <w:rsid w:val="00926C11"/>
    <w:rsid w:val="00932337"/>
    <w:rsid w:val="00934C1D"/>
    <w:rsid w:val="0093685D"/>
    <w:rsid w:val="009423C9"/>
    <w:rsid w:val="009439D6"/>
    <w:rsid w:val="0095069A"/>
    <w:rsid w:val="009726C7"/>
    <w:rsid w:val="009750D0"/>
    <w:rsid w:val="0097552A"/>
    <w:rsid w:val="00980174"/>
    <w:rsid w:val="009829F5"/>
    <w:rsid w:val="00985C1F"/>
    <w:rsid w:val="0098665D"/>
    <w:rsid w:val="00992193"/>
    <w:rsid w:val="0099314E"/>
    <w:rsid w:val="0099542A"/>
    <w:rsid w:val="009A0F9E"/>
    <w:rsid w:val="009A176E"/>
    <w:rsid w:val="009A5DDB"/>
    <w:rsid w:val="009A7307"/>
    <w:rsid w:val="009A77CA"/>
    <w:rsid w:val="009B049F"/>
    <w:rsid w:val="009B05F8"/>
    <w:rsid w:val="009B0DB0"/>
    <w:rsid w:val="009B1D83"/>
    <w:rsid w:val="009B5884"/>
    <w:rsid w:val="009B59A5"/>
    <w:rsid w:val="009B617F"/>
    <w:rsid w:val="009B6A17"/>
    <w:rsid w:val="009C5503"/>
    <w:rsid w:val="009C6996"/>
    <w:rsid w:val="009C6B63"/>
    <w:rsid w:val="009C7704"/>
    <w:rsid w:val="009D069E"/>
    <w:rsid w:val="009D1170"/>
    <w:rsid w:val="009D61D6"/>
    <w:rsid w:val="009E1874"/>
    <w:rsid w:val="009E3966"/>
    <w:rsid w:val="009F3CEF"/>
    <w:rsid w:val="00A01742"/>
    <w:rsid w:val="00A026CD"/>
    <w:rsid w:val="00A03F6F"/>
    <w:rsid w:val="00A07122"/>
    <w:rsid w:val="00A104E7"/>
    <w:rsid w:val="00A12207"/>
    <w:rsid w:val="00A14027"/>
    <w:rsid w:val="00A16E36"/>
    <w:rsid w:val="00A20E91"/>
    <w:rsid w:val="00A218B9"/>
    <w:rsid w:val="00A23BDD"/>
    <w:rsid w:val="00A246AE"/>
    <w:rsid w:val="00A259DE"/>
    <w:rsid w:val="00A26FAE"/>
    <w:rsid w:val="00A31FB1"/>
    <w:rsid w:val="00A321AF"/>
    <w:rsid w:val="00A3224D"/>
    <w:rsid w:val="00A32620"/>
    <w:rsid w:val="00A336D1"/>
    <w:rsid w:val="00A4021B"/>
    <w:rsid w:val="00A45E85"/>
    <w:rsid w:val="00A500CF"/>
    <w:rsid w:val="00A572C5"/>
    <w:rsid w:val="00A578F4"/>
    <w:rsid w:val="00A60035"/>
    <w:rsid w:val="00A60C9C"/>
    <w:rsid w:val="00A63E62"/>
    <w:rsid w:val="00A642B2"/>
    <w:rsid w:val="00A66DD2"/>
    <w:rsid w:val="00A671CF"/>
    <w:rsid w:val="00A67562"/>
    <w:rsid w:val="00A70F2E"/>
    <w:rsid w:val="00A736A0"/>
    <w:rsid w:val="00A80088"/>
    <w:rsid w:val="00A8275B"/>
    <w:rsid w:val="00A82CCB"/>
    <w:rsid w:val="00A97CBA"/>
    <w:rsid w:val="00AA0358"/>
    <w:rsid w:val="00AA1CC6"/>
    <w:rsid w:val="00AA23BE"/>
    <w:rsid w:val="00AA2503"/>
    <w:rsid w:val="00AA27B0"/>
    <w:rsid w:val="00AA27EE"/>
    <w:rsid w:val="00AA27F8"/>
    <w:rsid w:val="00AA70CD"/>
    <w:rsid w:val="00AA741A"/>
    <w:rsid w:val="00AB0CE9"/>
    <w:rsid w:val="00AB290C"/>
    <w:rsid w:val="00AC1264"/>
    <w:rsid w:val="00AC65F3"/>
    <w:rsid w:val="00AD1642"/>
    <w:rsid w:val="00AD2833"/>
    <w:rsid w:val="00AD3F69"/>
    <w:rsid w:val="00AD6CFF"/>
    <w:rsid w:val="00AF123B"/>
    <w:rsid w:val="00AF3839"/>
    <w:rsid w:val="00AF537B"/>
    <w:rsid w:val="00B044C3"/>
    <w:rsid w:val="00B0466B"/>
    <w:rsid w:val="00B07496"/>
    <w:rsid w:val="00B12959"/>
    <w:rsid w:val="00B13CA2"/>
    <w:rsid w:val="00B16781"/>
    <w:rsid w:val="00B16898"/>
    <w:rsid w:val="00B24D52"/>
    <w:rsid w:val="00B2749B"/>
    <w:rsid w:val="00B2763D"/>
    <w:rsid w:val="00B32D37"/>
    <w:rsid w:val="00B33739"/>
    <w:rsid w:val="00B3648E"/>
    <w:rsid w:val="00B43BDF"/>
    <w:rsid w:val="00B52DBD"/>
    <w:rsid w:val="00B52FED"/>
    <w:rsid w:val="00B5323D"/>
    <w:rsid w:val="00B53528"/>
    <w:rsid w:val="00B56E7A"/>
    <w:rsid w:val="00B726E9"/>
    <w:rsid w:val="00B75FB3"/>
    <w:rsid w:val="00B766EE"/>
    <w:rsid w:val="00B8166F"/>
    <w:rsid w:val="00B84AC4"/>
    <w:rsid w:val="00B923BD"/>
    <w:rsid w:val="00B93276"/>
    <w:rsid w:val="00B938CD"/>
    <w:rsid w:val="00B978F0"/>
    <w:rsid w:val="00BA50D9"/>
    <w:rsid w:val="00BA531A"/>
    <w:rsid w:val="00BB1AA1"/>
    <w:rsid w:val="00BB77DF"/>
    <w:rsid w:val="00BC177D"/>
    <w:rsid w:val="00BC3675"/>
    <w:rsid w:val="00BC3F0E"/>
    <w:rsid w:val="00BC528D"/>
    <w:rsid w:val="00BC7BA9"/>
    <w:rsid w:val="00BC7E8F"/>
    <w:rsid w:val="00BD571D"/>
    <w:rsid w:val="00BE3FBA"/>
    <w:rsid w:val="00BE704A"/>
    <w:rsid w:val="00BF1C47"/>
    <w:rsid w:val="00BF210B"/>
    <w:rsid w:val="00C064CD"/>
    <w:rsid w:val="00C07D06"/>
    <w:rsid w:val="00C11B3F"/>
    <w:rsid w:val="00C12BB6"/>
    <w:rsid w:val="00C138B8"/>
    <w:rsid w:val="00C14E63"/>
    <w:rsid w:val="00C15BAA"/>
    <w:rsid w:val="00C15EE2"/>
    <w:rsid w:val="00C16899"/>
    <w:rsid w:val="00C200A4"/>
    <w:rsid w:val="00C211F2"/>
    <w:rsid w:val="00C21574"/>
    <w:rsid w:val="00C218A6"/>
    <w:rsid w:val="00C22B05"/>
    <w:rsid w:val="00C249CE"/>
    <w:rsid w:val="00C31B81"/>
    <w:rsid w:val="00C32EDA"/>
    <w:rsid w:val="00C34858"/>
    <w:rsid w:val="00C360A4"/>
    <w:rsid w:val="00C37F97"/>
    <w:rsid w:val="00C37FF4"/>
    <w:rsid w:val="00C40219"/>
    <w:rsid w:val="00C43D4B"/>
    <w:rsid w:val="00C471EE"/>
    <w:rsid w:val="00C50C36"/>
    <w:rsid w:val="00C51F80"/>
    <w:rsid w:val="00C528C3"/>
    <w:rsid w:val="00C5295C"/>
    <w:rsid w:val="00C63CCA"/>
    <w:rsid w:val="00C74C46"/>
    <w:rsid w:val="00C74DF9"/>
    <w:rsid w:val="00C827B2"/>
    <w:rsid w:val="00C82D32"/>
    <w:rsid w:val="00C8349A"/>
    <w:rsid w:val="00C83937"/>
    <w:rsid w:val="00C931BD"/>
    <w:rsid w:val="00C93DD6"/>
    <w:rsid w:val="00C960E4"/>
    <w:rsid w:val="00C96BD8"/>
    <w:rsid w:val="00C97648"/>
    <w:rsid w:val="00CA00B1"/>
    <w:rsid w:val="00CA05AF"/>
    <w:rsid w:val="00CA228E"/>
    <w:rsid w:val="00CA28C9"/>
    <w:rsid w:val="00CA59A3"/>
    <w:rsid w:val="00CB058C"/>
    <w:rsid w:val="00CB7685"/>
    <w:rsid w:val="00CB778D"/>
    <w:rsid w:val="00CC2062"/>
    <w:rsid w:val="00CC4D1F"/>
    <w:rsid w:val="00CD0810"/>
    <w:rsid w:val="00CD1F4E"/>
    <w:rsid w:val="00CD2646"/>
    <w:rsid w:val="00CD27C3"/>
    <w:rsid w:val="00CD3A07"/>
    <w:rsid w:val="00CD3E28"/>
    <w:rsid w:val="00CD5EC7"/>
    <w:rsid w:val="00CD6B02"/>
    <w:rsid w:val="00CD702C"/>
    <w:rsid w:val="00CD7EA1"/>
    <w:rsid w:val="00CE0770"/>
    <w:rsid w:val="00CE0D3D"/>
    <w:rsid w:val="00CE13FA"/>
    <w:rsid w:val="00CE5499"/>
    <w:rsid w:val="00CE7A4F"/>
    <w:rsid w:val="00CE7DC9"/>
    <w:rsid w:val="00CF2BA1"/>
    <w:rsid w:val="00CF77DA"/>
    <w:rsid w:val="00CF7BC2"/>
    <w:rsid w:val="00D01F40"/>
    <w:rsid w:val="00D02998"/>
    <w:rsid w:val="00D0533C"/>
    <w:rsid w:val="00D1243D"/>
    <w:rsid w:val="00D20875"/>
    <w:rsid w:val="00D21B09"/>
    <w:rsid w:val="00D24E41"/>
    <w:rsid w:val="00D25E11"/>
    <w:rsid w:val="00D25F49"/>
    <w:rsid w:val="00D3420F"/>
    <w:rsid w:val="00D37074"/>
    <w:rsid w:val="00D402A8"/>
    <w:rsid w:val="00D4036D"/>
    <w:rsid w:val="00D42C15"/>
    <w:rsid w:val="00D42E07"/>
    <w:rsid w:val="00D44711"/>
    <w:rsid w:val="00D52FE6"/>
    <w:rsid w:val="00D53438"/>
    <w:rsid w:val="00D536D9"/>
    <w:rsid w:val="00D65389"/>
    <w:rsid w:val="00D65D44"/>
    <w:rsid w:val="00D71760"/>
    <w:rsid w:val="00D74522"/>
    <w:rsid w:val="00D7678D"/>
    <w:rsid w:val="00D80F2B"/>
    <w:rsid w:val="00D81394"/>
    <w:rsid w:val="00D8213A"/>
    <w:rsid w:val="00D821EF"/>
    <w:rsid w:val="00D87782"/>
    <w:rsid w:val="00D963A4"/>
    <w:rsid w:val="00DA06F2"/>
    <w:rsid w:val="00DA10F5"/>
    <w:rsid w:val="00DA1FD8"/>
    <w:rsid w:val="00DA67F5"/>
    <w:rsid w:val="00DB1AD5"/>
    <w:rsid w:val="00DB4344"/>
    <w:rsid w:val="00DB7AD3"/>
    <w:rsid w:val="00DC0A5F"/>
    <w:rsid w:val="00DC2971"/>
    <w:rsid w:val="00DC38BF"/>
    <w:rsid w:val="00DD24B7"/>
    <w:rsid w:val="00DD73D3"/>
    <w:rsid w:val="00DE54C6"/>
    <w:rsid w:val="00DF3AB5"/>
    <w:rsid w:val="00DF4788"/>
    <w:rsid w:val="00DF4FB8"/>
    <w:rsid w:val="00E012D3"/>
    <w:rsid w:val="00E0366A"/>
    <w:rsid w:val="00E1425B"/>
    <w:rsid w:val="00E15C8E"/>
    <w:rsid w:val="00E161A0"/>
    <w:rsid w:val="00E164D5"/>
    <w:rsid w:val="00E173C7"/>
    <w:rsid w:val="00E2143F"/>
    <w:rsid w:val="00E21E00"/>
    <w:rsid w:val="00E24DC4"/>
    <w:rsid w:val="00E25A55"/>
    <w:rsid w:val="00E354D4"/>
    <w:rsid w:val="00E364AF"/>
    <w:rsid w:val="00E43150"/>
    <w:rsid w:val="00E46240"/>
    <w:rsid w:val="00E52B10"/>
    <w:rsid w:val="00E61D98"/>
    <w:rsid w:val="00E62FDD"/>
    <w:rsid w:val="00E63D6E"/>
    <w:rsid w:val="00E66240"/>
    <w:rsid w:val="00E66412"/>
    <w:rsid w:val="00E66BED"/>
    <w:rsid w:val="00E67A2E"/>
    <w:rsid w:val="00E71E00"/>
    <w:rsid w:val="00E7498C"/>
    <w:rsid w:val="00E75A53"/>
    <w:rsid w:val="00E84BC9"/>
    <w:rsid w:val="00E900CF"/>
    <w:rsid w:val="00E91B04"/>
    <w:rsid w:val="00E92BD7"/>
    <w:rsid w:val="00E94D5A"/>
    <w:rsid w:val="00E95583"/>
    <w:rsid w:val="00EA3ADB"/>
    <w:rsid w:val="00EA6AE8"/>
    <w:rsid w:val="00EA7292"/>
    <w:rsid w:val="00EA7F99"/>
    <w:rsid w:val="00EB369D"/>
    <w:rsid w:val="00EB3CC9"/>
    <w:rsid w:val="00EB4A93"/>
    <w:rsid w:val="00EB611D"/>
    <w:rsid w:val="00EB6C1C"/>
    <w:rsid w:val="00EB6E48"/>
    <w:rsid w:val="00EC04A6"/>
    <w:rsid w:val="00EC17EF"/>
    <w:rsid w:val="00EC6052"/>
    <w:rsid w:val="00ED3267"/>
    <w:rsid w:val="00ED3D65"/>
    <w:rsid w:val="00ED64EF"/>
    <w:rsid w:val="00ED6E6F"/>
    <w:rsid w:val="00EE13FA"/>
    <w:rsid w:val="00EE6213"/>
    <w:rsid w:val="00EF025D"/>
    <w:rsid w:val="00EF0F83"/>
    <w:rsid w:val="00EF1063"/>
    <w:rsid w:val="00EF1C59"/>
    <w:rsid w:val="00EF4468"/>
    <w:rsid w:val="00F0043F"/>
    <w:rsid w:val="00F07A75"/>
    <w:rsid w:val="00F10660"/>
    <w:rsid w:val="00F13C4D"/>
    <w:rsid w:val="00F16053"/>
    <w:rsid w:val="00F21418"/>
    <w:rsid w:val="00F21EFC"/>
    <w:rsid w:val="00F233E8"/>
    <w:rsid w:val="00F23526"/>
    <w:rsid w:val="00F26A68"/>
    <w:rsid w:val="00F301B1"/>
    <w:rsid w:val="00F3076E"/>
    <w:rsid w:val="00F32F18"/>
    <w:rsid w:val="00F37144"/>
    <w:rsid w:val="00F37E24"/>
    <w:rsid w:val="00F40555"/>
    <w:rsid w:val="00F53DC3"/>
    <w:rsid w:val="00F57F3C"/>
    <w:rsid w:val="00F61615"/>
    <w:rsid w:val="00F65BCD"/>
    <w:rsid w:val="00F72A1D"/>
    <w:rsid w:val="00F74ACC"/>
    <w:rsid w:val="00F84CB5"/>
    <w:rsid w:val="00F86C8C"/>
    <w:rsid w:val="00F901CF"/>
    <w:rsid w:val="00F92421"/>
    <w:rsid w:val="00F94E9B"/>
    <w:rsid w:val="00F9526E"/>
    <w:rsid w:val="00F96244"/>
    <w:rsid w:val="00F96B30"/>
    <w:rsid w:val="00FA0CD9"/>
    <w:rsid w:val="00FA4A32"/>
    <w:rsid w:val="00FB063D"/>
    <w:rsid w:val="00FB58B1"/>
    <w:rsid w:val="00FC2A8C"/>
    <w:rsid w:val="00FC6E7E"/>
    <w:rsid w:val="00FD4249"/>
    <w:rsid w:val="00FD5D40"/>
    <w:rsid w:val="00FE057A"/>
    <w:rsid w:val="00FE0844"/>
    <w:rsid w:val="00FE09A6"/>
    <w:rsid w:val="00FE46DD"/>
    <w:rsid w:val="00FF015D"/>
    <w:rsid w:val="00FF0967"/>
    <w:rsid w:val="00FF2367"/>
    <w:rsid w:val="00FF35A8"/>
    <w:rsid w:val="00FF6ED7"/>
    <w:rsid w:val="00FF7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E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E6213"/>
    <w:pPr>
      <w:keepNext/>
      <w:keepLines/>
      <w:shd w:val="clear" w:color="auto" w:fill="8DB3E2" w:themeFill="text2" w:themeFillTint="66"/>
      <w:spacing w:before="48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656479"/>
    <w:pPr>
      <w:keepNext/>
      <w:keepLines/>
      <w:shd w:val="clear" w:color="auto" w:fill="FFFFFF" w:themeFill="background1"/>
      <w:ind w:left="272"/>
      <w:outlineLvl w:val="1"/>
    </w:pPr>
    <w:rPr>
      <w:rFonts w:eastAsiaTheme="majorEastAsia" w:cstheme="minorHAnsi"/>
      <w:bCs/>
      <w:color w:val="000000" w:themeColor="text1"/>
      <w:sz w:val="24"/>
      <w:lang w:val="sq-AL"/>
    </w:rPr>
  </w:style>
  <w:style w:type="paragraph" w:styleId="Heading3">
    <w:name w:val="heading 3"/>
    <w:basedOn w:val="Normal"/>
    <w:next w:val="Normal"/>
    <w:link w:val="Heading3Char"/>
    <w:qFormat/>
    <w:rsid w:val="00C249CE"/>
    <w:pPr>
      <w:keepNext/>
      <w:jc w:val="center"/>
      <w:outlineLvl w:val="2"/>
    </w:pPr>
    <w:rPr>
      <w:b/>
      <w:bCs/>
    </w:rPr>
  </w:style>
  <w:style w:type="paragraph" w:styleId="Heading4">
    <w:name w:val="heading 4"/>
    <w:basedOn w:val="Normal"/>
    <w:next w:val="Normal"/>
    <w:link w:val="Heading4Char"/>
    <w:uiPriority w:val="9"/>
    <w:unhideWhenUsed/>
    <w:qFormat/>
    <w:rsid w:val="00C249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367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13"/>
    <w:rPr>
      <w:rFonts w:asciiTheme="majorHAnsi" w:eastAsiaTheme="majorEastAsia" w:hAnsiTheme="majorHAnsi" w:cstheme="majorBidi"/>
      <w:b/>
      <w:bCs/>
      <w:color w:val="FFFFFF" w:themeColor="background1"/>
      <w:sz w:val="28"/>
      <w:szCs w:val="28"/>
      <w:shd w:val="clear" w:color="auto" w:fill="8DB3E2" w:themeFill="text2" w:themeFillTint="66"/>
    </w:rPr>
  </w:style>
  <w:style w:type="character" w:customStyle="1" w:styleId="Heading2Char">
    <w:name w:val="Heading 2 Char"/>
    <w:basedOn w:val="DefaultParagraphFont"/>
    <w:link w:val="Heading2"/>
    <w:uiPriority w:val="9"/>
    <w:rsid w:val="00656479"/>
    <w:rPr>
      <w:rFonts w:eastAsiaTheme="majorEastAsia" w:cstheme="minorHAnsi"/>
      <w:bCs/>
      <w:color w:val="000000" w:themeColor="text1"/>
      <w:sz w:val="24"/>
      <w:szCs w:val="24"/>
      <w:shd w:val="clear" w:color="auto" w:fill="FFFFFF" w:themeFill="background1"/>
      <w:lang w:val="sq-AL"/>
    </w:rPr>
  </w:style>
  <w:style w:type="character" w:customStyle="1" w:styleId="Heading3Char">
    <w:name w:val="Heading 3 Char"/>
    <w:basedOn w:val="DefaultParagraphFont"/>
    <w:link w:val="Heading3"/>
    <w:rsid w:val="00C249C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249C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BC3675"/>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C249CE"/>
    <w:pPr>
      <w:ind w:left="720" w:firstLine="720"/>
      <w:jc w:val="both"/>
    </w:pPr>
  </w:style>
  <w:style w:type="character" w:customStyle="1" w:styleId="BodyTextIndentChar">
    <w:name w:val="Body Text Indent Char"/>
    <w:basedOn w:val="DefaultParagraphFont"/>
    <w:link w:val="BodyTextIndent"/>
    <w:rsid w:val="00C249C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249CE"/>
    <w:pPr>
      <w:spacing w:after="120"/>
    </w:pPr>
  </w:style>
  <w:style w:type="character" w:customStyle="1" w:styleId="BodyTextChar">
    <w:name w:val="Body Text Char"/>
    <w:basedOn w:val="DefaultParagraphFont"/>
    <w:link w:val="BodyText"/>
    <w:uiPriority w:val="99"/>
    <w:rsid w:val="00C249CE"/>
    <w:rPr>
      <w:rFonts w:ascii="Times New Roman" w:eastAsia="Times New Roman" w:hAnsi="Times New Roman" w:cs="Times New Roman"/>
      <w:sz w:val="24"/>
      <w:szCs w:val="24"/>
    </w:rPr>
  </w:style>
  <w:style w:type="paragraph" w:styleId="Title">
    <w:name w:val="Title"/>
    <w:basedOn w:val="Normal"/>
    <w:link w:val="TitleChar"/>
    <w:qFormat/>
    <w:rsid w:val="00C249CE"/>
    <w:pPr>
      <w:jc w:val="center"/>
    </w:pPr>
    <w:rPr>
      <w:rFonts w:eastAsia="MS Mincho"/>
      <w:b/>
      <w:bCs/>
      <w:lang w:val="sq-AL"/>
    </w:rPr>
  </w:style>
  <w:style w:type="character" w:customStyle="1" w:styleId="TitleChar">
    <w:name w:val="Title Char"/>
    <w:basedOn w:val="DefaultParagraphFont"/>
    <w:link w:val="Title"/>
    <w:rsid w:val="00C249CE"/>
    <w:rPr>
      <w:rFonts w:ascii="Times New Roman" w:eastAsia="MS Mincho" w:hAnsi="Times New Roman" w:cs="Times New Roman"/>
      <w:b/>
      <w:bCs/>
      <w:sz w:val="24"/>
      <w:szCs w:val="24"/>
      <w:lang w:val="sq-AL"/>
    </w:rPr>
  </w:style>
  <w:style w:type="paragraph" w:styleId="ListParagraph">
    <w:name w:val="List Paragraph"/>
    <w:basedOn w:val="Normal"/>
    <w:uiPriority w:val="34"/>
    <w:qFormat/>
    <w:rsid w:val="00C249CE"/>
    <w:pPr>
      <w:ind w:left="720"/>
      <w:contextualSpacing/>
    </w:pPr>
  </w:style>
  <w:style w:type="paragraph" w:styleId="NoSpacing">
    <w:name w:val="No Spacing"/>
    <w:link w:val="NoSpacingChar"/>
    <w:uiPriority w:val="1"/>
    <w:qFormat/>
    <w:rsid w:val="009A5DD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354D4"/>
    <w:rPr>
      <w:rFonts w:ascii="Calibri" w:eastAsia="Times New Roman" w:hAnsi="Calibri" w:cs="Times New Roman"/>
    </w:rPr>
  </w:style>
  <w:style w:type="paragraph" w:styleId="BalloonText">
    <w:name w:val="Balloon Text"/>
    <w:basedOn w:val="Normal"/>
    <w:link w:val="BalloonTextChar"/>
    <w:uiPriority w:val="99"/>
    <w:semiHidden/>
    <w:unhideWhenUsed/>
    <w:rsid w:val="009A5DDB"/>
    <w:rPr>
      <w:rFonts w:ascii="Tahoma" w:hAnsi="Tahoma" w:cs="Tahoma"/>
      <w:sz w:val="16"/>
      <w:szCs w:val="16"/>
    </w:rPr>
  </w:style>
  <w:style w:type="character" w:customStyle="1" w:styleId="BalloonTextChar">
    <w:name w:val="Balloon Text Char"/>
    <w:basedOn w:val="DefaultParagraphFont"/>
    <w:link w:val="BalloonText"/>
    <w:uiPriority w:val="99"/>
    <w:semiHidden/>
    <w:rsid w:val="009A5DDB"/>
    <w:rPr>
      <w:rFonts w:ascii="Tahoma" w:eastAsia="Times New Roman" w:hAnsi="Tahoma" w:cs="Tahoma"/>
      <w:sz w:val="16"/>
      <w:szCs w:val="16"/>
    </w:rPr>
  </w:style>
  <w:style w:type="paragraph" w:styleId="Header">
    <w:name w:val="header"/>
    <w:basedOn w:val="Normal"/>
    <w:link w:val="HeaderChar"/>
    <w:uiPriority w:val="99"/>
    <w:unhideWhenUsed/>
    <w:rsid w:val="00BC3675"/>
    <w:pPr>
      <w:tabs>
        <w:tab w:val="center" w:pos="4680"/>
        <w:tab w:val="right" w:pos="9360"/>
      </w:tabs>
    </w:pPr>
  </w:style>
  <w:style w:type="character" w:customStyle="1" w:styleId="HeaderChar">
    <w:name w:val="Header Char"/>
    <w:basedOn w:val="DefaultParagraphFont"/>
    <w:link w:val="Header"/>
    <w:uiPriority w:val="99"/>
    <w:rsid w:val="00BC36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675"/>
    <w:pPr>
      <w:tabs>
        <w:tab w:val="center" w:pos="4680"/>
        <w:tab w:val="right" w:pos="9360"/>
      </w:tabs>
    </w:pPr>
  </w:style>
  <w:style w:type="character" w:customStyle="1" w:styleId="FooterChar">
    <w:name w:val="Footer Char"/>
    <w:basedOn w:val="DefaultParagraphFont"/>
    <w:link w:val="Footer"/>
    <w:uiPriority w:val="99"/>
    <w:rsid w:val="00BC367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29F"/>
    <w:rPr>
      <w:color w:val="0000FF"/>
      <w:u w:val="single"/>
    </w:rPr>
  </w:style>
  <w:style w:type="character" w:styleId="FollowedHyperlink">
    <w:name w:val="FollowedHyperlink"/>
    <w:basedOn w:val="DefaultParagraphFont"/>
    <w:uiPriority w:val="99"/>
    <w:semiHidden/>
    <w:unhideWhenUsed/>
    <w:rsid w:val="008A629F"/>
    <w:rPr>
      <w:color w:val="800080"/>
      <w:u w:val="single"/>
    </w:rPr>
  </w:style>
  <w:style w:type="paragraph" w:customStyle="1" w:styleId="xl63">
    <w:name w:val="xl63"/>
    <w:basedOn w:val="Normal"/>
    <w:rsid w:val="008A629F"/>
    <w:pPr>
      <w:spacing w:before="100" w:beforeAutospacing="1" w:after="100" w:afterAutospacing="1"/>
      <w:jc w:val="center"/>
    </w:pPr>
    <w:rPr>
      <w:rFonts w:ascii="Arial" w:hAnsi="Arial" w:cs="Arial"/>
      <w:sz w:val="32"/>
      <w:szCs w:val="32"/>
      <w:lang w:val="sq-AL" w:eastAsia="sq-AL"/>
    </w:rPr>
  </w:style>
  <w:style w:type="paragraph" w:customStyle="1" w:styleId="xl64">
    <w:name w:val="xl64"/>
    <w:basedOn w:val="Normal"/>
    <w:rsid w:val="008A629F"/>
    <w:pPr>
      <w:spacing w:before="100" w:beforeAutospacing="1" w:after="100" w:afterAutospacing="1"/>
    </w:pPr>
    <w:rPr>
      <w:rFonts w:ascii="Arial" w:hAnsi="Arial" w:cs="Arial"/>
      <w:sz w:val="32"/>
      <w:szCs w:val="32"/>
      <w:lang w:val="sq-AL" w:eastAsia="sq-AL"/>
    </w:rPr>
  </w:style>
  <w:style w:type="paragraph" w:customStyle="1" w:styleId="xl65">
    <w:name w:val="xl6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6">
    <w:name w:val="xl6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7">
    <w:name w:val="xl67"/>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68">
    <w:name w:val="xl68"/>
    <w:basedOn w:val="Normal"/>
    <w:rsid w:val="008A629F"/>
    <w:pPr>
      <w:pBdr>
        <w:top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9">
    <w:name w:val="xl69"/>
    <w:basedOn w:val="Normal"/>
    <w:rsid w:val="008A629F"/>
    <w:pPr>
      <w:pBdr>
        <w:bottom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70">
    <w:name w:val="xl7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1">
    <w:name w:val="xl7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2">
    <w:name w:val="xl7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3">
    <w:name w:val="xl73"/>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74">
    <w:name w:val="xl7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5">
    <w:name w:val="xl7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6">
    <w:name w:val="xl7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7">
    <w:name w:val="xl7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78">
    <w:name w:val="xl7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9">
    <w:name w:val="xl7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lang w:val="sq-AL" w:eastAsia="sq-AL"/>
    </w:rPr>
  </w:style>
  <w:style w:type="paragraph" w:customStyle="1" w:styleId="xl80">
    <w:name w:val="xl8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sz w:val="20"/>
      <w:szCs w:val="20"/>
      <w:lang w:val="sq-AL" w:eastAsia="sq-AL"/>
    </w:rPr>
  </w:style>
  <w:style w:type="paragraph" w:customStyle="1" w:styleId="xl81">
    <w:name w:val="xl8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82">
    <w:name w:val="xl82"/>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20"/>
      <w:szCs w:val="20"/>
      <w:lang w:val="sq-AL" w:eastAsia="sq-AL"/>
    </w:rPr>
  </w:style>
  <w:style w:type="paragraph" w:customStyle="1" w:styleId="xl83">
    <w:name w:val="xl83"/>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84">
    <w:name w:val="xl84"/>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20"/>
      <w:szCs w:val="20"/>
      <w:lang w:val="sq-AL" w:eastAsia="sq-AL"/>
    </w:rPr>
  </w:style>
  <w:style w:type="paragraph" w:customStyle="1" w:styleId="xl85">
    <w:name w:val="xl85"/>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86">
    <w:name w:val="xl86"/>
    <w:basedOn w:val="Normal"/>
    <w:rsid w:val="008A629F"/>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textAlignment w:val="center"/>
    </w:pPr>
    <w:rPr>
      <w:rFonts w:ascii="Calibri" w:hAnsi="Calibri"/>
      <w:b/>
      <w:bCs/>
      <w:sz w:val="20"/>
      <w:szCs w:val="20"/>
      <w:lang w:val="sq-AL" w:eastAsia="sq-AL"/>
    </w:rPr>
  </w:style>
  <w:style w:type="paragraph" w:customStyle="1" w:styleId="xl87">
    <w:name w:val="xl87"/>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textAlignment w:val="center"/>
    </w:pPr>
    <w:rPr>
      <w:rFonts w:ascii="Calibri" w:hAnsi="Calibri"/>
      <w:b/>
      <w:bCs/>
      <w:sz w:val="20"/>
      <w:szCs w:val="20"/>
      <w:lang w:val="sq-AL" w:eastAsia="sq-AL"/>
    </w:rPr>
  </w:style>
  <w:style w:type="paragraph" w:customStyle="1" w:styleId="xl88">
    <w:name w:val="xl88"/>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textAlignment w:val="center"/>
    </w:pPr>
    <w:rPr>
      <w:rFonts w:ascii="Calibri" w:hAnsi="Calibri"/>
      <w:b/>
      <w:bCs/>
      <w:sz w:val="20"/>
      <w:szCs w:val="20"/>
      <w:lang w:val="sq-AL" w:eastAsia="sq-AL"/>
    </w:rPr>
  </w:style>
  <w:style w:type="paragraph" w:customStyle="1" w:styleId="xl89">
    <w:name w:val="xl8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90">
    <w:name w:val="xl90"/>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textAlignment w:val="center"/>
    </w:pPr>
    <w:rPr>
      <w:rFonts w:ascii="Calibri" w:hAnsi="Calibri"/>
      <w:sz w:val="20"/>
      <w:szCs w:val="20"/>
      <w:lang w:val="sq-AL" w:eastAsia="sq-AL"/>
    </w:rPr>
  </w:style>
  <w:style w:type="paragraph" w:customStyle="1" w:styleId="xl91">
    <w:name w:val="xl91"/>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textAlignment w:val="center"/>
    </w:pPr>
    <w:rPr>
      <w:rFonts w:ascii="Calibri" w:hAnsi="Calibri"/>
      <w:sz w:val="20"/>
      <w:szCs w:val="20"/>
      <w:lang w:val="sq-AL" w:eastAsia="sq-AL"/>
    </w:rPr>
  </w:style>
  <w:style w:type="paragraph" w:customStyle="1" w:styleId="xl92">
    <w:name w:val="xl92"/>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textAlignment w:val="center"/>
    </w:pPr>
    <w:rPr>
      <w:rFonts w:ascii="Calibri" w:hAnsi="Calibri"/>
      <w:b/>
      <w:bCs/>
      <w:sz w:val="20"/>
      <w:szCs w:val="20"/>
      <w:lang w:val="sq-AL" w:eastAsia="sq-AL"/>
    </w:rPr>
  </w:style>
  <w:style w:type="paragraph" w:customStyle="1" w:styleId="xl93">
    <w:name w:val="xl93"/>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20"/>
      <w:szCs w:val="20"/>
      <w:lang w:val="sq-AL" w:eastAsia="sq-AL"/>
    </w:rPr>
  </w:style>
  <w:style w:type="paragraph" w:customStyle="1" w:styleId="xl94">
    <w:name w:val="xl94"/>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95">
    <w:name w:val="xl9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96">
    <w:name w:val="xl96"/>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97">
    <w:name w:val="xl9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98">
    <w:name w:val="xl98"/>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20"/>
      <w:szCs w:val="20"/>
      <w:lang w:val="sq-AL" w:eastAsia="sq-AL"/>
    </w:rPr>
  </w:style>
  <w:style w:type="paragraph" w:customStyle="1" w:styleId="xl99">
    <w:name w:val="xl99"/>
    <w:basedOn w:val="Normal"/>
    <w:rsid w:val="008A629F"/>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jc w:val="center"/>
      <w:textAlignment w:val="center"/>
    </w:pPr>
    <w:rPr>
      <w:rFonts w:ascii="Calibri" w:hAnsi="Calibri"/>
      <w:b/>
      <w:bCs/>
      <w:sz w:val="20"/>
      <w:szCs w:val="20"/>
      <w:lang w:val="sq-AL" w:eastAsia="sq-AL"/>
    </w:rPr>
  </w:style>
  <w:style w:type="paragraph" w:customStyle="1" w:styleId="xl100">
    <w:name w:val="xl100"/>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jc w:val="center"/>
      <w:textAlignment w:val="center"/>
    </w:pPr>
    <w:rPr>
      <w:rFonts w:ascii="Calibri" w:hAnsi="Calibri"/>
      <w:b/>
      <w:bCs/>
      <w:sz w:val="20"/>
      <w:szCs w:val="20"/>
      <w:lang w:val="sq-AL" w:eastAsia="sq-AL"/>
    </w:rPr>
  </w:style>
  <w:style w:type="paragraph" w:customStyle="1" w:styleId="xl101">
    <w:name w:val="xl101"/>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jc w:val="center"/>
      <w:textAlignment w:val="center"/>
    </w:pPr>
    <w:rPr>
      <w:rFonts w:ascii="Calibri" w:hAnsi="Calibri"/>
      <w:b/>
      <w:bCs/>
      <w:sz w:val="20"/>
      <w:szCs w:val="20"/>
      <w:lang w:val="sq-AL" w:eastAsia="sq-AL"/>
    </w:rPr>
  </w:style>
  <w:style w:type="paragraph" w:customStyle="1" w:styleId="xl102">
    <w:name w:val="xl102"/>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jc w:val="center"/>
      <w:textAlignment w:val="center"/>
    </w:pPr>
    <w:rPr>
      <w:rFonts w:ascii="Calibri" w:hAnsi="Calibri"/>
      <w:b/>
      <w:bCs/>
      <w:sz w:val="20"/>
      <w:szCs w:val="20"/>
      <w:lang w:val="sq-AL" w:eastAsia="sq-AL"/>
    </w:rPr>
  </w:style>
  <w:style w:type="paragraph" w:customStyle="1" w:styleId="xl103">
    <w:name w:val="xl103"/>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jc w:val="center"/>
      <w:textAlignment w:val="center"/>
    </w:pPr>
    <w:rPr>
      <w:rFonts w:ascii="Calibri" w:hAnsi="Calibri"/>
      <w:b/>
      <w:bCs/>
      <w:sz w:val="20"/>
      <w:szCs w:val="20"/>
      <w:lang w:val="sq-AL" w:eastAsia="sq-AL"/>
    </w:rPr>
  </w:style>
  <w:style w:type="paragraph" w:customStyle="1" w:styleId="xl104">
    <w:name w:val="xl10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105">
    <w:name w:val="xl105"/>
    <w:basedOn w:val="Normal"/>
    <w:rsid w:val="008A629F"/>
    <w:pPr>
      <w:spacing w:before="100" w:beforeAutospacing="1" w:after="100" w:afterAutospacing="1"/>
      <w:textAlignment w:val="center"/>
    </w:pPr>
    <w:rPr>
      <w:rFonts w:ascii="Calibri" w:hAnsi="Calibri"/>
      <w:b/>
      <w:bCs/>
      <w:sz w:val="20"/>
      <w:szCs w:val="20"/>
      <w:lang w:val="sq-AL" w:eastAsia="sq-AL"/>
    </w:rPr>
  </w:style>
  <w:style w:type="paragraph" w:customStyle="1" w:styleId="xl106">
    <w:name w:val="xl106"/>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textAlignment w:val="center"/>
    </w:pPr>
    <w:rPr>
      <w:rFonts w:ascii="Calibri" w:hAnsi="Calibri"/>
      <w:b/>
      <w:bCs/>
      <w:sz w:val="20"/>
      <w:szCs w:val="20"/>
      <w:lang w:val="sq-AL" w:eastAsia="sq-AL"/>
    </w:rPr>
  </w:style>
  <w:style w:type="paragraph" w:customStyle="1" w:styleId="xl107">
    <w:name w:val="xl107"/>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textAlignment w:val="center"/>
    </w:pPr>
    <w:rPr>
      <w:rFonts w:ascii="Calibri" w:hAnsi="Calibri"/>
      <w:b/>
      <w:bCs/>
      <w:sz w:val="20"/>
      <w:szCs w:val="20"/>
      <w:lang w:val="sq-AL" w:eastAsia="sq-AL"/>
    </w:rPr>
  </w:style>
  <w:style w:type="paragraph" w:customStyle="1" w:styleId="xl108">
    <w:name w:val="xl108"/>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jc w:val="center"/>
      <w:textAlignment w:val="center"/>
    </w:pPr>
    <w:rPr>
      <w:rFonts w:ascii="Calibri" w:hAnsi="Calibri"/>
      <w:b/>
      <w:bCs/>
      <w:sz w:val="20"/>
      <w:szCs w:val="20"/>
      <w:lang w:val="sq-AL" w:eastAsia="sq-AL"/>
    </w:rPr>
  </w:style>
  <w:style w:type="paragraph" w:customStyle="1" w:styleId="xl109">
    <w:name w:val="xl109"/>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0">
    <w:name w:val="xl110"/>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1">
    <w:name w:val="xl111"/>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2">
    <w:name w:val="xl112"/>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20"/>
      <w:szCs w:val="20"/>
      <w:lang w:val="sq-AL" w:eastAsia="sq-AL"/>
    </w:rPr>
  </w:style>
  <w:style w:type="paragraph" w:customStyle="1" w:styleId="xl113">
    <w:name w:val="xl113"/>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textAlignment w:val="center"/>
    </w:pPr>
    <w:rPr>
      <w:rFonts w:ascii="Calibri" w:hAnsi="Calibri"/>
      <w:b/>
      <w:bCs/>
      <w:sz w:val="20"/>
      <w:szCs w:val="20"/>
      <w:lang w:val="sq-AL" w:eastAsia="sq-AL"/>
    </w:rPr>
  </w:style>
  <w:style w:type="paragraph" w:customStyle="1" w:styleId="xl114">
    <w:name w:val="xl114"/>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hAnsi="Calibri"/>
      <w:b/>
      <w:bCs/>
      <w:sz w:val="20"/>
      <w:szCs w:val="20"/>
      <w:lang w:val="sq-AL" w:eastAsia="sq-AL"/>
    </w:rPr>
  </w:style>
  <w:style w:type="paragraph" w:customStyle="1" w:styleId="xl115">
    <w:name w:val="xl11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20"/>
      <w:szCs w:val="20"/>
      <w:lang w:val="sq-AL" w:eastAsia="sq-AL"/>
    </w:rPr>
  </w:style>
  <w:style w:type="paragraph" w:customStyle="1" w:styleId="xl116">
    <w:name w:val="xl116"/>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pPr>
    <w:rPr>
      <w:rFonts w:ascii="Calibri" w:hAnsi="Calibri"/>
      <w:sz w:val="20"/>
      <w:szCs w:val="20"/>
      <w:lang w:val="sq-AL" w:eastAsia="sq-AL"/>
    </w:rPr>
  </w:style>
  <w:style w:type="paragraph" w:customStyle="1" w:styleId="xl117">
    <w:name w:val="xl117"/>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pPr>
    <w:rPr>
      <w:rFonts w:ascii="Calibri" w:hAnsi="Calibri"/>
      <w:b/>
      <w:bCs/>
      <w:sz w:val="20"/>
      <w:szCs w:val="20"/>
      <w:lang w:val="sq-AL" w:eastAsia="sq-AL"/>
    </w:rPr>
  </w:style>
  <w:style w:type="paragraph" w:customStyle="1" w:styleId="xl118">
    <w:name w:val="xl118"/>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pPr>
    <w:rPr>
      <w:rFonts w:ascii="Calibri" w:hAnsi="Calibri"/>
      <w:sz w:val="20"/>
      <w:szCs w:val="20"/>
      <w:lang w:val="sq-AL" w:eastAsia="sq-AL"/>
    </w:rPr>
  </w:style>
  <w:style w:type="paragraph" w:customStyle="1" w:styleId="xl119">
    <w:name w:val="xl119"/>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sz w:val="20"/>
      <w:szCs w:val="20"/>
      <w:lang w:val="sq-AL" w:eastAsia="sq-AL"/>
    </w:rPr>
  </w:style>
  <w:style w:type="paragraph" w:customStyle="1" w:styleId="xl120">
    <w:name w:val="xl120"/>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b/>
      <w:bCs/>
      <w:sz w:val="20"/>
      <w:szCs w:val="20"/>
      <w:lang w:val="sq-AL" w:eastAsia="sq-AL"/>
    </w:rPr>
  </w:style>
  <w:style w:type="paragraph" w:customStyle="1" w:styleId="xl121">
    <w:name w:val="xl121"/>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b/>
      <w:bCs/>
      <w:sz w:val="20"/>
      <w:szCs w:val="20"/>
      <w:lang w:val="sq-AL" w:eastAsia="sq-AL"/>
    </w:rPr>
  </w:style>
  <w:style w:type="paragraph" w:customStyle="1" w:styleId="xl122">
    <w:name w:val="xl122"/>
    <w:basedOn w:val="Normal"/>
    <w:rsid w:val="008A629F"/>
    <w:pPr>
      <w:spacing w:before="100" w:beforeAutospacing="1" w:after="100" w:afterAutospacing="1"/>
      <w:jc w:val="center"/>
      <w:textAlignment w:val="center"/>
    </w:pPr>
    <w:rPr>
      <w:rFonts w:ascii="Calibri" w:hAnsi="Calibri"/>
      <w:b/>
      <w:bCs/>
      <w:sz w:val="20"/>
      <w:szCs w:val="20"/>
      <w:lang w:val="sq-AL" w:eastAsia="sq-AL"/>
    </w:rPr>
  </w:style>
  <w:style w:type="paragraph" w:customStyle="1" w:styleId="xl123">
    <w:name w:val="xl123"/>
    <w:basedOn w:val="Normal"/>
    <w:rsid w:val="008A629F"/>
    <w:pPr>
      <w:spacing w:before="100" w:beforeAutospacing="1" w:after="100" w:afterAutospacing="1"/>
      <w:jc w:val="center"/>
      <w:textAlignment w:val="center"/>
    </w:pPr>
    <w:rPr>
      <w:rFonts w:ascii="Calibri" w:hAnsi="Calibri"/>
      <w:b/>
      <w:bCs/>
      <w:sz w:val="20"/>
      <w:szCs w:val="20"/>
      <w:lang w:val="sq-AL" w:eastAsia="sq-AL"/>
    </w:rPr>
  </w:style>
  <w:style w:type="paragraph" w:customStyle="1" w:styleId="xl124">
    <w:name w:val="xl124"/>
    <w:basedOn w:val="Normal"/>
    <w:rsid w:val="008A629F"/>
    <w:pPr>
      <w:pBdr>
        <w:top w:val="double" w:sz="6" w:space="0" w:color="auto"/>
      </w:pBdr>
      <w:spacing w:before="100" w:beforeAutospacing="1" w:after="100" w:afterAutospacing="1"/>
    </w:pPr>
    <w:rPr>
      <w:rFonts w:ascii="Calibri" w:hAnsi="Calibri"/>
      <w:sz w:val="20"/>
      <w:szCs w:val="20"/>
      <w:lang w:val="sq-AL" w:eastAsia="sq-AL"/>
    </w:rPr>
  </w:style>
  <w:style w:type="paragraph" w:customStyle="1" w:styleId="xl125">
    <w:name w:val="xl125"/>
    <w:basedOn w:val="Normal"/>
    <w:rsid w:val="008A629F"/>
    <w:pPr>
      <w:spacing w:before="100" w:beforeAutospacing="1" w:after="100" w:afterAutospacing="1"/>
    </w:pPr>
    <w:rPr>
      <w:rFonts w:ascii="Calibri" w:hAnsi="Calibri"/>
      <w:sz w:val="20"/>
      <w:szCs w:val="20"/>
      <w:lang w:val="sq-AL" w:eastAsia="sq-AL"/>
    </w:rPr>
  </w:style>
  <w:style w:type="paragraph" w:customStyle="1" w:styleId="xl126">
    <w:name w:val="xl126"/>
    <w:basedOn w:val="Normal"/>
    <w:rsid w:val="008A629F"/>
    <w:pPr>
      <w:pBdr>
        <w:bottom w:val="double" w:sz="6" w:space="0" w:color="auto"/>
      </w:pBdr>
      <w:spacing w:before="100" w:beforeAutospacing="1" w:after="100" w:afterAutospacing="1"/>
    </w:pPr>
    <w:rPr>
      <w:rFonts w:ascii="Calibri" w:hAnsi="Calibri"/>
      <w:sz w:val="20"/>
      <w:szCs w:val="20"/>
      <w:lang w:val="sq-AL" w:eastAsia="sq-AL"/>
    </w:rPr>
  </w:style>
  <w:style w:type="paragraph" w:customStyle="1" w:styleId="xl127">
    <w:name w:val="xl127"/>
    <w:basedOn w:val="Normal"/>
    <w:rsid w:val="008A629F"/>
    <w:pPr>
      <w:pBdr>
        <w:bottom w:val="double" w:sz="6" w:space="0" w:color="auto"/>
      </w:pBdr>
      <w:spacing w:before="100" w:beforeAutospacing="1" w:after="100" w:afterAutospacing="1"/>
    </w:pPr>
    <w:rPr>
      <w:rFonts w:ascii="Calibri" w:hAnsi="Calibri"/>
      <w:sz w:val="20"/>
      <w:szCs w:val="20"/>
      <w:lang w:val="sq-AL" w:eastAsia="sq-AL"/>
    </w:rPr>
  </w:style>
  <w:style w:type="paragraph" w:customStyle="1" w:styleId="xl128">
    <w:name w:val="xl12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lang w:val="sq-AL" w:eastAsia="sq-AL"/>
    </w:rPr>
  </w:style>
  <w:style w:type="paragraph" w:customStyle="1" w:styleId="xl129">
    <w:name w:val="xl129"/>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b/>
      <w:bCs/>
      <w:sz w:val="20"/>
      <w:szCs w:val="20"/>
      <w:lang w:val="sq-AL" w:eastAsia="sq-AL"/>
    </w:rPr>
  </w:style>
  <w:style w:type="paragraph" w:customStyle="1" w:styleId="xl130">
    <w:name w:val="xl130"/>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16"/>
      <w:szCs w:val="16"/>
      <w:lang w:val="sq-AL" w:eastAsia="sq-AL"/>
    </w:rPr>
  </w:style>
  <w:style w:type="paragraph" w:customStyle="1" w:styleId="xl131">
    <w:name w:val="xl131"/>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16"/>
      <w:szCs w:val="16"/>
      <w:lang w:val="sq-AL" w:eastAsia="sq-AL"/>
    </w:rPr>
  </w:style>
  <w:style w:type="paragraph" w:customStyle="1" w:styleId="xl132">
    <w:name w:val="xl132"/>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pPr>
    <w:rPr>
      <w:rFonts w:ascii="Calibri" w:hAnsi="Calibri"/>
      <w:b/>
      <w:bCs/>
      <w:sz w:val="20"/>
      <w:szCs w:val="20"/>
      <w:lang w:val="sq-AL" w:eastAsia="sq-AL"/>
    </w:rPr>
  </w:style>
  <w:style w:type="paragraph" w:customStyle="1" w:styleId="xl133">
    <w:name w:val="xl133"/>
    <w:basedOn w:val="Normal"/>
    <w:rsid w:val="008A629F"/>
    <w:pPr>
      <w:pBdr>
        <w:top w:val="double" w:sz="6" w:space="0" w:color="auto"/>
        <w:left w:val="double" w:sz="6" w:space="0" w:color="auto"/>
        <w:bottom w:val="double" w:sz="6" w:space="0" w:color="auto"/>
      </w:pBdr>
      <w:shd w:val="clear" w:color="000000" w:fill="D9D9D9"/>
      <w:spacing w:before="100" w:beforeAutospacing="1" w:after="100" w:afterAutospacing="1"/>
      <w:jc w:val="right"/>
    </w:pPr>
    <w:rPr>
      <w:rFonts w:ascii="Calibri" w:hAnsi="Calibri"/>
      <w:b/>
      <w:bCs/>
      <w:sz w:val="20"/>
      <w:szCs w:val="20"/>
      <w:lang w:val="sq-AL" w:eastAsia="sq-AL"/>
    </w:rPr>
  </w:style>
  <w:style w:type="paragraph" w:customStyle="1" w:styleId="xl134">
    <w:name w:val="xl134"/>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pPr>
    <w:rPr>
      <w:rFonts w:ascii="Calibri" w:hAnsi="Calibri"/>
      <w:b/>
      <w:bCs/>
      <w:sz w:val="20"/>
      <w:szCs w:val="20"/>
      <w:lang w:val="sq-AL" w:eastAsia="sq-AL"/>
    </w:rPr>
  </w:style>
  <w:style w:type="paragraph" w:customStyle="1" w:styleId="xl135">
    <w:name w:val="xl13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b/>
      <w:bCs/>
      <w:sz w:val="18"/>
      <w:szCs w:val="18"/>
      <w:lang w:val="sq-AL" w:eastAsia="sq-AL"/>
    </w:rPr>
  </w:style>
  <w:style w:type="paragraph" w:customStyle="1" w:styleId="xl136">
    <w:name w:val="xl13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7">
    <w:name w:val="xl13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8">
    <w:name w:val="xl13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9">
    <w:name w:val="xl13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0">
    <w:name w:val="xl14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18"/>
      <w:szCs w:val="18"/>
      <w:lang w:val="sq-AL" w:eastAsia="sq-AL"/>
    </w:rPr>
  </w:style>
  <w:style w:type="paragraph" w:customStyle="1" w:styleId="xl141">
    <w:name w:val="xl14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2">
    <w:name w:val="xl14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3">
    <w:name w:val="xl143"/>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44">
    <w:name w:val="xl14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5">
    <w:name w:val="xl14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6">
    <w:name w:val="xl146"/>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7">
    <w:name w:val="xl147"/>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8">
    <w:name w:val="xl148"/>
    <w:basedOn w:val="Normal"/>
    <w:rsid w:val="008A629F"/>
    <w:pPr>
      <w:pBdr>
        <w:top w:val="double" w:sz="6" w:space="0" w:color="auto"/>
      </w:pBdr>
      <w:spacing w:before="100" w:beforeAutospacing="1" w:after="100" w:afterAutospacing="1"/>
    </w:pPr>
    <w:rPr>
      <w:rFonts w:ascii="Calibri" w:hAnsi="Calibri"/>
      <w:b/>
      <w:bCs/>
      <w:sz w:val="20"/>
      <w:szCs w:val="20"/>
      <w:lang w:val="sq-AL" w:eastAsia="sq-AL"/>
    </w:rPr>
  </w:style>
  <w:style w:type="paragraph" w:customStyle="1" w:styleId="xl149">
    <w:name w:val="xl14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150">
    <w:name w:val="xl150"/>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51">
    <w:name w:val="xl15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52">
    <w:name w:val="xl15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20"/>
      <w:szCs w:val="20"/>
      <w:lang w:val="sq-AL" w:eastAsia="sq-AL"/>
    </w:rPr>
  </w:style>
  <w:style w:type="paragraph" w:customStyle="1" w:styleId="xl153">
    <w:name w:val="xl153"/>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jc w:val="center"/>
      <w:textAlignment w:val="center"/>
    </w:pPr>
    <w:rPr>
      <w:rFonts w:ascii="Calibri" w:hAnsi="Calibri"/>
      <w:b/>
      <w:bCs/>
      <w:sz w:val="20"/>
      <w:szCs w:val="20"/>
      <w:lang w:val="sq-AL" w:eastAsia="sq-AL"/>
    </w:rPr>
  </w:style>
  <w:style w:type="paragraph" w:customStyle="1" w:styleId="xl154">
    <w:name w:val="xl154"/>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textAlignment w:val="center"/>
    </w:pPr>
    <w:rPr>
      <w:rFonts w:ascii="Calibri" w:hAnsi="Calibri"/>
      <w:b/>
      <w:bCs/>
      <w:sz w:val="20"/>
      <w:szCs w:val="20"/>
      <w:lang w:val="sq-AL" w:eastAsia="sq-AL"/>
    </w:rPr>
  </w:style>
  <w:style w:type="paragraph" w:customStyle="1" w:styleId="xl155">
    <w:name w:val="xl155"/>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textAlignment w:val="center"/>
    </w:pPr>
    <w:rPr>
      <w:rFonts w:ascii="Calibri" w:hAnsi="Calibri"/>
      <w:b/>
      <w:bCs/>
      <w:sz w:val="20"/>
      <w:szCs w:val="20"/>
      <w:lang w:val="sq-AL" w:eastAsia="sq-AL"/>
    </w:rPr>
  </w:style>
  <w:style w:type="paragraph" w:customStyle="1" w:styleId="xl156">
    <w:name w:val="xl15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57">
    <w:name w:val="xl157"/>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58">
    <w:name w:val="xl158"/>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20"/>
      <w:szCs w:val="20"/>
      <w:lang w:val="sq-AL" w:eastAsia="sq-AL"/>
    </w:rPr>
  </w:style>
  <w:style w:type="paragraph" w:customStyle="1" w:styleId="xl159">
    <w:name w:val="xl159"/>
    <w:basedOn w:val="Normal"/>
    <w:rsid w:val="008A629F"/>
    <w:pPr>
      <w:pBdr>
        <w:top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160">
    <w:name w:val="xl160"/>
    <w:basedOn w:val="Normal"/>
    <w:rsid w:val="008A629F"/>
    <w:pPr>
      <w:pBdr>
        <w:top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61">
    <w:name w:val="xl161"/>
    <w:basedOn w:val="Normal"/>
    <w:rsid w:val="008A629F"/>
    <w:pPr>
      <w:pBdr>
        <w:top w:val="double" w:sz="6" w:space="0" w:color="auto"/>
      </w:pBdr>
      <w:spacing w:before="100" w:beforeAutospacing="1" w:after="100" w:afterAutospacing="1"/>
    </w:pPr>
    <w:rPr>
      <w:rFonts w:ascii="Calibri" w:hAnsi="Calibri"/>
      <w:b/>
      <w:bCs/>
      <w:sz w:val="20"/>
      <w:szCs w:val="20"/>
      <w:lang w:val="sq-AL" w:eastAsia="sq-AL"/>
    </w:rPr>
  </w:style>
  <w:style w:type="paragraph" w:customStyle="1" w:styleId="xl162">
    <w:name w:val="xl162"/>
    <w:basedOn w:val="Normal"/>
    <w:rsid w:val="008A629F"/>
    <w:pPr>
      <w:pBdr>
        <w:bottom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163">
    <w:name w:val="xl163"/>
    <w:basedOn w:val="Normal"/>
    <w:rsid w:val="008A629F"/>
    <w:pPr>
      <w:pBdr>
        <w:bottom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64">
    <w:name w:val="xl164"/>
    <w:basedOn w:val="Normal"/>
    <w:rsid w:val="008A629F"/>
    <w:pPr>
      <w:pBdr>
        <w:bottom w:val="double" w:sz="6" w:space="0" w:color="auto"/>
      </w:pBdr>
      <w:spacing w:before="100" w:beforeAutospacing="1" w:after="100" w:afterAutospacing="1"/>
    </w:pPr>
    <w:rPr>
      <w:rFonts w:ascii="Calibri" w:hAnsi="Calibri"/>
      <w:b/>
      <w:bCs/>
      <w:sz w:val="20"/>
      <w:szCs w:val="20"/>
      <w:lang w:val="sq-AL" w:eastAsia="sq-AL"/>
    </w:rPr>
  </w:style>
  <w:style w:type="paragraph" w:customStyle="1" w:styleId="xl165">
    <w:name w:val="xl165"/>
    <w:basedOn w:val="Normal"/>
    <w:rsid w:val="008A629F"/>
    <w:pPr>
      <w:spacing w:before="100" w:beforeAutospacing="1" w:after="100" w:afterAutospacing="1"/>
      <w:jc w:val="center"/>
    </w:pPr>
    <w:rPr>
      <w:rFonts w:ascii="Calibri" w:hAnsi="Calibri"/>
      <w:b/>
      <w:bCs/>
      <w:sz w:val="20"/>
      <w:szCs w:val="20"/>
      <w:lang w:val="sq-AL" w:eastAsia="sq-AL"/>
    </w:rPr>
  </w:style>
  <w:style w:type="paragraph" w:customStyle="1" w:styleId="xl166">
    <w:name w:val="xl166"/>
    <w:basedOn w:val="Normal"/>
    <w:rsid w:val="008A629F"/>
    <w:pPr>
      <w:spacing w:before="100" w:beforeAutospacing="1" w:after="100" w:afterAutospacing="1"/>
      <w:textAlignment w:val="center"/>
    </w:pPr>
    <w:rPr>
      <w:rFonts w:ascii="Calibri" w:hAnsi="Calibri"/>
      <w:b/>
      <w:bCs/>
      <w:sz w:val="20"/>
      <w:szCs w:val="20"/>
      <w:lang w:val="sq-AL" w:eastAsia="sq-AL"/>
    </w:rPr>
  </w:style>
  <w:style w:type="paragraph" w:customStyle="1" w:styleId="xl167">
    <w:name w:val="xl167"/>
    <w:basedOn w:val="Normal"/>
    <w:rsid w:val="008A629F"/>
    <w:pPr>
      <w:spacing w:before="100" w:beforeAutospacing="1" w:after="100" w:afterAutospacing="1"/>
    </w:pPr>
    <w:rPr>
      <w:rFonts w:ascii="Calibri" w:hAnsi="Calibri"/>
      <w:b/>
      <w:bCs/>
      <w:sz w:val="20"/>
      <w:szCs w:val="20"/>
      <w:lang w:val="sq-AL" w:eastAsia="sq-AL"/>
    </w:rPr>
  </w:style>
  <w:style w:type="paragraph" w:customStyle="1" w:styleId="xl168">
    <w:name w:val="xl168"/>
    <w:basedOn w:val="Normal"/>
    <w:rsid w:val="008A629F"/>
    <w:pPr>
      <w:spacing w:before="100" w:beforeAutospacing="1" w:after="100" w:afterAutospacing="1"/>
    </w:pPr>
    <w:rPr>
      <w:rFonts w:ascii="Arial" w:hAnsi="Arial" w:cs="Arial"/>
      <w:sz w:val="20"/>
      <w:szCs w:val="20"/>
      <w:lang w:val="sq-AL" w:eastAsia="sq-AL"/>
    </w:rPr>
  </w:style>
  <w:style w:type="paragraph" w:customStyle="1" w:styleId="xl169">
    <w:name w:val="xl169"/>
    <w:basedOn w:val="Normal"/>
    <w:rsid w:val="008A629F"/>
    <w:pPr>
      <w:spacing w:before="100" w:beforeAutospacing="1" w:after="100" w:afterAutospacing="1"/>
    </w:pPr>
    <w:rPr>
      <w:rFonts w:ascii="Arial" w:hAnsi="Arial" w:cs="Arial"/>
      <w:lang w:val="sq-AL" w:eastAsia="sq-AL"/>
    </w:rPr>
  </w:style>
  <w:style w:type="paragraph" w:customStyle="1" w:styleId="xl170">
    <w:name w:val="xl170"/>
    <w:basedOn w:val="Normal"/>
    <w:rsid w:val="008A629F"/>
    <w:pPr>
      <w:pBdr>
        <w:bottom w:val="double" w:sz="6" w:space="0" w:color="auto"/>
      </w:pBdr>
      <w:spacing w:before="100" w:beforeAutospacing="1" w:after="100" w:afterAutospacing="1"/>
      <w:jc w:val="center"/>
    </w:pPr>
    <w:rPr>
      <w:rFonts w:ascii="Calibri" w:hAnsi="Calibri"/>
      <w:b/>
      <w:bCs/>
      <w:lang w:val="sq-AL" w:eastAsia="sq-AL"/>
    </w:rPr>
  </w:style>
  <w:style w:type="paragraph" w:customStyle="1" w:styleId="xl171">
    <w:name w:val="xl171"/>
    <w:basedOn w:val="Normal"/>
    <w:rsid w:val="008A629F"/>
    <w:pPr>
      <w:pBdr>
        <w:top w:val="double" w:sz="6" w:space="0" w:color="auto"/>
        <w:left w:val="double" w:sz="6" w:space="0" w:color="auto"/>
        <w:bottom w:val="double" w:sz="6" w:space="0" w:color="auto"/>
      </w:pBdr>
      <w:shd w:val="clear" w:color="000000" w:fill="BFBFBF"/>
      <w:spacing w:before="100" w:beforeAutospacing="1" w:after="100" w:afterAutospacing="1"/>
      <w:jc w:val="center"/>
    </w:pPr>
    <w:rPr>
      <w:rFonts w:ascii="Calibri" w:hAnsi="Calibri"/>
      <w:b/>
      <w:bCs/>
      <w:sz w:val="16"/>
      <w:szCs w:val="16"/>
      <w:lang w:val="sq-AL" w:eastAsia="sq-AL"/>
    </w:rPr>
  </w:style>
  <w:style w:type="paragraph" w:customStyle="1" w:styleId="xl172">
    <w:name w:val="xl172"/>
    <w:basedOn w:val="Normal"/>
    <w:rsid w:val="008A629F"/>
    <w:pPr>
      <w:pBdr>
        <w:top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16"/>
      <w:szCs w:val="16"/>
      <w:lang w:val="sq-AL" w:eastAsia="sq-AL"/>
    </w:rPr>
  </w:style>
  <w:style w:type="paragraph" w:customStyle="1" w:styleId="xl173">
    <w:name w:val="xl173"/>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jc w:val="center"/>
    </w:pPr>
    <w:rPr>
      <w:rFonts w:ascii="Calibri" w:hAnsi="Calibri"/>
      <w:b/>
      <w:bCs/>
      <w:sz w:val="20"/>
      <w:szCs w:val="20"/>
      <w:lang w:val="sq-AL" w:eastAsia="sq-AL"/>
    </w:rPr>
  </w:style>
  <w:style w:type="paragraph" w:customStyle="1" w:styleId="xl174">
    <w:name w:val="xl174"/>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b/>
      <w:bCs/>
      <w:lang w:val="sq-AL" w:eastAsia="sq-AL"/>
    </w:rPr>
  </w:style>
  <w:style w:type="paragraph" w:customStyle="1" w:styleId="xl175">
    <w:name w:val="xl17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76">
    <w:name w:val="xl176"/>
    <w:basedOn w:val="Normal"/>
    <w:rsid w:val="008A629F"/>
    <w:pPr>
      <w:pBdr>
        <w:top w:val="double" w:sz="6" w:space="0" w:color="auto"/>
        <w:left w:val="double" w:sz="6" w:space="0" w:color="auto"/>
        <w:bottom w:val="double" w:sz="6" w:space="0" w:color="auto"/>
      </w:pBdr>
      <w:spacing w:before="100" w:beforeAutospacing="1" w:after="100" w:afterAutospacing="1"/>
      <w:jc w:val="center"/>
    </w:pPr>
    <w:rPr>
      <w:rFonts w:ascii="Calibri" w:hAnsi="Calibri"/>
      <w:b/>
      <w:bCs/>
      <w:lang w:val="sq-AL" w:eastAsia="sq-AL"/>
    </w:rPr>
  </w:style>
  <w:style w:type="paragraph" w:customStyle="1" w:styleId="xl177">
    <w:name w:val="xl177"/>
    <w:basedOn w:val="Normal"/>
    <w:rsid w:val="008A629F"/>
    <w:pPr>
      <w:pBdr>
        <w:top w:val="double" w:sz="6" w:space="0" w:color="auto"/>
        <w:bottom w:val="double" w:sz="6" w:space="0" w:color="auto"/>
      </w:pBdr>
      <w:spacing w:before="100" w:beforeAutospacing="1" w:after="100" w:afterAutospacing="1"/>
      <w:jc w:val="center"/>
    </w:pPr>
    <w:rPr>
      <w:rFonts w:ascii="Calibri" w:hAnsi="Calibri"/>
      <w:b/>
      <w:bCs/>
      <w:lang w:val="sq-AL" w:eastAsia="sq-AL"/>
    </w:rPr>
  </w:style>
  <w:style w:type="paragraph" w:customStyle="1" w:styleId="xl178">
    <w:name w:val="xl178"/>
    <w:basedOn w:val="Normal"/>
    <w:rsid w:val="008A629F"/>
    <w:pPr>
      <w:pBdr>
        <w:left w:val="double" w:sz="6" w:space="0" w:color="auto"/>
        <w:bottom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79">
    <w:name w:val="xl179"/>
    <w:basedOn w:val="Normal"/>
    <w:rsid w:val="008A629F"/>
    <w:pPr>
      <w:pBdr>
        <w:bottom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80">
    <w:name w:val="xl180"/>
    <w:basedOn w:val="Normal"/>
    <w:rsid w:val="008A629F"/>
    <w:pPr>
      <w:spacing w:before="100" w:beforeAutospacing="1" w:after="100" w:afterAutospacing="1"/>
      <w:jc w:val="center"/>
    </w:pPr>
    <w:rPr>
      <w:rFonts w:ascii="Arial" w:hAnsi="Arial" w:cs="Arial"/>
      <w:sz w:val="32"/>
      <w:szCs w:val="32"/>
      <w:lang w:val="sq-AL" w:eastAsia="sq-AL"/>
    </w:rPr>
  </w:style>
  <w:style w:type="paragraph" w:customStyle="1" w:styleId="xl181">
    <w:name w:val="xl18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182">
    <w:name w:val="xl182"/>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sz w:val="20"/>
      <w:szCs w:val="20"/>
      <w:lang w:val="sq-AL" w:eastAsia="sq-AL"/>
    </w:rPr>
  </w:style>
  <w:style w:type="paragraph" w:styleId="TOC1">
    <w:name w:val="toc 1"/>
    <w:basedOn w:val="Normal"/>
    <w:next w:val="Normal"/>
    <w:autoRedefine/>
    <w:uiPriority w:val="39"/>
    <w:unhideWhenUsed/>
    <w:rsid w:val="003B6100"/>
    <w:pPr>
      <w:tabs>
        <w:tab w:val="right" w:leader="dot" w:pos="10773"/>
      </w:tabs>
      <w:spacing w:after="240" w:line="276" w:lineRule="auto"/>
      <w:ind w:left="284" w:right="85"/>
    </w:pPr>
    <w:rPr>
      <w:rFonts w:eastAsiaTheme="minorEastAsia" w:cstheme="minorBidi"/>
      <w:b/>
      <w:noProof/>
      <w:szCs w:val="22"/>
      <w:lang w:val="sq-AL"/>
    </w:rPr>
  </w:style>
  <w:style w:type="paragraph" w:styleId="TOC2">
    <w:name w:val="toc 2"/>
    <w:basedOn w:val="Normal"/>
    <w:next w:val="Normal"/>
    <w:autoRedefine/>
    <w:uiPriority w:val="39"/>
    <w:unhideWhenUsed/>
    <w:rsid w:val="003B6100"/>
    <w:pPr>
      <w:tabs>
        <w:tab w:val="right" w:leader="dot" w:pos="10773"/>
      </w:tabs>
      <w:spacing w:after="100"/>
      <w:ind w:left="567"/>
    </w:pPr>
  </w:style>
  <w:style w:type="character" w:styleId="SubtleReference">
    <w:name w:val="Subtle Reference"/>
    <w:basedOn w:val="DefaultParagraphFont"/>
    <w:uiPriority w:val="31"/>
    <w:qFormat/>
    <w:rsid w:val="00ED3D65"/>
    <w:rPr>
      <w:smallCaps/>
      <w:color w:val="C0504D" w:themeColor="accent2"/>
      <w:u w:val="single"/>
    </w:rPr>
  </w:style>
  <w:style w:type="paragraph" w:styleId="TOCHeading">
    <w:name w:val="TOC Heading"/>
    <w:basedOn w:val="Heading1"/>
    <w:next w:val="Normal"/>
    <w:uiPriority w:val="39"/>
    <w:semiHidden/>
    <w:unhideWhenUsed/>
    <w:qFormat/>
    <w:rsid w:val="005356E2"/>
    <w:pPr>
      <w:shd w:val="clear" w:color="auto" w:fill="auto"/>
      <w:spacing w:line="276" w:lineRule="auto"/>
      <w:outlineLvl w:val="9"/>
    </w:pPr>
    <w:rPr>
      <w:color w:val="365F91" w:themeColor="accent1" w:themeShade="BF"/>
      <w:lang w:eastAsia="ja-JP"/>
    </w:rPr>
  </w:style>
  <w:style w:type="table" w:styleId="TableGrid">
    <w:name w:val="Table Grid"/>
    <w:basedOn w:val="TableNormal"/>
    <w:uiPriority w:val="59"/>
    <w:rsid w:val="00F2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E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E6213"/>
    <w:pPr>
      <w:keepNext/>
      <w:keepLines/>
      <w:shd w:val="clear" w:color="auto" w:fill="8DB3E2" w:themeFill="text2" w:themeFillTint="66"/>
      <w:spacing w:before="48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656479"/>
    <w:pPr>
      <w:keepNext/>
      <w:keepLines/>
      <w:shd w:val="clear" w:color="auto" w:fill="FFFFFF" w:themeFill="background1"/>
      <w:ind w:left="272"/>
      <w:outlineLvl w:val="1"/>
    </w:pPr>
    <w:rPr>
      <w:rFonts w:eastAsiaTheme="majorEastAsia" w:cstheme="minorHAnsi"/>
      <w:bCs/>
      <w:color w:val="000000" w:themeColor="text1"/>
      <w:sz w:val="24"/>
      <w:lang w:val="sq-AL"/>
    </w:rPr>
  </w:style>
  <w:style w:type="paragraph" w:styleId="Heading3">
    <w:name w:val="heading 3"/>
    <w:basedOn w:val="Normal"/>
    <w:next w:val="Normal"/>
    <w:link w:val="Heading3Char"/>
    <w:qFormat/>
    <w:rsid w:val="00C249CE"/>
    <w:pPr>
      <w:keepNext/>
      <w:jc w:val="center"/>
      <w:outlineLvl w:val="2"/>
    </w:pPr>
    <w:rPr>
      <w:b/>
      <w:bCs/>
    </w:rPr>
  </w:style>
  <w:style w:type="paragraph" w:styleId="Heading4">
    <w:name w:val="heading 4"/>
    <w:basedOn w:val="Normal"/>
    <w:next w:val="Normal"/>
    <w:link w:val="Heading4Char"/>
    <w:uiPriority w:val="9"/>
    <w:unhideWhenUsed/>
    <w:qFormat/>
    <w:rsid w:val="00C249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367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13"/>
    <w:rPr>
      <w:rFonts w:asciiTheme="majorHAnsi" w:eastAsiaTheme="majorEastAsia" w:hAnsiTheme="majorHAnsi" w:cstheme="majorBidi"/>
      <w:b/>
      <w:bCs/>
      <w:color w:val="FFFFFF" w:themeColor="background1"/>
      <w:sz w:val="28"/>
      <w:szCs w:val="28"/>
      <w:shd w:val="clear" w:color="auto" w:fill="8DB3E2" w:themeFill="text2" w:themeFillTint="66"/>
    </w:rPr>
  </w:style>
  <w:style w:type="character" w:customStyle="1" w:styleId="Heading2Char">
    <w:name w:val="Heading 2 Char"/>
    <w:basedOn w:val="DefaultParagraphFont"/>
    <w:link w:val="Heading2"/>
    <w:uiPriority w:val="9"/>
    <w:rsid w:val="00656479"/>
    <w:rPr>
      <w:rFonts w:eastAsiaTheme="majorEastAsia" w:cstheme="minorHAnsi"/>
      <w:bCs/>
      <w:color w:val="000000" w:themeColor="text1"/>
      <w:sz w:val="24"/>
      <w:szCs w:val="24"/>
      <w:shd w:val="clear" w:color="auto" w:fill="FFFFFF" w:themeFill="background1"/>
      <w:lang w:val="sq-AL"/>
    </w:rPr>
  </w:style>
  <w:style w:type="character" w:customStyle="1" w:styleId="Heading3Char">
    <w:name w:val="Heading 3 Char"/>
    <w:basedOn w:val="DefaultParagraphFont"/>
    <w:link w:val="Heading3"/>
    <w:rsid w:val="00C249C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249C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BC3675"/>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C249CE"/>
    <w:pPr>
      <w:ind w:left="720" w:firstLine="720"/>
      <w:jc w:val="both"/>
    </w:pPr>
  </w:style>
  <w:style w:type="character" w:customStyle="1" w:styleId="BodyTextIndentChar">
    <w:name w:val="Body Text Indent Char"/>
    <w:basedOn w:val="DefaultParagraphFont"/>
    <w:link w:val="BodyTextIndent"/>
    <w:rsid w:val="00C249C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249CE"/>
    <w:pPr>
      <w:spacing w:after="120"/>
    </w:pPr>
  </w:style>
  <w:style w:type="character" w:customStyle="1" w:styleId="BodyTextChar">
    <w:name w:val="Body Text Char"/>
    <w:basedOn w:val="DefaultParagraphFont"/>
    <w:link w:val="BodyText"/>
    <w:uiPriority w:val="99"/>
    <w:rsid w:val="00C249CE"/>
    <w:rPr>
      <w:rFonts w:ascii="Times New Roman" w:eastAsia="Times New Roman" w:hAnsi="Times New Roman" w:cs="Times New Roman"/>
      <w:sz w:val="24"/>
      <w:szCs w:val="24"/>
    </w:rPr>
  </w:style>
  <w:style w:type="paragraph" w:styleId="Title">
    <w:name w:val="Title"/>
    <w:basedOn w:val="Normal"/>
    <w:link w:val="TitleChar"/>
    <w:qFormat/>
    <w:rsid w:val="00C249CE"/>
    <w:pPr>
      <w:jc w:val="center"/>
    </w:pPr>
    <w:rPr>
      <w:rFonts w:eastAsia="MS Mincho"/>
      <w:b/>
      <w:bCs/>
      <w:lang w:val="sq-AL"/>
    </w:rPr>
  </w:style>
  <w:style w:type="character" w:customStyle="1" w:styleId="TitleChar">
    <w:name w:val="Title Char"/>
    <w:basedOn w:val="DefaultParagraphFont"/>
    <w:link w:val="Title"/>
    <w:rsid w:val="00C249CE"/>
    <w:rPr>
      <w:rFonts w:ascii="Times New Roman" w:eastAsia="MS Mincho" w:hAnsi="Times New Roman" w:cs="Times New Roman"/>
      <w:b/>
      <w:bCs/>
      <w:sz w:val="24"/>
      <w:szCs w:val="24"/>
      <w:lang w:val="sq-AL"/>
    </w:rPr>
  </w:style>
  <w:style w:type="paragraph" w:styleId="ListParagraph">
    <w:name w:val="List Paragraph"/>
    <w:basedOn w:val="Normal"/>
    <w:uiPriority w:val="34"/>
    <w:qFormat/>
    <w:rsid w:val="00C249CE"/>
    <w:pPr>
      <w:ind w:left="720"/>
      <w:contextualSpacing/>
    </w:pPr>
  </w:style>
  <w:style w:type="paragraph" w:styleId="NoSpacing">
    <w:name w:val="No Spacing"/>
    <w:link w:val="NoSpacingChar"/>
    <w:uiPriority w:val="1"/>
    <w:qFormat/>
    <w:rsid w:val="009A5DD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354D4"/>
    <w:rPr>
      <w:rFonts w:ascii="Calibri" w:eastAsia="Times New Roman" w:hAnsi="Calibri" w:cs="Times New Roman"/>
    </w:rPr>
  </w:style>
  <w:style w:type="paragraph" w:styleId="BalloonText">
    <w:name w:val="Balloon Text"/>
    <w:basedOn w:val="Normal"/>
    <w:link w:val="BalloonTextChar"/>
    <w:uiPriority w:val="99"/>
    <w:semiHidden/>
    <w:unhideWhenUsed/>
    <w:rsid w:val="009A5DDB"/>
    <w:rPr>
      <w:rFonts w:ascii="Tahoma" w:hAnsi="Tahoma" w:cs="Tahoma"/>
      <w:sz w:val="16"/>
      <w:szCs w:val="16"/>
    </w:rPr>
  </w:style>
  <w:style w:type="character" w:customStyle="1" w:styleId="BalloonTextChar">
    <w:name w:val="Balloon Text Char"/>
    <w:basedOn w:val="DefaultParagraphFont"/>
    <w:link w:val="BalloonText"/>
    <w:uiPriority w:val="99"/>
    <w:semiHidden/>
    <w:rsid w:val="009A5DDB"/>
    <w:rPr>
      <w:rFonts w:ascii="Tahoma" w:eastAsia="Times New Roman" w:hAnsi="Tahoma" w:cs="Tahoma"/>
      <w:sz w:val="16"/>
      <w:szCs w:val="16"/>
    </w:rPr>
  </w:style>
  <w:style w:type="paragraph" w:styleId="Header">
    <w:name w:val="header"/>
    <w:basedOn w:val="Normal"/>
    <w:link w:val="HeaderChar"/>
    <w:uiPriority w:val="99"/>
    <w:unhideWhenUsed/>
    <w:rsid w:val="00BC3675"/>
    <w:pPr>
      <w:tabs>
        <w:tab w:val="center" w:pos="4680"/>
        <w:tab w:val="right" w:pos="9360"/>
      </w:tabs>
    </w:pPr>
  </w:style>
  <w:style w:type="character" w:customStyle="1" w:styleId="HeaderChar">
    <w:name w:val="Header Char"/>
    <w:basedOn w:val="DefaultParagraphFont"/>
    <w:link w:val="Header"/>
    <w:uiPriority w:val="99"/>
    <w:rsid w:val="00BC36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675"/>
    <w:pPr>
      <w:tabs>
        <w:tab w:val="center" w:pos="4680"/>
        <w:tab w:val="right" w:pos="9360"/>
      </w:tabs>
    </w:pPr>
  </w:style>
  <w:style w:type="character" w:customStyle="1" w:styleId="FooterChar">
    <w:name w:val="Footer Char"/>
    <w:basedOn w:val="DefaultParagraphFont"/>
    <w:link w:val="Footer"/>
    <w:uiPriority w:val="99"/>
    <w:rsid w:val="00BC367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29F"/>
    <w:rPr>
      <w:color w:val="0000FF"/>
      <w:u w:val="single"/>
    </w:rPr>
  </w:style>
  <w:style w:type="character" w:styleId="FollowedHyperlink">
    <w:name w:val="FollowedHyperlink"/>
    <w:basedOn w:val="DefaultParagraphFont"/>
    <w:uiPriority w:val="99"/>
    <w:semiHidden/>
    <w:unhideWhenUsed/>
    <w:rsid w:val="008A629F"/>
    <w:rPr>
      <w:color w:val="800080"/>
      <w:u w:val="single"/>
    </w:rPr>
  </w:style>
  <w:style w:type="paragraph" w:customStyle="1" w:styleId="xl63">
    <w:name w:val="xl63"/>
    <w:basedOn w:val="Normal"/>
    <w:rsid w:val="008A629F"/>
    <w:pPr>
      <w:spacing w:before="100" w:beforeAutospacing="1" w:after="100" w:afterAutospacing="1"/>
      <w:jc w:val="center"/>
    </w:pPr>
    <w:rPr>
      <w:rFonts w:ascii="Arial" w:hAnsi="Arial" w:cs="Arial"/>
      <w:sz w:val="32"/>
      <w:szCs w:val="32"/>
      <w:lang w:val="sq-AL" w:eastAsia="sq-AL"/>
    </w:rPr>
  </w:style>
  <w:style w:type="paragraph" w:customStyle="1" w:styleId="xl64">
    <w:name w:val="xl64"/>
    <w:basedOn w:val="Normal"/>
    <w:rsid w:val="008A629F"/>
    <w:pPr>
      <w:spacing w:before="100" w:beforeAutospacing="1" w:after="100" w:afterAutospacing="1"/>
    </w:pPr>
    <w:rPr>
      <w:rFonts w:ascii="Arial" w:hAnsi="Arial" w:cs="Arial"/>
      <w:sz w:val="32"/>
      <w:szCs w:val="32"/>
      <w:lang w:val="sq-AL" w:eastAsia="sq-AL"/>
    </w:rPr>
  </w:style>
  <w:style w:type="paragraph" w:customStyle="1" w:styleId="xl65">
    <w:name w:val="xl6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6">
    <w:name w:val="xl6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7">
    <w:name w:val="xl67"/>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68">
    <w:name w:val="xl68"/>
    <w:basedOn w:val="Normal"/>
    <w:rsid w:val="008A629F"/>
    <w:pPr>
      <w:pBdr>
        <w:top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69">
    <w:name w:val="xl69"/>
    <w:basedOn w:val="Normal"/>
    <w:rsid w:val="008A629F"/>
    <w:pPr>
      <w:pBdr>
        <w:bottom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70">
    <w:name w:val="xl7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1">
    <w:name w:val="xl7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2">
    <w:name w:val="xl7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3">
    <w:name w:val="xl73"/>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74">
    <w:name w:val="xl7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5">
    <w:name w:val="xl7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6">
    <w:name w:val="xl7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77">
    <w:name w:val="xl7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78">
    <w:name w:val="xl7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79">
    <w:name w:val="xl7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lang w:val="sq-AL" w:eastAsia="sq-AL"/>
    </w:rPr>
  </w:style>
  <w:style w:type="paragraph" w:customStyle="1" w:styleId="xl80">
    <w:name w:val="xl8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sz w:val="20"/>
      <w:szCs w:val="20"/>
      <w:lang w:val="sq-AL" w:eastAsia="sq-AL"/>
    </w:rPr>
  </w:style>
  <w:style w:type="paragraph" w:customStyle="1" w:styleId="xl81">
    <w:name w:val="xl8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sz w:val="20"/>
      <w:szCs w:val="20"/>
      <w:lang w:val="sq-AL" w:eastAsia="sq-AL"/>
    </w:rPr>
  </w:style>
  <w:style w:type="paragraph" w:customStyle="1" w:styleId="xl82">
    <w:name w:val="xl82"/>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20"/>
      <w:szCs w:val="20"/>
      <w:lang w:val="sq-AL" w:eastAsia="sq-AL"/>
    </w:rPr>
  </w:style>
  <w:style w:type="paragraph" w:customStyle="1" w:styleId="xl83">
    <w:name w:val="xl83"/>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84">
    <w:name w:val="xl84"/>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20"/>
      <w:szCs w:val="20"/>
      <w:lang w:val="sq-AL" w:eastAsia="sq-AL"/>
    </w:rPr>
  </w:style>
  <w:style w:type="paragraph" w:customStyle="1" w:styleId="xl85">
    <w:name w:val="xl85"/>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86">
    <w:name w:val="xl86"/>
    <w:basedOn w:val="Normal"/>
    <w:rsid w:val="008A629F"/>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textAlignment w:val="center"/>
    </w:pPr>
    <w:rPr>
      <w:rFonts w:ascii="Calibri" w:hAnsi="Calibri"/>
      <w:b/>
      <w:bCs/>
      <w:sz w:val="20"/>
      <w:szCs w:val="20"/>
      <w:lang w:val="sq-AL" w:eastAsia="sq-AL"/>
    </w:rPr>
  </w:style>
  <w:style w:type="paragraph" w:customStyle="1" w:styleId="xl87">
    <w:name w:val="xl87"/>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textAlignment w:val="center"/>
    </w:pPr>
    <w:rPr>
      <w:rFonts w:ascii="Calibri" w:hAnsi="Calibri"/>
      <w:b/>
      <w:bCs/>
      <w:sz w:val="20"/>
      <w:szCs w:val="20"/>
      <w:lang w:val="sq-AL" w:eastAsia="sq-AL"/>
    </w:rPr>
  </w:style>
  <w:style w:type="paragraph" w:customStyle="1" w:styleId="xl88">
    <w:name w:val="xl88"/>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textAlignment w:val="center"/>
    </w:pPr>
    <w:rPr>
      <w:rFonts w:ascii="Calibri" w:hAnsi="Calibri"/>
      <w:b/>
      <w:bCs/>
      <w:sz w:val="20"/>
      <w:szCs w:val="20"/>
      <w:lang w:val="sq-AL" w:eastAsia="sq-AL"/>
    </w:rPr>
  </w:style>
  <w:style w:type="paragraph" w:customStyle="1" w:styleId="xl89">
    <w:name w:val="xl8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90">
    <w:name w:val="xl90"/>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textAlignment w:val="center"/>
    </w:pPr>
    <w:rPr>
      <w:rFonts w:ascii="Calibri" w:hAnsi="Calibri"/>
      <w:sz w:val="20"/>
      <w:szCs w:val="20"/>
      <w:lang w:val="sq-AL" w:eastAsia="sq-AL"/>
    </w:rPr>
  </w:style>
  <w:style w:type="paragraph" w:customStyle="1" w:styleId="xl91">
    <w:name w:val="xl91"/>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textAlignment w:val="center"/>
    </w:pPr>
    <w:rPr>
      <w:rFonts w:ascii="Calibri" w:hAnsi="Calibri"/>
      <w:sz w:val="20"/>
      <w:szCs w:val="20"/>
      <w:lang w:val="sq-AL" w:eastAsia="sq-AL"/>
    </w:rPr>
  </w:style>
  <w:style w:type="paragraph" w:customStyle="1" w:styleId="xl92">
    <w:name w:val="xl92"/>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textAlignment w:val="center"/>
    </w:pPr>
    <w:rPr>
      <w:rFonts w:ascii="Calibri" w:hAnsi="Calibri"/>
      <w:b/>
      <w:bCs/>
      <w:sz w:val="20"/>
      <w:szCs w:val="20"/>
      <w:lang w:val="sq-AL" w:eastAsia="sq-AL"/>
    </w:rPr>
  </w:style>
  <w:style w:type="paragraph" w:customStyle="1" w:styleId="xl93">
    <w:name w:val="xl93"/>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20"/>
      <w:szCs w:val="20"/>
      <w:lang w:val="sq-AL" w:eastAsia="sq-AL"/>
    </w:rPr>
  </w:style>
  <w:style w:type="paragraph" w:customStyle="1" w:styleId="xl94">
    <w:name w:val="xl94"/>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95">
    <w:name w:val="xl9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96">
    <w:name w:val="xl96"/>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textAlignment w:val="center"/>
    </w:pPr>
    <w:rPr>
      <w:rFonts w:ascii="Calibri" w:hAnsi="Calibri"/>
      <w:b/>
      <w:bCs/>
      <w:sz w:val="20"/>
      <w:szCs w:val="20"/>
      <w:lang w:val="sq-AL" w:eastAsia="sq-AL"/>
    </w:rPr>
  </w:style>
  <w:style w:type="paragraph" w:customStyle="1" w:styleId="xl97">
    <w:name w:val="xl9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98">
    <w:name w:val="xl98"/>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20"/>
      <w:szCs w:val="20"/>
      <w:lang w:val="sq-AL" w:eastAsia="sq-AL"/>
    </w:rPr>
  </w:style>
  <w:style w:type="paragraph" w:customStyle="1" w:styleId="xl99">
    <w:name w:val="xl99"/>
    <w:basedOn w:val="Normal"/>
    <w:rsid w:val="008A629F"/>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jc w:val="center"/>
      <w:textAlignment w:val="center"/>
    </w:pPr>
    <w:rPr>
      <w:rFonts w:ascii="Calibri" w:hAnsi="Calibri"/>
      <w:b/>
      <w:bCs/>
      <w:sz w:val="20"/>
      <w:szCs w:val="20"/>
      <w:lang w:val="sq-AL" w:eastAsia="sq-AL"/>
    </w:rPr>
  </w:style>
  <w:style w:type="paragraph" w:customStyle="1" w:styleId="xl100">
    <w:name w:val="xl100"/>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jc w:val="center"/>
      <w:textAlignment w:val="center"/>
    </w:pPr>
    <w:rPr>
      <w:rFonts w:ascii="Calibri" w:hAnsi="Calibri"/>
      <w:b/>
      <w:bCs/>
      <w:sz w:val="20"/>
      <w:szCs w:val="20"/>
      <w:lang w:val="sq-AL" w:eastAsia="sq-AL"/>
    </w:rPr>
  </w:style>
  <w:style w:type="paragraph" w:customStyle="1" w:styleId="xl101">
    <w:name w:val="xl101"/>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jc w:val="center"/>
      <w:textAlignment w:val="center"/>
    </w:pPr>
    <w:rPr>
      <w:rFonts w:ascii="Calibri" w:hAnsi="Calibri"/>
      <w:b/>
      <w:bCs/>
      <w:sz w:val="20"/>
      <w:szCs w:val="20"/>
      <w:lang w:val="sq-AL" w:eastAsia="sq-AL"/>
    </w:rPr>
  </w:style>
  <w:style w:type="paragraph" w:customStyle="1" w:styleId="xl102">
    <w:name w:val="xl102"/>
    <w:basedOn w:val="Normal"/>
    <w:rsid w:val="008A629F"/>
    <w:pPr>
      <w:pBdr>
        <w:top w:val="double" w:sz="6" w:space="0" w:color="auto"/>
        <w:left w:val="double" w:sz="6" w:space="0" w:color="auto"/>
        <w:bottom w:val="double" w:sz="6" w:space="0" w:color="auto"/>
        <w:right w:val="double" w:sz="6" w:space="0" w:color="auto"/>
      </w:pBdr>
      <w:shd w:val="clear" w:color="000000" w:fill="FABF8F"/>
      <w:spacing w:before="100" w:beforeAutospacing="1" w:after="100" w:afterAutospacing="1"/>
      <w:jc w:val="center"/>
      <w:textAlignment w:val="center"/>
    </w:pPr>
    <w:rPr>
      <w:rFonts w:ascii="Calibri" w:hAnsi="Calibri"/>
      <w:b/>
      <w:bCs/>
      <w:sz w:val="20"/>
      <w:szCs w:val="20"/>
      <w:lang w:val="sq-AL" w:eastAsia="sq-AL"/>
    </w:rPr>
  </w:style>
  <w:style w:type="paragraph" w:customStyle="1" w:styleId="xl103">
    <w:name w:val="xl103"/>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jc w:val="center"/>
      <w:textAlignment w:val="center"/>
    </w:pPr>
    <w:rPr>
      <w:rFonts w:ascii="Calibri" w:hAnsi="Calibri"/>
      <w:b/>
      <w:bCs/>
      <w:sz w:val="20"/>
      <w:szCs w:val="20"/>
      <w:lang w:val="sq-AL" w:eastAsia="sq-AL"/>
    </w:rPr>
  </w:style>
  <w:style w:type="paragraph" w:customStyle="1" w:styleId="xl104">
    <w:name w:val="xl10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105">
    <w:name w:val="xl105"/>
    <w:basedOn w:val="Normal"/>
    <w:rsid w:val="008A629F"/>
    <w:pPr>
      <w:spacing w:before="100" w:beforeAutospacing="1" w:after="100" w:afterAutospacing="1"/>
      <w:textAlignment w:val="center"/>
    </w:pPr>
    <w:rPr>
      <w:rFonts w:ascii="Calibri" w:hAnsi="Calibri"/>
      <w:b/>
      <w:bCs/>
      <w:sz w:val="20"/>
      <w:szCs w:val="20"/>
      <w:lang w:val="sq-AL" w:eastAsia="sq-AL"/>
    </w:rPr>
  </w:style>
  <w:style w:type="paragraph" w:customStyle="1" w:styleId="xl106">
    <w:name w:val="xl106"/>
    <w:basedOn w:val="Normal"/>
    <w:rsid w:val="008A629F"/>
    <w:pPr>
      <w:pBdr>
        <w:top w:val="double" w:sz="6" w:space="0" w:color="auto"/>
        <w:left w:val="double" w:sz="6" w:space="0" w:color="auto"/>
        <w:bottom w:val="double" w:sz="6" w:space="0" w:color="auto"/>
        <w:right w:val="double" w:sz="6" w:space="0" w:color="auto"/>
      </w:pBdr>
      <w:shd w:val="clear" w:color="000000" w:fill="B7DEE8"/>
      <w:spacing w:before="100" w:beforeAutospacing="1" w:after="100" w:afterAutospacing="1"/>
      <w:textAlignment w:val="center"/>
    </w:pPr>
    <w:rPr>
      <w:rFonts w:ascii="Calibri" w:hAnsi="Calibri"/>
      <w:b/>
      <w:bCs/>
      <w:sz w:val="20"/>
      <w:szCs w:val="20"/>
      <w:lang w:val="sq-AL" w:eastAsia="sq-AL"/>
    </w:rPr>
  </w:style>
  <w:style w:type="paragraph" w:customStyle="1" w:styleId="xl107">
    <w:name w:val="xl107"/>
    <w:basedOn w:val="Normal"/>
    <w:rsid w:val="008A629F"/>
    <w:pPr>
      <w:pBdr>
        <w:top w:val="double" w:sz="6" w:space="0" w:color="auto"/>
        <w:left w:val="double" w:sz="6" w:space="0" w:color="auto"/>
        <w:bottom w:val="double" w:sz="6" w:space="0" w:color="auto"/>
        <w:right w:val="double" w:sz="6" w:space="0" w:color="auto"/>
      </w:pBdr>
      <w:shd w:val="clear" w:color="000000" w:fill="76933C"/>
      <w:spacing w:before="100" w:beforeAutospacing="1" w:after="100" w:afterAutospacing="1"/>
      <w:textAlignment w:val="center"/>
    </w:pPr>
    <w:rPr>
      <w:rFonts w:ascii="Calibri" w:hAnsi="Calibri"/>
      <w:b/>
      <w:bCs/>
      <w:sz w:val="20"/>
      <w:szCs w:val="20"/>
      <w:lang w:val="sq-AL" w:eastAsia="sq-AL"/>
    </w:rPr>
  </w:style>
  <w:style w:type="paragraph" w:customStyle="1" w:styleId="xl108">
    <w:name w:val="xl108"/>
    <w:basedOn w:val="Normal"/>
    <w:rsid w:val="008A629F"/>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jc w:val="center"/>
      <w:textAlignment w:val="center"/>
    </w:pPr>
    <w:rPr>
      <w:rFonts w:ascii="Calibri" w:hAnsi="Calibri"/>
      <w:b/>
      <w:bCs/>
      <w:sz w:val="20"/>
      <w:szCs w:val="20"/>
      <w:lang w:val="sq-AL" w:eastAsia="sq-AL"/>
    </w:rPr>
  </w:style>
  <w:style w:type="paragraph" w:customStyle="1" w:styleId="xl109">
    <w:name w:val="xl109"/>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0">
    <w:name w:val="xl110"/>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1">
    <w:name w:val="xl111"/>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textAlignment w:val="center"/>
    </w:pPr>
    <w:rPr>
      <w:rFonts w:ascii="Calibri" w:hAnsi="Calibri"/>
      <w:b/>
      <w:bCs/>
      <w:sz w:val="20"/>
      <w:szCs w:val="20"/>
      <w:lang w:val="sq-AL" w:eastAsia="sq-AL"/>
    </w:rPr>
  </w:style>
  <w:style w:type="paragraph" w:customStyle="1" w:styleId="xl112">
    <w:name w:val="xl112"/>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20"/>
      <w:szCs w:val="20"/>
      <w:lang w:val="sq-AL" w:eastAsia="sq-AL"/>
    </w:rPr>
  </w:style>
  <w:style w:type="paragraph" w:customStyle="1" w:styleId="xl113">
    <w:name w:val="xl113"/>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textAlignment w:val="center"/>
    </w:pPr>
    <w:rPr>
      <w:rFonts w:ascii="Calibri" w:hAnsi="Calibri"/>
      <w:b/>
      <w:bCs/>
      <w:sz w:val="20"/>
      <w:szCs w:val="20"/>
      <w:lang w:val="sq-AL" w:eastAsia="sq-AL"/>
    </w:rPr>
  </w:style>
  <w:style w:type="paragraph" w:customStyle="1" w:styleId="xl114">
    <w:name w:val="xl114"/>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hAnsi="Calibri"/>
      <w:b/>
      <w:bCs/>
      <w:sz w:val="20"/>
      <w:szCs w:val="20"/>
      <w:lang w:val="sq-AL" w:eastAsia="sq-AL"/>
    </w:rPr>
  </w:style>
  <w:style w:type="paragraph" w:customStyle="1" w:styleId="xl115">
    <w:name w:val="xl11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20"/>
      <w:szCs w:val="20"/>
      <w:lang w:val="sq-AL" w:eastAsia="sq-AL"/>
    </w:rPr>
  </w:style>
  <w:style w:type="paragraph" w:customStyle="1" w:styleId="xl116">
    <w:name w:val="xl116"/>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pPr>
    <w:rPr>
      <w:rFonts w:ascii="Calibri" w:hAnsi="Calibri"/>
      <w:sz w:val="20"/>
      <w:szCs w:val="20"/>
      <w:lang w:val="sq-AL" w:eastAsia="sq-AL"/>
    </w:rPr>
  </w:style>
  <w:style w:type="paragraph" w:customStyle="1" w:styleId="xl117">
    <w:name w:val="xl117"/>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pPr>
    <w:rPr>
      <w:rFonts w:ascii="Calibri" w:hAnsi="Calibri"/>
      <w:b/>
      <w:bCs/>
      <w:sz w:val="20"/>
      <w:szCs w:val="20"/>
      <w:lang w:val="sq-AL" w:eastAsia="sq-AL"/>
    </w:rPr>
  </w:style>
  <w:style w:type="paragraph" w:customStyle="1" w:styleId="xl118">
    <w:name w:val="xl118"/>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pPr>
    <w:rPr>
      <w:rFonts w:ascii="Calibri" w:hAnsi="Calibri"/>
      <w:sz w:val="20"/>
      <w:szCs w:val="20"/>
      <w:lang w:val="sq-AL" w:eastAsia="sq-AL"/>
    </w:rPr>
  </w:style>
  <w:style w:type="paragraph" w:customStyle="1" w:styleId="xl119">
    <w:name w:val="xl119"/>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sz w:val="20"/>
      <w:szCs w:val="20"/>
      <w:lang w:val="sq-AL" w:eastAsia="sq-AL"/>
    </w:rPr>
  </w:style>
  <w:style w:type="paragraph" w:customStyle="1" w:styleId="xl120">
    <w:name w:val="xl120"/>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b/>
      <w:bCs/>
      <w:sz w:val="20"/>
      <w:szCs w:val="20"/>
      <w:lang w:val="sq-AL" w:eastAsia="sq-AL"/>
    </w:rPr>
  </w:style>
  <w:style w:type="paragraph" w:customStyle="1" w:styleId="xl121">
    <w:name w:val="xl121"/>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textAlignment w:val="center"/>
    </w:pPr>
    <w:rPr>
      <w:rFonts w:ascii="Calibri" w:hAnsi="Calibri"/>
      <w:b/>
      <w:bCs/>
      <w:sz w:val="20"/>
      <w:szCs w:val="20"/>
      <w:lang w:val="sq-AL" w:eastAsia="sq-AL"/>
    </w:rPr>
  </w:style>
  <w:style w:type="paragraph" w:customStyle="1" w:styleId="xl122">
    <w:name w:val="xl122"/>
    <w:basedOn w:val="Normal"/>
    <w:rsid w:val="008A629F"/>
    <w:pPr>
      <w:spacing w:before="100" w:beforeAutospacing="1" w:after="100" w:afterAutospacing="1"/>
      <w:jc w:val="center"/>
      <w:textAlignment w:val="center"/>
    </w:pPr>
    <w:rPr>
      <w:rFonts w:ascii="Calibri" w:hAnsi="Calibri"/>
      <w:b/>
      <w:bCs/>
      <w:sz w:val="20"/>
      <w:szCs w:val="20"/>
      <w:lang w:val="sq-AL" w:eastAsia="sq-AL"/>
    </w:rPr>
  </w:style>
  <w:style w:type="paragraph" w:customStyle="1" w:styleId="xl123">
    <w:name w:val="xl123"/>
    <w:basedOn w:val="Normal"/>
    <w:rsid w:val="008A629F"/>
    <w:pPr>
      <w:spacing w:before="100" w:beforeAutospacing="1" w:after="100" w:afterAutospacing="1"/>
      <w:jc w:val="center"/>
      <w:textAlignment w:val="center"/>
    </w:pPr>
    <w:rPr>
      <w:rFonts w:ascii="Calibri" w:hAnsi="Calibri"/>
      <w:b/>
      <w:bCs/>
      <w:sz w:val="20"/>
      <w:szCs w:val="20"/>
      <w:lang w:val="sq-AL" w:eastAsia="sq-AL"/>
    </w:rPr>
  </w:style>
  <w:style w:type="paragraph" w:customStyle="1" w:styleId="xl124">
    <w:name w:val="xl124"/>
    <w:basedOn w:val="Normal"/>
    <w:rsid w:val="008A629F"/>
    <w:pPr>
      <w:pBdr>
        <w:top w:val="double" w:sz="6" w:space="0" w:color="auto"/>
      </w:pBdr>
      <w:spacing w:before="100" w:beforeAutospacing="1" w:after="100" w:afterAutospacing="1"/>
    </w:pPr>
    <w:rPr>
      <w:rFonts w:ascii="Calibri" w:hAnsi="Calibri"/>
      <w:sz w:val="20"/>
      <w:szCs w:val="20"/>
      <w:lang w:val="sq-AL" w:eastAsia="sq-AL"/>
    </w:rPr>
  </w:style>
  <w:style w:type="paragraph" w:customStyle="1" w:styleId="xl125">
    <w:name w:val="xl125"/>
    <w:basedOn w:val="Normal"/>
    <w:rsid w:val="008A629F"/>
    <w:pPr>
      <w:spacing w:before="100" w:beforeAutospacing="1" w:after="100" w:afterAutospacing="1"/>
    </w:pPr>
    <w:rPr>
      <w:rFonts w:ascii="Calibri" w:hAnsi="Calibri"/>
      <w:sz w:val="20"/>
      <w:szCs w:val="20"/>
      <w:lang w:val="sq-AL" w:eastAsia="sq-AL"/>
    </w:rPr>
  </w:style>
  <w:style w:type="paragraph" w:customStyle="1" w:styleId="xl126">
    <w:name w:val="xl126"/>
    <w:basedOn w:val="Normal"/>
    <w:rsid w:val="008A629F"/>
    <w:pPr>
      <w:pBdr>
        <w:bottom w:val="double" w:sz="6" w:space="0" w:color="auto"/>
      </w:pBdr>
      <w:spacing w:before="100" w:beforeAutospacing="1" w:after="100" w:afterAutospacing="1"/>
    </w:pPr>
    <w:rPr>
      <w:rFonts w:ascii="Calibri" w:hAnsi="Calibri"/>
      <w:sz w:val="20"/>
      <w:szCs w:val="20"/>
      <w:lang w:val="sq-AL" w:eastAsia="sq-AL"/>
    </w:rPr>
  </w:style>
  <w:style w:type="paragraph" w:customStyle="1" w:styleId="xl127">
    <w:name w:val="xl127"/>
    <w:basedOn w:val="Normal"/>
    <w:rsid w:val="008A629F"/>
    <w:pPr>
      <w:pBdr>
        <w:bottom w:val="double" w:sz="6" w:space="0" w:color="auto"/>
      </w:pBdr>
      <w:spacing w:before="100" w:beforeAutospacing="1" w:after="100" w:afterAutospacing="1"/>
    </w:pPr>
    <w:rPr>
      <w:rFonts w:ascii="Calibri" w:hAnsi="Calibri"/>
      <w:sz w:val="20"/>
      <w:szCs w:val="20"/>
      <w:lang w:val="sq-AL" w:eastAsia="sq-AL"/>
    </w:rPr>
  </w:style>
  <w:style w:type="paragraph" w:customStyle="1" w:styleId="xl128">
    <w:name w:val="xl12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lang w:val="sq-AL" w:eastAsia="sq-AL"/>
    </w:rPr>
  </w:style>
  <w:style w:type="paragraph" w:customStyle="1" w:styleId="xl129">
    <w:name w:val="xl129"/>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b/>
      <w:bCs/>
      <w:sz w:val="20"/>
      <w:szCs w:val="20"/>
      <w:lang w:val="sq-AL" w:eastAsia="sq-AL"/>
    </w:rPr>
  </w:style>
  <w:style w:type="paragraph" w:customStyle="1" w:styleId="xl130">
    <w:name w:val="xl130"/>
    <w:basedOn w:val="Normal"/>
    <w:rsid w:val="008A629F"/>
    <w:pPr>
      <w:pBdr>
        <w:top w:val="double" w:sz="6" w:space="0" w:color="auto"/>
        <w:left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Calibri" w:hAnsi="Calibri"/>
      <w:b/>
      <w:bCs/>
      <w:sz w:val="16"/>
      <w:szCs w:val="16"/>
      <w:lang w:val="sq-AL" w:eastAsia="sq-AL"/>
    </w:rPr>
  </w:style>
  <w:style w:type="paragraph" w:customStyle="1" w:styleId="xl131">
    <w:name w:val="xl131"/>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pPr>
    <w:rPr>
      <w:rFonts w:ascii="Calibri" w:hAnsi="Calibri"/>
      <w:b/>
      <w:bCs/>
      <w:sz w:val="16"/>
      <w:szCs w:val="16"/>
      <w:lang w:val="sq-AL" w:eastAsia="sq-AL"/>
    </w:rPr>
  </w:style>
  <w:style w:type="paragraph" w:customStyle="1" w:styleId="xl132">
    <w:name w:val="xl132"/>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pPr>
    <w:rPr>
      <w:rFonts w:ascii="Calibri" w:hAnsi="Calibri"/>
      <w:b/>
      <w:bCs/>
      <w:sz w:val="20"/>
      <w:szCs w:val="20"/>
      <w:lang w:val="sq-AL" w:eastAsia="sq-AL"/>
    </w:rPr>
  </w:style>
  <w:style w:type="paragraph" w:customStyle="1" w:styleId="xl133">
    <w:name w:val="xl133"/>
    <w:basedOn w:val="Normal"/>
    <w:rsid w:val="008A629F"/>
    <w:pPr>
      <w:pBdr>
        <w:top w:val="double" w:sz="6" w:space="0" w:color="auto"/>
        <w:left w:val="double" w:sz="6" w:space="0" w:color="auto"/>
        <w:bottom w:val="double" w:sz="6" w:space="0" w:color="auto"/>
      </w:pBdr>
      <w:shd w:val="clear" w:color="000000" w:fill="D9D9D9"/>
      <w:spacing w:before="100" w:beforeAutospacing="1" w:after="100" w:afterAutospacing="1"/>
      <w:jc w:val="right"/>
    </w:pPr>
    <w:rPr>
      <w:rFonts w:ascii="Calibri" w:hAnsi="Calibri"/>
      <w:b/>
      <w:bCs/>
      <w:sz w:val="20"/>
      <w:szCs w:val="20"/>
      <w:lang w:val="sq-AL" w:eastAsia="sq-AL"/>
    </w:rPr>
  </w:style>
  <w:style w:type="paragraph" w:customStyle="1" w:styleId="xl134">
    <w:name w:val="xl134"/>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pPr>
    <w:rPr>
      <w:rFonts w:ascii="Calibri" w:hAnsi="Calibri"/>
      <w:b/>
      <w:bCs/>
      <w:sz w:val="20"/>
      <w:szCs w:val="20"/>
      <w:lang w:val="sq-AL" w:eastAsia="sq-AL"/>
    </w:rPr>
  </w:style>
  <w:style w:type="paragraph" w:customStyle="1" w:styleId="xl135">
    <w:name w:val="xl13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Calibri" w:hAnsi="Calibri"/>
      <w:b/>
      <w:bCs/>
      <w:sz w:val="18"/>
      <w:szCs w:val="18"/>
      <w:lang w:val="sq-AL" w:eastAsia="sq-AL"/>
    </w:rPr>
  </w:style>
  <w:style w:type="paragraph" w:customStyle="1" w:styleId="xl136">
    <w:name w:val="xl13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7">
    <w:name w:val="xl137"/>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8">
    <w:name w:val="xl138"/>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39">
    <w:name w:val="xl13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0">
    <w:name w:val="xl140"/>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18"/>
      <w:szCs w:val="18"/>
      <w:lang w:val="sq-AL" w:eastAsia="sq-AL"/>
    </w:rPr>
  </w:style>
  <w:style w:type="paragraph" w:customStyle="1" w:styleId="xl141">
    <w:name w:val="xl14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2">
    <w:name w:val="xl14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3">
    <w:name w:val="xl143"/>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44">
    <w:name w:val="xl144"/>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18"/>
      <w:szCs w:val="18"/>
      <w:lang w:val="sq-AL" w:eastAsia="sq-AL"/>
    </w:rPr>
  </w:style>
  <w:style w:type="paragraph" w:customStyle="1" w:styleId="xl145">
    <w:name w:val="xl14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6">
    <w:name w:val="xl146"/>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7">
    <w:name w:val="xl147"/>
    <w:basedOn w:val="Normal"/>
    <w:rsid w:val="008A629F"/>
    <w:pPr>
      <w:pBdr>
        <w:top w:val="double" w:sz="6" w:space="0" w:color="auto"/>
      </w:pBdr>
      <w:spacing w:before="100" w:beforeAutospacing="1" w:after="100" w:afterAutospacing="1"/>
      <w:jc w:val="center"/>
      <w:textAlignment w:val="center"/>
    </w:pPr>
    <w:rPr>
      <w:rFonts w:ascii="Calibri" w:hAnsi="Calibri"/>
      <w:b/>
      <w:bCs/>
      <w:sz w:val="20"/>
      <w:szCs w:val="20"/>
      <w:lang w:val="sq-AL" w:eastAsia="sq-AL"/>
    </w:rPr>
  </w:style>
  <w:style w:type="paragraph" w:customStyle="1" w:styleId="xl148">
    <w:name w:val="xl148"/>
    <w:basedOn w:val="Normal"/>
    <w:rsid w:val="008A629F"/>
    <w:pPr>
      <w:pBdr>
        <w:top w:val="double" w:sz="6" w:space="0" w:color="auto"/>
      </w:pBdr>
      <w:spacing w:before="100" w:beforeAutospacing="1" w:after="100" w:afterAutospacing="1"/>
    </w:pPr>
    <w:rPr>
      <w:rFonts w:ascii="Calibri" w:hAnsi="Calibri"/>
      <w:b/>
      <w:bCs/>
      <w:sz w:val="20"/>
      <w:szCs w:val="20"/>
      <w:lang w:val="sq-AL" w:eastAsia="sq-AL"/>
    </w:rPr>
  </w:style>
  <w:style w:type="paragraph" w:customStyle="1" w:styleId="xl149">
    <w:name w:val="xl149"/>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sz w:val="20"/>
      <w:szCs w:val="20"/>
      <w:lang w:val="sq-AL" w:eastAsia="sq-AL"/>
    </w:rPr>
  </w:style>
  <w:style w:type="paragraph" w:customStyle="1" w:styleId="xl150">
    <w:name w:val="xl150"/>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51">
    <w:name w:val="xl15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52">
    <w:name w:val="xl152"/>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pPr>
    <w:rPr>
      <w:rFonts w:ascii="Calibri" w:hAnsi="Calibri"/>
      <w:b/>
      <w:bCs/>
      <w:sz w:val="20"/>
      <w:szCs w:val="20"/>
      <w:lang w:val="sq-AL" w:eastAsia="sq-AL"/>
    </w:rPr>
  </w:style>
  <w:style w:type="paragraph" w:customStyle="1" w:styleId="xl153">
    <w:name w:val="xl153"/>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jc w:val="center"/>
      <w:textAlignment w:val="center"/>
    </w:pPr>
    <w:rPr>
      <w:rFonts w:ascii="Calibri" w:hAnsi="Calibri"/>
      <w:b/>
      <w:bCs/>
      <w:sz w:val="20"/>
      <w:szCs w:val="20"/>
      <w:lang w:val="sq-AL" w:eastAsia="sq-AL"/>
    </w:rPr>
  </w:style>
  <w:style w:type="paragraph" w:customStyle="1" w:styleId="xl154">
    <w:name w:val="xl154"/>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textAlignment w:val="center"/>
    </w:pPr>
    <w:rPr>
      <w:rFonts w:ascii="Calibri" w:hAnsi="Calibri"/>
      <w:b/>
      <w:bCs/>
      <w:sz w:val="20"/>
      <w:szCs w:val="20"/>
      <w:lang w:val="sq-AL" w:eastAsia="sq-AL"/>
    </w:rPr>
  </w:style>
  <w:style w:type="paragraph" w:customStyle="1" w:styleId="xl155">
    <w:name w:val="xl155"/>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textAlignment w:val="center"/>
    </w:pPr>
    <w:rPr>
      <w:rFonts w:ascii="Calibri" w:hAnsi="Calibri"/>
      <w:b/>
      <w:bCs/>
      <w:sz w:val="20"/>
      <w:szCs w:val="20"/>
      <w:lang w:val="sq-AL" w:eastAsia="sq-AL"/>
    </w:rPr>
  </w:style>
  <w:style w:type="paragraph" w:customStyle="1" w:styleId="xl156">
    <w:name w:val="xl156"/>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57">
    <w:name w:val="xl157"/>
    <w:basedOn w:val="Normal"/>
    <w:rsid w:val="008A629F"/>
    <w:pPr>
      <w:pBdr>
        <w:top w:val="double" w:sz="6" w:space="0" w:color="auto"/>
        <w:left w:val="double" w:sz="6" w:space="0" w:color="auto"/>
        <w:bottom w:val="double" w:sz="6" w:space="0" w:color="auto"/>
        <w:right w:val="double" w:sz="6" w:space="0" w:color="auto"/>
      </w:pBdr>
      <w:shd w:val="clear" w:color="000000" w:fill="A6A6A6"/>
      <w:spacing w:before="100" w:beforeAutospacing="1" w:after="100" w:afterAutospacing="1"/>
    </w:pPr>
    <w:rPr>
      <w:rFonts w:ascii="Calibri" w:hAnsi="Calibri"/>
      <w:b/>
      <w:bCs/>
      <w:sz w:val="20"/>
      <w:szCs w:val="20"/>
      <w:lang w:val="sq-AL" w:eastAsia="sq-AL"/>
    </w:rPr>
  </w:style>
  <w:style w:type="paragraph" w:customStyle="1" w:styleId="xl158">
    <w:name w:val="xl158"/>
    <w:basedOn w:val="Normal"/>
    <w:rsid w:val="008A629F"/>
    <w:pPr>
      <w:pBdr>
        <w:top w:val="double" w:sz="6" w:space="0" w:color="auto"/>
        <w:left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20"/>
      <w:szCs w:val="20"/>
      <w:lang w:val="sq-AL" w:eastAsia="sq-AL"/>
    </w:rPr>
  </w:style>
  <w:style w:type="paragraph" w:customStyle="1" w:styleId="xl159">
    <w:name w:val="xl159"/>
    <w:basedOn w:val="Normal"/>
    <w:rsid w:val="008A629F"/>
    <w:pPr>
      <w:pBdr>
        <w:top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160">
    <w:name w:val="xl160"/>
    <w:basedOn w:val="Normal"/>
    <w:rsid w:val="008A629F"/>
    <w:pPr>
      <w:pBdr>
        <w:top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61">
    <w:name w:val="xl161"/>
    <w:basedOn w:val="Normal"/>
    <w:rsid w:val="008A629F"/>
    <w:pPr>
      <w:pBdr>
        <w:top w:val="double" w:sz="6" w:space="0" w:color="auto"/>
      </w:pBdr>
      <w:spacing w:before="100" w:beforeAutospacing="1" w:after="100" w:afterAutospacing="1"/>
    </w:pPr>
    <w:rPr>
      <w:rFonts w:ascii="Calibri" w:hAnsi="Calibri"/>
      <w:b/>
      <w:bCs/>
      <w:sz w:val="20"/>
      <w:szCs w:val="20"/>
      <w:lang w:val="sq-AL" w:eastAsia="sq-AL"/>
    </w:rPr>
  </w:style>
  <w:style w:type="paragraph" w:customStyle="1" w:styleId="xl162">
    <w:name w:val="xl162"/>
    <w:basedOn w:val="Normal"/>
    <w:rsid w:val="008A629F"/>
    <w:pPr>
      <w:pBdr>
        <w:bottom w:val="double" w:sz="6" w:space="0" w:color="auto"/>
      </w:pBdr>
      <w:spacing w:before="100" w:beforeAutospacing="1" w:after="100" w:afterAutospacing="1"/>
      <w:jc w:val="center"/>
    </w:pPr>
    <w:rPr>
      <w:rFonts w:ascii="Calibri" w:hAnsi="Calibri"/>
      <w:b/>
      <w:bCs/>
      <w:sz w:val="20"/>
      <w:szCs w:val="20"/>
      <w:lang w:val="sq-AL" w:eastAsia="sq-AL"/>
    </w:rPr>
  </w:style>
  <w:style w:type="paragraph" w:customStyle="1" w:styleId="xl163">
    <w:name w:val="xl163"/>
    <w:basedOn w:val="Normal"/>
    <w:rsid w:val="008A629F"/>
    <w:pPr>
      <w:pBdr>
        <w:bottom w:val="double" w:sz="6" w:space="0" w:color="auto"/>
      </w:pBdr>
      <w:spacing w:before="100" w:beforeAutospacing="1" w:after="100" w:afterAutospacing="1"/>
      <w:textAlignment w:val="center"/>
    </w:pPr>
    <w:rPr>
      <w:rFonts w:ascii="Calibri" w:hAnsi="Calibri"/>
      <w:b/>
      <w:bCs/>
      <w:sz w:val="20"/>
      <w:szCs w:val="20"/>
      <w:lang w:val="sq-AL" w:eastAsia="sq-AL"/>
    </w:rPr>
  </w:style>
  <w:style w:type="paragraph" w:customStyle="1" w:styleId="xl164">
    <w:name w:val="xl164"/>
    <w:basedOn w:val="Normal"/>
    <w:rsid w:val="008A629F"/>
    <w:pPr>
      <w:pBdr>
        <w:bottom w:val="double" w:sz="6" w:space="0" w:color="auto"/>
      </w:pBdr>
      <w:spacing w:before="100" w:beforeAutospacing="1" w:after="100" w:afterAutospacing="1"/>
    </w:pPr>
    <w:rPr>
      <w:rFonts w:ascii="Calibri" w:hAnsi="Calibri"/>
      <w:b/>
      <w:bCs/>
      <w:sz w:val="20"/>
      <w:szCs w:val="20"/>
      <w:lang w:val="sq-AL" w:eastAsia="sq-AL"/>
    </w:rPr>
  </w:style>
  <w:style w:type="paragraph" w:customStyle="1" w:styleId="xl165">
    <w:name w:val="xl165"/>
    <w:basedOn w:val="Normal"/>
    <w:rsid w:val="008A629F"/>
    <w:pPr>
      <w:spacing w:before="100" w:beforeAutospacing="1" w:after="100" w:afterAutospacing="1"/>
      <w:jc w:val="center"/>
    </w:pPr>
    <w:rPr>
      <w:rFonts w:ascii="Calibri" w:hAnsi="Calibri"/>
      <w:b/>
      <w:bCs/>
      <w:sz w:val="20"/>
      <w:szCs w:val="20"/>
      <w:lang w:val="sq-AL" w:eastAsia="sq-AL"/>
    </w:rPr>
  </w:style>
  <w:style w:type="paragraph" w:customStyle="1" w:styleId="xl166">
    <w:name w:val="xl166"/>
    <w:basedOn w:val="Normal"/>
    <w:rsid w:val="008A629F"/>
    <w:pPr>
      <w:spacing w:before="100" w:beforeAutospacing="1" w:after="100" w:afterAutospacing="1"/>
      <w:textAlignment w:val="center"/>
    </w:pPr>
    <w:rPr>
      <w:rFonts w:ascii="Calibri" w:hAnsi="Calibri"/>
      <w:b/>
      <w:bCs/>
      <w:sz w:val="20"/>
      <w:szCs w:val="20"/>
      <w:lang w:val="sq-AL" w:eastAsia="sq-AL"/>
    </w:rPr>
  </w:style>
  <w:style w:type="paragraph" w:customStyle="1" w:styleId="xl167">
    <w:name w:val="xl167"/>
    <w:basedOn w:val="Normal"/>
    <w:rsid w:val="008A629F"/>
    <w:pPr>
      <w:spacing w:before="100" w:beforeAutospacing="1" w:after="100" w:afterAutospacing="1"/>
    </w:pPr>
    <w:rPr>
      <w:rFonts w:ascii="Calibri" w:hAnsi="Calibri"/>
      <w:b/>
      <w:bCs/>
      <w:sz w:val="20"/>
      <w:szCs w:val="20"/>
      <w:lang w:val="sq-AL" w:eastAsia="sq-AL"/>
    </w:rPr>
  </w:style>
  <w:style w:type="paragraph" w:customStyle="1" w:styleId="xl168">
    <w:name w:val="xl168"/>
    <w:basedOn w:val="Normal"/>
    <w:rsid w:val="008A629F"/>
    <w:pPr>
      <w:spacing w:before="100" w:beforeAutospacing="1" w:after="100" w:afterAutospacing="1"/>
    </w:pPr>
    <w:rPr>
      <w:rFonts w:ascii="Arial" w:hAnsi="Arial" w:cs="Arial"/>
      <w:sz w:val="20"/>
      <w:szCs w:val="20"/>
      <w:lang w:val="sq-AL" w:eastAsia="sq-AL"/>
    </w:rPr>
  </w:style>
  <w:style w:type="paragraph" w:customStyle="1" w:styleId="xl169">
    <w:name w:val="xl169"/>
    <w:basedOn w:val="Normal"/>
    <w:rsid w:val="008A629F"/>
    <w:pPr>
      <w:spacing w:before="100" w:beforeAutospacing="1" w:after="100" w:afterAutospacing="1"/>
    </w:pPr>
    <w:rPr>
      <w:rFonts w:ascii="Arial" w:hAnsi="Arial" w:cs="Arial"/>
      <w:lang w:val="sq-AL" w:eastAsia="sq-AL"/>
    </w:rPr>
  </w:style>
  <w:style w:type="paragraph" w:customStyle="1" w:styleId="xl170">
    <w:name w:val="xl170"/>
    <w:basedOn w:val="Normal"/>
    <w:rsid w:val="008A629F"/>
    <w:pPr>
      <w:pBdr>
        <w:bottom w:val="double" w:sz="6" w:space="0" w:color="auto"/>
      </w:pBdr>
      <w:spacing w:before="100" w:beforeAutospacing="1" w:after="100" w:afterAutospacing="1"/>
      <w:jc w:val="center"/>
    </w:pPr>
    <w:rPr>
      <w:rFonts w:ascii="Calibri" w:hAnsi="Calibri"/>
      <w:b/>
      <w:bCs/>
      <w:lang w:val="sq-AL" w:eastAsia="sq-AL"/>
    </w:rPr>
  </w:style>
  <w:style w:type="paragraph" w:customStyle="1" w:styleId="xl171">
    <w:name w:val="xl171"/>
    <w:basedOn w:val="Normal"/>
    <w:rsid w:val="008A629F"/>
    <w:pPr>
      <w:pBdr>
        <w:top w:val="double" w:sz="6" w:space="0" w:color="auto"/>
        <w:left w:val="double" w:sz="6" w:space="0" w:color="auto"/>
        <w:bottom w:val="double" w:sz="6" w:space="0" w:color="auto"/>
      </w:pBdr>
      <w:shd w:val="clear" w:color="000000" w:fill="BFBFBF"/>
      <w:spacing w:before="100" w:beforeAutospacing="1" w:after="100" w:afterAutospacing="1"/>
      <w:jc w:val="center"/>
    </w:pPr>
    <w:rPr>
      <w:rFonts w:ascii="Calibri" w:hAnsi="Calibri"/>
      <w:b/>
      <w:bCs/>
      <w:sz w:val="16"/>
      <w:szCs w:val="16"/>
      <w:lang w:val="sq-AL" w:eastAsia="sq-AL"/>
    </w:rPr>
  </w:style>
  <w:style w:type="paragraph" w:customStyle="1" w:styleId="xl172">
    <w:name w:val="xl172"/>
    <w:basedOn w:val="Normal"/>
    <w:rsid w:val="008A629F"/>
    <w:pPr>
      <w:pBdr>
        <w:top w:val="double" w:sz="6" w:space="0" w:color="auto"/>
        <w:bottom w:val="double" w:sz="6" w:space="0" w:color="auto"/>
        <w:right w:val="double" w:sz="6" w:space="0" w:color="auto"/>
      </w:pBdr>
      <w:shd w:val="clear" w:color="000000" w:fill="BFBFBF"/>
      <w:spacing w:before="100" w:beforeAutospacing="1" w:after="100" w:afterAutospacing="1"/>
      <w:jc w:val="center"/>
    </w:pPr>
    <w:rPr>
      <w:rFonts w:ascii="Calibri" w:hAnsi="Calibri"/>
      <w:b/>
      <w:bCs/>
      <w:sz w:val="16"/>
      <w:szCs w:val="16"/>
      <w:lang w:val="sq-AL" w:eastAsia="sq-AL"/>
    </w:rPr>
  </w:style>
  <w:style w:type="paragraph" w:customStyle="1" w:styleId="xl173">
    <w:name w:val="xl173"/>
    <w:basedOn w:val="Normal"/>
    <w:rsid w:val="008A629F"/>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jc w:val="center"/>
    </w:pPr>
    <w:rPr>
      <w:rFonts w:ascii="Calibri" w:hAnsi="Calibri"/>
      <w:b/>
      <w:bCs/>
      <w:sz w:val="20"/>
      <w:szCs w:val="20"/>
      <w:lang w:val="sq-AL" w:eastAsia="sq-AL"/>
    </w:rPr>
  </w:style>
  <w:style w:type="paragraph" w:customStyle="1" w:styleId="xl174">
    <w:name w:val="xl174"/>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b/>
      <w:bCs/>
      <w:lang w:val="sq-AL" w:eastAsia="sq-AL"/>
    </w:rPr>
  </w:style>
  <w:style w:type="paragraph" w:customStyle="1" w:styleId="xl175">
    <w:name w:val="xl175"/>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76">
    <w:name w:val="xl176"/>
    <w:basedOn w:val="Normal"/>
    <w:rsid w:val="008A629F"/>
    <w:pPr>
      <w:pBdr>
        <w:top w:val="double" w:sz="6" w:space="0" w:color="auto"/>
        <w:left w:val="double" w:sz="6" w:space="0" w:color="auto"/>
        <w:bottom w:val="double" w:sz="6" w:space="0" w:color="auto"/>
      </w:pBdr>
      <w:spacing w:before="100" w:beforeAutospacing="1" w:after="100" w:afterAutospacing="1"/>
      <w:jc w:val="center"/>
    </w:pPr>
    <w:rPr>
      <w:rFonts w:ascii="Calibri" w:hAnsi="Calibri"/>
      <w:b/>
      <w:bCs/>
      <w:lang w:val="sq-AL" w:eastAsia="sq-AL"/>
    </w:rPr>
  </w:style>
  <w:style w:type="paragraph" w:customStyle="1" w:styleId="xl177">
    <w:name w:val="xl177"/>
    <w:basedOn w:val="Normal"/>
    <w:rsid w:val="008A629F"/>
    <w:pPr>
      <w:pBdr>
        <w:top w:val="double" w:sz="6" w:space="0" w:color="auto"/>
        <w:bottom w:val="double" w:sz="6" w:space="0" w:color="auto"/>
      </w:pBdr>
      <w:spacing w:before="100" w:beforeAutospacing="1" w:after="100" w:afterAutospacing="1"/>
      <w:jc w:val="center"/>
    </w:pPr>
    <w:rPr>
      <w:rFonts w:ascii="Calibri" w:hAnsi="Calibri"/>
      <w:b/>
      <w:bCs/>
      <w:lang w:val="sq-AL" w:eastAsia="sq-AL"/>
    </w:rPr>
  </w:style>
  <w:style w:type="paragraph" w:customStyle="1" w:styleId="xl178">
    <w:name w:val="xl178"/>
    <w:basedOn w:val="Normal"/>
    <w:rsid w:val="008A629F"/>
    <w:pPr>
      <w:pBdr>
        <w:left w:val="double" w:sz="6" w:space="0" w:color="auto"/>
        <w:bottom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79">
    <w:name w:val="xl179"/>
    <w:basedOn w:val="Normal"/>
    <w:rsid w:val="008A629F"/>
    <w:pPr>
      <w:pBdr>
        <w:bottom w:val="double" w:sz="6" w:space="0" w:color="auto"/>
      </w:pBdr>
      <w:spacing w:before="100" w:beforeAutospacing="1" w:after="100" w:afterAutospacing="1"/>
      <w:jc w:val="center"/>
      <w:textAlignment w:val="center"/>
    </w:pPr>
    <w:rPr>
      <w:rFonts w:ascii="Calibri" w:hAnsi="Calibri"/>
      <w:b/>
      <w:bCs/>
      <w:lang w:val="sq-AL" w:eastAsia="sq-AL"/>
    </w:rPr>
  </w:style>
  <w:style w:type="paragraph" w:customStyle="1" w:styleId="xl180">
    <w:name w:val="xl180"/>
    <w:basedOn w:val="Normal"/>
    <w:rsid w:val="008A629F"/>
    <w:pPr>
      <w:spacing w:before="100" w:beforeAutospacing="1" w:after="100" w:afterAutospacing="1"/>
      <w:jc w:val="center"/>
    </w:pPr>
    <w:rPr>
      <w:rFonts w:ascii="Arial" w:hAnsi="Arial" w:cs="Arial"/>
      <w:sz w:val="32"/>
      <w:szCs w:val="32"/>
      <w:lang w:val="sq-AL" w:eastAsia="sq-AL"/>
    </w:rPr>
  </w:style>
  <w:style w:type="paragraph" w:customStyle="1" w:styleId="xl181">
    <w:name w:val="xl181"/>
    <w:basedOn w:val="Normal"/>
    <w:rsid w:val="008A629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Calibri" w:hAnsi="Calibri"/>
      <w:sz w:val="20"/>
      <w:szCs w:val="20"/>
      <w:lang w:val="sq-AL" w:eastAsia="sq-AL"/>
    </w:rPr>
  </w:style>
  <w:style w:type="paragraph" w:customStyle="1" w:styleId="xl182">
    <w:name w:val="xl182"/>
    <w:basedOn w:val="Normal"/>
    <w:rsid w:val="008A629F"/>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Calibri" w:hAnsi="Calibri"/>
      <w:sz w:val="20"/>
      <w:szCs w:val="20"/>
      <w:lang w:val="sq-AL" w:eastAsia="sq-AL"/>
    </w:rPr>
  </w:style>
  <w:style w:type="paragraph" w:styleId="TOC1">
    <w:name w:val="toc 1"/>
    <w:basedOn w:val="Normal"/>
    <w:next w:val="Normal"/>
    <w:autoRedefine/>
    <w:uiPriority w:val="39"/>
    <w:unhideWhenUsed/>
    <w:rsid w:val="003B6100"/>
    <w:pPr>
      <w:tabs>
        <w:tab w:val="right" w:leader="dot" w:pos="10773"/>
      </w:tabs>
      <w:spacing w:after="240" w:line="276" w:lineRule="auto"/>
      <w:ind w:left="284" w:right="85"/>
    </w:pPr>
    <w:rPr>
      <w:rFonts w:eastAsiaTheme="minorEastAsia" w:cstheme="minorBidi"/>
      <w:b/>
      <w:noProof/>
      <w:szCs w:val="22"/>
      <w:lang w:val="sq-AL"/>
    </w:rPr>
  </w:style>
  <w:style w:type="paragraph" w:styleId="TOC2">
    <w:name w:val="toc 2"/>
    <w:basedOn w:val="Normal"/>
    <w:next w:val="Normal"/>
    <w:autoRedefine/>
    <w:uiPriority w:val="39"/>
    <w:unhideWhenUsed/>
    <w:rsid w:val="003B6100"/>
    <w:pPr>
      <w:tabs>
        <w:tab w:val="right" w:leader="dot" w:pos="10773"/>
      </w:tabs>
      <w:spacing w:after="100"/>
      <w:ind w:left="567"/>
    </w:pPr>
  </w:style>
  <w:style w:type="character" w:styleId="SubtleReference">
    <w:name w:val="Subtle Reference"/>
    <w:basedOn w:val="DefaultParagraphFont"/>
    <w:uiPriority w:val="31"/>
    <w:qFormat/>
    <w:rsid w:val="00ED3D65"/>
    <w:rPr>
      <w:smallCaps/>
      <w:color w:val="C0504D" w:themeColor="accent2"/>
      <w:u w:val="single"/>
    </w:rPr>
  </w:style>
  <w:style w:type="paragraph" w:styleId="TOCHeading">
    <w:name w:val="TOC Heading"/>
    <w:basedOn w:val="Heading1"/>
    <w:next w:val="Normal"/>
    <w:uiPriority w:val="39"/>
    <w:semiHidden/>
    <w:unhideWhenUsed/>
    <w:qFormat/>
    <w:rsid w:val="005356E2"/>
    <w:pPr>
      <w:shd w:val="clear" w:color="auto" w:fill="auto"/>
      <w:spacing w:line="276" w:lineRule="auto"/>
      <w:outlineLvl w:val="9"/>
    </w:pPr>
    <w:rPr>
      <w:color w:val="365F91" w:themeColor="accent1" w:themeShade="BF"/>
      <w:lang w:eastAsia="ja-JP"/>
    </w:rPr>
  </w:style>
  <w:style w:type="table" w:styleId="TableGrid">
    <w:name w:val="Table Grid"/>
    <w:basedOn w:val="TableNormal"/>
    <w:uiPriority w:val="59"/>
    <w:rsid w:val="00F2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25">
      <w:bodyDiv w:val="1"/>
      <w:marLeft w:val="0"/>
      <w:marRight w:val="0"/>
      <w:marTop w:val="0"/>
      <w:marBottom w:val="0"/>
      <w:divBdr>
        <w:top w:val="none" w:sz="0" w:space="0" w:color="auto"/>
        <w:left w:val="none" w:sz="0" w:space="0" w:color="auto"/>
        <w:bottom w:val="none" w:sz="0" w:space="0" w:color="auto"/>
        <w:right w:val="none" w:sz="0" w:space="0" w:color="auto"/>
      </w:divBdr>
    </w:div>
    <w:div w:id="6639726">
      <w:bodyDiv w:val="1"/>
      <w:marLeft w:val="0"/>
      <w:marRight w:val="0"/>
      <w:marTop w:val="0"/>
      <w:marBottom w:val="0"/>
      <w:divBdr>
        <w:top w:val="none" w:sz="0" w:space="0" w:color="auto"/>
        <w:left w:val="none" w:sz="0" w:space="0" w:color="auto"/>
        <w:bottom w:val="none" w:sz="0" w:space="0" w:color="auto"/>
        <w:right w:val="none" w:sz="0" w:space="0" w:color="auto"/>
      </w:divBdr>
    </w:div>
    <w:div w:id="7684426">
      <w:bodyDiv w:val="1"/>
      <w:marLeft w:val="0"/>
      <w:marRight w:val="0"/>
      <w:marTop w:val="0"/>
      <w:marBottom w:val="0"/>
      <w:divBdr>
        <w:top w:val="none" w:sz="0" w:space="0" w:color="auto"/>
        <w:left w:val="none" w:sz="0" w:space="0" w:color="auto"/>
        <w:bottom w:val="none" w:sz="0" w:space="0" w:color="auto"/>
        <w:right w:val="none" w:sz="0" w:space="0" w:color="auto"/>
      </w:divBdr>
    </w:div>
    <w:div w:id="12536287">
      <w:bodyDiv w:val="1"/>
      <w:marLeft w:val="0"/>
      <w:marRight w:val="0"/>
      <w:marTop w:val="0"/>
      <w:marBottom w:val="0"/>
      <w:divBdr>
        <w:top w:val="none" w:sz="0" w:space="0" w:color="auto"/>
        <w:left w:val="none" w:sz="0" w:space="0" w:color="auto"/>
        <w:bottom w:val="none" w:sz="0" w:space="0" w:color="auto"/>
        <w:right w:val="none" w:sz="0" w:space="0" w:color="auto"/>
      </w:divBdr>
    </w:div>
    <w:div w:id="13003518">
      <w:bodyDiv w:val="1"/>
      <w:marLeft w:val="0"/>
      <w:marRight w:val="0"/>
      <w:marTop w:val="0"/>
      <w:marBottom w:val="0"/>
      <w:divBdr>
        <w:top w:val="none" w:sz="0" w:space="0" w:color="auto"/>
        <w:left w:val="none" w:sz="0" w:space="0" w:color="auto"/>
        <w:bottom w:val="none" w:sz="0" w:space="0" w:color="auto"/>
        <w:right w:val="none" w:sz="0" w:space="0" w:color="auto"/>
      </w:divBdr>
    </w:div>
    <w:div w:id="15540463">
      <w:bodyDiv w:val="1"/>
      <w:marLeft w:val="0"/>
      <w:marRight w:val="0"/>
      <w:marTop w:val="0"/>
      <w:marBottom w:val="0"/>
      <w:divBdr>
        <w:top w:val="none" w:sz="0" w:space="0" w:color="auto"/>
        <w:left w:val="none" w:sz="0" w:space="0" w:color="auto"/>
        <w:bottom w:val="none" w:sz="0" w:space="0" w:color="auto"/>
        <w:right w:val="none" w:sz="0" w:space="0" w:color="auto"/>
      </w:divBdr>
    </w:div>
    <w:div w:id="16933413">
      <w:bodyDiv w:val="1"/>
      <w:marLeft w:val="0"/>
      <w:marRight w:val="0"/>
      <w:marTop w:val="0"/>
      <w:marBottom w:val="0"/>
      <w:divBdr>
        <w:top w:val="none" w:sz="0" w:space="0" w:color="auto"/>
        <w:left w:val="none" w:sz="0" w:space="0" w:color="auto"/>
        <w:bottom w:val="none" w:sz="0" w:space="0" w:color="auto"/>
        <w:right w:val="none" w:sz="0" w:space="0" w:color="auto"/>
      </w:divBdr>
    </w:div>
    <w:div w:id="25954239">
      <w:bodyDiv w:val="1"/>
      <w:marLeft w:val="0"/>
      <w:marRight w:val="0"/>
      <w:marTop w:val="0"/>
      <w:marBottom w:val="0"/>
      <w:divBdr>
        <w:top w:val="none" w:sz="0" w:space="0" w:color="auto"/>
        <w:left w:val="none" w:sz="0" w:space="0" w:color="auto"/>
        <w:bottom w:val="none" w:sz="0" w:space="0" w:color="auto"/>
        <w:right w:val="none" w:sz="0" w:space="0" w:color="auto"/>
      </w:divBdr>
    </w:div>
    <w:div w:id="36663488">
      <w:bodyDiv w:val="1"/>
      <w:marLeft w:val="0"/>
      <w:marRight w:val="0"/>
      <w:marTop w:val="0"/>
      <w:marBottom w:val="0"/>
      <w:divBdr>
        <w:top w:val="none" w:sz="0" w:space="0" w:color="auto"/>
        <w:left w:val="none" w:sz="0" w:space="0" w:color="auto"/>
        <w:bottom w:val="none" w:sz="0" w:space="0" w:color="auto"/>
        <w:right w:val="none" w:sz="0" w:space="0" w:color="auto"/>
      </w:divBdr>
    </w:div>
    <w:div w:id="46342529">
      <w:bodyDiv w:val="1"/>
      <w:marLeft w:val="0"/>
      <w:marRight w:val="0"/>
      <w:marTop w:val="0"/>
      <w:marBottom w:val="0"/>
      <w:divBdr>
        <w:top w:val="none" w:sz="0" w:space="0" w:color="auto"/>
        <w:left w:val="none" w:sz="0" w:space="0" w:color="auto"/>
        <w:bottom w:val="none" w:sz="0" w:space="0" w:color="auto"/>
        <w:right w:val="none" w:sz="0" w:space="0" w:color="auto"/>
      </w:divBdr>
    </w:div>
    <w:div w:id="55132679">
      <w:bodyDiv w:val="1"/>
      <w:marLeft w:val="0"/>
      <w:marRight w:val="0"/>
      <w:marTop w:val="0"/>
      <w:marBottom w:val="0"/>
      <w:divBdr>
        <w:top w:val="none" w:sz="0" w:space="0" w:color="auto"/>
        <w:left w:val="none" w:sz="0" w:space="0" w:color="auto"/>
        <w:bottom w:val="none" w:sz="0" w:space="0" w:color="auto"/>
        <w:right w:val="none" w:sz="0" w:space="0" w:color="auto"/>
      </w:divBdr>
    </w:div>
    <w:div w:id="63768834">
      <w:bodyDiv w:val="1"/>
      <w:marLeft w:val="0"/>
      <w:marRight w:val="0"/>
      <w:marTop w:val="0"/>
      <w:marBottom w:val="0"/>
      <w:divBdr>
        <w:top w:val="none" w:sz="0" w:space="0" w:color="auto"/>
        <w:left w:val="none" w:sz="0" w:space="0" w:color="auto"/>
        <w:bottom w:val="none" w:sz="0" w:space="0" w:color="auto"/>
        <w:right w:val="none" w:sz="0" w:space="0" w:color="auto"/>
      </w:divBdr>
    </w:div>
    <w:div w:id="67579315">
      <w:bodyDiv w:val="1"/>
      <w:marLeft w:val="0"/>
      <w:marRight w:val="0"/>
      <w:marTop w:val="0"/>
      <w:marBottom w:val="0"/>
      <w:divBdr>
        <w:top w:val="none" w:sz="0" w:space="0" w:color="auto"/>
        <w:left w:val="none" w:sz="0" w:space="0" w:color="auto"/>
        <w:bottom w:val="none" w:sz="0" w:space="0" w:color="auto"/>
        <w:right w:val="none" w:sz="0" w:space="0" w:color="auto"/>
      </w:divBdr>
    </w:div>
    <w:div w:id="72548745">
      <w:bodyDiv w:val="1"/>
      <w:marLeft w:val="0"/>
      <w:marRight w:val="0"/>
      <w:marTop w:val="0"/>
      <w:marBottom w:val="0"/>
      <w:divBdr>
        <w:top w:val="none" w:sz="0" w:space="0" w:color="auto"/>
        <w:left w:val="none" w:sz="0" w:space="0" w:color="auto"/>
        <w:bottom w:val="none" w:sz="0" w:space="0" w:color="auto"/>
        <w:right w:val="none" w:sz="0" w:space="0" w:color="auto"/>
      </w:divBdr>
    </w:div>
    <w:div w:id="74789530">
      <w:bodyDiv w:val="1"/>
      <w:marLeft w:val="0"/>
      <w:marRight w:val="0"/>
      <w:marTop w:val="0"/>
      <w:marBottom w:val="0"/>
      <w:divBdr>
        <w:top w:val="none" w:sz="0" w:space="0" w:color="auto"/>
        <w:left w:val="none" w:sz="0" w:space="0" w:color="auto"/>
        <w:bottom w:val="none" w:sz="0" w:space="0" w:color="auto"/>
        <w:right w:val="none" w:sz="0" w:space="0" w:color="auto"/>
      </w:divBdr>
    </w:div>
    <w:div w:id="76099483">
      <w:bodyDiv w:val="1"/>
      <w:marLeft w:val="0"/>
      <w:marRight w:val="0"/>
      <w:marTop w:val="0"/>
      <w:marBottom w:val="0"/>
      <w:divBdr>
        <w:top w:val="none" w:sz="0" w:space="0" w:color="auto"/>
        <w:left w:val="none" w:sz="0" w:space="0" w:color="auto"/>
        <w:bottom w:val="none" w:sz="0" w:space="0" w:color="auto"/>
        <w:right w:val="none" w:sz="0" w:space="0" w:color="auto"/>
      </w:divBdr>
    </w:div>
    <w:div w:id="84156807">
      <w:bodyDiv w:val="1"/>
      <w:marLeft w:val="0"/>
      <w:marRight w:val="0"/>
      <w:marTop w:val="0"/>
      <w:marBottom w:val="0"/>
      <w:divBdr>
        <w:top w:val="none" w:sz="0" w:space="0" w:color="auto"/>
        <w:left w:val="none" w:sz="0" w:space="0" w:color="auto"/>
        <w:bottom w:val="none" w:sz="0" w:space="0" w:color="auto"/>
        <w:right w:val="none" w:sz="0" w:space="0" w:color="auto"/>
      </w:divBdr>
    </w:div>
    <w:div w:id="88433595">
      <w:bodyDiv w:val="1"/>
      <w:marLeft w:val="0"/>
      <w:marRight w:val="0"/>
      <w:marTop w:val="0"/>
      <w:marBottom w:val="0"/>
      <w:divBdr>
        <w:top w:val="none" w:sz="0" w:space="0" w:color="auto"/>
        <w:left w:val="none" w:sz="0" w:space="0" w:color="auto"/>
        <w:bottom w:val="none" w:sz="0" w:space="0" w:color="auto"/>
        <w:right w:val="none" w:sz="0" w:space="0" w:color="auto"/>
      </w:divBdr>
    </w:div>
    <w:div w:id="91436477">
      <w:bodyDiv w:val="1"/>
      <w:marLeft w:val="0"/>
      <w:marRight w:val="0"/>
      <w:marTop w:val="0"/>
      <w:marBottom w:val="0"/>
      <w:divBdr>
        <w:top w:val="none" w:sz="0" w:space="0" w:color="auto"/>
        <w:left w:val="none" w:sz="0" w:space="0" w:color="auto"/>
        <w:bottom w:val="none" w:sz="0" w:space="0" w:color="auto"/>
        <w:right w:val="none" w:sz="0" w:space="0" w:color="auto"/>
      </w:divBdr>
    </w:div>
    <w:div w:id="91779583">
      <w:bodyDiv w:val="1"/>
      <w:marLeft w:val="0"/>
      <w:marRight w:val="0"/>
      <w:marTop w:val="0"/>
      <w:marBottom w:val="0"/>
      <w:divBdr>
        <w:top w:val="none" w:sz="0" w:space="0" w:color="auto"/>
        <w:left w:val="none" w:sz="0" w:space="0" w:color="auto"/>
        <w:bottom w:val="none" w:sz="0" w:space="0" w:color="auto"/>
        <w:right w:val="none" w:sz="0" w:space="0" w:color="auto"/>
      </w:divBdr>
    </w:div>
    <w:div w:id="92409248">
      <w:bodyDiv w:val="1"/>
      <w:marLeft w:val="0"/>
      <w:marRight w:val="0"/>
      <w:marTop w:val="0"/>
      <w:marBottom w:val="0"/>
      <w:divBdr>
        <w:top w:val="none" w:sz="0" w:space="0" w:color="auto"/>
        <w:left w:val="none" w:sz="0" w:space="0" w:color="auto"/>
        <w:bottom w:val="none" w:sz="0" w:space="0" w:color="auto"/>
        <w:right w:val="none" w:sz="0" w:space="0" w:color="auto"/>
      </w:divBdr>
    </w:div>
    <w:div w:id="103355221">
      <w:bodyDiv w:val="1"/>
      <w:marLeft w:val="0"/>
      <w:marRight w:val="0"/>
      <w:marTop w:val="0"/>
      <w:marBottom w:val="0"/>
      <w:divBdr>
        <w:top w:val="none" w:sz="0" w:space="0" w:color="auto"/>
        <w:left w:val="none" w:sz="0" w:space="0" w:color="auto"/>
        <w:bottom w:val="none" w:sz="0" w:space="0" w:color="auto"/>
        <w:right w:val="none" w:sz="0" w:space="0" w:color="auto"/>
      </w:divBdr>
    </w:div>
    <w:div w:id="115299487">
      <w:bodyDiv w:val="1"/>
      <w:marLeft w:val="0"/>
      <w:marRight w:val="0"/>
      <w:marTop w:val="0"/>
      <w:marBottom w:val="0"/>
      <w:divBdr>
        <w:top w:val="none" w:sz="0" w:space="0" w:color="auto"/>
        <w:left w:val="none" w:sz="0" w:space="0" w:color="auto"/>
        <w:bottom w:val="none" w:sz="0" w:space="0" w:color="auto"/>
        <w:right w:val="none" w:sz="0" w:space="0" w:color="auto"/>
      </w:divBdr>
    </w:div>
    <w:div w:id="119886895">
      <w:bodyDiv w:val="1"/>
      <w:marLeft w:val="0"/>
      <w:marRight w:val="0"/>
      <w:marTop w:val="0"/>
      <w:marBottom w:val="0"/>
      <w:divBdr>
        <w:top w:val="none" w:sz="0" w:space="0" w:color="auto"/>
        <w:left w:val="none" w:sz="0" w:space="0" w:color="auto"/>
        <w:bottom w:val="none" w:sz="0" w:space="0" w:color="auto"/>
        <w:right w:val="none" w:sz="0" w:space="0" w:color="auto"/>
      </w:divBdr>
    </w:div>
    <w:div w:id="128868395">
      <w:bodyDiv w:val="1"/>
      <w:marLeft w:val="0"/>
      <w:marRight w:val="0"/>
      <w:marTop w:val="0"/>
      <w:marBottom w:val="0"/>
      <w:divBdr>
        <w:top w:val="none" w:sz="0" w:space="0" w:color="auto"/>
        <w:left w:val="none" w:sz="0" w:space="0" w:color="auto"/>
        <w:bottom w:val="none" w:sz="0" w:space="0" w:color="auto"/>
        <w:right w:val="none" w:sz="0" w:space="0" w:color="auto"/>
      </w:divBdr>
    </w:div>
    <w:div w:id="131020192">
      <w:bodyDiv w:val="1"/>
      <w:marLeft w:val="0"/>
      <w:marRight w:val="0"/>
      <w:marTop w:val="0"/>
      <w:marBottom w:val="0"/>
      <w:divBdr>
        <w:top w:val="none" w:sz="0" w:space="0" w:color="auto"/>
        <w:left w:val="none" w:sz="0" w:space="0" w:color="auto"/>
        <w:bottom w:val="none" w:sz="0" w:space="0" w:color="auto"/>
        <w:right w:val="none" w:sz="0" w:space="0" w:color="auto"/>
      </w:divBdr>
    </w:div>
    <w:div w:id="131556453">
      <w:bodyDiv w:val="1"/>
      <w:marLeft w:val="0"/>
      <w:marRight w:val="0"/>
      <w:marTop w:val="0"/>
      <w:marBottom w:val="0"/>
      <w:divBdr>
        <w:top w:val="none" w:sz="0" w:space="0" w:color="auto"/>
        <w:left w:val="none" w:sz="0" w:space="0" w:color="auto"/>
        <w:bottom w:val="none" w:sz="0" w:space="0" w:color="auto"/>
        <w:right w:val="none" w:sz="0" w:space="0" w:color="auto"/>
      </w:divBdr>
    </w:div>
    <w:div w:id="152793894">
      <w:bodyDiv w:val="1"/>
      <w:marLeft w:val="0"/>
      <w:marRight w:val="0"/>
      <w:marTop w:val="0"/>
      <w:marBottom w:val="0"/>
      <w:divBdr>
        <w:top w:val="none" w:sz="0" w:space="0" w:color="auto"/>
        <w:left w:val="none" w:sz="0" w:space="0" w:color="auto"/>
        <w:bottom w:val="none" w:sz="0" w:space="0" w:color="auto"/>
        <w:right w:val="none" w:sz="0" w:space="0" w:color="auto"/>
      </w:divBdr>
    </w:div>
    <w:div w:id="153684543">
      <w:bodyDiv w:val="1"/>
      <w:marLeft w:val="0"/>
      <w:marRight w:val="0"/>
      <w:marTop w:val="0"/>
      <w:marBottom w:val="0"/>
      <w:divBdr>
        <w:top w:val="none" w:sz="0" w:space="0" w:color="auto"/>
        <w:left w:val="none" w:sz="0" w:space="0" w:color="auto"/>
        <w:bottom w:val="none" w:sz="0" w:space="0" w:color="auto"/>
        <w:right w:val="none" w:sz="0" w:space="0" w:color="auto"/>
      </w:divBdr>
    </w:div>
    <w:div w:id="157379729">
      <w:bodyDiv w:val="1"/>
      <w:marLeft w:val="0"/>
      <w:marRight w:val="0"/>
      <w:marTop w:val="0"/>
      <w:marBottom w:val="0"/>
      <w:divBdr>
        <w:top w:val="none" w:sz="0" w:space="0" w:color="auto"/>
        <w:left w:val="none" w:sz="0" w:space="0" w:color="auto"/>
        <w:bottom w:val="none" w:sz="0" w:space="0" w:color="auto"/>
        <w:right w:val="none" w:sz="0" w:space="0" w:color="auto"/>
      </w:divBdr>
    </w:div>
    <w:div w:id="165944355">
      <w:bodyDiv w:val="1"/>
      <w:marLeft w:val="0"/>
      <w:marRight w:val="0"/>
      <w:marTop w:val="0"/>
      <w:marBottom w:val="0"/>
      <w:divBdr>
        <w:top w:val="none" w:sz="0" w:space="0" w:color="auto"/>
        <w:left w:val="none" w:sz="0" w:space="0" w:color="auto"/>
        <w:bottom w:val="none" w:sz="0" w:space="0" w:color="auto"/>
        <w:right w:val="none" w:sz="0" w:space="0" w:color="auto"/>
      </w:divBdr>
    </w:div>
    <w:div w:id="167721625">
      <w:bodyDiv w:val="1"/>
      <w:marLeft w:val="0"/>
      <w:marRight w:val="0"/>
      <w:marTop w:val="0"/>
      <w:marBottom w:val="0"/>
      <w:divBdr>
        <w:top w:val="none" w:sz="0" w:space="0" w:color="auto"/>
        <w:left w:val="none" w:sz="0" w:space="0" w:color="auto"/>
        <w:bottom w:val="none" w:sz="0" w:space="0" w:color="auto"/>
        <w:right w:val="none" w:sz="0" w:space="0" w:color="auto"/>
      </w:divBdr>
    </w:div>
    <w:div w:id="171991054">
      <w:bodyDiv w:val="1"/>
      <w:marLeft w:val="0"/>
      <w:marRight w:val="0"/>
      <w:marTop w:val="0"/>
      <w:marBottom w:val="0"/>
      <w:divBdr>
        <w:top w:val="none" w:sz="0" w:space="0" w:color="auto"/>
        <w:left w:val="none" w:sz="0" w:space="0" w:color="auto"/>
        <w:bottom w:val="none" w:sz="0" w:space="0" w:color="auto"/>
        <w:right w:val="none" w:sz="0" w:space="0" w:color="auto"/>
      </w:divBdr>
    </w:div>
    <w:div w:id="172040790">
      <w:bodyDiv w:val="1"/>
      <w:marLeft w:val="0"/>
      <w:marRight w:val="0"/>
      <w:marTop w:val="0"/>
      <w:marBottom w:val="0"/>
      <w:divBdr>
        <w:top w:val="none" w:sz="0" w:space="0" w:color="auto"/>
        <w:left w:val="none" w:sz="0" w:space="0" w:color="auto"/>
        <w:bottom w:val="none" w:sz="0" w:space="0" w:color="auto"/>
        <w:right w:val="none" w:sz="0" w:space="0" w:color="auto"/>
      </w:divBdr>
    </w:div>
    <w:div w:id="177354825">
      <w:bodyDiv w:val="1"/>
      <w:marLeft w:val="0"/>
      <w:marRight w:val="0"/>
      <w:marTop w:val="0"/>
      <w:marBottom w:val="0"/>
      <w:divBdr>
        <w:top w:val="none" w:sz="0" w:space="0" w:color="auto"/>
        <w:left w:val="none" w:sz="0" w:space="0" w:color="auto"/>
        <w:bottom w:val="none" w:sz="0" w:space="0" w:color="auto"/>
        <w:right w:val="none" w:sz="0" w:space="0" w:color="auto"/>
      </w:divBdr>
    </w:div>
    <w:div w:id="184751120">
      <w:bodyDiv w:val="1"/>
      <w:marLeft w:val="0"/>
      <w:marRight w:val="0"/>
      <w:marTop w:val="0"/>
      <w:marBottom w:val="0"/>
      <w:divBdr>
        <w:top w:val="none" w:sz="0" w:space="0" w:color="auto"/>
        <w:left w:val="none" w:sz="0" w:space="0" w:color="auto"/>
        <w:bottom w:val="none" w:sz="0" w:space="0" w:color="auto"/>
        <w:right w:val="none" w:sz="0" w:space="0" w:color="auto"/>
      </w:divBdr>
    </w:div>
    <w:div w:id="188489175">
      <w:bodyDiv w:val="1"/>
      <w:marLeft w:val="0"/>
      <w:marRight w:val="0"/>
      <w:marTop w:val="0"/>
      <w:marBottom w:val="0"/>
      <w:divBdr>
        <w:top w:val="none" w:sz="0" w:space="0" w:color="auto"/>
        <w:left w:val="none" w:sz="0" w:space="0" w:color="auto"/>
        <w:bottom w:val="none" w:sz="0" w:space="0" w:color="auto"/>
        <w:right w:val="none" w:sz="0" w:space="0" w:color="auto"/>
      </w:divBdr>
    </w:div>
    <w:div w:id="188493416">
      <w:bodyDiv w:val="1"/>
      <w:marLeft w:val="0"/>
      <w:marRight w:val="0"/>
      <w:marTop w:val="0"/>
      <w:marBottom w:val="0"/>
      <w:divBdr>
        <w:top w:val="none" w:sz="0" w:space="0" w:color="auto"/>
        <w:left w:val="none" w:sz="0" w:space="0" w:color="auto"/>
        <w:bottom w:val="none" w:sz="0" w:space="0" w:color="auto"/>
        <w:right w:val="none" w:sz="0" w:space="0" w:color="auto"/>
      </w:divBdr>
    </w:div>
    <w:div w:id="192350032">
      <w:bodyDiv w:val="1"/>
      <w:marLeft w:val="0"/>
      <w:marRight w:val="0"/>
      <w:marTop w:val="0"/>
      <w:marBottom w:val="0"/>
      <w:divBdr>
        <w:top w:val="none" w:sz="0" w:space="0" w:color="auto"/>
        <w:left w:val="none" w:sz="0" w:space="0" w:color="auto"/>
        <w:bottom w:val="none" w:sz="0" w:space="0" w:color="auto"/>
        <w:right w:val="none" w:sz="0" w:space="0" w:color="auto"/>
      </w:divBdr>
    </w:div>
    <w:div w:id="208955027">
      <w:bodyDiv w:val="1"/>
      <w:marLeft w:val="0"/>
      <w:marRight w:val="0"/>
      <w:marTop w:val="0"/>
      <w:marBottom w:val="0"/>
      <w:divBdr>
        <w:top w:val="none" w:sz="0" w:space="0" w:color="auto"/>
        <w:left w:val="none" w:sz="0" w:space="0" w:color="auto"/>
        <w:bottom w:val="none" w:sz="0" w:space="0" w:color="auto"/>
        <w:right w:val="none" w:sz="0" w:space="0" w:color="auto"/>
      </w:divBdr>
    </w:div>
    <w:div w:id="213856608">
      <w:bodyDiv w:val="1"/>
      <w:marLeft w:val="0"/>
      <w:marRight w:val="0"/>
      <w:marTop w:val="0"/>
      <w:marBottom w:val="0"/>
      <w:divBdr>
        <w:top w:val="none" w:sz="0" w:space="0" w:color="auto"/>
        <w:left w:val="none" w:sz="0" w:space="0" w:color="auto"/>
        <w:bottom w:val="none" w:sz="0" w:space="0" w:color="auto"/>
        <w:right w:val="none" w:sz="0" w:space="0" w:color="auto"/>
      </w:divBdr>
    </w:div>
    <w:div w:id="231089127">
      <w:bodyDiv w:val="1"/>
      <w:marLeft w:val="0"/>
      <w:marRight w:val="0"/>
      <w:marTop w:val="0"/>
      <w:marBottom w:val="0"/>
      <w:divBdr>
        <w:top w:val="none" w:sz="0" w:space="0" w:color="auto"/>
        <w:left w:val="none" w:sz="0" w:space="0" w:color="auto"/>
        <w:bottom w:val="none" w:sz="0" w:space="0" w:color="auto"/>
        <w:right w:val="none" w:sz="0" w:space="0" w:color="auto"/>
      </w:divBdr>
    </w:div>
    <w:div w:id="233207320">
      <w:bodyDiv w:val="1"/>
      <w:marLeft w:val="0"/>
      <w:marRight w:val="0"/>
      <w:marTop w:val="0"/>
      <w:marBottom w:val="0"/>
      <w:divBdr>
        <w:top w:val="none" w:sz="0" w:space="0" w:color="auto"/>
        <w:left w:val="none" w:sz="0" w:space="0" w:color="auto"/>
        <w:bottom w:val="none" w:sz="0" w:space="0" w:color="auto"/>
        <w:right w:val="none" w:sz="0" w:space="0" w:color="auto"/>
      </w:divBdr>
    </w:div>
    <w:div w:id="234511880">
      <w:bodyDiv w:val="1"/>
      <w:marLeft w:val="0"/>
      <w:marRight w:val="0"/>
      <w:marTop w:val="0"/>
      <w:marBottom w:val="0"/>
      <w:divBdr>
        <w:top w:val="none" w:sz="0" w:space="0" w:color="auto"/>
        <w:left w:val="none" w:sz="0" w:space="0" w:color="auto"/>
        <w:bottom w:val="none" w:sz="0" w:space="0" w:color="auto"/>
        <w:right w:val="none" w:sz="0" w:space="0" w:color="auto"/>
      </w:divBdr>
    </w:div>
    <w:div w:id="242840743">
      <w:bodyDiv w:val="1"/>
      <w:marLeft w:val="0"/>
      <w:marRight w:val="0"/>
      <w:marTop w:val="0"/>
      <w:marBottom w:val="0"/>
      <w:divBdr>
        <w:top w:val="none" w:sz="0" w:space="0" w:color="auto"/>
        <w:left w:val="none" w:sz="0" w:space="0" w:color="auto"/>
        <w:bottom w:val="none" w:sz="0" w:space="0" w:color="auto"/>
        <w:right w:val="none" w:sz="0" w:space="0" w:color="auto"/>
      </w:divBdr>
    </w:div>
    <w:div w:id="245459989">
      <w:bodyDiv w:val="1"/>
      <w:marLeft w:val="0"/>
      <w:marRight w:val="0"/>
      <w:marTop w:val="0"/>
      <w:marBottom w:val="0"/>
      <w:divBdr>
        <w:top w:val="none" w:sz="0" w:space="0" w:color="auto"/>
        <w:left w:val="none" w:sz="0" w:space="0" w:color="auto"/>
        <w:bottom w:val="none" w:sz="0" w:space="0" w:color="auto"/>
        <w:right w:val="none" w:sz="0" w:space="0" w:color="auto"/>
      </w:divBdr>
    </w:div>
    <w:div w:id="251663651">
      <w:bodyDiv w:val="1"/>
      <w:marLeft w:val="0"/>
      <w:marRight w:val="0"/>
      <w:marTop w:val="0"/>
      <w:marBottom w:val="0"/>
      <w:divBdr>
        <w:top w:val="none" w:sz="0" w:space="0" w:color="auto"/>
        <w:left w:val="none" w:sz="0" w:space="0" w:color="auto"/>
        <w:bottom w:val="none" w:sz="0" w:space="0" w:color="auto"/>
        <w:right w:val="none" w:sz="0" w:space="0" w:color="auto"/>
      </w:divBdr>
    </w:div>
    <w:div w:id="258217238">
      <w:bodyDiv w:val="1"/>
      <w:marLeft w:val="0"/>
      <w:marRight w:val="0"/>
      <w:marTop w:val="0"/>
      <w:marBottom w:val="0"/>
      <w:divBdr>
        <w:top w:val="none" w:sz="0" w:space="0" w:color="auto"/>
        <w:left w:val="none" w:sz="0" w:space="0" w:color="auto"/>
        <w:bottom w:val="none" w:sz="0" w:space="0" w:color="auto"/>
        <w:right w:val="none" w:sz="0" w:space="0" w:color="auto"/>
      </w:divBdr>
    </w:div>
    <w:div w:id="262230662">
      <w:bodyDiv w:val="1"/>
      <w:marLeft w:val="0"/>
      <w:marRight w:val="0"/>
      <w:marTop w:val="0"/>
      <w:marBottom w:val="0"/>
      <w:divBdr>
        <w:top w:val="none" w:sz="0" w:space="0" w:color="auto"/>
        <w:left w:val="none" w:sz="0" w:space="0" w:color="auto"/>
        <w:bottom w:val="none" w:sz="0" w:space="0" w:color="auto"/>
        <w:right w:val="none" w:sz="0" w:space="0" w:color="auto"/>
      </w:divBdr>
    </w:div>
    <w:div w:id="269435856">
      <w:bodyDiv w:val="1"/>
      <w:marLeft w:val="0"/>
      <w:marRight w:val="0"/>
      <w:marTop w:val="0"/>
      <w:marBottom w:val="0"/>
      <w:divBdr>
        <w:top w:val="none" w:sz="0" w:space="0" w:color="auto"/>
        <w:left w:val="none" w:sz="0" w:space="0" w:color="auto"/>
        <w:bottom w:val="none" w:sz="0" w:space="0" w:color="auto"/>
        <w:right w:val="none" w:sz="0" w:space="0" w:color="auto"/>
      </w:divBdr>
    </w:div>
    <w:div w:id="273875892">
      <w:bodyDiv w:val="1"/>
      <w:marLeft w:val="0"/>
      <w:marRight w:val="0"/>
      <w:marTop w:val="0"/>
      <w:marBottom w:val="0"/>
      <w:divBdr>
        <w:top w:val="none" w:sz="0" w:space="0" w:color="auto"/>
        <w:left w:val="none" w:sz="0" w:space="0" w:color="auto"/>
        <w:bottom w:val="none" w:sz="0" w:space="0" w:color="auto"/>
        <w:right w:val="none" w:sz="0" w:space="0" w:color="auto"/>
      </w:divBdr>
    </w:div>
    <w:div w:id="286594992">
      <w:bodyDiv w:val="1"/>
      <w:marLeft w:val="0"/>
      <w:marRight w:val="0"/>
      <w:marTop w:val="0"/>
      <w:marBottom w:val="0"/>
      <w:divBdr>
        <w:top w:val="none" w:sz="0" w:space="0" w:color="auto"/>
        <w:left w:val="none" w:sz="0" w:space="0" w:color="auto"/>
        <w:bottom w:val="none" w:sz="0" w:space="0" w:color="auto"/>
        <w:right w:val="none" w:sz="0" w:space="0" w:color="auto"/>
      </w:divBdr>
    </w:div>
    <w:div w:id="291325611">
      <w:bodyDiv w:val="1"/>
      <w:marLeft w:val="0"/>
      <w:marRight w:val="0"/>
      <w:marTop w:val="0"/>
      <w:marBottom w:val="0"/>
      <w:divBdr>
        <w:top w:val="none" w:sz="0" w:space="0" w:color="auto"/>
        <w:left w:val="none" w:sz="0" w:space="0" w:color="auto"/>
        <w:bottom w:val="none" w:sz="0" w:space="0" w:color="auto"/>
        <w:right w:val="none" w:sz="0" w:space="0" w:color="auto"/>
      </w:divBdr>
    </w:div>
    <w:div w:id="296643379">
      <w:bodyDiv w:val="1"/>
      <w:marLeft w:val="0"/>
      <w:marRight w:val="0"/>
      <w:marTop w:val="0"/>
      <w:marBottom w:val="0"/>
      <w:divBdr>
        <w:top w:val="none" w:sz="0" w:space="0" w:color="auto"/>
        <w:left w:val="none" w:sz="0" w:space="0" w:color="auto"/>
        <w:bottom w:val="none" w:sz="0" w:space="0" w:color="auto"/>
        <w:right w:val="none" w:sz="0" w:space="0" w:color="auto"/>
      </w:divBdr>
    </w:div>
    <w:div w:id="314456395">
      <w:bodyDiv w:val="1"/>
      <w:marLeft w:val="0"/>
      <w:marRight w:val="0"/>
      <w:marTop w:val="0"/>
      <w:marBottom w:val="0"/>
      <w:divBdr>
        <w:top w:val="none" w:sz="0" w:space="0" w:color="auto"/>
        <w:left w:val="none" w:sz="0" w:space="0" w:color="auto"/>
        <w:bottom w:val="none" w:sz="0" w:space="0" w:color="auto"/>
        <w:right w:val="none" w:sz="0" w:space="0" w:color="auto"/>
      </w:divBdr>
    </w:div>
    <w:div w:id="315763519">
      <w:bodyDiv w:val="1"/>
      <w:marLeft w:val="0"/>
      <w:marRight w:val="0"/>
      <w:marTop w:val="0"/>
      <w:marBottom w:val="0"/>
      <w:divBdr>
        <w:top w:val="none" w:sz="0" w:space="0" w:color="auto"/>
        <w:left w:val="none" w:sz="0" w:space="0" w:color="auto"/>
        <w:bottom w:val="none" w:sz="0" w:space="0" w:color="auto"/>
        <w:right w:val="none" w:sz="0" w:space="0" w:color="auto"/>
      </w:divBdr>
    </w:div>
    <w:div w:id="317618019">
      <w:bodyDiv w:val="1"/>
      <w:marLeft w:val="0"/>
      <w:marRight w:val="0"/>
      <w:marTop w:val="0"/>
      <w:marBottom w:val="0"/>
      <w:divBdr>
        <w:top w:val="none" w:sz="0" w:space="0" w:color="auto"/>
        <w:left w:val="none" w:sz="0" w:space="0" w:color="auto"/>
        <w:bottom w:val="none" w:sz="0" w:space="0" w:color="auto"/>
        <w:right w:val="none" w:sz="0" w:space="0" w:color="auto"/>
      </w:divBdr>
    </w:div>
    <w:div w:id="318582903">
      <w:bodyDiv w:val="1"/>
      <w:marLeft w:val="0"/>
      <w:marRight w:val="0"/>
      <w:marTop w:val="0"/>
      <w:marBottom w:val="0"/>
      <w:divBdr>
        <w:top w:val="none" w:sz="0" w:space="0" w:color="auto"/>
        <w:left w:val="none" w:sz="0" w:space="0" w:color="auto"/>
        <w:bottom w:val="none" w:sz="0" w:space="0" w:color="auto"/>
        <w:right w:val="none" w:sz="0" w:space="0" w:color="auto"/>
      </w:divBdr>
    </w:div>
    <w:div w:id="325406368">
      <w:bodyDiv w:val="1"/>
      <w:marLeft w:val="0"/>
      <w:marRight w:val="0"/>
      <w:marTop w:val="0"/>
      <w:marBottom w:val="0"/>
      <w:divBdr>
        <w:top w:val="none" w:sz="0" w:space="0" w:color="auto"/>
        <w:left w:val="none" w:sz="0" w:space="0" w:color="auto"/>
        <w:bottom w:val="none" w:sz="0" w:space="0" w:color="auto"/>
        <w:right w:val="none" w:sz="0" w:space="0" w:color="auto"/>
      </w:divBdr>
    </w:div>
    <w:div w:id="328213535">
      <w:bodyDiv w:val="1"/>
      <w:marLeft w:val="0"/>
      <w:marRight w:val="0"/>
      <w:marTop w:val="0"/>
      <w:marBottom w:val="0"/>
      <w:divBdr>
        <w:top w:val="none" w:sz="0" w:space="0" w:color="auto"/>
        <w:left w:val="none" w:sz="0" w:space="0" w:color="auto"/>
        <w:bottom w:val="none" w:sz="0" w:space="0" w:color="auto"/>
        <w:right w:val="none" w:sz="0" w:space="0" w:color="auto"/>
      </w:divBdr>
    </w:div>
    <w:div w:id="331640011">
      <w:bodyDiv w:val="1"/>
      <w:marLeft w:val="0"/>
      <w:marRight w:val="0"/>
      <w:marTop w:val="0"/>
      <w:marBottom w:val="0"/>
      <w:divBdr>
        <w:top w:val="none" w:sz="0" w:space="0" w:color="auto"/>
        <w:left w:val="none" w:sz="0" w:space="0" w:color="auto"/>
        <w:bottom w:val="none" w:sz="0" w:space="0" w:color="auto"/>
        <w:right w:val="none" w:sz="0" w:space="0" w:color="auto"/>
      </w:divBdr>
    </w:div>
    <w:div w:id="332878829">
      <w:bodyDiv w:val="1"/>
      <w:marLeft w:val="0"/>
      <w:marRight w:val="0"/>
      <w:marTop w:val="0"/>
      <w:marBottom w:val="0"/>
      <w:divBdr>
        <w:top w:val="none" w:sz="0" w:space="0" w:color="auto"/>
        <w:left w:val="none" w:sz="0" w:space="0" w:color="auto"/>
        <w:bottom w:val="none" w:sz="0" w:space="0" w:color="auto"/>
        <w:right w:val="none" w:sz="0" w:space="0" w:color="auto"/>
      </w:divBdr>
    </w:div>
    <w:div w:id="339089985">
      <w:bodyDiv w:val="1"/>
      <w:marLeft w:val="0"/>
      <w:marRight w:val="0"/>
      <w:marTop w:val="0"/>
      <w:marBottom w:val="0"/>
      <w:divBdr>
        <w:top w:val="none" w:sz="0" w:space="0" w:color="auto"/>
        <w:left w:val="none" w:sz="0" w:space="0" w:color="auto"/>
        <w:bottom w:val="none" w:sz="0" w:space="0" w:color="auto"/>
        <w:right w:val="none" w:sz="0" w:space="0" w:color="auto"/>
      </w:divBdr>
    </w:div>
    <w:div w:id="339553836">
      <w:bodyDiv w:val="1"/>
      <w:marLeft w:val="0"/>
      <w:marRight w:val="0"/>
      <w:marTop w:val="0"/>
      <w:marBottom w:val="0"/>
      <w:divBdr>
        <w:top w:val="none" w:sz="0" w:space="0" w:color="auto"/>
        <w:left w:val="none" w:sz="0" w:space="0" w:color="auto"/>
        <w:bottom w:val="none" w:sz="0" w:space="0" w:color="auto"/>
        <w:right w:val="none" w:sz="0" w:space="0" w:color="auto"/>
      </w:divBdr>
    </w:div>
    <w:div w:id="342712026">
      <w:bodyDiv w:val="1"/>
      <w:marLeft w:val="0"/>
      <w:marRight w:val="0"/>
      <w:marTop w:val="0"/>
      <w:marBottom w:val="0"/>
      <w:divBdr>
        <w:top w:val="none" w:sz="0" w:space="0" w:color="auto"/>
        <w:left w:val="none" w:sz="0" w:space="0" w:color="auto"/>
        <w:bottom w:val="none" w:sz="0" w:space="0" w:color="auto"/>
        <w:right w:val="none" w:sz="0" w:space="0" w:color="auto"/>
      </w:divBdr>
    </w:div>
    <w:div w:id="351416974">
      <w:bodyDiv w:val="1"/>
      <w:marLeft w:val="0"/>
      <w:marRight w:val="0"/>
      <w:marTop w:val="0"/>
      <w:marBottom w:val="0"/>
      <w:divBdr>
        <w:top w:val="none" w:sz="0" w:space="0" w:color="auto"/>
        <w:left w:val="none" w:sz="0" w:space="0" w:color="auto"/>
        <w:bottom w:val="none" w:sz="0" w:space="0" w:color="auto"/>
        <w:right w:val="none" w:sz="0" w:space="0" w:color="auto"/>
      </w:divBdr>
    </w:div>
    <w:div w:id="353312924">
      <w:bodyDiv w:val="1"/>
      <w:marLeft w:val="0"/>
      <w:marRight w:val="0"/>
      <w:marTop w:val="0"/>
      <w:marBottom w:val="0"/>
      <w:divBdr>
        <w:top w:val="none" w:sz="0" w:space="0" w:color="auto"/>
        <w:left w:val="none" w:sz="0" w:space="0" w:color="auto"/>
        <w:bottom w:val="none" w:sz="0" w:space="0" w:color="auto"/>
        <w:right w:val="none" w:sz="0" w:space="0" w:color="auto"/>
      </w:divBdr>
    </w:div>
    <w:div w:id="354692750">
      <w:bodyDiv w:val="1"/>
      <w:marLeft w:val="0"/>
      <w:marRight w:val="0"/>
      <w:marTop w:val="0"/>
      <w:marBottom w:val="0"/>
      <w:divBdr>
        <w:top w:val="none" w:sz="0" w:space="0" w:color="auto"/>
        <w:left w:val="none" w:sz="0" w:space="0" w:color="auto"/>
        <w:bottom w:val="none" w:sz="0" w:space="0" w:color="auto"/>
        <w:right w:val="none" w:sz="0" w:space="0" w:color="auto"/>
      </w:divBdr>
    </w:div>
    <w:div w:id="357123563">
      <w:bodyDiv w:val="1"/>
      <w:marLeft w:val="0"/>
      <w:marRight w:val="0"/>
      <w:marTop w:val="0"/>
      <w:marBottom w:val="0"/>
      <w:divBdr>
        <w:top w:val="none" w:sz="0" w:space="0" w:color="auto"/>
        <w:left w:val="none" w:sz="0" w:space="0" w:color="auto"/>
        <w:bottom w:val="none" w:sz="0" w:space="0" w:color="auto"/>
        <w:right w:val="none" w:sz="0" w:space="0" w:color="auto"/>
      </w:divBdr>
    </w:div>
    <w:div w:id="366369923">
      <w:bodyDiv w:val="1"/>
      <w:marLeft w:val="0"/>
      <w:marRight w:val="0"/>
      <w:marTop w:val="0"/>
      <w:marBottom w:val="0"/>
      <w:divBdr>
        <w:top w:val="none" w:sz="0" w:space="0" w:color="auto"/>
        <w:left w:val="none" w:sz="0" w:space="0" w:color="auto"/>
        <w:bottom w:val="none" w:sz="0" w:space="0" w:color="auto"/>
        <w:right w:val="none" w:sz="0" w:space="0" w:color="auto"/>
      </w:divBdr>
    </w:div>
    <w:div w:id="372195687">
      <w:bodyDiv w:val="1"/>
      <w:marLeft w:val="0"/>
      <w:marRight w:val="0"/>
      <w:marTop w:val="0"/>
      <w:marBottom w:val="0"/>
      <w:divBdr>
        <w:top w:val="none" w:sz="0" w:space="0" w:color="auto"/>
        <w:left w:val="none" w:sz="0" w:space="0" w:color="auto"/>
        <w:bottom w:val="none" w:sz="0" w:space="0" w:color="auto"/>
        <w:right w:val="none" w:sz="0" w:space="0" w:color="auto"/>
      </w:divBdr>
    </w:div>
    <w:div w:id="383720841">
      <w:bodyDiv w:val="1"/>
      <w:marLeft w:val="0"/>
      <w:marRight w:val="0"/>
      <w:marTop w:val="0"/>
      <w:marBottom w:val="0"/>
      <w:divBdr>
        <w:top w:val="none" w:sz="0" w:space="0" w:color="auto"/>
        <w:left w:val="none" w:sz="0" w:space="0" w:color="auto"/>
        <w:bottom w:val="none" w:sz="0" w:space="0" w:color="auto"/>
        <w:right w:val="none" w:sz="0" w:space="0" w:color="auto"/>
      </w:divBdr>
    </w:div>
    <w:div w:id="399524730">
      <w:bodyDiv w:val="1"/>
      <w:marLeft w:val="0"/>
      <w:marRight w:val="0"/>
      <w:marTop w:val="0"/>
      <w:marBottom w:val="0"/>
      <w:divBdr>
        <w:top w:val="none" w:sz="0" w:space="0" w:color="auto"/>
        <w:left w:val="none" w:sz="0" w:space="0" w:color="auto"/>
        <w:bottom w:val="none" w:sz="0" w:space="0" w:color="auto"/>
        <w:right w:val="none" w:sz="0" w:space="0" w:color="auto"/>
      </w:divBdr>
    </w:div>
    <w:div w:id="403140950">
      <w:bodyDiv w:val="1"/>
      <w:marLeft w:val="0"/>
      <w:marRight w:val="0"/>
      <w:marTop w:val="0"/>
      <w:marBottom w:val="0"/>
      <w:divBdr>
        <w:top w:val="none" w:sz="0" w:space="0" w:color="auto"/>
        <w:left w:val="none" w:sz="0" w:space="0" w:color="auto"/>
        <w:bottom w:val="none" w:sz="0" w:space="0" w:color="auto"/>
        <w:right w:val="none" w:sz="0" w:space="0" w:color="auto"/>
      </w:divBdr>
    </w:div>
    <w:div w:id="408961846">
      <w:bodyDiv w:val="1"/>
      <w:marLeft w:val="0"/>
      <w:marRight w:val="0"/>
      <w:marTop w:val="0"/>
      <w:marBottom w:val="0"/>
      <w:divBdr>
        <w:top w:val="none" w:sz="0" w:space="0" w:color="auto"/>
        <w:left w:val="none" w:sz="0" w:space="0" w:color="auto"/>
        <w:bottom w:val="none" w:sz="0" w:space="0" w:color="auto"/>
        <w:right w:val="none" w:sz="0" w:space="0" w:color="auto"/>
      </w:divBdr>
    </w:div>
    <w:div w:id="411969338">
      <w:bodyDiv w:val="1"/>
      <w:marLeft w:val="0"/>
      <w:marRight w:val="0"/>
      <w:marTop w:val="0"/>
      <w:marBottom w:val="0"/>
      <w:divBdr>
        <w:top w:val="none" w:sz="0" w:space="0" w:color="auto"/>
        <w:left w:val="none" w:sz="0" w:space="0" w:color="auto"/>
        <w:bottom w:val="none" w:sz="0" w:space="0" w:color="auto"/>
        <w:right w:val="none" w:sz="0" w:space="0" w:color="auto"/>
      </w:divBdr>
    </w:div>
    <w:div w:id="413744575">
      <w:bodyDiv w:val="1"/>
      <w:marLeft w:val="0"/>
      <w:marRight w:val="0"/>
      <w:marTop w:val="0"/>
      <w:marBottom w:val="0"/>
      <w:divBdr>
        <w:top w:val="none" w:sz="0" w:space="0" w:color="auto"/>
        <w:left w:val="none" w:sz="0" w:space="0" w:color="auto"/>
        <w:bottom w:val="none" w:sz="0" w:space="0" w:color="auto"/>
        <w:right w:val="none" w:sz="0" w:space="0" w:color="auto"/>
      </w:divBdr>
    </w:div>
    <w:div w:id="414519063">
      <w:bodyDiv w:val="1"/>
      <w:marLeft w:val="0"/>
      <w:marRight w:val="0"/>
      <w:marTop w:val="0"/>
      <w:marBottom w:val="0"/>
      <w:divBdr>
        <w:top w:val="none" w:sz="0" w:space="0" w:color="auto"/>
        <w:left w:val="none" w:sz="0" w:space="0" w:color="auto"/>
        <w:bottom w:val="none" w:sz="0" w:space="0" w:color="auto"/>
        <w:right w:val="none" w:sz="0" w:space="0" w:color="auto"/>
      </w:divBdr>
    </w:div>
    <w:div w:id="416942415">
      <w:bodyDiv w:val="1"/>
      <w:marLeft w:val="0"/>
      <w:marRight w:val="0"/>
      <w:marTop w:val="0"/>
      <w:marBottom w:val="0"/>
      <w:divBdr>
        <w:top w:val="none" w:sz="0" w:space="0" w:color="auto"/>
        <w:left w:val="none" w:sz="0" w:space="0" w:color="auto"/>
        <w:bottom w:val="none" w:sz="0" w:space="0" w:color="auto"/>
        <w:right w:val="none" w:sz="0" w:space="0" w:color="auto"/>
      </w:divBdr>
    </w:div>
    <w:div w:id="419331141">
      <w:bodyDiv w:val="1"/>
      <w:marLeft w:val="0"/>
      <w:marRight w:val="0"/>
      <w:marTop w:val="0"/>
      <w:marBottom w:val="0"/>
      <w:divBdr>
        <w:top w:val="none" w:sz="0" w:space="0" w:color="auto"/>
        <w:left w:val="none" w:sz="0" w:space="0" w:color="auto"/>
        <w:bottom w:val="none" w:sz="0" w:space="0" w:color="auto"/>
        <w:right w:val="none" w:sz="0" w:space="0" w:color="auto"/>
      </w:divBdr>
    </w:div>
    <w:div w:id="421725071">
      <w:bodyDiv w:val="1"/>
      <w:marLeft w:val="0"/>
      <w:marRight w:val="0"/>
      <w:marTop w:val="0"/>
      <w:marBottom w:val="0"/>
      <w:divBdr>
        <w:top w:val="none" w:sz="0" w:space="0" w:color="auto"/>
        <w:left w:val="none" w:sz="0" w:space="0" w:color="auto"/>
        <w:bottom w:val="none" w:sz="0" w:space="0" w:color="auto"/>
        <w:right w:val="none" w:sz="0" w:space="0" w:color="auto"/>
      </w:divBdr>
    </w:div>
    <w:div w:id="424882066">
      <w:bodyDiv w:val="1"/>
      <w:marLeft w:val="0"/>
      <w:marRight w:val="0"/>
      <w:marTop w:val="0"/>
      <w:marBottom w:val="0"/>
      <w:divBdr>
        <w:top w:val="none" w:sz="0" w:space="0" w:color="auto"/>
        <w:left w:val="none" w:sz="0" w:space="0" w:color="auto"/>
        <w:bottom w:val="none" w:sz="0" w:space="0" w:color="auto"/>
        <w:right w:val="none" w:sz="0" w:space="0" w:color="auto"/>
      </w:divBdr>
    </w:div>
    <w:div w:id="427195030">
      <w:bodyDiv w:val="1"/>
      <w:marLeft w:val="0"/>
      <w:marRight w:val="0"/>
      <w:marTop w:val="0"/>
      <w:marBottom w:val="0"/>
      <w:divBdr>
        <w:top w:val="none" w:sz="0" w:space="0" w:color="auto"/>
        <w:left w:val="none" w:sz="0" w:space="0" w:color="auto"/>
        <w:bottom w:val="none" w:sz="0" w:space="0" w:color="auto"/>
        <w:right w:val="none" w:sz="0" w:space="0" w:color="auto"/>
      </w:divBdr>
    </w:div>
    <w:div w:id="428619400">
      <w:bodyDiv w:val="1"/>
      <w:marLeft w:val="0"/>
      <w:marRight w:val="0"/>
      <w:marTop w:val="0"/>
      <w:marBottom w:val="0"/>
      <w:divBdr>
        <w:top w:val="none" w:sz="0" w:space="0" w:color="auto"/>
        <w:left w:val="none" w:sz="0" w:space="0" w:color="auto"/>
        <w:bottom w:val="none" w:sz="0" w:space="0" w:color="auto"/>
        <w:right w:val="none" w:sz="0" w:space="0" w:color="auto"/>
      </w:divBdr>
    </w:div>
    <w:div w:id="430706934">
      <w:bodyDiv w:val="1"/>
      <w:marLeft w:val="0"/>
      <w:marRight w:val="0"/>
      <w:marTop w:val="0"/>
      <w:marBottom w:val="0"/>
      <w:divBdr>
        <w:top w:val="none" w:sz="0" w:space="0" w:color="auto"/>
        <w:left w:val="none" w:sz="0" w:space="0" w:color="auto"/>
        <w:bottom w:val="none" w:sz="0" w:space="0" w:color="auto"/>
        <w:right w:val="none" w:sz="0" w:space="0" w:color="auto"/>
      </w:divBdr>
    </w:div>
    <w:div w:id="441730970">
      <w:bodyDiv w:val="1"/>
      <w:marLeft w:val="0"/>
      <w:marRight w:val="0"/>
      <w:marTop w:val="0"/>
      <w:marBottom w:val="0"/>
      <w:divBdr>
        <w:top w:val="none" w:sz="0" w:space="0" w:color="auto"/>
        <w:left w:val="none" w:sz="0" w:space="0" w:color="auto"/>
        <w:bottom w:val="none" w:sz="0" w:space="0" w:color="auto"/>
        <w:right w:val="none" w:sz="0" w:space="0" w:color="auto"/>
      </w:divBdr>
    </w:div>
    <w:div w:id="451018758">
      <w:bodyDiv w:val="1"/>
      <w:marLeft w:val="0"/>
      <w:marRight w:val="0"/>
      <w:marTop w:val="0"/>
      <w:marBottom w:val="0"/>
      <w:divBdr>
        <w:top w:val="none" w:sz="0" w:space="0" w:color="auto"/>
        <w:left w:val="none" w:sz="0" w:space="0" w:color="auto"/>
        <w:bottom w:val="none" w:sz="0" w:space="0" w:color="auto"/>
        <w:right w:val="none" w:sz="0" w:space="0" w:color="auto"/>
      </w:divBdr>
    </w:div>
    <w:div w:id="457454575">
      <w:bodyDiv w:val="1"/>
      <w:marLeft w:val="0"/>
      <w:marRight w:val="0"/>
      <w:marTop w:val="0"/>
      <w:marBottom w:val="0"/>
      <w:divBdr>
        <w:top w:val="none" w:sz="0" w:space="0" w:color="auto"/>
        <w:left w:val="none" w:sz="0" w:space="0" w:color="auto"/>
        <w:bottom w:val="none" w:sz="0" w:space="0" w:color="auto"/>
        <w:right w:val="none" w:sz="0" w:space="0" w:color="auto"/>
      </w:divBdr>
    </w:div>
    <w:div w:id="458184831">
      <w:bodyDiv w:val="1"/>
      <w:marLeft w:val="0"/>
      <w:marRight w:val="0"/>
      <w:marTop w:val="0"/>
      <w:marBottom w:val="0"/>
      <w:divBdr>
        <w:top w:val="none" w:sz="0" w:space="0" w:color="auto"/>
        <w:left w:val="none" w:sz="0" w:space="0" w:color="auto"/>
        <w:bottom w:val="none" w:sz="0" w:space="0" w:color="auto"/>
        <w:right w:val="none" w:sz="0" w:space="0" w:color="auto"/>
      </w:divBdr>
    </w:div>
    <w:div w:id="459538858">
      <w:bodyDiv w:val="1"/>
      <w:marLeft w:val="0"/>
      <w:marRight w:val="0"/>
      <w:marTop w:val="0"/>
      <w:marBottom w:val="0"/>
      <w:divBdr>
        <w:top w:val="none" w:sz="0" w:space="0" w:color="auto"/>
        <w:left w:val="none" w:sz="0" w:space="0" w:color="auto"/>
        <w:bottom w:val="none" w:sz="0" w:space="0" w:color="auto"/>
        <w:right w:val="none" w:sz="0" w:space="0" w:color="auto"/>
      </w:divBdr>
    </w:div>
    <w:div w:id="459610317">
      <w:bodyDiv w:val="1"/>
      <w:marLeft w:val="0"/>
      <w:marRight w:val="0"/>
      <w:marTop w:val="0"/>
      <w:marBottom w:val="0"/>
      <w:divBdr>
        <w:top w:val="none" w:sz="0" w:space="0" w:color="auto"/>
        <w:left w:val="none" w:sz="0" w:space="0" w:color="auto"/>
        <w:bottom w:val="none" w:sz="0" w:space="0" w:color="auto"/>
        <w:right w:val="none" w:sz="0" w:space="0" w:color="auto"/>
      </w:divBdr>
    </w:div>
    <w:div w:id="467287157">
      <w:bodyDiv w:val="1"/>
      <w:marLeft w:val="0"/>
      <w:marRight w:val="0"/>
      <w:marTop w:val="0"/>
      <w:marBottom w:val="0"/>
      <w:divBdr>
        <w:top w:val="none" w:sz="0" w:space="0" w:color="auto"/>
        <w:left w:val="none" w:sz="0" w:space="0" w:color="auto"/>
        <w:bottom w:val="none" w:sz="0" w:space="0" w:color="auto"/>
        <w:right w:val="none" w:sz="0" w:space="0" w:color="auto"/>
      </w:divBdr>
    </w:div>
    <w:div w:id="477651917">
      <w:bodyDiv w:val="1"/>
      <w:marLeft w:val="0"/>
      <w:marRight w:val="0"/>
      <w:marTop w:val="0"/>
      <w:marBottom w:val="0"/>
      <w:divBdr>
        <w:top w:val="none" w:sz="0" w:space="0" w:color="auto"/>
        <w:left w:val="none" w:sz="0" w:space="0" w:color="auto"/>
        <w:bottom w:val="none" w:sz="0" w:space="0" w:color="auto"/>
        <w:right w:val="none" w:sz="0" w:space="0" w:color="auto"/>
      </w:divBdr>
    </w:div>
    <w:div w:id="493033383">
      <w:bodyDiv w:val="1"/>
      <w:marLeft w:val="0"/>
      <w:marRight w:val="0"/>
      <w:marTop w:val="0"/>
      <w:marBottom w:val="0"/>
      <w:divBdr>
        <w:top w:val="none" w:sz="0" w:space="0" w:color="auto"/>
        <w:left w:val="none" w:sz="0" w:space="0" w:color="auto"/>
        <w:bottom w:val="none" w:sz="0" w:space="0" w:color="auto"/>
        <w:right w:val="none" w:sz="0" w:space="0" w:color="auto"/>
      </w:divBdr>
    </w:div>
    <w:div w:id="504326222">
      <w:bodyDiv w:val="1"/>
      <w:marLeft w:val="0"/>
      <w:marRight w:val="0"/>
      <w:marTop w:val="0"/>
      <w:marBottom w:val="0"/>
      <w:divBdr>
        <w:top w:val="none" w:sz="0" w:space="0" w:color="auto"/>
        <w:left w:val="none" w:sz="0" w:space="0" w:color="auto"/>
        <w:bottom w:val="none" w:sz="0" w:space="0" w:color="auto"/>
        <w:right w:val="none" w:sz="0" w:space="0" w:color="auto"/>
      </w:divBdr>
    </w:div>
    <w:div w:id="506334758">
      <w:bodyDiv w:val="1"/>
      <w:marLeft w:val="0"/>
      <w:marRight w:val="0"/>
      <w:marTop w:val="0"/>
      <w:marBottom w:val="0"/>
      <w:divBdr>
        <w:top w:val="none" w:sz="0" w:space="0" w:color="auto"/>
        <w:left w:val="none" w:sz="0" w:space="0" w:color="auto"/>
        <w:bottom w:val="none" w:sz="0" w:space="0" w:color="auto"/>
        <w:right w:val="none" w:sz="0" w:space="0" w:color="auto"/>
      </w:divBdr>
    </w:div>
    <w:div w:id="511380005">
      <w:bodyDiv w:val="1"/>
      <w:marLeft w:val="0"/>
      <w:marRight w:val="0"/>
      <w:marTop w:val="0"/>
      <w:marBottom w:val="0"/>
      <w:divBdr>
        <w:top w:val="none" w:sz="0" w:space="0" w:color="auto"/>
        <w:left w:val="none" w:sz="0" w:space="0" w:color="auto"/>
        <w:bottom w:val="none" w:sz="0" w:space="0" w:color="auto"/>
        <w:right w:val="none" w:sz="0" w:space="0" w:color="auto"/>
      </w:divBdr>
    </w:div>
    <w:div w:id="512494155">
      <w:bodyDiv w:val="1"/>
      <w:marLeft w:val="0"/>
      <w:marRight w:val="0"/>
      <w:marTop w:val="0"/>
      <w:marBottom w:val="0"/>
      <w:divBdr>
        <w:top w:val="none" w:sz="0" w:space="0" w:color="auto"/>
        <w:left w:val="none" w:sz="0" w:space="0" w:color="auto"/>
        <w:bottom w:val="none" w:sz="0" w:space="0" w:color="auto"/>
        <w:right w:val="none" w:sz="0" w:space="0" w:color="auto"/>
      </w:divBdr>
    </w:div>
    <w:div w:id="515581810">
      <w:bodyDiv w:val="1"/>
      <w:marLeft w:val="0"/>
      <w:marRight w:val="0"/>
      <w:marTop w:val="0"/>
      <w:marBottom w:val="0"/>
      <w:divBdr>
        <w:top w:val="none" w:sz="0" w:space="0" w:color="auto"/>
        <w:left w:val="none" w:sz="0" w:space="0" w:color="auto"/>
        <w:bottom w:val="none" w:sz="0" w:space="0" w:color="auto"/>
        <w:right w:val="none" w:sz="0" w:space="0" w:color="auto"/>
      </w:divBdr>
    </w:div>
    <w:div w:id="522523123">
      <w:bodyDiv w:val="1"/>
      <w:marLeft w:val="0"/>
      <w:marRight w:val="0"/>
      <w:marTop w:val="0"/>
      <w:marBottom w:val="0"/>
      <w:divBdr>
        <w:top w:val="none" w:sz="0" w:space="0" w:color="auto"/>
        <w:left w:val="none" w:sz="0" w:space="0" w:color="auto"/>
        <w:bottom w:val="none" w:sz="0" w:space="0" w:color="auto"/>
        <w:right w:val="none" w:sz="0" w:space="0" w:color="auto"/>
      </w:divBdr>
    </w:div>
    <w:div w:id="525295793">
      <w:bodyDiv w:val="1"/>
      <w:marLeft w:val="0"/>
      <w:marRight w:val="0"/>
      <w:marTop w:val="0"/>
      <w:marBottom w:val="0"/>
      <w:divBdr>
        <w:top w:val="none" w:sz="0" w:space="0" w:color="auto"/>
        <w:left w:val="none" w:sz="0" w:space="0" w:color="auto"/>
        <w:bottom w:val="none" w:sz="0" w:space="0" w:color="auto"/>
        <w:right w:val="none" w:sz="0" w:space="0" w:color="auto"/>
      </w:divBdr>
    </w:div>
    <w:div w:id="533730718">
      <w:bodyDiv w:val="1"/>
      <w:marLeft w:val="0"/>
      <w:marRight w:val="0"/>
      <w:marTop w:val="0"/>
      <w:marBottom w:val="0"/>
      <w:divBdr>
        <w:top w:val="none" w:sz="0" w:space="0" w:color="auto"/>
        <w:left w:val="none" w:sz="0" w:space="0" w:color="auto"/>
        <w:bottom w:val="none" w:sz="0" w:space="0" w:color="auto"/>
        <w:right w:val="none" w:sz="0" w:space="0" w:color="auto"/>
      </w:divBdr>
    </w:div>
    <w:div w:id="563878221">
      <w:bodyDiv w:val="1"/>
      <w:marLeft w:val="0"/>
      <w:marRight w:val="0"/>
      <w:marTop w:val="0"/>
      <w:marBottom w:val="0"/>
      <w:divBdr>
        <w:top w:val="none" w:sz="0" w:space="0" w:color="auto"/>
        <w:left w:val="none" w:sz="0" w:space="0" w:color="auto"/>
        <w:bottom w:val="none" w:sz="0" w:space="0" w:color="auto"/>
        <w:right w:val="none" w:sz="0" w:space="0" w:color="auto"/>
      </w:divBdr>
    </w:div>
    <w:div w:id="572088674">
      <w:bodyDiv w:val="1"/>
      <w:marLeft w:val="0"/>
      <w:marRight w:val="0"/>
      <w:marTop w:val="0"/>
      <w:marBottom w:val="0"/>
      <w:divBdr>
        <w:top w:val="none" w:sz="0" w:space="0" w:color="auto"/>
        <w:left w:val="none" w:sz="0" w:space="0" w:color="auto"/>
        <w:bottom w:val="none" w:sz="0" w:space="0" w:color="auto"/>
        <w:right w:val="none" w:sz="0" w:space="0" w:color="auto"/>
      </w:divBdr>
    </w:div>
    <w:div w:id="572355453">
      <w:bodyDiv w:val="1"/>
      <w:marLeft w:val="0"/>
      <w:marRight w:val="0"/>
      <w:marTop w:val="0"/>
      <w:marBottom w:val="0"/>
      <w:divBdr>
        <w:top w:val="none" w:sz="0" w:space="0" w:color="auto"/>
        <w:left w:val="none" w:sz="0" w:space="0" w:color="auto"/>
        <w:bottom w:val="none" w:sz="0" w:space="0" w:color="auto"/>
        <w:right w:val="none" w:sz="0" w:space="0" w:color="auto"/>
      </w:divBdr>
    </w:div>
    <w:div w:id="578946161">
      <w:bodyDiv w:val="1"/>
      <w:marLeft w:val="0"/>
      <w:marRight w:val="0"/>
      <w:marTop w:val="0"/>
      <w:marBottom w:val="0"/>
      <w:divBdr>
        <w:top w:val="none" w:sz="0" w:space="0" w:color="auto"/>
        <w:left w:val="none" w:sz="0" w:space="0" w:color="auto"/>
        <w:bottom w:val="none" w:sz="0" w:space="0" w:color="auto"/>
        <w:right w:val="none" w:sz="0" w:space="0" w:color="auto"/>
      </w:divBdr>
    </w:div>
    <w:div w:id="595133618">
      <w:bodyDiv w:val="1"/>
      <w:marLeft w:val="0"/>
      <w:marRight w:val="0"/>
      <w:marTop w:val="0"/>
      <w:marBottom w:val="0"/>
      <w:divBdr>
        <w:top w:val="none" w:sz="0" w:space="0" w:color="auto"/>
        <w:left w:val="none" w:sz="0" w:space="0" w:color="auto"/>
        <w:bottom w:val="none" w:sz="0" w:space="0" w:color="auto"/>
        <w:right w:val="none" w:sz="0" w:space="0" w:color="auto"/>
      </w:divBdr>
    </w:div>
    <w:div w:id="597370634">
      <w:bodyDiv w:val="1"/>
      <w:marLeft w:val="0"/>
      <w:marRight w:val="0"/>
      <w:marTop w:val="0"/>
      <w:marBottom w:val="0"/>
      <w:divBdr>
        <w:top w:val="none" w:sz="0" w:space="0" w:color="auto"/>
        <w:left w:val="none" w:sz="0" w:space="0" w:color="auto"/>
        <w:bottom w:val="none" w:sz="0" w:space="0" w:color="auto"/>
        <w:right w:val="none" w:sz="0" w:space="0" w:color="auto"/>
      </w:divBdr>
    </w:div>
    <w:div w:id="614947701">
      <w:bodyDiv w:val="1"/>
      <w:marLeft w:val="0"/>
      <w:marRight w:val="0"/>
      <w:marTop w:val="0"/>
      <w:marBottom w:val="0"/>
      <w:divBdr>
        <w:top w:val="none" w:sz="0" w:space="0" w:color="auto"/>
        <w:left w:val="none" w:sz="0" w:space="0" w:color="auto"/>
        <w:bottom w:val="none" w:sz="0" w:space="0" w:color="auto"/>
        <w:right w:val="none" w:sz="0" w:space="0" w:color="auto"/>
      </w:divBdr>
    </w:div>
    <w:div w:id="634025249">
      <w:bodyDiv w:val="1"/>
      <w:marLeft w:val="0"/>
      <w:marRight w:val="0"/>
      <w:marTop w:val="0"/>
      <w:marBottom w:val="0"/>
      <w:divBdr>
        <w:top w:val="none" w:sz="0" w:space="0" w:color="auto"/>
        <w:left w:val="none" w:sz="0" w:space="0" w:color="auto"/>
        <w:bottom w:val="none" w:sz="0" w:space="0" w:color="auto"/>
        <w:right w:val="none" w:sz="0" w:space="0" w:color="auto"/>
      </w:divBdr>
    </w:div>
    <w:div w:id="637684119">
      <w:bodyDiv w:val="1"/>
      <w:marLeft w:val="0"/>
      <w:marRight w:val="0"/>
      <w:marTop w:val="0"/>
      <w:marBottom w:val="0"/>
      <w:divBdr>
        <w:top w:val="none" w:sz="0" w:space="0" w:color="auto"/>
        <w:left w:val="none" w:sz="0" w:space="0" w:color="auto"/>
        <w:bottom w:val="none" w:sz="0" w:space="0" w:color="auto"/>
        <w:right w:val="none" w:sz="0" w:space="0" w:color="auto"/>
      </w:divBdr>
    </w:div>
    <w:div w:id="646278710">
      <w:bodyDiv w:val="1"/>
      <w:marLeft w:val="0"/>
      <w:marRight w:val="0"/>
      <w:marTop w:val="0"/>
      <w:marBottom w:val="0"/>
      <w:divBdr>
        <w:top w:val="none" w:sz="0" w:space="0" w:color="auto"/>
        <w:left w:val="none" w:sz="0" w:space="0" w:color="auto"/>
        <w:bottom w:val="none" w:sz="0" w:space="0" w:color="auto"/>
        <w:right w:val="none" w:sz="0" w:space="0" w:color="auto"/>
      </w:divBdr>
    </w:div>
    <w:div w:id="649597149">
      <w:bodyDiv w:val="1"/>
      <w:marLeft w:val="0"/>
      <w:marRight w:val="0"/>
      <w:marTop w:val="0"/>
      <w:marBottom w:val="0"/>
      <w:divBdr>
        <w:top w:val="none" w:sz="0" w:space="0" w:color="auto"/>
        <w:left w:val="none" w:sz="0" w:space="0" w:color="auto"/>
        <w:bottom w:val="none" w:sz="0" w:space="0" w:color="auto"/>
        <w:right w:val="none" w:sz="0" w:space="0" w:color="auto"/>
      </w:divBdr>
    </w:div>
    <w:div w:id="649748831">
      <w:bodyDiv w:val="1"/>
      <w:marLeft w:val="0"/>
      <w:marRight w:val="0"/>
      <w:marTop w:val="0"/>
      <w:marBottom w:val="0"/>
      <w:divBdr>
        <w:top w:val="none" w:sz="0" w:space="0" w:color="auto"/>
        <w:left w:val="none" w:sz="0" w:space="0" w:color="auto"/>
        <w:bottom w:val="none" w:sz="0" w:space="0" w:color="auto"/>
        <w:right w:val="none" w:sz="0" w:space="0" w:color="auto"/>
      </w:divBdr>
    </w:div>
    <w:div w:id="650644021">
      <w:bodyDiv w:val="1"/>
      <w:marLeft w:val="0"/>
      <w:marRight w:val="0"/>
      <w:marTop w:val="0"/>
      <w:marBottom w:val="0"/>
      <w:divBdr>
        <w:top w:val="none" w:sz="0" w:space="0" w:color="auto"/>
        <w:left w:val="none" w:sz="0" w:space="0" w:color="auto"/>
        <w:bottom w:val="none" w:sz="0" w:space="0" w:color="auto"/>
        <w:right w:val="none" w:sz="0" w:space="0" w:color="auto"/>
      </w:divBdr>
    </w:div>
    <w:div w:id="651569211">
      <w:bodyDiv w:val="1"/>
      <w:marLeft w:val="0"/>
      <w:marRight w:val="0"/>
      <w:marTop w:val="0"/>
      <w:marBottom w:val="0"/>
      <w:divBdr>
        <w:top w:val="none" w:sz="0" w:space="0" w:color="auto"/>
        <w:left w:val="none" w:sz="0" w:space="0" w:color="auto"/>
        <w:bottom w:val="none" w:sz="0" w:space="0" w:color="auto"/>
        <w:right w:val="none" w:sz="0" w:space="0" w:color="auto"/>
      </w:divBdr>
    </w:div>
    <w:div w:id="652609356">
      <w:bodyDiv w:val="1"/>
      <w:marLeft w:val="0"/>
      <w:marRight w:val="0"/>
      <w:marTop w:val="0"/>
      <w:marBottom w:val="0"/>
      <w:divBdr>
        <w:top w:val="none" w:sz="0" w:space="0" w:color="auto"/>
        <w:left w:val="none" w:sz="0" w:space="0" w:color="auto"/>
        <w:bottom w:val="none" w:sz="0" w:space="0" w:color="auto"/>
        <w:right w:val="none" w:sz="0" w:space="0" w:color="auto"/>
      </w:divBdr>
    </w:div>
    <w:div w:id="656030388">
      <w:bodyDiv w:val="1"/>
      <w:marLeft w:val="0"/>
      <w:marRight w:val="0"/>
      <w:marTop w:val="0"/>
      <w:marBottom w:val="0"/>
      <w:divBdr>
        <w:top w:val="none" w:sz="0" w:space="0" w:color="auto"/>
        <w:left w:val="none" w:sz="0" w:space="0" w:color="auto"/>
        <w:bottom w:val="none" w:sz="0" w:space="0" w:color="auto"/>
        <w:right w:val="none" w:sz="0" w:space="0" w:color="auto"/>
      </w:divBdr>
    </w:div>
    <w:div w:id="664163985">
      <w:bodyDiv w:val="1"/>
      <w:marLeft w:val="0"/>
      <w:marRight w:val="0"/>
      <w:marTop w:val="0"/>
      <w:marBottom w:val="0"/>
      <w:divBdr>
        <w:top w:val="none" w:sz="0" w:space="0" w:color="auto"/>
        <w:left w:val="none" w:sz="0" w:space="0" w:color="auto"/>
        <w:bottom w:val="none" w:sz="0" w:space="0" w:color="auto"/>
        <w:right w:val="none" w:sz="0" w:space="0" w:color="auto"/>
      </w:divBdr>
    </w:div>
    <w:div w:id="672224598">
      <w:bodyDiv w:val="1"/>
      <w:marLeft w:val="0"/>
      <w:marRight w:val="0"/>
      <w:marTop w:val="0"/>
      <w:marBottom w:val="0"/>
      <w:divBdr>
        <w:top w:val="none" w:sz="0" w:space="0" w:color="auto"/>
        <w:left w:val="none" w:sz="0" w:space="0" w:color="auto"/>
        <w:bottom w:val="none" w:sz="0" w:space="0" w:color="auto"/>
        <w:right w:val="none" w:sz="0" w:space="0" w:color="auto"/>
      </w:divBdr>
    </w:div>
    <w:div w:id="672415195">
      <w:bodyDiv w:val="1"/>
      <w:marLeft w:val="0"/>
      <w:marRight w:val="0"/>
      <w:marTop w:val="0"/>
      <w:marBottom w:val="0"/>
      <w:divBdr>
        <w:top w:val="none" w:sz="0" w:space="0" w:color="auto"/>
        <w:left w:val="none" w:sz="0" w:space="0" w:color="auto"/>
        <w:bottom w:val="none" w:sz="0" w:space="0" w:color="auto"/>
        <w:right w:val="none" w:sz="0" w:space="0" w:color="auto"/>
      </w:divBdr>
    </w:div>
    <w:div w:id="676544345">
      <w:bodyDiv w:val="1"/>
      <w:marLeft w:val="0"/>
      <w:marRight w:val="0"/>
      <w:marTop w:val="0"/>
      <w:marBottom w:val="0"/>
      <w:divBdr>
        <w:top w:val="none" w:sz="0" w:space="0" w:color="auto"/>
        <w:left w:val="none" w:sz="0" w:space="0" w:color="auto"/>
        <w:bottom w:val="none" w:sz="0" w:space="0" w:color="auto"/>
        <w:right w:val="none" w:sz="0" w:space="0" w:color="auto"/>
      </w:divBdr>
    </w:div>
    <w:div w:id="677003932">
      <w:bodyDiv w:val="1"/>
      <w:marLeft w:val="0"/>
      <w:marRight w:val="0"/>
      <w:marTop w:val="0"/>
      <w:marBottom w:val="0"/>
      <w:divBdr>
        <w:top w:val="none" w:sz="0" w:space="0" w:color="auto"/>
        <w:left w:val="none" w:sz="0" w:space="0" w:color="auto"/>
        <w:bottom w:val="none" w:sz="0" w:space="0" w:color="auto"/>
        <w:right w:val="none" w:sz="0" w:space="0" w:color="auto"/>
      </w:divBdr>
    </w:div>
    <w:div w:id="679232702">
      <w:bodyDiv w:val="1"/>
      <w:marLeft w:val="0"/>
      <w:marRight w:val="0"/>
      <w:marTop w:val="0"/>
      <w:marBottom w:val="0"/>
      <w:divBdr>
        <w:top w:val="none" w:sz="0" w:space="0" w:color="auto"/>
        <w:left w:val="none" w:sz="0" w:space="0" w:color="auto"/>
        <w:bottom w:val="none" w:sz="0" w:space="0" w:color="auto"/>
        <w:right w:val="none" w:sz="0" w:space="0" w:color="auto"/>
      </w:divBdr>
    </w:div>
    <w:div w:id="687755782">
      <w:bodyDiv w:val="1"/>
      <w:marLeft w:val="0"/>
      <w:marRight w:val="0"/>
      <w:marTop w:val="0"/>
      <w:marBottom w:val="0"/>
      <w:divBdr>
        <w:top w:val="none" w:sz="0" w:space="0" w:color="auto"/>
        <w:left w:val="none" w:sz="0" w:space="0" w:color="auto"/>
        <w:bottom w:val="none" w:sz="0" w:space="0" w:color="auto"/>
        <w:right w:val="none" w:sz="0" w:space="0" w:color="auto"/>
      </w:divBdr>
    </w:div>
    <w:div w:id="696199172">
      <w:bodyDiv w:val="1"/>
      <w:marLeft w:val="0"/>
      <w:marRight w:val="0"/>
      <w:marTop w:val="0"/>
      <w:marBottom w:val="0"/>
      <w:divBdr>
        <w:top w:val="none" w:sz="0" w:space="0" w:color="auto"/>
        <w:left w:val="none" w:sz="0" w:space="0" w:color="auto"/>
        <w:bottom w:val="none" w:sz="0" w:space="0" w:color="auto"/>
        <w:right w:val="none" w:sz="0" w:space="0" w:color="auto"/>
      </w:divBdr>
    </w:div>
    <w:div w:id="696397235">
      <w:bodyDiv w:val="1"/>
      <w:marLeft w:val="0"/>
      <w:marRight w:val="0"/>
      <w:marTop w:val="0"/>
      <w:marBottom w:val="0"/>
      <w:divBdr>
        <w:top w:val="none" w:sz="0" w:space="0" w:color="auto"/>
        <w:left w:val="none" w:sz="0" w:space="0" w:color="auto"/>
        <w:bottom w:val="none" w:sz="0" w:space="0" w:color="auto"/>
        <w:right w:val="none" w:sz="0" w:space="0" w:color="auto"/>
      </w:divBdr>
    </w:div>
    <w:div w:id="701171644">
      <w:bodyDiv w:val="1"/>
      <w:marLeft w:val="0"/>
      <w:marRight w:val="0"/>
      <w:marTop w:val="0"/>
      <w:marBottom w:val="0"/>
      <w:divBdr>
        <w:top w:val="none" w:sz="0" w:space="0" w:color="auto"/>
        <w:left w:val="none" w:sz="0" w:space="0" w:color="auto"/>
        <w:bottom w:val="none" w:sz="0" w:space="0" w:color="auto"/>
        <w:right w:val="none" w:sz="0" w:space="0" w:color="auto"/>
      </w:divBdr>
    </w:div>
    <w:div w:id="702248937">
      <w:bodyDiv w:val="1"/>
      <w:marLeft w:val="0"/>
      <w:marRight w:val="0"/>
      <w:marTop w:val="0"/>
      <w:marBottom w:val="0"/>
      <w:divBdr>
        <w:top w:val="none" w:sz="0" w:space="0" w:color="auto"/>
        <w:left w:val="none" w:sz="0" w:space="0" w:color="auto"/>
        <w:bottom w:val="none" w:sz="0" w:space="0" w:color="auto"/>
        <w:right w:val="none" w:sz="0" w:space="0" w:color="auto"/>
      </w:divBdr>
    </w:div>
    <w:div w:id="705715213">
      <w:bodyDiv w:val="1"/>
      <w:marLeft w:val="0"/>
      <w:marRight w:val="0"/>
      <w:marTop w:val="0"/>
      <w:marBottom w:val="0"/>
      <w:divBdr>
        <w:top w:val="none" w:sz="0" w:space="0" w:color="auto"/>
        <w:left w:val="none" w:sz="0" w:space="0" w:color="auto"/>
        <w:bottom w:val="none" w:sz="0" w:space="0" w:color="auto"/>
        <w:right w:val="none" w:sz="0" w:space="0" w:color="auto"/>
      </w:divBdr>
    </w:div>
    <w:div w:id="707997127">
      <w:bodyDiv w:val="1"/>
      <w:marLeft w:val="0"/>
      <w:marRight w:val="0"/>
      <w:marTop w:val="0"/>
      <w:marBottom w:val="0"/>
      <w:divBdr>
        <w:top w:val="none" w:sz="0" w:space="0" w:color="auto"/>
        <w:left w:val="none" w:sz="0" w:space="0" w:color="auto"/>
        <w:bottom w:val="none" w:sz="0" w:space="0" w:color="auto"/>
        <w:right w:val="none" w:sz="0" w:space="0" w:color="auto"/>
      </w:divBdr>
    </w:div>
    <w:div w:id="708455281">
      <w:bodyDiv w:val="1"/>
      <w:marLeft w:val="0"/>
      <w:marRight w:val="0"/>
      <w:marTop w:val="0"/>
      <w:marBottom w:val="0"/>
      <w:divBdr>
        <w:top w:val="none" w:sz="0" w:space="0" w:color="auto"/>
        <w:left w:val="none" w:sz="0" w:space="0" w:color="auto"/>
        <w:bottom w:val="none" w:sz="0" w:space="0" w:color="auto"/>
        <w:right w:val="none" w:sz="0" w:space="0" w:color="auto"/>
      </w:divBdr>
    </w:div>
    <w:div w:id="712079058">
      <w:bodyDiv w:val="1"/>
      <w:marLeft w:val="0"/>
      <w:marRight w:val="0"/>
      <w:marTop w:val="0"/>
      <w:marBottom w:val="0"/>
      <w:divBdr>
        <w:top w:val="none" w:sz="0" w:space="0" w:color="auto"/>
        <w:left w:val="none" w:sz="0" w:space="0" w:color="auto"/>
        <w:bottom w:val="none" w:sz="0" w:space="0" w:color="auto"/>
        <w:right w:val="none" w:sz="0" w:space="0" w:color="auto"/>
      </w:divBdr>
    </w:div>
    <w:div w:id="719208141">
      <w:bodyDiv w:val="1"/>
      <w:marLeft w:val="0"/>
      <w:marRight w:val="0"/>
      <w:marTop w:val="0"/>
      <w:marBottom w:val="0"/>
      <w:divBdr>
        <w:top w:val="none" w:sz="0" w:space="0" w:color="auto"/>
        <w:left w:val="none" w:sz="0" w:space="0" w:color="auto"/>
        <w:bottom w:val="none" w:sz="0" w:space="0" w:color="auto"/>
        <w:right w:val="none" w:sz="0" w:space="0" w:color="auto"/>
      </w:divBdr>
    </w:div>
    <w:div w:id="719865711">
      <w:bodyDiv w:val="1"/>
      <w:marLeft w:val="0"/>
      <w:marRight w:val="0"/>
      <w:marTop w:val="0"/>
      <w:marBottom w:val="0"/>
      <w:divBdr>
        <w:top w:val="none" w:sz="0" w:space="0" w:color="auto"/>
        <w:left w:val="none" w:sz="0" w:space="0" w:color="auto"/>
        <w:bottom w:val="none" w:sz="0" w:space="0" w:color="auto"/>
        <w:right w:val="none" w:sz="0" w:space="0" w:color="auto"/>
      </w:divBdr>
    </w:div>
    <w:div w:id="721053694">
      <w:bodyDiv w:val="1"/>
      <w:marLeft w:val="0"/>
      <w:marRight w:val="0"/>
      <w:marTop w:val="0"/>
      <w:marBottom w:val="0"/>
      <w:divBdr>
        <w:top w:val="none" w:sz="0" w:space="0" w:color="auto"/>
        <w:left w:val="none" w:sz="0" w:space="0" w:color="auto"/>
        <w:bottom w:val="none" w:sz="0" w:space="0" w:color="auto"/>
        <w:right w:val="none" w:sz="0" w:space="0" w:color="auto"/>
      </w:divBdr>
    </w:div>
    <w:div w:id="721832959">
      <w:bodyDiv w:val="1"/>
      <w:marLeft w:val="0"/>
      <w:marRight w:val="0"/>
      <w:marTop w:val="0"/>
      <w:marBottom w:val="0"/>
      <w:divBdr>
        <w:top w:val="none" w:sz="0" w:space="0" w:color="auto"/>
        <w:left w:val="none" w:sz="0" w:space="0" w:color="auto"/>
        <w:bottom w:val="none" w:sz="0" w:space="0" w:color="auto"/>
        <w:right w:val="none" w:sz="0" w:space="0" w:color="auto"/>
      </w:divBdr>
    </w:div>
    <w:div w:id="727385284">
      <w:bodyDiv w:val="1"/>
      <w:marLeft w:val="0"/>
      <w:marRight w:val="0"/>
      <w:marTop w:val="0"/>
      <w:marBottom w:val="0"/>
      <w:divBdr>
        <w:top w:val="none" w:sz="0" w:space="0" w:color="auto"/>
        <w:left w:val="none" w:sz="0" w:space="0" w:color="auto"/>
        <w:bottom w:val="none" w:sz="0" w:space="0" w:color="auto"/>
        <w:right w:val="none" w:sz="0" w:space="0" w:color="auto"/>
      </w:divBdr>
    </w:div>
    <w:div w:id="728722790">
      <w:bodyDiv w:val="1"/>
      <w:marLeft w:val="0"/>
      <w:marRight w:val="0"/>
      <w:marTop w:val="0"/>
      <w:marBottom w:val="0"/>
      <w:divBdr>
        <w:top w:val="none" w:sz="0" w:space="0" w:color="auto"/>
        <w:left w:val="none" w:sz="0" w:space="0" w:color="auto"/>
        <w:bottom w:val="none" w:sz="0" w:space="0" w:color="auto"/>
        <w:right w:val="none" w:sz="0" w:space="0" w:color="auto"/>
      </w:divBdr>
    </w:div>
    <w:div w:id="730075225">
      <w:bodyDiv w:val="1"/>
      <w:marLeft w:val="0"/>
      <w:marRight w:val="0"/>
      <w:marTop w:val="0"/>
      <w:marBottom w:val="0"/>
      <w:divBdr>
        <w:top w:val="none" w:sz="0" w:space="0" w:color="auto"/>
        <w:left w:val="none" w:sz="0" w:space="0" w:color="auto"/>
        <w:bottom w:val="none" w:sz="0" w:space="0" w:color="auto"/>
        <w:right w:val="none" w:sz="0" w:space="0" w:color="auto"/>
      </w:divBdr>
    </w:div>
    <w:div w:id="730619466">
      <w:bodyDiv w:val="1"/>
      <w:marLeft w:val="0"/>
      <w:marRight w:val="0"/>
      <w:marTop w:val="0"/>
      <w:marBottom w:val="0"/>
      <w:divBdr>
        <w:top w:val="none" w:sz="0" w:space="0" w:color="auto"/>
        <w:left w:val="none" w:sz="0" w:space="0" w:color="auto"/>
        <w:bottom w:val="none" w:sz="0" w:space="0" w:color="auto"/>
        <w:right w:val="none" w:sz="0" w:space="0" w:color="auto"/>
      </w:divBdr>
    </w:div>
    <w:div w:id="737097310">
      <w:bodyDiv w:val="1"/>
      <w:marLeft w:val="0"/>
      <w:marRight w:val="0"/>
      <w:marTop w:val="0"/>
      <w:marBottom w:val="0"/>
      <w:divBdr>
        <w:top w:val="none" w:sz="0" w:space="0" w:color="auto"/>
        <w:left w:val="none" w:sz="0" w:space="0" w:color="auto"/>
        <w:bottom w:val="none" w:sz="0" w:space="0" w:color="auto"/>
        <w:right w:val="none" w:sz="0" w:space="0" w:color="auto"/>
      </w:divBdr>
    </w:div>
    <w:div w:id="739715709">
      <w:bodyDiv w:val="1"/>
      <w:marLeft w:val="0"/>
      <w:marRight w:val="0"/>
      <w:marTop w:val="0"/>
      <w:marBottom w:val="0"/>
      <w:divBdr>
        <w:top w:val="none" w:sz="0" w:space="0" w:color="auto"/>
        <w:left w:val="none" w:sz="0" w:space="0" w:color="auto"/>
        <w:bottom w:val="none" w:sz="0" w:space="0" w:color="auto"/>
        <w:right w:val="none" w:sz="0" w:space="0" w:color="auto"/>
      </w:divBdr>
    </w:div>
    <w:div w:id="750078763">
      <w:bodyDiv w:val="1"/>
      <w:marLeft w:val="0"/>
      <w:marRight w:val="0"/>
      <w:marTop w:val="0"/>
      <w:marBottom w:val="0"/>
      <w:divBdr>
        <w:top w:val="none" w:sz="0" w:space="0" w:color="auto"/>
        <w:left w:val="none" w:sz="0" w:space="0" w:color="auto"/>
        <w:bottom w:val="none" w:sz="0" w:space="0" w:color="auto"/>
        <w:right w:val="none" w:sz="0" w:space="0" w:color="auto"/>
      </w:divBdr>
    </w:div>
    <w:div w:id="751656742">
      <w:bodyDiv w:val="1"/>
      <w:marLeft w:val="0"/>
      <w:marRight w:val="0"/>
      <w:marTop w:val="0"/>
      <w:marBottom w:val="0"/>
      <w:divBdr>
        <w:top w:val="none" w:sz="0" w:space="0" w:color="auto"/>
        <w:left w:val="none" w:sz="0" w:space="0" w:color="auto"/>
        <w:bottom w:val="none" w:sz="0" w:space="0" w:color="auto"/>
        <w:right w:val="none" w:sz="0" w:space="0" w:color="auto"/>
      </w:divBdr>
    </w:div>
    <w:div w:id="770782635">
      <w:bodyDiv w:val="1"/>
      <w:marLeft w:val="0"/>
      <w:marRight w:val="0"/>
      <w:marTop w:val="0"/>
      <w:marBottom w:val="0"/>
      <w:divBdr>
        <w:top w:val="none" w:sz="0" w:space="0" w:color="auto"/>
        <w:left w:val="none" w:sz="0" w:space="0" w:color="auto"/>
        <w:bottom w:val="none" w:sz="0" w:space="0" w:color="auto"/>
        <w:right w:val="none" w:sz="0" w:space="0" w:color="auto"/>
      </w:divBdr>
    </w:div>
    <w:div w:id="780761414">
      <w:bodyDiv w:val="1"/>
      <w:marLeft w:val="0"/>
      <w:marRight w:val="0"/>
      <w:marTop w:val="0"/>
      <w:marBottom w:val="0"/>
      <w:divBdr>
        <w:top w:val="none" w:sz="0" w:space="0" w:color="auto"/>
        <w:left w:val="none" w:sz="0" w:space="0" w:color="auto"/>
        <w:bottom w:val="none" w:sz="0" w:space="0" w:color="auto"/>
        <w:right w:val="none" w:sz="0" w:space="0" w:color="auto"/>
      </w:divBdr>
    </w:div>
    <w:div w:id="783043053">
      <w:bodyDiv w:val="1"/>
      <w:marLeft w:val="0"/>
      <w:marRight w:val="0"/>
      <w:marTop w:val="0"/>
      <w:marBottom w:val="0"/>
      <w:divBdr>
        <w:top w:val="none" w:sz="0" w:space="0" w:color="auto"/>
        <w:left w:val="none" w:sz="0" w:space="0" w:color="auto"/>
        <w:bottom w:val="none" w:sz="0" w:space="0" w:color="auto"/>
        <w:right w:val="none" w:sz="0" w:space="0" w:color="auto"/>
      </w:divBdr>
    </w:div>
    <w:div w:id="785466799">
      <w:bodyDiv w:val="1"/>
      <w:marLeft w:val="0"/>
      <w:marRight w:val="0"/>
      <w:marTop w:val="0"/>
      <w:marBottom w:val="0"/>
      <w:divBdr>
        <w:top w:val="none" w:sz="0" w:space="0" w:color="auto"/>
        <w:left w:val="none" w:sz="0" w:space="0" w:color="auto"/>
        <w:bottom w:val="none" w:sz="0" w:space="0" w:color="auto"/>
        <w:right w:val="none" w:sz="0" w:space="0" w:color="auto"/>
      </w:divBdr>
    </w:div>
    <w:div w:id="791753275">
      <w:bodyDiv w:val="1"/>
      <w:marLeft w:val="0"/>
      <w:marRight w:val="0"/>
      <w:marTop w:val="0"/>
      <w:marBottom w:val="0"/>
      <w:divBdr>
        <w:top w:val="none" w:sz="0" w:space="0" w:color="auto"/>
        <w:left w:val="none" w:sz="0" w:space="0" w:color="auto"/>
        <w:bottom w:val="none" w:sz="0" w:space="0" w:color="auto"/>
        <w:right w:val="none" w:sz="0" w:space="0" w:color="auto"/>
      </w:divBdr>
    </w:div>
    <w:div w:id="794328230">
      <w:bodyDiv w:val="1"/>
      <w:marLeft w:val="0"/>
      <w:marRight w:val="0"/>
      <w:marTop w:val="0"/>
      <w:marBottom w:val="0"/>
      <w:divBdr>
        <w:top w:val="none" w:sz="0" w:space="0" w:color="auto"/>
        <w:left w:val="none" w:sz="0" w:space="0" w:color="auto"/>
        <w:bottom w:val="none" w:sz="0" w:space="0" w:color="auto"/>
        <w:right w:val="none" w:sz="0" w:space="0" w:color="auto"/>
      </w:divBdr>
    </w:div>
    <w:div w:id="801389054">
      <w:bodyDiv w:val="1"/>
      <w:marLeft w:val="0"/>
      <w:marRight w:val="0"/>
      <w:marTop w:val="0"/>
      <w:marBottom w:val="0"/>
      <w:divBdr>
        <w:top w:val="none" w:sz="0" w:space="0" w:color="auto"/>
        <w:left w:val="none" w:sz="0" w:space="0" w:color="auto"/>
        <w:bottom w:val="none" w:sz="0" w:space="0" w:color="auto"/>
        <w:right w:val="none" w:sz="0" w:space="0" w:color="auto"/>
      </w:divBdr>
    </w:div>
    <w:div w:id="802580386">
      <w:bodyDiv w:val="1"/>
      <w:marLeft w:val="0"/>
      <w:marRight w:val="0"/>
      <w:marTop w:val="0"/>
      <w:marBottom w:val="0"/>
      <w:divBdr>
        <w:top w:val="none" w:sz="0" w:space="0" w:color="auto"/>
        <w:left w:val="none" w:sz="0" w:space="0" w:color="auto"/>
        <w:bottom w:val="none" w:sz="0" w:space="0" w:color="auto"/>
        <w:right w:val="none" w:sz="0" w:space="0" w:color="auto"/>
      </w:divBdr>
    </w:div>
    <w:div w:id="808400008">
      <w:bodyDiv w:val="1"/>
      <w:marLeft w:val="0"/>
      <w:marRight w:val="0"/>
      <w:marTop w:val="0"/>
      <w:marBottom w:val="0"/>
      <w:divBdr>
        <w:top w:val="none" w:sz="0" w:space="0" w:color="auto"/>
        <w:left w:val="none" w:sz="0" w:space="0" w:color="auto"/>
        <w:bottom w:val="none" w:sz="0" w:space="0" w:color="auto"/>
        <w:right w:val="none" w:sz="0" w:space="0" w:color="auto"/>
      </w:divBdr>
    </w:div>
    <w:div w:id="811678481">
      <w:bodyDiv w:val="1"/>
      <w:marLeft w:val="0"/>
      <w:marRight w:val="0"/>
      <w:marTop w:val="0"/>
      <w:marBottom w:val="0"/>
      <w:divBdr>
        <w:top w:val="none" w:sz="0" w:space="0" w:color="auto"/>
        <w:left w:val="none" w:sz="0" w:space="0" w:color="auto"/>
        <w:bottom w:val="none" w:sz="0" w:space="0" w:color="auto"/>
        <w:right w:val="none" w:sz="0" w:space="0" w:color="auto"/>
      </w:divBdr>
    </w:div>
    <w:div w:id="818038476">
      <w:bodyDiv w:val="1"/>
      <w:marLeft w:val="0"/>
      <w:marRight w:val="0"/>
      <w:marTop w:val="0"/>
      <w:marBottom w:val="0"/>
      <w:divBdr>
        <w:top w:val="none" w:sz="0" w:space="0" w:color="auto"/>
        <w:left w:val="none" w:sz="0" w:space="0" w:color="auto"/>
        <w:bottom w:val="none" w:sz="0" w:space="0" w:color="auto"/>
        <w:right w:val="none" w:sz="0" w:space="0" w:color="auto"/>
      </w:divBdr>
    </w:div>
    <w:div w:id="823859229">
      <w:bodyDiv w:val="1"/>
      <w:marLeft w:val="0"/>
      <w:marRight w:val="0"/>
      <w:marTop w:val="0"/>
      <w:marBottom w:val="0"/>
      <w:divBdr>
        <w:top w:val="none" w:sz="0" w:space="0" w:color="auto"/>
        <w:left w:val="none" w:sz="0" w:space="0" w:color="auto"/>
        <w:bottom w:val="none" w:sz="0" w:space="0" w:color="auto"/>
        <w:right w:val="none" w:sz="0" w:space="0" w:color="auto"/>
      </w:divBdr>
    </w:div>
    <w:div w:id="830605505">
      <w:bodyDiv w:val="1"/>
      <w:marLeft w:val="0"/>
      <w:marRight w:val="0"/>
      <w:marTop w:val="0"/>
      <w:marBottom w:val="0"/>
      <w:divBdr>
        <w:top w:val="none" w:sz="0" w:space="0" w:color="auto"/>
        <w:left w:val="none" w:sz="0" w:space="0" w:color="auto"/>
        <w:bottom w:val="none" w:sz="0" w:space="0" w:color="auto"/>
        <w:right w:val="none" w:sz="0" w:space="0" w:color="auto"/>
      </w:divBdr>
    </w:div>
    <w:div w:id="832726042">
      <w:bodyDiv w:val="1"/>
      <w:marLeft w:val="0"/>
      <w:marRight w:val="0"/>
      <w:marTop w:val="0"/>
      <w:marBottom w:val="0"/>
      <w:divBdr>
        <w:top w:val="none" w:sz="0" w:space="0" w:color="auto"/>
        <w:left w:val="none" w:sz="0" w:space="0" w:color="auto"/>
        <w:bottom w:val="none" w:sz="0" w:space="0" w:color="auto"/>
        <w:right w:val="none" w:sz="0" w:space="0" w:color="auto"/>
      </w:divBdr>
    </w:div>
    <w:div w:id="842744478">
      <w:bodyDiv w:val="1"/>
      <w:marLeft w:val="0"/>
      <w:marRight w:val="0"/>
      <w:marTop w:val="0"/>
      <w:marBottom w:val="0"/>
      <w:divBdr>
        <w:top w:val="none" w:sz="0" w:space="0" w:color="auto"/>
        <w:left w:val="none" w:sz="0" w:space="0" w:color="auto"/>
        <w:bottom w:val="none" w:sz="0" w:space="0" w:color="auto"/>
        <w:right w:val="none" w:sz="0" w:space="0" w:color="auto"/>
      </w:divBdr>
    </w:div>
    <w:div w:id="846023810">
      <w:bodyDiv w:val="1"/>
      <w:marLeft w:val="0"/>
      <w:marRight w:val="0"/>
      <w:marTop w:val="0"/>
      <w:marBottom w:val="0"/>
      <w:divBdr>
        <w:top w:val="none" w:sz="0" w:space="0" w:color="auto"/>
        <w:left w:val="none" w:sz="0" w:space="0" w:color="auto"/>
        <w:bottom w:val="none" w:sz="0" w:space="0" w:color="auto"/>
        <w:right w:val="none" w:sz="0" w:space="0" w:color="auto"/>
      </w:divBdr>
    </w:div>
    <w:div w:id="846747006">
      <w:bodyDiv w:val="1"/>
      <w:marLeft w:val="0"/>
      <w:marRight w:val="0"/>
      <w:marTop w:val="0"/>
      <w:marBottom w:val="0"/>
      <w:divBdr>
        <w:top w:val="none" w:sz="0" w:space="0" w:color="auto"/>
        <w:left w:val="none" w:sz="0" w:space="0" w:color="auto"/>
        <w:bottom w:val="none" w:sz="0" w:space="0" w:color="auto"/>
        <w:right w:val="none" w:sz="0" w:space="0" w:color="auto"/>
      </w:divBdr>
    </w:div>
    <w:div w:id="848257484">
      <w:bodyDiv w:val="1"/>
      <w:marLeft w:val="0"/>
      <w:marRight w:val="0"/>
      <w:marTop w:val="0"/>
      <w:marBottom w:val="0"/>
      <w:divBdr>
        <w:top w:val="none" w:sz="0" w:space="0" w:color="auto"/>
        <w:left w:val="none" w:sz="0" w:space="0" w:color="auto"/>
        <w:bottom w:val="none" w:sz="0" w:space="0" w:color="auto"/>
        <w:right w:val="none" w:sz="0" w:space="0" w:color="auto"/>
      </w:divBdr>
    </w:div>
    <w:div w:id="854273378">
      <w:bodyDiv w:val="1"/>
      <w:marLeft w:val="0"/>
      <w:marRight w:val="0"/>
      <w:marTop w:val="0"/>
      <w:marBottom w:val="0"/>
      <w:divBdr>
        <w:top w:val="none" w:sz="0" w:space="0" w:color="auto"/>
        <w:left w:val="none" w:sz="0" w:space="0" w:color="auto"/>
        <w:bottom w:val="none" w:sz="0" w:space="0" w:color="auto"/>
        <w:right w:val="none" w:sz="0" w:space="0" w:color="auto"/>
      </w:divBdr>
    </w:div>
    <w:div w:id="856428617">
      <w:bodyDiv w:val="1"/>
      <w:marLeft w:val="0"/>
      <w:marRight w:val="0"/>
      <w:marTop w:val="0"/>
      <w:marBottom w:val="0"/>
      <w:divBdr>
        <w:top w:val="none" w:sz="0" w:space="0" w:color="auto"/>
        <w:left w:val="none" w:sz="0" w:space="0" w:color="auto"/>
        <w:bottom w:val="none" w:sz="0" w:space="0" w:color="auto"/>
        <w:right w:val="none" w:sz="0" w:space="0" w:color="auto"/>
      </w:divBdr>
    </w:div>
    <w:div w:id="858659502">
      <w:bodyDiv w:val="1"/>
      <w:marLeft w:val="0"/>
      <w:marRight w:val="0"/>
      <w:marTop w:val="0"/>
      <w:marBottom w:val="0"/>
      <w:divBdr>
        <w:top w:val="none" w:sz="0" w:space="0" w:color="auto"/>
        <w:left w:val="none" w:sz="0" w:space="0" w:color="auto"/>
        <w:bottom w:val="none" w:sz="0" w:space="0" w:color="auto"/>
        <w:right w:val="none" w:sz="0" w:space="0" w:color="auto"/>
      </w:divBdr>
    </w:div>
    <w:div w:id="858813647">
      <w:bodyDiv w:val="1"/>
      <w:marLeft w:val="0"/>
      <w:marRight w:val="0"/>
      <w:marTop w:val="0"/>
      <w:marBottom w:val="0"/>
      <w:divBdr>
        <w:top w:val="none" w:sz="0" w:space="0" w:color="auto"/>
        <w:left w:val="none" w:sz="0" w:space="0" w:color="auto"/>
        <w:bottom w:val="none" w:sz="0" w:space="0" w:color="auto"/>
        <w:right w:val="none" w:sz="0" w:space="0" w:color="auto"/>
      </w:divBdr>
    </w:div>
    <w:div w:id="863323855">
      <w:bodyDiv w:val="1"/>
      <w:marLeft w:val="0"/>
      <w:marRight w:val="0"/>
      <w:marTop w:val="0"/>
      <w:marBottom w:val="0"/>
      <w:divBdr>
        <w:top w:val="none" w:sz="0" w:space="0" w:color="auto"/>
        <w:left w:val="none" w:sz="0" w:space="0" w:color="auto"/>
        <w:bottom w:val="none" w:sz="0" w:space="0" w:color="auto"/>
        <w:right w:val="none" w:sz="0" w:space="0" w:color="auto"/>
      </w:divBdr>
    </w:div>
    <w:div w:id="864513323">
      <w:bodyDiv w:val="1"/>
      <w:marLeft w:val="0"/>
      <w:marRight w:val="0"/>
      <w:marTop w:val="0"/>
      <w:marBottom w:val="0"/>
      <w:divBdr>
        <w:top w:val="none" w:sz="0" w:space="0" w:color="auto"/>
        <w:left w:val="none" w:sz="0" w:space="0" w:color="auto"/>
        <w:bottom w:val="none" w:sz="0" w:space="0" w:color="auto"/>
        <w:right w:val="none" w:sz="0" w:space="0" w:color="auto"/>
      </w:divBdr>
    </w:div>
    <w:div w:id="868295370">
      <w:bodyDiv w:val="1"/>
      <w:marLeft w:val="0"/>
      <w:marRight w:val="0"/>
      <w:marTop w:val="0"/>
      <w:marBottom w:val="0"/>
      <w:divBdr>
        <w:top w:val="none" w:sz="0" w:space="0" w:color="auto"/>
        <w:left w:val="none" w:sz="0" w:space="0" w:color="auto"/>
        <w:bottom w:val="none" w:sz="0" w:space="0" w:color="auto"/>
        <w:right w:val="none" w:sz="0" w:space="0" w:color="auto"/>
      </w:divBdr>
    </w:div>
    <w:div w:id="873464092">
      <w:bodyDiv w:val="1"/>
      <w:marLeft w:val="0"/>
      <w:marRight w:val="0"/>
      <w:marTop w:val="0"/>
      <w:marBottom w:val="0"/>
      <w:divBdr>
        <w:top w:val="none" w:sz="0" w:space="0" w:color="auto"/>
        <w:left w:val="none" w:sz="0" w:space="0" w:color="auto"/>
        <w:bottom w:val="none" w:sz="0" w:space="0" w:color="auto"/>
        <w:right w:val="none" w:sz="0" w:space="0" w:color="auto"/>
      </w:divBdr>
    </w:div>
    <w:div w:id="874315829">
      <w:bodyDiv w:val="1"/>
      <w:marLeft w:val="0"/>
      <w:marRight w:val="0"/>
      <w:marTop w:val="0"/>
      <w:marBottom w:val="0"/>
      <w:divBdr>
        <w:top w:val="none" w:sz="0" w:space="0" w:color="auto"/>
        <w:left w:val="none" w:sz="0" w:space="0" w:color="auto"/>
        <w:bottom w:val="none" w:sz="0" w:space="0" w:color="auto"/>
        <w:right w:val="none" w:sz="0" w:space="0" w:color="auto"/>
      </w:divBdr>
    </w:div>
    <w:div w:id="875776392">
      <w:bodyDiv w:val="1"/>
      <w:marLeft w:val="0"/>
      <w:marRight w:val="0"/>
      <w:marTop w:val="0"/>
      <w:marBottom w:val="0"/>
      <w:divBdr>
        <w:top w:val="none" w:sz="0" w:space="0" w:color="auto"/>
        <w:left w:val="none" w:sz="0" w:space="0" w:color="auto"/>
        <w:bottom w:val="none" w:sz="0" w:space="0" w:color="auto"/>
        <w:right w:val="none" w:sz="0" w:space="0" w:color="auto"/>
      </w:divBdr>
    </w:div>
    <w:div w:id="877662904">
      <w:bodyDiv w:val="1"/>
      <w:marLeft w:val="0"/>
      <w:marRight w:val="0"/>
      <w:marTop w:val="0"/>
      <w:marBottom w:val="0"/>
      <w:divBdr>
        <w:top w:val="none" w:sz="0" w:space="0" w:color="auto"/>
        <w:left w:val="none" w:sz="0" w:space="0" w:color="auto"/>
        <w:bottom w:val="none" w:sz="0" w:space="0" w:color="auto"/>
        <w:right w:val="none" w:sz="0" w:space="0" w:color="auto"/>
      </w:divBdr>
    </w:div>
    <w:div w:id="879709432">
      <w:bodyDiv w:val="1"/>
      <w:marLeft w:val="0"/>
      <w:marRight w:val="0"/>
      <w:marTop w:val="0"/>
      <w:marBottom w:val="0"/>
      <w:divBdr>
        <w:top w:val="none" w:sz="0" w:space="0" w:color="auto"/>
        <w:left w:val="none" w:sz="0" w:space="0" w:color="auto"/>
        <w:bottom w:val="none" w:sz="0" w:space="0" w:color="auto"/>
        <w:right w:val="none" w:sz="0" w:space="0" w:color="auto"/>
      </w:divBdr>
    </w:div>
    <w:div w:id="884753939">
      <w:bodyDiv w:val="1"/>
      <w:marLeft w:val="0"/>
      <w:marRight w:val="0"/>
      <w:marTop w:val="0"/>
      <w:marBottom w:val="0"/>
      <w:divBdr>
        <w:top w:val="none" w:sz="0" w:space="0" w:color="auto"/>
        <w:left w:val="none" w:sz="0" w:space="0" w:color="auto"/>
        <w:bottom w:val="none" w:sz="0" w:space="0" w:color="auto"/>
        <w:right w:val="none" w:sz="0" w:space="0" w:color="auto"/>
      </w:divBdr>
    </w:div>
    <w:div w:id="887573797">
      <w:bodyDiv w:val="1"/>
      <w:marLeft w:val="0"/>
      <w:marRight w:val="0"/>
      <w:marTop w:val="0"/>
      <w:marBottom w:val="0"/>
      <w:divBdr>
        <w:top w:val="none" w:sz="0" w:space="0" w:color="auto"/>
        <w:left w:val="none" w:sz="0" w:space="0" w:color="auto"/>
        <w:bottom w:val="none" w:sz="0" w:space="0" w:color="auto"/>
        <w:right w:val="none" w:sz="0" w:space="0" w:color="auto"/>
      </w:divBdr>
    </w:div>
    <w:div w:id="888882289">
      <w:bodyDiv w:val="1"/>
      <w:marLeft w:val="0"/>
      <w:marRight w:val="0"/>
      <w:marTop w:val="0"/>
      <w:marBottom w:val="0"/>
      <w:divBdr>
        <w:top w:val="none" w:sz="0" w:space="0" w:color="auto"/>
        <w:left w:val="none" w:sz="0" w:space="0" w:color="auto"/>
        <w:bottom w:val="none" w:sz="0" w:space="0" w:color="auto"/>
        <w:right w:val="none" w:sz="0" w:space="0" w:color="auto"/>
      </w:divBdr>
    </w:div>
    <w:div w:id="893080099">
      <w:bodyDiv w:val="1"/>
      <w:marLeft w:val="0"/>
      <w:marRight w:val="0"/>
      <w:marTop w:val="0"/>
      <w:marBottom w:val="0"/>
      <w:divBdr>
        <w:top w:val="none" w:sz="0" w:space="0" w:color="auto"/>
        <w:left w:val="none" w:sz="0" w:space="0" w:color="auto"/>
        <w:bottom w:val="none" w:sz="0" w:space="0" w:color="auto"/>
        <w:right w:val="none" w:sz="0" w:space="0" w:color="auto"/>
      </w:divBdr>
    </w:div>
    <w:div w:id="893539665">
      <w:bodyDiv w:val="1"/>
      <w:marLeft w:val="0"/>
      <w:marRight w:val="0"/>
      <w:marTop w:val="0"/>
      <w:marBottom w:val="0"/>
      <w:divBdr>
        <w:top w:val="none" w:sz="0" w:space="0" w:color="auto"/>
        <w:left w:val="none" w:sz="0" w:space="0" w:color="auto"/>
        <w:bottom w:val="none" w:sz="0" w:space="0" w:color="auto"/>
        <w:right w:val="none" w:sz="0" w:space="0" w:color="auto"/>
      </w:divBdr>
    </w:div>
    <w:div w:id="894509782">
      <w:bodyDiv w:val="1"/>
      <w:marLeft w:val="0"/>
      <w:marRight w:val="0"/>
      <w:marTop w:val="0"/>
      <w:marBottom w:val="0"/>
      <w:divBdr>
        <w:top w:val="none" w:sz="0" w:space="0" w:color="auto"/>
        <w:left w:val="none" w:sz="0" w:space="0" w:color="auto"/>
        <w:bottom w:val="none" w:sz="0" w:space="0" w:color="auto"/>
        <w:right w:val="none" w:sz="0" w:space="0" w:color="auto"/>
      </w:divBdr>
    </w:div>
    <w:div w:id="895746623">
      <w:bodyDiv w:val="1"/>
      <w:marLeft w:val="0"/>
      <w:marRight w:val="0"/>
      <w:marTop w:val="0"/>
      <w:marBottom w:val="0"/>
      <w:divBdr>
        <w:top w:val="none" w:sz="0" w:space="0" w:color="auto"/>
        <w:left w:val="none" w:sz="0" w:space="0" w:color="auto"/>
        <w:bottom w:val="none" w:sz="0" w:space="0" w:color="auto"/>
        <w:right w:val="none" w:sz="0" w:space="0" w:color="auto"/>
      </w:divBdr>
    </w:div>
    <w:div w:id="905263764">
      <w:bodyDiv w:val="1"/>
      <w:marLeft w:val="0"/>
      <w:marRight w:val="0"/>
      <w:marTop w:val="0"/>
      <w:marBottom w:val="0"/>
      <w:divBdr>
        <w:top w:val="none" w:sz="0" w:space="0" w:color="auto"/>
        <w:left w:val="none" w:sz="0" w:space="0" w:color="auto"/>
        <w:bottom w:val="none" w:sz="0" w:space="0" w:color="auto"/>
        <w:right w:val="none" w:sz="0" w:space="0" w:color="auto"/>
      </w:divBdr>
    </w:div>
    <w:div w:id="913900020">
      <w:bodyDiv w:val="1"/>
      <w:marLeft w:val="0"/>
      <w:marRight w:val="0"/>
      <w:marTop w:val="0"/>
      <w:marBottom w:val="0"/>
      <w:divBdr>
        <w:top w:val="none" w:sz="0" w:space="0" w:color="auto"/>
        <w:left w:val="none" w:sz="0" w:space="0" w:color="auto"/>
        <w:bottom w:val="none" w:sz="0" w:space="0" w:color="auto"/>
        <w:right w:val="none" w:sz="0" w:space="0" w:color="auto"/>
      </w:divBdr>
    </w:div>
    <w:div w:id="914127648">
      <w:bodyDiv w:val="1"/>
      <w:marLeft w:val="0"/>
      <w:marRight w:val="0"/>
      <w:marTop w:val="0"/>
      <w:marBottom w:val="0"/>
      <w:divBdr>
        <w:top w:val="none" w:sz="0" w:space="0" w:color="auto"/>
        <w:left w:val="none" w:sz="0" w:space="0" w:color="auto"/>
        <w:bottom w:val="none" w:sz="0" w:space="0" w:color="auto"/>
        <w:right w:val="none" w:sz="0" w:space="0" w:color="auto"/>
      </w:divBdr>
    </w:div>
    <w:div w:id="919289599">
      <w:bodyDiv w:val="1"/>
      <w:marLeft w:val="0"/>
      <w:marRight w:val="0"/>
      <w:marTop w:val="0"/>
      <w:marBottom w:val="0"/>
      <w:divBdr>
        <w:top w:val="none" w:sz="0" w:space="0" w:color="auto"/>
        <w:left w:val="none" w:sz="0" w:space="0" w:color="auto"/>
        <w:bottom w:val="none" w:sz="0" w:space="0" w:color="auto"/>
        <w:right w:val="none" w:sz="0" w:space="0" w:color="auto"/>
      </w:divBdr>
    </w:div>
    <w:div w:id="926311228">
      <w:bodyDiv w:val="1"/>
      <w:marLeft w:val="0"/>
      <w:marRight w:val="0"/>
      <w:marTop w:val="0"/>
      <w:marBottom w:val="0"/>
      <w:divBdr>
        <w:top w:val="none" w:sz="0" w:space="0" w:color="auto"/>
        <w:left w:val="none" w:sz="0" w:space="0" w:color="auto"/>
        <w:bottom w:val="none" w:sz="0" w:space="0" w:color="auto"/>
        <w:right w:val="none" w:sz="0" w:space="0" w:color="auto"/>
      </w:divBdr>
    </w:div>
    <w:div w:id="933324459">
      <w:bodyDiv w:val="1"/>
      <w:marLeft w:val="0"/>
      <w:marRight w:val="0"/>
      <w:marTop w:val="0"/>
      <w:marBottom w:val="0"/>
      <w:divBdr>
        <w:top w:val="none" w:sz="0" w:space="0" w:color="auto"/>
        <w:left w:val="none" w:sz="0" w:space="0" w:color="auto"/>
        <w:bottom w:val="none" w:sz="0" w:space="0" w:color="auto"/>
        <w:right w:val="none" w:sz="0" w:space="0" w:color="auto"/>
      </w:divBdr>
    </w:div>
    <w:div w:id="955330674">
      <w:bodyDiv w:val="1"/>
      <w:marLeft w:val="0"/>
      <w:marRight w:val="0"/>
      <w:marTop w:val="0"/>
      <w:marBottom w:val="0"/>
      <w:divBdr>
        <w:top w:val="none" w:sz="0" w:space="0" w:color="auto"/>
        <w:left w:val="none" w:sz="0" w:space="0" w:color="auto"/>
        <w:bottom w:val="none" w:sz="0" w:space="0" w:color="auto"/>
        <w:right w:val="none" w:sz="0" w:space="0" w:color="auto"/>
      </w:divBdr>
    </w:div>
    <w:div w:id="957028491">
      <w:bodyDiv w:val="1"/>
      <w:marLeft w:val="0"/>
      <w:marRight w:val="0"/>
      <w:marTop w:val="0"/>
      <w:marBottom w:val="0"/>
      <w:divBdr>
        <w:top w:val="none" w:sz="0" w:space="0" w:color="auto"/>
        <w:left w:val="none" w:sz="0" w:space="0" w:color="auto"/>
        <w:bottom w:val="none" w:sz="0" w:space="0" w:color="auto"/>
        <w:right w:val="none" w:sz="0" w:space="0" w:color="auto"/>
      </w:divBdr>
    </w:div>
    <w:div w:id="959606034">
      <w:bodyDiv w:val="1"/>
      <w:marLeft w:val="0"/>
      <w:marRight w:val="0"/>
      <w:marTop w:val="0"/>
      <w:marBottom w:val="0"/>
      <w:divBdr>
        <w:top w:val="none" w:sz="0" w:space="0" w:color="auto"/>
        <w:left w:val="none" w:sz="0" w:space="0" w:color="auto"/>
        <w:bottom w:val="none" w:sz="0" w:space="0" w:color="auto"/>
        <w:right w:val="none" w:sz="0" w:space="0" w:color="auto"/>
      </w:divBdr>
    </w:div>
    <w:div w:id="960651163">
      <w:bodyDiv w:val="1"/>
      <w:marLeft w:val="0"/>
      <w:marRight w:val="0"/>
      <w:marTop w:val="0"/>
      <w:marBottom w:val="0"/>
      <w:divBdr>
        <w:top w:val="none" w:sz="0" w:space="0" w:color="auto"/>
        <w:left w:val="none" w:sz="0" w:space="0" w:color="auto"/>
        <w:bottom w:val="none" w:sz="0" w:space="0" w:color="auto"/>
        <w:right w:val="none" w:sz="0" w:space="0" w:color="auto"/>
      </w:divBdr>
    </w:div>
    <w:div w:id="972370846">
      <w:bodyDiv w:val="1"/>
      <w:marLeft w:val="0"/>
      <w:marRight w:val="0"/>
      <w:marTop w:val="0"/>
      <w:marBottom w:val="0"/>
      <w:divBdr>
        <w:top w:val="none" w:sz="0" w:space="0" w:color="auto"/>
        <w:left w:val="none" w:sz="0" w:space="0" w:color="auto"/>
        <w:bottom w:val="none" w:sz="0" w:space="0" w:color="auto"/>
        <w:right w:val="none" w:sz="0" w:space="0" w:color="auto"/>
      </w:divBdr>
    </w:div>
    <w:div w:id="979530378">
      <w:bodyDiv w:val="1"/>
      <w:marLeft w:val="0"/>
      <w:marRight w:val="0"/>
      <w:marTop w:val="0"/>
      <w:marBottom w:val="0"/>
      <w:divBdr>
        <w:top w:val="none" w:sz="0" w:space="0" w:color="auto"/>
        <w:left w:val="none" w:sz="0" w:space="0" w:color="auto"/>
        <w:bottom w:val="none" w:sz="0" w:space="0" w:color="auto"/>
        <w:right w:val="none" w:sz="0" w:space="0" w:color="auto"/>
      </w:divBdr>
    </w:div>
    <w:div w:id="985015089">
      <w:bodyDiv w:val="1"/>
      <w:marLeft w:val="0"/>
      <w:marRight w:val="0"/>
      <w:marTop w:val="0"/>
      <w:marBottom w:val="0"/>
      <w:divBdr>
        <w:top w:val="none" w:sz="0" w:space="0" w:color="auto"/>
        <w:left w:val="none" w:sz="0" w:space="0" w:color="auto"/>
        <w:bottom w:val="none" w:sz="0" w:space="0" w:color="auto"/>
        <w:right w:val="none" w:sz="0" w:space="0" w:color="auto"/>
      </w:divBdr>
    </w:div>
    <w:div w:id="996033781">
      <w:bodyDiv w:val="1"/>
      <w:marLeft w:val="0"/>
      <w:marRight w:val="0"/>
      <w:marTop w:val="0"/>
      <w:marBottom w:val="0"/>
      <w:divBdr>
        <w:top w:val="none" w:sz="0" w:space="0" w:color="auto"/>
        <w:left w:val="none" w:sz="0" w:space="0" w:color="auto"/>
        <w:bottom w:val="none" w:sz="0" w:space="0" w:color="auto"/>
        <w:right w:val="none" w:sz="0" w:space="0" w:color="auto"/>
      </w:divBdr>
    </w:div>
    <w:div w:id="1002583774">
      <w:bodyDiv w:val="1"/>
      <w:marLeft w:val="0"/>
      <w:marRight w:val="0"/>
      <w:marTop w:val="0"/>
      <w:marBottom w:val="0"/>
      <w:divBdr>
        <w:top w:val="none" w:sz="0" w:space="0" w:color="auto"/>
        <w:left w:val="none" w:sz="0" w:space="0" w:color="auto"/>
        <w:bottom w:val="none" w:sz="0" w:space="0" w:color="auto"/>
        <w:right w:val="none" w:sz="0" w:space="0" w:color="auto"/>
      </w:divBdr>
    </w:div>
    <w:div w:id="1007173195">
      <w:bodyDiv w:val="1"/>
      <w:marLeft w:val="0"/>
      <w:marRight w:val="0"/>
      <w:marTop w:val="0"/>
      <w:marBottom w:val="0"/>
      <w:divBdr>
        <w:top w:val="none" w:sz="0" w:space="0" w:color="auto"/>
        <w:left w:val="none" w:sz="0" w:space="0" w:color="auto"/>
        <w:bottom w:val="none" w:sz="0" w:space="0" w:color="auto"/>
        <w:right w:val="none" w:sz="0" w:space="0" w:color="auto"/>
      </w:divBdr>
    </w:div>
    <w:div w:id="1008017506">
      <w:bodyDiv w:val="1"/>
      <w:marLeft w:val="0"/>
      <w:marRight w:val="0"/>
      <w:marTop w:val="0"/>
      <w:marBottom w:val="0"/>
      <w:divBdr>
        <w:top w:val="none" w:sz="0" w:space="0" w:color="auto"/>
        <w:left w:val="none" w:sz="0" w:space="0" w:color="auto"/>
        <w:bottom w:val="none" w:sz="0" w:space="0" w:color="auto"/>
        <w:right w:val="none" w:sz="0" w:space="0" w:color="auto"/>
      </w:divBdr>
    </w:div>
    <w:div w:id="1016351736">
      <w:bodyDiv w:val="1"/>
      <w:marLeft w:val="0"/>
      <w:marRight w:val="0"/>
      <w:marTop w:val="0"/>
      <w:marBottom w:val="0"/>
      <w:divBdr>
        <w:top w:val="none" w:sz="0" w:space="0" w:color="auto"/>
        <w:left w:val="none" w:sz="0" w:space="0" w:color="auto"/>
        <w:bottom w:val="none" w:sz="0" w:space="0" w:color="auto"/>
        <w:right w:val="none" w:sz="0" w:space="0" w:color="auto"/>
      </w:divBdr>
    </w:div>
    <w:div w:id="1016611059">
      <w:bodyDiv w:val="1"/>
      <w:marLeft w:val="0"/>
      <w:marRight w:val="0"/>
      <w:marTop w:val="0"/>
      <w:marBottom w:val="0"/>
      <w:divBdr>
        <w:top w:val="none" w:sz="0" w:space="0" w:color="auto"/>
        <w:left w:val="none" w:sz="0" w:space="0" w:color="auto"/>
        <w:bottom w:val="none" w:sz="0" w:space="0" w:color="auto"/>
        <w:right w:val="none" w:sz="0" w:space="0" w:color="auto"/>
      </w:divBdr>
    </w:div>
    <w:div w:id="1022392750">
      <w:bodyDiv w:val="1"/>
      <w:marLeft w:val="0"/>
      <w:marRight w:val="0"/>
      <w:marTop w:val="0"/>
      <w:marBottom w:val="0"/>
      <w:divBdr>
        <w:top w:val="none" w:sz="0" w:space="0" w:color="auto"/>
        <w:left w:val="none" w:sz="0" w:space="0" w:color="auto"/>
        <w:bottom w:val="none" w:sz="0" w:space="0" w:color="auto"/>
        <w:right w:val="none" w:sz="0" w:space="0" w:color="auto"/>
      </w:divBdr>
    </w:div>
    <w:div w:id="1025716205">
      <w:bodyDiv w:val="1"/>
      <w:marLeft w:val="0"/>
      <w:marRight w:val="0"/>
      <w:marTop w:val="0"/>
      <w:marBottom w:val="0"/>
      <w:divBdr>
        <w:top w:val="none" w:sz="0" w:space="0" w:color="auto"/>
        <w:left w:val="none" w:sz="0" w:space="0" w:color="auto"/>
        <w:bottom w:val="none" w:sz="0" w:space="0" w:color="auto"/>
        <w:right w:val="none" w:sz="0" w:space="0" w:color="auto"/>
      </w:divBdr>
    </w:div>
    <w:div w:id="1028405891">
      <w:bodyDiv w:val="1"/>
      <w:marLeft w:val="0"/>
      <w:marRight w:val="0"/>
      <w:marTop w:val="0"/>
      <w:marBottom w:val="0"/>
      <w:divBdr>
        <w:top w:val="none" w:sz="0" w:space="0" w:color="auto"/>
        <w:left w:val="none" w:sz="0" w:space="0" w:color="auto"/>
        <w:bottom w:val="none" w:sz="0" w:space="0" w:color="auto"/>
        <w:right w:val="none" w:sz="0" w:space="0" w:color="auto"/>
      </w:divBdr>
    </w:div>
    <w:div w:id="1040012027">
      <w:bodyDiv w:val="1"/>
      <w:marLeft w:val="0"/>
      <w:marRight w:val="0"/>
      <w:marTop w:val="0"/>
      <w:marBottom w:val="0"/>
      <w:divBdr>
        <w:top w:val="none" w:sz="0" w:space="0" w:color="auto"/>
        <w:left w:val="none" w:sz="0" w:space="0" w:color="auto"/>
        <w:bottom w:val="none" w:sz="0" w:space="0" w:color="auto"/>
        <w:right w:val="none" w:sz="0" w:space="0" w:color="auto"/>
      </w:divBdr>
    </w:div>
    <w:div w:id="1041445530">
      <w:bodyDiv w:val="1"/>
      <w:marLeft w:val="0"/>
      <w:marRight w:val="0"/>
      <w:marTop w:val="0"/>
      <w:marBottom w:val="0"/>
      <w:divBdr>
        <w:top w:val="none" w:sz="0" w:space="0" w:color="auto"/>
        <w:left w:val="none" w:sz="0" w:space="0" w:color="auto"/>
        <w:bottom w:val="none" w:sz="0" w:space="0" w:color="auto"/>
        <w:right w:val="none" w:sz="0" w:space="0" w:color="auto"/>
      </w:divBdr>
    </w:div>
    <w:div w:id="1047030464">
      <w:bodyDiv w:val="1"/>
      <w:marLeft w:val="0"/>
      <w:marRight w:val="0"/>
      <w:marTop w:val="0"/>
      <w:marBottom w:val="0"/>
      <w:divBdr>
        <w:top w:val="none" w:sz="0" w:space="0" w:color="auto"/>
        <w:left w:val="none" w:sz="0" w:space="0" w:color="auto"/>
        <w:bottom w:val="none" w:sz="0" w:space="0" w:color="auto"/>
        <w:right w:val="none" w:sz="0" w:space="0" w:color="auto"/>
      </w:divBdr>
    </w:div>
    <w:div w:id="1048457194">
      <w:bodyDiv w:val="1"/>
      <w:marLeft w:val="0"/>
      <w:marRight w:val="0"/>
      <w:marTop w:val="0"/>
      <w:marBottom w:val="0"/>
      <w:divBdr>
        <w:top w:val="none" w:sz="0" w:space="0" w:color="auto"/>
        <w:left w:val="none" w:sz="0" w:space="0" w:color="auto"/>
        <w:bottom w:val="none" w:sz="0" w:space="0" w:color="auto"/>
        <w:right w:val="none" w:sz="0" w:space="0" w:color="auto"/>
      </w:divBdr>
    </w:div>
    <w:div w:id="1049035878">
      <w:bodyDiv w:val="1"/>
      <w:marLeft w:val="0"/>
      <w:marRight w:val="0"/>
      <w:marTop w:val="0"/>
      <w:marBottom w:val="0"/>
      <w:divBdr>
        <w:top w:val="none" w:sz="0" w:space="0" w:color="auto"/>
        <w:left w:val="none" w:sz="0" w:space="0" w:color="auto"/>
        <w:bottom w:val="none" w:sz="0" w:space="0" w:color="auto"/>
        <w:right w:val="none" w:sz="0" w:space="0" w:color="auto"/>
      </w:divBdr>
    </w:div>
    <w:div w:id="1049766759">
      <w:bodyDiv w:val="1"/>
      <w:marLeft w:val="0"/>
      <w:marRight w:val="0"/>
      <w:marTop w:val="0"/>
      <w:marBottom w:val="0"/>
      <w:divBdr>
        <w:top w:val="none" w:sz="0" w:space="0" w:color="auto"/>
        <w:left w:val="none" w:sz="0" w:space="0" w:color="auto"/>
        <w:bottom w:val="none" w:sz="0" w:space="0" w:color="auto"/>
        <w:right w:val="none" w:sz="0" w:space="0" w:color="auto"/>
      </w:divBdr>
    </w:div>
    <w:div w:id="1055467751">
      <w:bodyDiv w:val="1"/>
      <w:marLeft w:val="0"/>
      <w:marRight w:val="0"/>
      <w:marTop w:val="0"/>
      <w:marBottom w:val="0"/>
      <w:divBdr>
        <w:top w:val="none" w:sz="0" w:space="0" w:color="auto"/>
        <w:left w:val="none" w:sz="0" w:space="0" w:color="auto"/>
        <w:bottom w:val="none" w:sz="0" w:space="0" w:color="auto"/>
        <w:right w:val="none" w:sz="0" w:space="0" w:color="auto"/>
      </w:divBdr>
    </w:div>
    <w:div w:id="1060590287">
      <w:bodyDiv w:val="1"/>
      <w:marLeft w:val="0"/>
      <w:marRight w:val="0"/>
      <w:marTop w:val="0"/>
      <w:marBottom w:val="0"/>
      <w:divBdr>
        <w:top w:val="none" w:sz="0" w:space="0" w:color="auto"/>
        <w:left w:val="none" w:sz="0" w:space="0" w:color="auto"/>
        <w:bottom w:val="none" w:sz="0" w:space="0" w:color="auto"/>
        <w:right w:val="none" w:sz="0" w:space="0" w:color="auto"/>
      </w:divBdr>
    </w:div>
    <w:div w:id="1069422959">
      <w:bodyDiv w:val="1"/>
      <w:marLeft w:val="0"/>
      <w:marRight w:val="0"/>
      <w:marTop w:val="0"/>
      <w:marBottom w:val="0"/>
      <w:divBdr>
        <w:top w:val="none" w:sz="0" w:space="0" w:color="auto"/>
        <w:left w:val="none" w:sz="0" w:space="0" w:color="auto"/>
        <w:bottom w:val="none" w:sz="0" w:space="0" w:color="auto"/>
        <w:right w:val="none" w:sz="0" w:space="0" w:color="auto"/>
      </w:divBdr>
    </w:div>
    <w:div w:id="1072236257">
      <w:bodyDiv w:val="1"/>
      <w:marLeft w:val="0"/>
      <w:marRight w:val="0"/>
      <w:marTop w:val="0"/>
      <w:marBottom w:val="0"/>
      <w:divBdr>
        <w:top w:val="none" w:sz="0" w:space="0" w:color="auto"/>
        <w:left w:val="none" w:sz="0" w:space="0" w:color="auto"/>
        <w:bottom w:val="none" w:sz="0" w:space="0" w:color="auto"/>
        <w:right w:val="none" w:sz="0" w:space="0" w:color="auto"/>
      </w:divBdr>
    </w:div>
    <w:div w:id="1075319016">
      <w:bodyDiv w:val="1"/>
      <w:marLeft w:val="0"/>
      <w:marRight w:val="0"/>
      <w:marTop w:val="0"/>
      <w:marBottom w:val="0"/>
      <w:divBdr>
        <w:top w:val="none" w:sz="0" w:space="0" w:color="auto"/>
        <w:left w:val="none" w:sz="0" w:space="0" w:color="auto"/>
        <w:bottom w:val="none" w:sz="0" w:space="0" w:color="auto"/>
        <w:right w:val="none" w:sz="0" w:space="0" w:color="auto"/>
      </w:divBdr>
    </w:div>
    <w:div w:id="1075736446">
      <w:bodyDiv w:val="1"/>
      <w:marLeft w:val="0"/>
      <w:marRight w:val="0"/>
      <w:marTop w:val="0"/>
      <w:marBottom w:val="0"/>
      <w:divBdr>
        <w:top w:val="none" w:sz="0" w:space="0" w:color="auto"/>
        <w:left w:val="none" w:sz="0" w:space="0" w:color="auto"/>
        <w:bottom w:val="none" w:sz="0" w:space="0" w:color="auto"/>
        <w:right w:val="none" w:sz="0" w:space="0" w:color="auto"/>
      </w:divBdr>
    </w:div>
    <w:div w:id="1077821622">
      <w:bodyDiv w:val="1"/>
      <w:marLeft w:val="0"/>
      <w:marRight w:val="0"/>
      <w:marTop w:val="0"/>
      <w:marBottom w:val="0"/>
      <w:divBdr>
        <w:top w:val="none" w:sz="0" w:space="0" w:color="auto"/>
        <w:left w:val="none" w:sz="0" w:space="0" w:color="auto"/>
        <w:bottom w:val="none" w:sz="0" w:space="0" w:color="auto"/>
        <w:right w:val="none" w:sz="0" w:space="0" w:color="auto"/>
      </w:divBdr>
    </w:div>
    <w:div w:id="1087582099">
      <w:bodyDiv w:val="1"/>
      <w:marLeft w:val="0"/>
      <w:marRight w:val="0"/>
      <w:marTop w:val="0"/>
      <w:marBottom w:val="0"/>
      <w:divBdr>
        <w:top w:val="none" w:sz="0" w:space="0" w:color="auto"/>
        <w:left w:val="none" w:sz="0" w:space="0" w:color="auto"/>
        <w:bottom w:val="none" w:sz="0" w:space="0" w:color="auto"/>
        <w:right w:val="none" w:sz="0" w:space="0" w:color="auto"/>
      </w:divBdr>
    </w:div>
    <w:div w:id="1097213822">
      <w:bodyDiv w:val="1"/>
      <w:marLeft w:val="0"/>
      <w:marRight w:val="0"/>
      <w:marTop w:val="0"/>
      <w:marBottom w:val="0"/>
      <w:divBdr>
        <w:top w:val="none" w:sz="0" w:space="0" w:color="auto"/>
        <w:left w:val="none" w:sz="0" w:space="0" w:color="auto"/>
        <w:bottom w:val="none" w:sz="0" w:space="0" w:color="auto"/>
        <w:right w:val="none" w:sz="0" w:space="0" w:color="auto"/>
      </w:divBdr>
    </w:div>
    <w:div w:id="1103307933">
      <w:bodyDiv w:val="1"/>
      <w:marLeft w:val="0"/>
      <w:marRight w:val="0"/>
      <w:marTop w:val="0"/>
      <w:marBottom w:val="0"/>
      <w:divBdr>
        <w:top w:val="none" w:sz="0" w:space="0" w:color="auto"/>
        <w:left w:val="none" w:sz="0" w:space="0" w:color="auto"/>
        <w:bottom w:val="none" w:sz="0" w:space="0" w:color="auto"/>
        <w:right w:val="none" w:sz="0" w:space="0" w:color="auto"/>
      </w:divBdr>
    </w:div>
    <w:div w:id="1103692315">
      <w:bodyDiv w:val="1"/>
      <w:marLeft w:val="0"/>
      <w:marRight w:val="0"/>
      <w:marTop w:val="0"/>
      <w:marBottom w:val="0"/>
      <w:divBdr>
        <w:top w:val="none" w:sz="0" w:space="0" w:color="auto"/>
        <w:left w:val="none" w:sz="0" w:space="0" w:color="auto"/>
        <w:bottom w:val="none" w:sz="0" w:space="0" w:color="auto"/>
        <w:right w:val="none" w:sz="0" w:space="0" w:color="auto"/>
      </w:divBdr>
    </w:div>
    <w:div w:id="1109546559">
      <w:bodyDiv w:val="1"/>
      <w:marLeft w:val="0"/>
      <w:marRight w:val="0"/>
      <w:marTop w:val="0"/>
      <w:marBottom w:val="0"/>
      <w:divBdr>
        <w:top w:val="none" w:sz="0" w:space="0" w:color="auto"/>
        <w:left w:val="none" w:sz="0" w:space="0" w:color="auto"/>
        <w:bottom w:val="none" w:sz="0" w:space="0" w:color="auto"/>
        <w:right w:val="none" w:sz="0" w:space="0" w:color="auto"/>
      </w:divBdr>
    </w:div>
    <w:div w:id="1120414518">
      <w:bodyDiv w:val="1"/>
      <w:marLeft w:val="0"/>
      <w:marRight w:val="0"/>
      <w:marTop w:val="0"/>
      <w:marBottom w:val="0"/>
      <w:divBdr>
        <w:top w:val="none" w:sz="0" w:space="0" w:color="auto"/>
        <w:left w:val="none" w:sz="0" w:space="0" w:color="auto"/>
        <w:bottom w:val="none" w:sz="0" w:space="0" w:color="auto"/>
        <w:right w:val="none" w:sz="0" w:space="0" w:color="auto"/>
      </w:divBdr>
    </w:div>
    <w:div w:id="1137994258">
      <w:bodyDiv w:val="1"/>
      <w:marLeft w:val="0"/>
      <w:marRight w:val="0"/>
      <w:marTop w:val="0"/>
      <w:marBottom w:val="0"/>
      <w:divBdr>
        <w:top w:val="none" w:sz="0" w:space="0" w:color="auto"/>
        <w:left w:val="none" w:sz="0" w:space="0" w:color="auto"/>
        <w:bottom w:val="none" w:sz="0" w:space="0" w:color="auto"/>
        <w:right w:val="none" w:sz="0" w:space="0" w:color="auto"/>
      </w:divBdr>
    </w:div>
    <w:div w:id="1149132887">
      <w:bodyDiv w:val="1"/>
      <w:marLeft w:val="0"/>
      <w:marRight w:val="0"/>
      <w:marTop w:val="0"/>
      <w:marBottom w:val="0"/>
      <w:divBdr>
        <w:top w:val="none" w:sz="0" w:space="0" w:color="auto"/>
        <w:left w:val="none" w:sz="0" w:space="0" w:color="auto"/>
        <w:bottom w:val="none" w:sz="0" w:space="0" w:color="auto"/>
        <w:right w:val="none" w:sz="0" w:space="0" w:color="auto"/>
      </w:divBdr>
    </w:div>
    <w:div w:id="1151483580">
      <w:bodyDiv w:val="1"/>
      <w:marLeft w:val="0"/>
      <w:marRight w:val="0"/>
      <w:marTop w:val="0"/>
      <w:marBottom w:val="0"/>
      <w:divBdr>
        <w:top w:val="none" w:sz="0" w:space="0" w:color="auto"/>
        <w:left w:val="none" w:sz="0" w:space="0" w:color="auto"/>
        <w:bottom w:val="none" w:sz="0" w:space="0" w:color="auto"/>
        <w:right w:val="none" w:sz="0" w:space="0" w:color="auto"/>
      </w:divBdr>
    </w:div>
    <w:div w:id="1155141703">
      <w:bodyDiv w:val="1"/>
      <w:marLeft w:val="0"/>
      <w:marRight w:val="0"/>
      <w:marTop w:val="0"/>
      <w:marBottom w:val="0"/>
      <w:divBdr>
        <w:top w:val="none" w:sz="0" w:space="0" w:color="auto"/>
        <w:left w:val="none" w:sz="0" w:space="0" w:color="auto"/>
        <w:bottom w:val="none" w:sz="0" w:space="0" w:color="auto"/>
        <w:right w:val="none" w:sz="0" w:space="0" w:color="auto"/>
      </w:divBdr>
    </w:div>
    <w:div w:id="1155489707">
      <w:bodyDiv w:val="1"/>
      <w:marLeft w:val="0"/>
      <w:marRight w:val="0"/>
      <w:marTop w:val="0"/>
      <w:marBottom w:val="0"/>
      <w:divBdr>
        <w:top w:val="none" w:sz="0" w:space="0" w:color="auto"/>
        <w:left w:val="none" w:sz="0" w:space="0" w:color="auto"/>
        <w:bottom w:val="none" w:sz="0" w:space="0" w:color="auto"/>
        <w:right w:val="none" w:sz="0" w:space="0" w:color="auto"/>
      </w:divBdr>
    </w:div>
    <w:div w:id="1159346606">
      <w:bodyDiv w:val="1"/>
      <w:marLeft w:val="0"/>
      <w:marRight w:val="0"/>
      <w:marTop w:val="0"/>
      <w:marBottom w:val="0"/>
      <w:divBdr>
        <w:top w:val="none" w:sz="0" w:space="0" w:color="auto"/>
        <w:left w:val="none" w:sz="0" w:space="0" w:color="auto"/>
        <w:bottom w:val="none" w:sz="0" w:space="0" w:color="auto"/>
        <w:right w:val="none" w:sz="0" w:space="0" w:color="auto"/>
      </w:divBdr>
    </w:div>
    <w:div w:id="1170174397">
      <w:bodyDiv w:val="1"/>
      <w:marLeft w:val="0"/>
      <w:marRight w:val="0"/>
      <w:marTop w:val="0"/>
      <w:marBottom w:val="0"/>
      <w:divBdr>
        <w:top w:val="none" w:sz="0" w:space="0" w:color="auto"/>
        <w:left w:val="none" w:sz="0" w:space="0" w:color="auto"/>
        <w:bottom w:val="none" w:sz="0" w:space="0" w:color="auto"/>
        <w:right w:val="none" w:sz="0" w:space="0" w:color="auto"/>
      </w:divBdr>
    </w:div>
    <w:div w:id="1175457298">
      <w:bodyDiv w:val="1"/>
      <w:marLeft w:val="0"/>
      <w:marRight w:val="0"/>
      <w:marTop w:val="0"/>
      <w:marBottom w:val="0"/>
      <w:divBdr>
        <w:top w:val="none" w:sz="0" w:space="0" w:color="auto"/>
        <w:left w:val="none" w:sz="0" w:space="0" w:color="auto"/>
        <w:bottom w:val="none" w:sz="0" w:space="0" w:color="auto"/>
        <w:right w:val="none" w:sz="0" w:space="0" w:color="auto"/>
      </w:divBdr>
    </w:div>
    <w:div w:id="1176532207">
      <w:bodyDiv w:val="1"/>
      <w:marLeft w:val="0"/>
      <w:marRight w:val="0"/>
      <w:marTop w:val="0"/>
      <w:marBottom w:val="0"/>
      <w:divBdr>
        <w:top w:val="none" w:sz="0" w:space="0" w:color="auto"/>
        <w:left w:val="none" w:sz="0" w:space="0" w:color="auto"/>
        <w:bottom w:val="none" w:sz="0" w:space="0" w:color="auto"/>
        <w:right w:val="none" w:sz="0" w:space="0" w:color="auto"/>
      </w:divBdr>
    </w:div>
    <w:div w:id="1182816096">
      <w:bodyDiv w:val="1"/>
      <w:marLeft w:val="0"/>
      <w:marRight w:val="0"/>
      <w:marTop w:val="0"/>
      <w:marBottom w:val="0"/>
      <w:divBdr>
        <w:top w:val="none" w:sz="0" w:space="0" w:color="auto"/>
        <w:left w:val="none" w:sz="0" w:space="0" w:color="auto"/>
        <w:bottom w:val="none" w:sz="0" w:space="0" w:color="auto"/>
        <w:right w:val="none" w:sz="0" w:space="0" w:color="auto"/>
      </w:divBdr>
    </w:div>
    <w:div w:id="1186793793">
      <w:bodyDiv w:val="1"/>
      <w:marLeft w:val="0"/>
      <w:marRight w:val="0"/>
      <w:marTop w:val="0"/>
      <w:marBottom w:val="0"/>
      <w:divBdr>
        <w:top w:val="none" w:sz="0" w:space="0" w:color="auto"/>
        <w:left w:val="none" w:sz="0" w:space="0" w:color="auto"/>
        <w:bottom w:val="none" w:sz="0" w:space="0" w:color="auto"/>
        <w:right w:val="none" w:sz="0" w:space="0" w:color="auto"/>
      </w:divBdr>
    </w:div>
    <w:div w:id="1191921290">
      <w:bodyDiv w:val="1"/>
      <w:marLeft w:val="0"/>
      <w:marRight w:val="0"/>
      <w:marTop w:val="0"/>
      <w:marBottom w:val="0"/>
      <w:divBdr>
        <w:top w:val="none" w:sz="0" w:space="0" w:color="auto"/>
        <w:left w:val="none" w:sz="0" w:space="0" w:color="auto"/>
        <w:bottom w:val="none" w:sz="0" w:space="0" w:color="auto"/>
        <w:right w:val="none" w:sz="0" w:space="0" w:color="auto"/>
      </w:divBdr>
    </w:div>
    <w:div w:id="1196966904">
      <w:bodyDiv w:val="1"/>
      <w:marLeft w:val="0"/>
      <w:marRight w:val="0"/>
      <w:marTop w:val="0"/>
      <w:marBottom w:val="0"/>
      <w:divBdr>
        <w:top w:val="none" w:sz="0" w:space="0" w:color="auto"/>
        <w:left w:val="none" w:sz="0" w:space="0" w:color="auto"/>
        <w:bottom w:val="none" w:sz="0" w:space="0" w:color="auto"/>
        <w:right w:val="none" w:sz="0" w:space="0" w:color="auto"/>
      </w:divBdr>
    </w:div>
    <w:div w:id="1197350411">
      <w:bodyDiv w:val="1"/>
      <w:marLeft w:val="0"/>
      <w:marRight w:val="0"/>
      <w:marTop w:val="0"/>
      <w:marBottom w:val="0"/>
      <w:divBdr>
        <w:top w:val="none" w:sz="0" w:space="0" w:color="auto"/>
        <w:left w:val="none" w:sz="0" w:space="0" w:color="auto"/>
        <w:bottom w:val="none" w:sz="0" w:space="0" w:color="auto"/>
        <w:right w:val="none" w:sz="0" w:space="0" w:color="auto"/>
      </w:divBdr>
    </w:div>
    <w:div w:id="1197885822">
      <w:bodyDiv w:val="1"/>
      <w:marLeft w:val="0"/>
      <w:marRight w:val="0"/>
      <w:marTop w:val="0"/>
      <w:marBottom w:val="0"/>
      <w:divBdr>
        <w:top w:val="none" w:sz="0" w:space="0" w:color="auto"/>
        <w:left w:val="none" w:sz="0" w:space="0" w:color="auto"/>
        <w:bottom w:val="none" w:sz="0" w:space="0" w:color="auto"/>
        <w:right w:val="none" w:sz="0" w:space="0" w:color="auto"/>
      </w:divBdr>
    </w:div>
    <w:div w:id="1200095624">
      <w:bodyDiv w:val="1"/>
      <w:marLeft w:val="0"/>
      <w:marRight w:val="0"/>
      <w:marTop w:val="0"/>
      <w:marBottom w:val="0"/>
      <w:divBdr>
        <w:top w:val="none" w:sz="0" w:space="0" w:color="auto"/>
        <w:left w:val="none" w:sz="0" w:space="0" w:color="auto"/>
        <w:bottom w:val="none" w:sz="0" w:space="0" w:color="auto"/>
        <w:right w:val="none" w:sz="0" w:space="0" w:color="auto"/>
      </w:divBdr>
    </w:div>
    <w:div w:id="1201355915">
      <w:bodyDiv w:val="1"/>
      <w:marLeft w:val="0"/>
      <w:marRight w:val="0"/>
      <w:marTop w:val="0"/>
      <w:marBottom w:val="0"/>
      <w:divBdr>
        <w:top w:val="none" w:sz="0" w:space="0" w:color="auto"/>
        <w:left w:val="none" w:sz="0" w:space="0" w:color="auto"/>
        <w:bottom w:val="none" w:sz="0" w:space="0" w:color="auto"/>
        <w:right w:val="none" w:sz="0" w:space="0" w:color="auto"/>
      </w:divBdr>
    </w:div>
    <w:div w:id="1202981486">
      <w:bodyDiv w:val="1"/>
      <w:marLeft w:val="0"/>
      <w:marRight w:val="0"/>
      <w:marTop w:val="0"/>
      <w:marBottom w:val="0"/>
      <w:divBdr>
        <w:top w:val="none" w:sz="0" w:space="0" w:color="auto"/>
        <w:left w:val="none" w:sz="0" w:space="0" w:color="auto"/>
        <w:bottom w:val="none" w:sz="0" w:space="0" w:color="auto"/>
        <w:right w:val="none" w:sz="0" w:space="0" w:color="auto"/>
      </w:divBdr>
    </w:div>
    <w:div w:id="1204945028">
      <w:bodyDiv w:val="1"/>
      <w:marLeft w:val="0"/>
      <w:marRight w:val="0"/>
      <w:marTop w:val="0"/>
      <w:marBottom w:val="0"/>
      <w:divBdr>
        <w:top w:val="none" w:sz="0" w:space="0" w:color="auto"/>
        <w:left w:val="none" w:sz="0" w:space="0" w:color="auto"/>
        <w:bottom w:val="none" w:sz="0" w:space="0" w:color="auto"/>
        <w:right w:val="none" w:sz="0" w:space="0" w:color="auto"/>
      </w:divBdr>
    </w:div>
    <w:div w:id="1208370623">
      <w:bodyDiv w:val="1"/>
      <w:marLeft w:val="0"/>
      <w:marRight w:val="0"/>
      <w:marTop w:val="0"/>
      <w:marBottom w:val="0"/>
      <w:divBdr>
        <w:top w:val="none" w:sz="0" w:space="0" w:color="auto"/>
        <w:left w:val="none" w:sz="0" w:space="0" w:color="auto"/>
        <w:bottom w:val="none" w:sz="0" w:space="0" w:color="auto"/>
        <w:right w:val="none" w:sz="0" w:space="0" w:color="auto"/>
      </w:divBdr>
    </w:div>
    <w:div w:id="1213493961">
      <w:bodyDiv w:val="1"/>
      <w:marLeft w:val="0"/>
      <w:marRight w:val="0"/>
      <w:marTop w:val="0"/>
      <w:marBottom w:val="0"/>
      <w:divBdr>
        <w:top w:val="none" w:sz="0" w:space="0" w:color="auto"/>
        <w:left w:val="none" w:sz="0" w:space="0" w:color="auto"/>
        <w:bottom w:val="none" w:sz="0" w:space="0" w:color="auto"/>
        <w:right w:val="none" w:sz="0" w:space="0" w:color="auto"/>
      </w:divBdr>
    </w:div>
    <w:div w:id="1218515173">
      <w:bodyDiv w:val="1"/>
      <w:marLeft w:val="0"/>
      <w:marRight w:val="0"/>
      <w:marTop w:val="0"/>
      <w:marBottom w:val="0"/>
      <w:divBdr>
        <w:top w:val="none" w:sz="0" w:space="0" w:color="auto"/>
        <w:left w:val="none" w:sz="0" w:space="0" w:color="auto"/>
        <w:bottom w:val="none" w:sz="0" w:space="0" w:color="auto"/>
        <w:right w:val="none" w:sz="0" w:space="0" w:color="auto"/>
      </w:divBdr>
    </w:div>
    <w:div w:id="1218971521">
      <w:bodyDiv w:val="1"/>
      <w:marLeft w:val="0"/>
      <w:marRight w:val="0"/>
      <w:marTop w:val="0"/>
      <w:marBottom w:val="0"/>
      <w:divBdr>
        <w:top w:val="none" w:sz="0" w:space="0" w:color="auto"/>
        <w:left w:val="none" w:sz="0" w:space="0" w:color="auto"/>
        <w:bottom w:val="none" w:sz="0" w:space="0" w:color="auto"/>
        <w:right w:val="none" w:sz="0" w:space="0" w:color="auto"/>
      </w:divBdr>
    </w:div>
    <w:div w:id="1224371430">
      <w:bodyDiv w:val="1"/>
      <w:marLeft w:val="0"/>
      <w:marRight w:val="0"/>
      <w:marTop w:val="0"/>
      <w:marBottom w:val="0"/>
      <w:divBdr>
        <w:top w:val="none" w:sz="0" w:space="0" w:color="auto"/>
        <w:left w:val="none" w:sz="0" w:space="0" w:color="auto"/>
        <w:bottom w:val="none" w:sz="0" w:space="0" w:color="auto"/>
        <w:right w:val="none" w:sz="0" w:space="0" w:color="auto"/>
      </w:divBdr>
    </w:div>
    <w:div w:id="1225214669">
      <w:bodyDiv w:val="1"/>
      <w:marLeft w:val="0"/>
      <w:marRight w:val="0"/>
      <w:marTop w:val="0"/>
      <w:marBottom w:val="0"/>
      <w:divBdr>
        <w:top w:val="none" w:sz="0" w:space="0" w:color="auto"/>
        <w:left w:val="none" w:sz="0" w:space="0" w:color="auto"/>
        <w:bottom w:val="none" w:sz="0" w:space="0" w:color="auto"/>
        <w:right w:val="none" w:sz="0" w:space="0" w:color="auto"/>
      </w:divBdr>
    </w:div>
    <w:div w:id="1225725805">
      <w:bodyDiv w:val="1"/>
      <w:marLeft w:val="0"/>
      <w:marRight w:val="0"/>
      <w:marTop w:val="0"/>
      <w:marBottom w:val="0"/>
      <w:divBdr>
        <w:top w:val="none" w:sz="0" w:space="0" w:color="auto"/>
        <w:left w:val="none" w:sz="0" w:space="0" w:color="auto"/>
        <w:bottom w:val="none" w:sz="0" w:space="0" w:color="auto"/>
        <w:right w:val="none" w:sz="0" w:space="0" w:color="auto"/>
      </w:divBdr>
    </w:div>
    <w:div w:id="1225873887">
      <w:bodyDiv w:val="1"/>
      <w:marLeft w:val="0"/>
      <w:marRight w:val="0"/>
      <w:marTop w:val="0"/>
      <w:marBottom w:val="0"/>
      <w:divBdr>
        <w:top w:val="none" w:sz="0" w:space="0" w:color="auto"/>
        <w:left w:val="none" w:sz="0" w:space="0" w:color="auto"/>
        <w:bottom w:val="none" w:sz="0" w:space="0" w:color="auto"/>
        <w:right w:val="none" w:sz="0" w:space="0" w:color="auto"/>
      </w:divBdr>
    </w:div>
    <w:div w:id="1228953750">
      <w:bodyDiv w:val="1"/>
      <w:marLeft w:val="0"/>
      <w:marRight w:val="0"/>
      <w:marTop w:val="0"/>
      <w:marBottom w:val="0"/>
      <w:divBdr>
        <w:top w:val="none" w:sz="0" w:space="0" w:color="auto"/>
        <w:left w:val="none" w:sz="0" w:space="0" w:color="auto"/>
        <w:bottom w:val="none" w:sz="0" w:space="0" w:color="auto"/>
        <w:right w:val="none" w:sz="0" w:space="0" w:color="auto"/>
      </w:divBdr>
    </w:div>
    <w:div w:id="1229075931">
      <w:bodyDiv w:val="1"/>
      <w:marLeft w:val="0"/>
      <w:marRight w:val="0"/>
      <w:marTop w:val="0"/>
      <w:marBottom w:val="0"/>
      <w:divBdr>
        <w:top w:val="none" w:sz="0" w:space="0" w:color="auto"/>
        <w:left w:val="none" w:sz="0" w:space="0" w:color="auto"/>
        <w:bottom w:val="none" w:sz="0" w:space="0" w:color="auto"/>
        <w:right w:val="none" w:sz="0" w:space="0" w:color="auto"/>
      </w:divBdr>
    </w:div>
    <w:div w:id="1236434763">
      <w:bodyDiv w:val="1"/>
      <w:marLeft w:val="0"/>
      <w:marRight w:val="0"/>
      <w:marTop w:val="0"/>
      <w:marBottom w:val="0"/>
      <w:divBdr>
        <w:top w:val="none" w:sz="0" w:space="0" w:color="auto"/>
        <w:left w:val="none" w:sz="0" w:space="0" w:color="auto"/>
        <w:bottom w:val="none" w:sz="0" w:space="0" w:color="auto"/>
        <w:right w:val="none" w:sz="0" w:space="0" w:color="auto"/>
      </w:divBdr>
    </w:div>
    <w:div w:id="1237322311">
      <w:bodyDiv w:val="1"/>
      <w:marLeft w:val="0"/>
      <w:marRight w:val="0"/>
      <w:marTop w:val="0"/>
      <w:marBottom w:val="0"/>
      <w:divBdr>
        <w:top w:val="none" w:sz="0" w:space="0" w:color="auto"/>
        <w:left w:val="none" w:sz="0" w:space="0" w:color="auto"/>
        <w:bottom w:val="none" w:sz="0" w:space="0" w:color="auto"/>
        <w:right w:val="none" w:sz="0" w:space="0" w:color="auto"/>
      </w:divBdr>
    </w:div>
    <w:div w:id="1240598133">
      <w:bodyDiv w:val="1"/>
      <w:marLeft w:val="0"/>
      <w:marRight w:val="0"/>
      <w:marTop w:val="0"/>
      <w:marBottom w:val="0"/>
      <w:divBdr>
        <w:top w:val="none" w:sz="0" w:space="0" w:color="auto"/>
        <w:left w:val="none" w:sz="0" w:space="0" w:color="auto"/>
        <w:bottom w:val="none" w:sz="0" w:space="0" w:color="auto"/>
        <w:right w:val="none" w:sz="0" w:space="0" w:color="auto"/>
      </w:divBdr>
    </w:div>
    <w:div w:id="1242447035">
      <w:bodyDiv w:val="1"/>
      <w:marLeft w:val="0"/>
      <w:marRight w:val="0"/>
      <w:marTop w:val="0"/>
      <w:marBottom w:val="0"/>
      <w:divBdr>
        <w:top w:val="none" w:sz="0" w:space="0" w:color="auto"/>
        <w:left w:val="none" w:sz="0" w:space="0" w:color="auto"/>
        <w:bottom w:val="none" w:sz="0" w:space="0" w:color="auto"/>
        <w:right w:val="none" w:sz="0" w:space="0" w:color="auto"/>
      </w:divBdr>
    </w:div>
    <w:div w:id="1248467142">
      <w:bodyDiv w:val="1"/>
      <w:marLeft w:val="0"/>
      <w:marRight w:val="0"/>
      <w:marTop w:val="0"/>
      <w:marBottom w:val="0"/>
      <w:divBdr>
        <w:top w:val="none" w:sz="0" w:space="0" w:color="auto"/>
        <w:left w:val="none" w:sz="0" w:space="0" w:color="auto"/>
        <w:bottom w:val="none" w:sz="0" w:space="0" w:color="auto"/>
        <w:right w:val="none" w:sz="0" w:space="0" w:color="auto"/>
      </w:divBdr>
    </w:div>
    <w:div w:id="1255288626">
      <w:bodyDiv w:val="1"/>
      <w:marLeft w:val="0"/>
      <w:marRight w:val="0"/>
      <w:marTop w:val="0"/>
      <w:marBottom w:val="0"/>
      <w:divBdr>
        <w:top w:val="none" w:sz="0" w:space="0" w:color="auto"/>
        <w:left w:val="none" w:sz="0" w:space="0" w:color="auto"/>
        <w:bottom w:val="none" w:sz="0" w:space="0" w:color="auto"/>
        <w:right w:val="none" w:sz="0" w:space="0" w:color="auto"/>
      </w:divBdr>
    </w:div>
    <w:div w:id="1265382218">
      <w:bodyDiv w:val="1"/>
      <w:marLeft w:val="0"/>
      <w:marRight w:val="0"/>
      <w:marTop w:val="0"/>
      <w:marBottom w:val="0"/>
      <w:divBdr>
        <w:top w:val="none" w:sz="0" w:space="0" w:color="auto"/>
        <w:left w:val="none" w:sz="0" w:space="0" w:color="auto"/>
        <w:bottom w:val="none" w:sz="0" w:space="0" w:color="auto"/>
        <w:right w:val="none" w:sz="0" w:space="0" w:color="auto"/>
      </w:divBdr>
    </w:div>
    <w:div w:id="1268198609">
      <w:bodyDiv w:val="1"/>
      <w:marLeft w:val="0"/>
      <w:marRight w:val="0"/>
      <w:marTop w:val="0"/>
      <w:marBottom w:val="0"/>
      <w:divBdr>
        <w:top w:val="none" w:sz="0" w:space="0" w:color="auto"/>
        <w:left w:val="none" w:sz="0" w:space="0" w:color="auto"/>
        <w:bottom w:val="none" w:sz="0" w:space="0" w:color="auto"/>
        <w:right w:val="none" w:sz="0" w:space="0" w:color="auto"/>
      </w:divBdr>
    </w:div>
    <w:div w:id="1271476898">
      <w:bodyDiv w:val="1"/>
      <w:marLeft w:val="0"/>
      <w:marRight w:val="0"/>
      <w:marTop w:val="0"/>
      <w:marBottom w:val="0"/>
      <w:divBdr>
        <w:top w:val="none" w:sz="0" w:space="0" w:color="auto"/>
        <w:left w:val="none" w:sz="0" w:space="0" w:color="auto"/>
        <w:bottom w:val="none" w:sz="0" w:space="0" w:color="auto"/>
        <w:right w:val="none" w:sz="0" w:space="0" w:color="auto"/>
      </w:divBdr>
    </w:div>
    <w:div w:id="1273172928">
      <w:bodyDiv w:val="1"/>
      <w:marLeft w:val="0"/>
      <w:marRight w:val="0"/>
      <w:marTop w:val="0"/>
      <w:marBottom w:val="0"/>
      <w:divBdr>
        <w:top w:val="none" w:sz="0" w:space="0" w:color="auto"/>
        <w:left w:val="none" w:sz="0" w:space="0" w:color="auto"/>
        <w:bottom w:val="none" w:sz="0" w:space="0" w:color="auto"/>
        <w:right w:val="none" w:sz="0" w:space="0" w:color="auto"/>
      </w:divBdr>
    </w:div>
    <w:div w:id="1283729236">
      <w:bodyDiv w:val="1"/>
      <w:marLeft w:val="0"/>
      <w:marRight w:val="0"/>
      <w:marTop w:val="0"/>
      <w:marBottom w:val="0"/>
      <w:divBdr>
        <w:top w:val="none" w:sz="0" w:space="0" w:color="auto"/>
        <w:left w:val="none" w:sz="0" w:space="0" w:color="auto"/>
        <w:bottom w:val="none" w:sz="0" w:space="0" w:color="auto"/>
        <w:right w:val="none" w:sz="0" w:space="0" w:color="auto"/>
      </w:divBdr>
    </w:div>
    <w:div w:id="1290358449">
      <w:bodyDiv w:val="1"/>
      <w:marLeft w:val="0"/>
      <w:marRight w:val="0"/>
      <w:marTop w:val="0"/>
      <w:marBottom w:val="0"/>
      <w:divBdr>
        <w:top w:val="none" w:sz="0" w:space="0" w:color="auto"/>
        <w:left w:val="none" w:sz="0" w:space="0" w:color="auto"/>
        <w:bottom w:val="none" w:sz="0" w:space="0" w:color="auto"/>
        <w:right w:val="none" w:sz="0" w:space="0" w:color="auto"/>
      </w:divBdr>
    </w:div>
    <w:div w:id="1297297789">
      <w:bodyDiv w:val="1"/>
      <w:marLeft w:val="0"/>
      <w:marRight w:val="0"/>
      <w:marTop w:val="0"/>
      <w:marBottom w:val="0"/>
      <w:divBdr>
        <w:top w:val="none" w:sz="0" w:space="0" w:color="auto"/>
        <w:left w:val="none" w:sz="0" w:space="0" w:color="auto"/>
        <w:bottom w:val="none" w:sz="0" w:space="0" w:color="auto"/>
        <w:right w:val="none" w:sz="0" w:space="0" w:color="auto"/>
      </w:divBdr>
    </w:div>
    <w:div w:id="1297562897">
      <w:bodyDiv w:val="1"/>
      <w:marLeft w:val="0"/>
      <w:marRight w:val="0"/>
      <w:marTop w:val="0"/>
      <w:marBottom w:val="0"/>
      <w:divBdr>
        <w:top w:val="none" w:sz="0" w:space="0" w:color="auto"/>
        <w:left w:val="none" w:sz="0" w:space="0" w:color="auto"/>
        <w:bottom w:val="none" w:sz="0" w:space="0" w:color="auto"/>
        <w:right w:val="none" w:sz="0" w:space="0" w:color="auto"/>
      </w:divBdr>
    </w:div>
    <w:div w:id="1299074236">
      <w:bodyDiv w:val="1"/>
      <w:marLeft w:val="0"/>
      <w:marRight w:val="0"/>
      <w:marTop w:val="0"/>
      <w:marBottom w:val="0"/>
      <w:divBdr>
        <w:top w:val="none" w:sz="0" w:space="0" w:color="auto"/>
        <w:left w:val="none" w:sz="0" w:space="0" w:color="auto"/>
        <w:bottom w:val="none" w:sz="0" w:space="0" w:color="auto"/>
        <w:right w:val="none" w:sz="0" w:space="0" w:color="auto"/>
      </w:divBdr>
    </w:div>
    <w:div w:id="1312176710">
      <w:bodyDiv w:val="1"/>
      <w:marLeft w:val="0"/>
      <w:marRight w:val="0"/>
      <w:marTop w:val="0"/>
      <w:marBottom w:val="0"/>
      <w:divBdr>
        <w:top w:val="none" w:sz="0" w:space="0" w:color="auto"/>
        <w:left w:val="none" w:sz="0" w:space="0" w:color="auto"/>
        <w:bottom w:val="none" w:sz="0" w:space="0" w:color="auto"/>
        <w:right w:val="none" w:sz="0" w:space="0" w:color="auto"/>
      </w:divBdr>
    </w:div>
    <w:div w:id="1315455880">
      <w:bodyDiv w:val="1"/>
      <w:marLeft w:val="0"/>
      <w:marRight w:val="0"/>
      <w:marTop w:val="0"/>
      <w:marBottom w:val="0"/>
      <w:divBdr>
        <w:top w:val="none" w:sz="0" w:space="0" w:color="auto"/>
        <w:left w:val="none" w:sz="0" w:space="0" w:color="auto"/>
        <w:bottom w:val="none" w:sz="0" w:space="0" w:color="auto"/>
        <w:right w:val="none" w:sz="0" w:space="0" w:color="auto"/>
      </w:divBdr>
    </w:div>
    <w:div w:id="1324697466">
      <w:bodyDiv w:val="1"/>
      <w:marLeft w:val="0"/>
      <w:marRight w:val="0"/>
      <w:marTop w:val="0"/>
      <w:marBottom w:val="0"/>
      <w:divBdr>
        <w:top w:val="none" w:sz="0" w:space="0" w:color="auto"/>
        <w:left w:val="none" w:sz="0" w:space="0" w:color="auto"/>
        <w:bottom w:val="none" w:sz="0" w:space="0" w:color="auto"/>
        <w:right w:val="none" w:sz="0" w:space="0" w:color="auto"/>
      </w:divBdr>
    </w:div>
    <w:div w:id="1330327705">
      <w:bodyDiv w:val="1"/>
      <w:marLeft w:val="0"/>
      <w:marRight w:val="0"/>
      <w:marTop w:val="0"/>
      <w:marBottom w:val="0"/>
      <w:divBdr>
        <w:top w:val="none" w:sz="0" w:space="0" w:color="auto"/>
        <w:left w:val="none" w:sz="0" w:space="0" w:color="auto"/>
        <w:bottom w:val="none" w:sz="0" w:space="0" w:color="auto"/>
        <w:right w:val="none" w:sz="0" w:space="0" w:color="auto"/>
      </w:divBdr>
    </w:div>
    <w:div w:id="1332833788">
      <w:bodyDiv w:val="1"/>
      <w:marLeft w:val="0"/>
      <w:marRight w:val="0"/>
      <w:marTop w:val="0"/>
      <w:marBottom w:val="0"/>
      <w:divBdr>
        <w:top w:val="none" w:sz="0" w:space="0" w:color="auto"/>
        <w:left w:val="none" w:sz="0" w:space="0" w:color="auto"/>
        <w:bottom w:val="none" w:sz="0" w:space="0" w:color="auto"/>
        <w:right w:val="none" w:sz="0" w:space="0" w:color="auto"/>
      </w:divBdr>
    </w:div>
    <w:div w:id="1334845346">
      <w:bodyDiv w:val="1"/>
      <w:marLeft w:val="0"/>
      <w:marRight w:val="0"/>
      <w:marTop w:val="0"/>
      <w:marBottom w:val="0"/>
      <w:divBdr>
        <w:top w:val="none" w:sz="0" w:space="0" w:color="auto"/>
        <w:left w:val="none" w:sz="0" w:space="0" w:color="auto"/>
        <w:bottom w:val="none" w:sz="0" w:space="0" w:color="auto"/>
        <w:right w:val="none" w:sz="0" w:space="0" w:color="auto"/>
      </w:divBdr>
    </w:div>
    <w:div w:id="1344938822">
      <w:bodyDiv w:val="1"/>
      <w:marLeft w:val="0"/>
      <w:marRight w:val="0"/>
      <w:marTop w:val="0"/>
      <w:marBottom w:val="0"/>
      <w:divBdr>
        <w:top w:val="none" w:sz="0" w:space="0" w:color="auto"/>
        <w:left w:val="none" w:sz="0" w:space="0" w:color="auto"/>
        <w:bottom w:val="none" w:sz="0" w:space="0" w:color="auto"/>
        <w:right w:val="none" w:sz="0" w:space="0" w:color="auto"/>
      </w:divBdr>
    </w:div>
    <w:div w:id="1346244793">
      <w:bodyDiv w:val="1"/>
      <w:marLeft w:val="0"/>
      <w:marRight w:val="0"/>
      <w:marTop w:val="0"/>
      <w:marBottom w:val="0"/>
      <w:divBdr>
        <w:top w:val="none" w:sz="0" w:space="0" w:color="auto"/>
        <w:left w:val="none" w:sz="0" w:space="0" w:color="auto"/>
        <w:bottom w:val="none" w:sz="0" w:space="0" w:color="auto"/>
        <w:right w:val="none" w:sz="0" w:space="0" w:color="auto"/>
      </w:divBdr>
    </w:div>
    <w:div w:id="1349596749">
      <w:bodyDiv w:val="1"/>
      <w:marLeft w:val="0"/>
      <w:marRight w:val="0"/>
      <w:marTop w:val="0"/>
      <w:marBottom w:val="0"/>
      <w:divBdr>
        <w:top w:val="none" w:sz="0" w:space="0" w:color="auto"/>
        <w:left w:val="none" w:sz="0" w:space="0" w:color="auto"/>
        <w:bottom w:val="none" w:sz="0" w:space="0" w:color="auto"/>
        <w:right w:val="none" w:sz="0" w:space="0" w:color="auto"/>
      </w:divBdr>
    </w:div>
    <w:div w:id="1356424751">
      <w:bodyDiv w:val="1"/>
      <w:marLeft w:val="0"/>
      <w:marRight w:val="0"/>
      <w:marTop w:val="0"/>
      <w:marBottom w:val="0"/>
      <w:divBdr>
        <w:top w:val="none" w:sz="0" w:space="0" w:color="auto"/>
        <w:left w:val="none" w:sz="0" w:space="0" w:color="auto"/>
        <w:bottom w:val="none" w:sz="0" w:space="0" w:color="auto"/>
        <w:right w:val="none" w:sz="0" w:space="0" w:color="auto"/>
      </w:divBdr>
    </w:div>
    <w:div w:id="1363362536">
      <w:bodyDiv w:val="1"/>
      <w:marLeft w:val="0"/>
      <w:marRight w:val="0"/>
      <w:marTop w:val="0"/>
      <w:marBottom w:val="0"/>
      <w:divBdr>
        <w:top w:val="none" w:sz="0" w:space="0" w:color="auto"/>
        <w:left w:val="none" w:sz="0" w:space="0" w:color="auto"/>
        <w:bottom w:val="none" w:sz="0" w:space="0" w:color="auto"/>
        <w:right w:val="none" w:sz="0" w:space="0" w:color="auto"/>
      </w:divBdr>
    </w:div>
    <w:div w:id="1363748234">
      <w:bodyDiv w:val="1"/>
      <w:marLeft w:val="0"/>
      <w:marRight w:val="0"/>
      <w:marTop w:val="0"/>
      <w:marBottom w:val="0"/>
      <w:divBdr>
        <w:top w:val="none" w:sz="0" w:space="0" w:color="auto"/>
        <w:left w:val="none" w:sz="0" w:space="0" w:color="auto"/>
        <w:bottom w:val="none" w:sz="0" w:space="0" w:color="auto"/>
        <w:right w:val="none" w:sz="0" w:space="0" w:color="auto"/>
      </w:divBdr>
    </w:div>
    <w:div w:id="1376931199">
      <w:bodyDiv w:val="1"/>
      <w:marLeft w:val="0"/>
      <w:marRight w:val="0"/>
      <w:marTop w:val="0"/>
      <w:marBottom w:val="0"/>
      <w:divBdr>
        <w:top w:val="none" w:sz="0" w:space="0" w:color="auto"/>
        <w:left w:val="none" w:sz="0" w:space="0" w:color="auto"/>
        <w:bottom w:val="none" w:sz="0" w:space="0" w:color="auto"/>
        <w:right w:val="none" w:sz="0" w:space="0" w:color="auto"/>
      </w:divBdr>
    </w:div>
    <w:div w:id="1378507893">
      <w:bodyDiv w:val="1"/>
      <w:marLeft w:val="0"/>
      <w:marRight w:val="0"/>
      <w:marTop w:val="0"/>
      <w:marBottom w:val="0"/>
      <w:divBdr>
        <w:top w:val="none" w:sz="0" w:space="0" w:color="auto"/>
        <w:left w:val="none" w:sz="0" w:space="0" w:color="auto"/>
        <w:bottom w:val="none" w:sz="0" w:space="0" w:color="auto"/>
        <w:right w:val="none" w:sz="0" w:space="0" w:color="auto"/>
      </w:divBdr>
    </w:div>
    <w:div w:id="1382291458">
      <w:bodyDiv w:val="1"/>
      <w:marLeft w:val="0"/>
      <w:marRight w:val="0"/>
      <w:marTop w:val="0"/>
      <w:marBottom w:val="0"/>
      <w:divBdr>
        <w:top w:val="none" w:sz="0" w:space="0" w:color="auto"/>
        <w:left w:val="none" w:sz="0" w:space="0" w:color="auto"/>
        <w:bottom w:val="none" w:sz="0" w:space="0" w:color="auto"/>
        <w:right w:val="none" w:sz="0" w:space="0" w:color="auto"/>
      </w:divBdr>
    </w:div>
    <w:div w:id="1384134486">
      <w:bodyDiv w:val="1"/>
      <w:marLeft w:val="0"/>
      <w:marRight w:val="0"/>
      <w:marTop w:val="0"/>
      <w:marBottom w:val="0"/>
      <w:divBdr>
        <w:top w:val="none" w:sz="0" w:space="0" w:color="auto"/>
        <w:left w:val="none" w:sz="0" w:space="0" w:color="auto"/>
        <w:bottom w:val="none" w:sz="0" w:space="0" w:color="auto"/>
        <w:right w:val="none" w:sz="0" w:space="0" w:color="auto"/>
      </w:divBdr>
    </w:div>
    <w:div w:id="1387142675">
      <w:bodyDiv w:val="1"/>
      <w:marLeft w:val="0"/>
      <w:marRight w:val="0"/>
      <w:marTop w:val="0"/>
      <w:marBottom w:val="0"/>
      <w:divBdr>
        <w:top w:val="none" w:sz="0" w:space="0" w:color="auto"/>
        <w:left w:val="none" w:sz="0" w:space="0" w:color="auto"/>
        <w:bottom w:val="none" w:sz="0" w:space="0" w:color="auto"/>
        <w:right w:val="none" w:sz="0" w:space="0" w:color="auto"/>
      </w:divBdr>
    </w:div>
    <w:div w:id="1388335955">
      <w:bodyDiv w:val="1"/>
      <w:marLeft w:val="0"/>
      <w:marRight w:val="0"/>
      <w:marTop w:val="0"/>
      <w:marBottom w:val="0"/>
      <w:divBdr>
        <w:top w:val="none" w:sz="0" w:space="0" w:color="auto"/>
        <w:left w:val="none" w:sz="0" w:space="0" w:color="auto"/>
        <w:bottom w:val="none" w:sz="0" w:space="0" w:color="auto"/>
        <w:right w:val="none" w:sz="0" w:space="0" w:color="auto"/>
      </w:divBdr>
    </w:div>
    <w:div w:id="1388603305">
      <w:bodyDiv w:val="1"/>
      <w:marLeft w:val="0"/>
      <w:marRight w:val="0"/>
      <w:marTop w:val="0"/>
      <w:marBottom w:val="0"/>
      <w:divBdr>
        <w:top w:val="none" w:sz="0" w:space="0" w:color="auto"/>
        <w:left w:val="none" w:sz="0" w:space="0" w:color="auto"/>
        <w:bottom w:val="none" w:sz="0" w:space="0" w:color="auto"/>
        <w:right w:val="none" w:sz="0" w:space="0" w:color="auto"/>
      </w:divBdr>
    </w:div>
    <w:div w:id="1399013441">
      <w:bodyDiv w:val="1"/>
      <w:marLeft w:val="0"/>
      <w:marRight w:val="0"/>
      <w:marTop w:val="0"/>
      <w:marBottom w:val="0"/>
      <w:divBdr>
        <w:top w:val="none" w:sz="0" w:space="0" w:color="auto"/>
        <w:left w:val="none" w:sz="0" w:space="0" w:color="auto"/>
        <w:bottom w:val="none" w:sz="0" w:space="0" w:color="auto"/>
        <w:right w:val="none" w:sz="0" w:space="0" w:color="auto"/>
      </w:divBdr>
    </w:div>
    <w:div w:id="1400205051">
      <w:bodyDiv w:val="1"/>
      <w:marLeft w:val="0"/>
      <w:marRight w:val="0"/>
      <w:marTop w:val="0"/>
      <w:marBottom w:val="0"/>
      <w:divBdr>
        <w:top w:val="none" w:sz="0" w:space="0" w:color="auto"/>
        <w:left w:val="none" w:sz="0" w:space="0" w:color="auto"/>
        <w:bottom w:val="none" w:sz="0" w:space="0" w:color="auto"/>
        <w:right w:val="none" w:sz="0" w:space="0" w:color="auto"/>
      </w:divBdr>
    </w:div>
    <w:div w:id="1403874328">
      <w:bodyDiv w:val="1"/>
      <w:marLeft w:val="0"/>
      <w:marRight w:val="0"/>
      <w:marTop w:val="0"/>
      <w:marBottom w:val="0"/>
      <w:divBdr>
        <w:top w:val="none" w:sz="0" w:space="0" w:color="auto"/>
        <w:left w:val="none" w:sz="0" w:space="0" w:color="auto"/>
        <w:bottom w:val="none" w:sz="0" w:space="0" w:color="auto"/>
        <w:right w:val="none" w:sz="0" w:space="0" w:color="auto"/>
      </w:divBdr>
    </w:div>
    <w:div w:id="1406997361">
      <w:bodyDiv w:val="1"/>
      <w:marLeft w:val="0"/>
      <w:marRight w:val="0"/>
      <w:marTop w:val="0"/>
      <w:marBottom w:val="0"/>
      <w:divBdr>
        <w:top w:val="none" w:sz="0" w:space="0" w:color="auto"/>
        <w:left w:val="none" w:sz="0" w:space="0" w:color="auto"/>
        <w:bottom w:val="none" w:sz="0" w:space="0" w:color="auto"/>
        <w:right w:val="none" w:sz="0" w:space="0" w:color="auto"/>
      </w:divBdr>
    </w:div>
    <w:div w:id="1414736212">
      <w:bodyDiv w:val="1"/>
      <w:marLeft w:val="0"/>
      <w:marRight w:val="0"/>
      <w:marTop w:val="0"/>
      <w:marBottom w:val="0"/>
      <w:divBdr>
        <w:top w:val="none" w:sz="0" w:space="0" w:color="auto"/>
        <w:left w:val="none" w:sz="0" w:space="0" w:color="auto"/>
        <w:bottom w:val="none" w:sz="0" w:space="0" w:color="auto"/>
        <w:right w:val="none" w:sz="0" w:space="0" w:color="auto"/>
      </w:divBdr>
    </w:div>
    <w:div w:id="1425420008">
      <w:bodyDiv w:val="1"/>
      <w:marLeft w:val="0"/>
      <w:marRight w:val="0"/>
      <w:marTop w:val="0"/>
      <w:marBottom w:val="0"/>
      <w:divBdr>
        <w:top w:val="none" w:sz="0" w:space="0" w:color="auto"/>
        <w:left w:val="none" w:sz="0" w:space="0" w:color="auto"/>
        <w:bottom w:val="none" w:sz="0" w:space="0" w:color="auto"/>
        <w:right w:val="none" w:sz="0" w:space="0" w:color="auto"/>
      </w:divBdr>
    </w:div>
    <w:div w:id="1433893032">
      <w:bodyDiv w:val="1"/>
      <w:marLeft w:val="0"/>
      <w:marRight w:val="0"/>
      <w:marTop w:val="0"/>
      <w:marBottom w:val="0"/>
      <w:divBdr>
        <w:top w:val="none" w:sz="0" w:space="0" w:color="auto"/>
        <w:left w:val="none" w:sz="0" w:space="0" w:color="auto"/>
        <w:bottom w:val="none" w:sz="0" w:space="0" w:color="auto"/>
        <w:right w:val="none" w:sz="0" w:space="0" w:color="auto"/>
      </w:divBdr>
    </w:div>
    <w:div w:id="1435125673">
      <w:bodyDiv w:val="1"/>
      <w:marLeft w:val="0"/>
      <w:marRight w:val="0"/>
      <w:marTop w:val="0"/>
      <w:marBottom w:val="0"/>
      <w:divBdr>
        <w:top w:val="none" w:sz="0" w:space="0" w:color="auto"/>
        <w:left w:val="none" w:sz="0" w:space="0" w:color="auto"/>
        <w:bottom w:val="none" w:sz="0" w:space="0" w:color="auto"/>
        <w:right w:val="none" w:sz="0" w:space="0" w:color="auto"/>
      </w:divBdr>
    </w:div>
    <w:div w:id="1435904315">
      <w:bodyDiv w:val="1"/>
      <w:marLeft w:val="0"/>
      <w:marRight w:val="0"/>
      <w:marTop w:val="0"/>
      <w:marBottom w:val="0"/>
      <w:divBdr>
        <w:top w:val="none" w:sz="0" w:space="0" w:color="auto"/>
        <w:left w:val="none" w:sz="0" w:space="0" w:color="auto"/>
        <w:bottom w:val="none" w:sz="0" w:space="0" w:color="auto"/>
        <w:right w:val="none" w:sz="0" w:space="0" w:color="auto"/>
      </w:divBdr>
    </w:div>
    <w:div w:id="1436167979">
      <w:bodyDiv w:val="1"/>
      <w:marLeft w:val="0"/>
      <w:marRight w:val="0"/>
      <w:marTop w:val="0"/>
      <w:marBottom w:val="0"/>
      <w:divBdr>
        <w:top w:val="none" w:sz="0" w:space="0" w:color="auto"/>
        <w:left w:val="none" w:sz="0" w:space="0" w:color="auto"/>
        <w:bottom w:val="none" w:sz="0" w:space="0" w:color="auto"/>
        <w:right w:val="none" w:sz="0" w:space="0" w:color="auto"/>
      </w:divBdr>
    </w:div>
    <w:div w:id="1454323540">
      <w:bodyDiv w:val="1"/>
      <w:marLeft w:val="0"/>
      <w:marRight w:val="0"/>
      <w:marTop w:val="0"/>
      <w:marBottom w:val="0"/>
      <w:divBdr>
        <w:top w:val="none" w:sz="0" w:space="0" w:color="auto"/>
        <w:left w:val="none" w:sz="0" w:space="0" w:color="auto"/>
        <w:bottom w:val="none" w:sz="0" w:space="0" w:color="auto"/>
        <w:right w:val="none" w:sz="0" w:space="0" w:color="auto"/>
      </w:divBdr>
    </w:div>
    <w:div w:id="1458253095">
      <w:bodyDiv w:val="1"/>
      <w:marLeft w:val="0"/>
      <w:marRight w:val="0"/>
      <w:marTop w:val="0"/>
      <w:marBottom w:val="0"/>
      <w:divBdr>
        <w:top w:val="none" w:sz="0" w:space="0" w:color="auto"/>
        <w:left w:val="none" w:sz="0" w:space="0" w:color="auto"/>
        <w:bottom w:val="none" w:sz="0" w:space="0" w:color="auto"/>
        <w:right w:val="none" w:sz="0" w:space="0" w:color="auto"/>
      </w:divBdr>
    </w:div>
    <w:div w:id="1460032019">
      <w:bodyDiv w:val="1"/>
      <w:marLeft w:val="0"/>
      <w:marRight w:val="0"/>
      <w:marTop w:val="0"/>
      <w:marBottom w:val="0"/>
      <w:divBdr>
        <w:top w:val="none" w:sz="0" w:space="0" w:color="auto"/>
        <w:left w:val="none" w:sz="0" w:space="0" w:color="auto"/>
        <w:bottom w:val="none" w:sz="0" w:space="0" w:color="auto"/>
        <w:right w:val="none" w:sz="0" w:space="0" w:color="auto"/>
      </w:divBdr>
    </w:div>
    <w:div w:id="1462840680">
      <w:bodyDiv w:val="1"/>
      <w:marLeft w:val="0"/>
      <w:marRight w:val="0"/>
      <w:marTop w:val="0"/>
      <w:marBottom w:val="0"/>
      <w:divBdr>
        <w:top w:val="none" w:sz="0" w:space="0" w:color="auto"/>
        <w:left w:val="none" w:sz="0" w:space="0" w:color="auto"/>
        <w:bottom w:val="none" w:sz="0" w:space="0" w:color="auto"/>
        <w:right w:val="none" w:sz="0" w:space="0" w:color="auto"/>
      </w:divBdr>
    </w:div>
    <w:div w:id="1466852261">
      <w:bodyDiv w:val="1"/>
      <w:marLeft w:val="0"/>
      <w:marRight w:val="0"/>
      <w:marTop w:val="0"/>
      <w:marBottom w:val="0"/>
      <w:divBdr>
        <w:top w:val="none" w:sz="0" w:space="0" w:color="auto"/>
        <w:left w:val="none" w:sz="0" w:space="0" w:color="auto"/>
        <w:bottom w:val="none" w:sz="0" w:space="0" w:color="auto"/>
        <w:right w:val="none" w:sz="0" w:space="0" w:color="auto"/>
      </w:divBdr>
    </w:div>
    <w:div w:id="1470200158">
      <w:bodyDiv w:val="1"/>
      <w:marLeft w:val="0"/>
      <w:marRight w:val="0"/>
      <w:marTop w:val="0"/>
      <w:marBottom w:val="0"/>
      <w:divBdr>
        <w:top w:val="none" w:sz="0" w:space="0" w:color="auto"/>
        <w:left w:val="none" w:sz="0" w:space="0" w:color="auto"/>
        <w:bottom w:val="none" w:sz="0" w:space="0" w:color="auto"/>
        <w:right w:val="none" w:sz="0" w:space="0" w:color="auto"/>
      </w:divBdr>
    </w:div>
    <w:div w:id="1471050038">
      <w:bodyDiv w:val="1"/>
      <w:marLeft w:val="0"/>
      <w:marRight w:val="0"/>
      <w:marTop w:val="0"/>
      <w:marBottom w:val="0"/>
      <w:divBdr>
        <w:top w:val="none" w:sz="0" w:space="0" w:color="auto"/>
        <w:left w:val="none" w:sz="0" w:space="0" w:color="auto"/>
        <w:bottom w:val="none" w:sz="0" w:space="0" w:color="auto"/>
        <w:right w:val="none" w:sz="0" w:space="0" w:color="auto"/>
      </w:divBdr>
    </w:div>
    <w:div w:id="1472670393">
      <w:bodyDiv w:val="1"/>
      <w:marLeft w:val="0"/>
      <w:marRight w:val="0"/>
      <w:marTop w:val="0"/>
      <w:marBottom w:val="0"/>
      <w:divBdr>
        <w:top w:val="none" w:sz="0" w:space="0" w:color="auto"/>
        <w:left w:val="none" w:sz="0" w:space="0" w:color="auto"/>
        <w:bottom w:val="none" w:sz="0" w:space="0" w:color="auto"/>
        <w:right w:val="none" w:sz="0" w:space="0" w:color="auto"/>
      </w:divBdr>
    </w:div>
    <w:div w:id="1472821324">
      <w:bodyDiv w:val="1"/>
      <w:marLeft w:val="0"/>
      <w:marRight w:val="0"/>
      <w:marTop w:val="0"/>
      <w:marBottom w:val="0"/>
      <w:divBdr>
        <w:top w:val="none" w:sz="0" w:space="0" w:color="auto"/>
        <w:left w:val="none" w:sz="0" w:space="0" w:color="auto"/>
        <w:bottom w:val="none" w:sz="0" w:space="0" w:color="auto"/>
        <w:right w:val="none" w:sz="0" w:space="0" w:color="auto"/>
      </w:divBdr>
    </w:div>
    <w:div w:id="1476950884">
      <w:bodyDiv w:val="1"/>
      <w:marLeft w:val="0"/>
      <w:marRight w:val="0"/>
      <w:marTop w:val="0"/>
      <w:marBottom w:val="0"/>
      <w:divBdr>
        <w:top w:val="none" w:sz="0" w:space="0" w:color="auto"/>
        <w:left w:val="none" w:sz="0" w:space="0" w:color="auto"/>
        <w:bottom w:val="none" w:sz="0" w:space="0" w:color="auto"/>
        <w:right w:val="none" w:sz="0" w:space="0" w:color="auto"/>
      </w:divBdr>
    </w:div>
    <w:div w:id="1483350587">
      <w:bodyDiv w:val="1"/>
      <w:marLeft w:val="0"/>
      <w:marRight w:val="0"/>
      <w:marTop w:val="0"/>
      <w:marBottom w:val="0"/>
      <w:divBdr>
        <w:top w:val="none" w:sz="0" w:space="0" w:color="auto"/>
        <w:left w:val="none" w:sz="0" w:space="0" w:color="auto"/>
        <w:bottom w:val="none" w:sz="0" w:space="0" w:color="auto"/>
        <w:right w:val="none" w:sz="0" w:space="0" w:color="auto"/>
      </w:divBdr>
    </w:div>
    <w:div w:id="1483696150">
      <w:bodyDiv w:val="1"/>
      <w:marLeft w:val="0"/>
      <w:marRight w:val="0"/>
      <w:marTop w:val="0"/>
      <w:marBottom w:val="0"/>
      <w:divBdr>
        <w:top w:val="none" w:sz="0" w:space="0" w:color="auto"/>
        <w:left w:val="none" w:sz="0" w:space="0" w:color="auto"/>
        <w:bottom w:val="none" w:sz="0" w:space="0" w:color="auto"/>
        <w:right w:val="none" w:sz="0" w:space="0" w:color="auto"/>
      </w:divBdr>
    </w:div>
    <w:div w:id="1491217780">
      <w:bodyDiv w:val="1"/>
      <w:marLeft w:val="0"/>
      <w:marRight w:val="0"/>
      <w:marTop w:val="0"/>
      <w:marBottom w:val="0"/>
      <w:divBdr>
        <w:top w:val="none" w:sz="0" w:space="0" w:color="auto"/>
        <w:left w:val="none" w:sz="0" w:space="0" w:color="auto"/>
        <w:bottom w:val="none" w:sz="0" w:space="0" w:color="auto"/>
        <w:right w:val="none" w:sz="0" w:space="0" w:color="auto"/>
      </w:divBdr>
    </w:div>
    <w:div w:id="1494562536">
      <w:bodyDiv w:val="1"/>
      <w:marLeft w:val="0"/>
      <w:marRight w:val="0"/>
      <w:marTop w:val="0"/>
      <w:marBottom w:val="0"/>
      <w:divBdr>
        <w:top w:val="none" w:sz="0" w:space="0" w:color="auto"/>
        <w:left w:val="none" w:sz="0" w:space="0" w:color="auto"/>
        <w:bottom w:val="none" w:sz="0" w:space="0" w:color="auto"/>
        <w:right w:val="none" w:sz="0" w:space="0" w:color="auto"/>
      </w:divBdr>
    </w:div>
    <w:div w:id="1500121882">
      <w:bodyDiv w:val="1"/>
      <w:marLeft w:val="0"/>
      <w:marRight w:val="0"/>
      <w:marTop w:val="0"/>
      <w:marBottom w:val="0"/>
      <w:divBdr>
        <w:top w:val="none" w:sz="0" w:space="0" w:color="auto"/>
        <w:left w:val="none" w:sz="0" w:space="0" w:color="auto"/>
        <w:bottom w:val="none" w:sz="0" w:space="0" w:color="auto"/>
        <w:right w:val="none" w:sz="0" w:space="0" w:color="auto"/>
      </w:divBdr>
    </w:div>
    <w:div w:id="1505366171">
      <w:bodyDiv w:val="1"/>
      <w:marLeft w:val="0"/>
      <w:marRight w:val="0"/>
      <w:marTop w:val="0"/>
      <w:marBottom w:val="0"/>
      <w:divBdr>
        <w:top w:val="none" w:sz="0" w:space="0" w:color="auto"/>
        <w:left w:val="none" w:sz="0" w:space="0" w:color="auto"/>
        <w:bottom w:val="none" w:sz="0" w:space="0" w:color="auto"/>
        <w:right w:val="none" w:sz="0" w:space="0" w:color="auto"/>
      </w:divBdr>
    </w:div>
    <w:div w:id="1508984957">
      <w:bodyDiv w:val="1"/>
      <w:marLeft w:val="0"/>
      <w:marRight w:val="0"/>
      <w:marTop w:val="0"/>
      <w:marBottom w:val="0"/>
      <w:divBdr>
        <w:top w:val="none" w:sz="0" w:space="0" w:color="auto"/>
        <w:left w:val="none" w:sz="0" w:space="0" w:color="auto"/>
        <w:bottom w:val="none" w:sz="0" w:space="0" w:color="auto"/>
        <w:right w:val="none" w:sz="0" w:space="0" w:color="auto"/>
      </w:divBdr>
    </w:div>
    <w:div w:id="1514303128">
      <w:bodyDiv w:val="1"/>
      <w:marLeft w:val="0"/>
      <w:marRight w:val="0"/>
      <w:marTop w:val="0"/>
      <w:marBottom w:val="0"/>
      <w:divBdr>
        <w:top w:val="none" w:sz="0" w:space="0" w:color="auto"/>
        <w:left w:val="none" w:sz="0" w:space="0" w:color="auto"/>
        <w:bottom w:val="none" w:sz="0" w:space="0" w:color="auto"/>
        <w:right w:val="none" w:sz="0" w:space="0" w:color="auto"/>
      </w:divBdr>
    </w:div>
    <w:div w:id="1520703431">
      <w:bodyDiv w:val="1"/>
      <w:marLeft w:val="0"/>
      <w:marRight w:val="0"/>
      <w:marTop w:val="0"/>
      <w:marBottom w:val="0"/>
      <w:divBdr>
        <w:top w:val="none" w:sz="0" w:space="0" w:color="auto"/>
        <w:left w:val="none" w:sz="0" w:space="0" w:color="auto"/>
        <w:bottom w:val="none" w:sz="0" w:space="0" w:color="auto"/>
        <w:right w:val="none" w:sz="0" w:space="0" w:color="auto"/>
      </w:divBdr>
    </w:div>
    <w:div w:id="1525288082">
      <w:bodyDiv w:val="1"/>
      <w:marLeft w:val="0"/>
      <w:marRight w:val="0"/>
      <w:marTop w:val="0"/>
      <w:marBottom w:val="0"/>
      <w:divBdr>
        <w:top w:val="none" w:sz="0" w:space="0" w:color="auto"/>
        <w:left w:val="none" w:sz="0" w:space="0" w:color="auto"/>
        <w:bottom w:val="none" w:sz="0" w:space="0" w:color="auto"/>
        <w:right w:val="none" w:sz="0" w:space="0" w:color="auto"/>
      </w:divBdr>
    </w:div>
    <w:div w:id="1554150273">
      <w:bodyDiv w:val="1"/>
      <w:marLeft w:val="0"/>
      <w:marRight w:val="0"/>
      <w:marTop w:val="0"/>
      <w:marBottom w:val="0"/>
      <w:divBdr>
        <w:top w:val="none" w:sz="0" w:space="0" w:color="auto"/>
        <w:left w:val="none" w:sz="0" w:space="0" w:color="auto"/>
        <w:bottom w:val="none" w:sz="0" w:space="0" w:color="auto"/>
        <w:right w:val="none" w:sz="0" w:space="0" w:color="auto"/>
      </w:divBdr>
    </w:div>
    <w:div w:id="1555460053">
      <w:bodyDiv w:val="1"/>
      <w:marLeft w:val="0"/>
      <w:marRight w:val="0"/>
      <w:marTop w:val="0"/>
      <w:marBottom w:val="0"/>
      <w:divBdr>
        <w:top w:val="none" w:sz="0" w:space="0" w:color="auto"/>
        <w:left w:val="none" w:sz="0" w:space="0" w:color="auto"/>
        <w:bottom w:val="none" w:sz="0" w:space="0" w:color="auto"/>
        <w:right w:val="none" w:sz="0" w:space="0" w:color="auto"/>
      </w:divBdr>
    </w:div>
    <w:div w:id="1559778088">
      <w:bodyDiv w:val="1"/>
      <w:marLeft w:val="0"/>
      <w:marRight w:val="0"/>
      <w:marTop w:val="0"/>
      <w:marBottom w:val="0"/>
      <w:divBdr>
        <w:top w:val="none" w:sz="0" w:space="0" w:color="auto"/>
        <w:left w:val="none" w:sz="0" w:space="0" w:color="auto"/>
        <w:bottom w:val="none" w:sz="0" w:space="0" w:color="auto"/>
        <w:right w:val="none" w:sz="0" w:space="0" w:color="auto"/>
      </w:divBdr>
    </w:div>
    <w:div w:id="1564179476">
      <w:bodyDiv w:val="1"/>
      <w:marLeft w:val="0"/>
      <w:marRight w:val="0"/>
      <w:marTop w:val="0"/>
      <w:marBottom w:val="0"/>
      <w:divBdr>
        <w:top w:val="none" w:sz="0" w:space="0" w:color="auto"/>
        <w:left w:val="none" w:sz="0" w:space="0" w:color="auto"/>
        <w:bottom w:val="none" w:sz="0" w:space="0" w:color="auto"/>
        <w:right w:val="none" w:sz="0" w:space="0" w:color="auto"/>
      </w:divBdr>
    </w:div>
    <w:div w:id="1564296764">
      <w:bodyDiv w:val="1"/>
      <w:marLeft w:val="0"/>
      <w:marRight w:val="0"/>
      <w:marTop w:val="0"/>
      <w:marBottom w:val="0"/>
      <w:divBdr>
        <w:top w:val="none" w:sz="0" w:space="0" w:color="auto"/>
        <w:left w:val="none" w:sz="0" w:space="0" w:color="auto"/>
        <w:bottom w:val="none" w:sz="0" w:space="0" w:color="auto"/>
        <w:right w:val="none" w:sz="0" w:space="0" w:color="auto"/>
      </w:divBdr>
    </w:div>
    <w:div w:id="1572737289">
      <w:bodyDiv w:val="1"/>
      <w:marLeft w:val="0"/>
      <w:marRight w:val="0"/>
      <w:marTop w:val="0"/>
      <w:marBottom w:val="0"/>
      <w:divBdr>
        <w:top w:val="none" w:sz="0" w:space="0" w:color="auto"/>
        <w:left w:val="none" w:sz="0" w:space="0" w:color="auto"/>
        <w:bottom w:val="none" w:sz="0" w:space="0" w:color="auto"/>
        <w:right w:val="none" w:sz="0" w:space="0" w:color="auto"/>
      </w:divBdr>
    </w:div>
    <w:div w:id="1579359801">
      <w:bodyDiv w:val="1"/>
      <w:marLeft w:val="0"/>
      <w:marRight w:val="0"/>
      <w:marTop w:val="0"/>
      <w:marBottom w:val="0"/>
      <w:divBdr>
        <w:top w:val="none" w:sz="0" w:space="0" w:color="auto"/>
        <w:left w:val="none" w:sz="0" w:space="0" w:color="auto"/>
        <w:bottom w:val="none" w:sz="0" w:space="0" w:color="auto"/>
        <w:right w:val="none" w:sz="0" w:space="0" w:color="auto"/>
      </w:divBdr>
    </w:div>
    <w:div w:id="1582132734">
      <w:bodyDiv w:val="1"/>
      <w:marLeft w:val="0"/>
      <w:marRight w:val="0"/>
      <w:marTop w:val="0"/>
      <w:marBottom w:val="0"/>
      <w:divBdr>
        <w:top w:val="none" w:sz="0" w:space="0" w:color="auto"/>
        <w:left w:val="none" w:sz="0" w:space="0" w:color="auto"/>
        <w:bottom w:val="none" w:sz="0" w:space="0" w:color="auto"/>
        <w:right w:val="none" w:sz="0" w:space="0" w:color="auto"/>
      </w:divBdr>
    </w:div>
    <w:div w:id="1591083027">
      <w:bodyDiv w:val="1"/>
      <w:marLeft w:val="0"/>
      <w:marRight w:val="0"/>
      <w:marTop w:val="0"/>
      <w:marBottom w:val="0"/>
      <w:divBdr>
        <w:top w:val="none" w:sz="0" w:space="0" w:color="auto"/>
        <w:left w:val="none" w:sz="0" w:space="0" w:color="auto"/>
        <w:bottom w:val="none" w:sz="0" w:space="0" w:color="auto"/>
        <w:right w:val="none" w:sz="0" w:space="0" w:color="auto"/>
      </w:divBdr>
    </w:div>
    <w:div w:id="1596667322">
      <w:bodyDiv w:val="1"/>
      <w:marLeft w:val="0"/>
      <w:marRight w:val="0"/>
      <w:marTop w:val="0"/>
      <w:marBottom w:val="0"/>
      <w:divBdr>
        <w:top w:val="none" w:sz="0" w:space="0" w:color="auto"/>
        <w:left w:val="none" w:sz="0" w:space="0" w:color="auto"/>
        <w:bottom w:val="none" w:sz="0" w:space="0" w:color="auto"/>
        <w:right w:val="none" w:sz="0" w:space="0" w:color="auto"/>
      </w:divBdr>
    </w:div>
    <w:div w:id="1602300116">
      <w:bodyDiv w:val="1"/>
      <w:marLeft w:val="0"/>
      <w:marRight w:val="0"/>
      <w:marTop w:val="0"/>
      <w:marBottom w:val="0"/>
      <w:divBdr>
        <w:top w:val="none" w:sz="0" w:space="0" w:color="auto"/>
        <w:left w:val="none" w:sz="0" w:space="0" w:color="auto"/>
        <w:bottom w:val="none" w:sz="0" w:space="0" w:color="auto"/>
        <w:right w:val="none" w:sz="0" w:space="0" w:color="auto"/>
      </w:divBdr>
    </w:div>
    <w:div w:id="1602755701">
      <w:bodyDiv w:val="1"/>
      <w:marLeft w:val="0"/>
      <w:marRight w:val="0"/>
      <w:marTop w:val="0"/>
      <w:marBottom w:val="0"/>
      <w:divBdr>
        <w:top w:val="none" w:sz="0" w:space="0" w:color="auto"/>
        <w:left w:val="none" w:sz="0" w:space="0" w:color="auto"/>
        <w:bottom w:val="none" w:sz="0" w:space="0" w:color="auto"/>
        <w:right w:val="none" w:sz="0" w:space="0" w:color="auto"/>
      </w:divBdr>
    </w:div>
    <w:div w:id="1603995616">
      <w:bodyDiv w:val="1"/>
      <w:marLeft w:val="0"/>
      <w:marRight w:val="0"/>
      <w:marTop w:val="0"/>
      <w:marBottom w:val="0"/>
      <w:divBdr>
        <w:top w:val="none" w:sz="0" w:space="0" w:color="auto"/>
        <w:left w:val="none" w:sz="0" w:space="0" w:color="auto"/>
        <w:bottom w:val="none" w:sz="0" w:space="0" w:color="auto"/>
        <w:right w:val="none" w:sz="0" w:space="0" w:color="auto"/>
      </w:divBdr>
    </w:div>
    <w:div w:id="1614052113">
      <w:bodyDiv w:val="1"/>
      <w:marLeft w:val="0"/>
      <w:marRight w:val="0"/>
      <w:marTop w:val="0"/>
      <w:marBottom w:val="0"/>
      <w:divBdr>
        <w:top w:val="none" w:sz="0" w:space="0" w:color="auto"/>
        <w:left w:val="none" w:sz="0" w:space="0" w:color="auto"/>
        <w:bottom w:val="none" w:sz="0" w:space="0" w:color="auto"/>
        <w:right w:val="none" w:sz="0" w:space="0" w:color="auto"/>
      </w:divBdr>
    </w:div>
    <w:div w:id="1621300011">
      <w:bodyDiv w:val="1"/>
      <w:marLeft w:val="0"/>
      <w:marRight w:val="0"/>
      <w:marTop w:val="0"/>
      <w:marBottom w:val="0"/>
      <w:divBdr>
        <w:top w:val="none" w:sz="0" w:space="0" w:color="auto"/>
        <w:left w:val="none" w:sz="0" w:space="0" w:color="auto"/>
        <w:bottom w:val="none" w:sz="0" w:space="0" w:color="auto"/>
        <w:right w:val="none" w:sz="0" w:space="0" w:color="auto"/>
      </w:divBdr>
    </w:div>
    <w:div w:id="1628928749">
      <w:bodyDiv w:val="1"/>
      <w:marLeft w:val="0"/>
      <w:marRight w:val="0"/>
      <w:marTop w:val="0"/>
      <w:marBottom w:val="0"/>
      <w:divBdr>
        <w:top w:val="none" w:sz="0" w:space="0" w:color="auto"/>
        <w:left w:val="none" w:sz="0" w:space="0" w:color="auto"/>
        <w:bottom w:val="none" w:sz="0" w:space="0" w:color="auto"/>
        <w:right w:val="none" w:sz="0" w:space="0" w:color="auto"/>
      </w:divBdr>
    </w:div>
    <w:div w:id="1629508267">
      <w:bodyDiv w:val="1"/>
      <w:marLeft w:val="0"/>
      <w:marRight w:val="0"/>
      <w:marTop w:val="0"/>
      <w:marBottom w:val="0"/>
      <w:divBdr>
        <w:top w:val="none" w:sz="0" w:space="0" w:color="auto"/>
        <w:left w:val="none" w:sz="0" w:space="0" w:color="auto"/>
        <w:bottom w:val="none" w:sz="0" w:space="0" w:color="auto"/>
        <w:right w:val="none" w:sz="0" w:space="0" w:color="auto"/>
      </w:divBdr>
    </w:div>
    <w:div w:id="1641572253">
      <w:bodyDiv w:val="1"/>
      <w:marLeft w:val="0"/>
      <w:marRight w:val="0"/>
      <w:marTop w:val="0"/>
      <w:marBottom w:val="0"/>
      <w:divBdr>
        <w:top w:val="none" w:sz="0" w:space="0" w:color="auto"/>
        <w:left w:val="none" w:sz="0" w:space="0" w:color="auto"/>
        <w:bottom w:val="none" w:sz="0" w:space="0" w:color="auto"/>
        <w:right w:val="none" w:sz="0" w:space="0" w:color="auto"/>
      </w:divBdr>
    </w:div>
    <w:div w:id="1642729876">
      <w:bodyDiv w:val="1"/>
      <w:marLeft w:val="0"/>
      <w:marRight w:val="0"/>
      <w:marTop w:val="0"/>
      <w:marBottom w:val="0"/>
      <w:divBdr>
        <w:top w:val="none" w:sz="0" w:space="0" w:color="auto"/>
        <w:left w:val="none" w:sz="0" w:space="0" w:color="auto"/>
        <w:bottom w:val="none" w:sz="0" w:space="0" w:color="auto"/>
        <w:right w:val="none" w:sz="0" w:space="0" w:color="auto"/>
      </w:divBdr>
    </w:div>
    <w:div w:id="1645115455">
      <w:bodyDiv w:val="1"/>
      <w:marLeft w:val="0"/>
      <w:marRight w:val="0"/>
      <w:marTop w:val="0"/>
      <w:marBottom w:val="0"/>
      <w:divBdr>
        <w:top w:val="none" w:sz="0" w:space="0" w:color="auto"/>
        <w:left w:val="none" w:sz="0" w:space="0" w:color="auto"/>
        <w:bottom w:val="none" w:sz="0" w:space="0" w:color="auto"/>
        <w:right w:val="none" w:sz="0" w:space="0" w:color="auto"/>
      </w:divBdr>
    </w:div>
    <w:div w:id="1647129748">
      <w:bodyDiv w:val="1"/>
      <w:marLeft w:val="0"/>
      <w:marRight w:val="0"/>
      <w:marTop w:val="0"/>
      <w:marBottom w:val="0"/>
      <w:divBdr>
        <w:top w:val="none" w:sz="0" w:space="0" w:color="auto"/>
        <w:left w:val="none" w:sz="0" w:space="0" w:color="auto"/>
        <w:bottom w:val="none" w:sz="0" w:space="0" w:color="auto"/>
        <w:right w:val="none" w:sz="0" w:space="0" w:color="auto"/>
      </w:divBdr>
    </w:div>
    <w:div w:id="1652295398">
      <w:bodyDiv w:val="1"/>
      <w:marLeft w:val="0"/>
      <w:marRight w:val="0"/>
      <w:marTop w:val="0"/>
      <w:marBottom w:val="0"/>
      <w:divBdr>
        <w:top w:val="none" w:sz="0" w:space="0" w:color="auto"/>
        <w:left w:val="none" w:sz="0" w:space="0" w:color="auto"/>
        <w:bottom w:val="none" w:sz="0" w:space="0" w:color="auto"/>
        <w:right w:val="none" w:sz="0" w:space="0" w:color="auto"/>
      </w:divBdr>
    </w:div>
    <w:div w:id="1652564123">
      <w:bodyDiv w:val="1"/>
      <w:marLeft w:val="0"/>
      <w:marRight w:val="0"/>
      <w:marTop w:val="0"/>
      <w:marBottom w:val="0"/>
      <w:divBdr>
        <w:top w:val="none" w:sz="0" w:space="0" w:color="auto"/>
        <w:left w:val="none" w:sz="0" w:space="0" w:color="auto"/>
        <w:bottom w:val="none" w:sz="0" w:space="0" w:color="auto"/>
        <w:right w:val="none" w:sz="0" w:space="0" w:color="auto"/>
      </w:divBdr>
    </w:div>
    <w:div w:id="1678845981">
      <w:bodyDiv w:val="1"/>
      <w:marLeft w:val="0"/>
      <w:marRight w:val="0"/>
      <w:marTop w:val="0"/>
      <w:marBottom w:val="0"/>
      <w:divBdr>
        <w:top w:val="none" w:sz="0" w:space="0" w:color="auto"/>
        <w:left w:val="none" w:sz="0" w:space="0" w:color="auto"/>
        <w:bottom w:val="none" w:sz="0" w:space="0" w:color="auto"/>
        <w:right w:val="none" w:sz="0" w:space="0" w:color="auto"/>
      </w:divBdr>
    </w:div>
    <w:div w:id="1688362412">
      <w:bodyDiv w:val="1"/>
      <w:marLeft w:val="0"/>
      <w:marRight w:val="0"/>
      <w:marTop w:val="0"/>
      <w:marBottom w:val="0"/>
      <w:divBdr>
        <w:top w:val="none" w:sz="0" w:space="0" w:color="auto"/>
        <w:left w:val="none" w:sz="0" w:space="0" w:color="auto"/>
        <w:bottom w:val="none" w:sz="0" w:space="0" w:color="auto"/>
        <w:right w:val="none" w:sz="0" w:space="0" w:color="auto"/>
      </w:divBdr>
    </w:div>
    <w:div w:id="1690790640">
      <w:bodyDiv w:val="1"/>
      <w:marLeft w:val="0"/>
      <w:marRight w:val="0"/>
      <w:marTop w:val="0"/>
      <w:marBottom w:val="0"/>
      <w:divBdr>
        <w:top w:val="none" w:sz="0" w:space="0" w:color="auto"/>
        <w:left w:val="none" w:sz="0" w:space="0" w:color="auto"/>
        <w:bottom w:val="none" w:sz="0" w:space="0" w:color="auto"/>
        <w:right w:val="none" w:sz="0" w:space="0" w:color="auto"/>
      </w:divBdr>
    </w:div>
    <w:div w:id="1700812627">
      <w:bodyDiv w:val="1"/>
      <w:marLeft w:val="0"/>
      <w:marRight w:val="0"/>
      <w:marTop w:val="0"/>
      <w:marBottom w:val="0"/>
      <w:divBdr>
        <w:top w:val="none" w:sz="0" w:space="0" w:color="auto"/>
        <w:left w:val="none" w:sz="0" w:space="0" w:color="auto"/>
        <w:bottom w:val="none" w:sz="0" w:space="0" w:color="auto"/>
        <w:right w:val="none" w:sz="0" w:space="0" w:color="auto"/>
      </w:divBdr>
    </w:div>
    <w:div w:id="1701054561">
      <w:bodyDiv w:val="1"/>
      <w:marLeft w:val="0"/>
      <w:marRight w:val="0"/>
      <w:marTop w:val="0"/>
      <w:marBottom w:val="0"/>
      <w:divBdr>
        <w:top w:val="none" w:sz="0" w:space="0" w:color="auto"/>
        <w:left w:val="none" w:sz="0" w:space="0" w:color="auto"/>
        <w:bottom w:val="none" w:sz="0" w:space="0" w:color="auto"/>
        <w:right w:val="none" w:sz="0" w:space="0" w:color="auto"/>
      </w:divBdr>
    </w:div>
    <w:div w:id="1706254832">
      <w:bodyDiv w:val="1"/>
      <w:marLeft w:val="0"/>
      <w:marRight w:val="0"/>
      <w:marTop w:val="0"/>
      <w:marBottom w:val="0"/>
      <w:divBdr>
        <w:top w:val="none" w:sz="0" w:space="0" w:color="auto"/>
        <w:left w:val="none" w:sz="0" w:space="0" w:color="auto"/>
        <w:bottom w:val="none" w:sz="0" w:space="0" w:color="auto"/>
        <w:right w:val="none" w:sz="0" w:space="0" w:color="auto"/>
      </w:divBdr>
    </w:div>
    <w:div w:id="1706589910">
      <w:bodyDiv w:val="1"/>
      <w:marLeft w:val="0"/>
      <w:marRight w:val="0"/>
      <w:marTop w:val="0"/>
      <w:marBottom w:val="0"/>
      <w:divBdr>
        <w:top w:val="none" w:sz="0" w:space="0" w:color="auto"/>
        <w:left w:val="none" w:sz="0" w:space="0" w:color="auto"/>
        <w:bottom w:val="none" w:sz="0" w:space="0" w:color="auto"/>
        <w:right w:val="none" w:sz="0" w:space="0" w:color="auto"/>
      </w:divBdr>
    </w:div>
    <w:div w:id="1710648017">
      <w:bodyDiv w:val="1"/>
      <w:marLeft w:val="0"/>
      <w:marRight w:val="0"/>
      <w:marTop w:val="0"/>
      <w:marBottom w:val="0"/>
      <w:divBdr>
        <w:top w:val="none" w:sz="0" w:space="0" w:color="auto"/>
        <w:left w:val="none" w:sz="0" w:space="0" w:color="auto"/>
        <w:bottom w:val="none" w:sz="0" w:space="0" w:color="auto"/>
        <w:right w:val="none" w:sz="0" w:space="0" w:color="auto"/>
      </w:divBdr>
    </w:div>
    <w:div w:id="1714309000">
      <w:bodyDiv w:val="1"/>
      <w:marLeft w:val="0"/>
      <w:marRight w:val="0"/>
      <w:marTop w:val="0"/>
      <w:marBottom w:val="0"/>
      <w:divBdr>
        <w:top w:val="none" w:sz="0" w:space="0" w:color="auto"/>
        <w:left w:val="none" w:sz="0" w:space="0" w:color="auto"/>
        <w:bottom w:val="none" w:sz="0" w:space="0" w:color="auto"/>
        <w:right w:val="none" w:sz="0" w:space="0" w:color="auto"/>
      </w:divBdr>
    </w:div>
    <w:div w:id="1715697337">
      <w:bodyDiv w:val="1"/>
      <w:marLeft w:val="0"/>
      <w:marRight w:val="0"/>
      <w:marTop w:val="0"/>
      <w:marBottom w:val="0"/>
      <w:divBdr>
        <w:top w:val="none" w:sz="0" w:space="0" w:color="auto"/>
        <w:left w:val="none" w:sz="0" w:space="0" w:color="auto"/>
        <w:bottom w:val="none" w:sz="0" w:space="0" w:color="auto"/>
        <w:right w:val="none" w:sz="0" w:space="0" w:color="auto"/>
      </w:divBdr>
    </w:div>
    <w:div w:id="1724940207">
      <w:bodyDiv w:val="1"/>
      <w:marLeft w:val="0"/>
      <w:marRight w:val="0"/>
      <w:marTop w:val="0"/>
      <w:marBottom w:val="0"/>
      <w:divBdr>
        <w:top w:val="none" w:sz="0" w:space="0" w:color="auto"/>
        <w:left w:val="none" w:sz="0" w:space="0" w:color="auto"/>
        <w:bottom w:val="none" w:sz="0" w:space="0" w:color="auto"/>
        <w:right w:val="none" w:sz="0" w:space="0" w:color="auto"/>
      </w:divBdr>
    </w:div>
    <w:div w:id="1728725332">
      <w:bodyDiv w:val="1"/>
      <w:marLeft w:val="0"/>
      <w:marRight w:val="0"/>
      <w:marTop w:val="0"/>
      <w:marBottom w:val="0"/>
      <w:divBdr>
        <w:top w:val="none" w:sz="0" w:space="0" w:color="auto"/>
        <w:left w:val="none" w:sz="0" w:space="0" w:color="auto"/>
        <w:bottom w:val="none" w:sz="0" w:space="0" w:color="auto"/>
        <w:right w:val="none" w:sz="0" w:space="0" w:color="auto"/>
      </w:divBdr>
    </w:div>
    <w:div w:id="1735466244">
      <w:bodyDiv w:val="1"/>
      <w:marLeft w:val="0"/>
      <w:marRight w:val="0"/>
      <w:marTop w:val="0"/>
      <w:marBottom w:val="0"/>
      <w:divBdr>
        <w:top w:val="none" w:sz="0" w:space="0" w:color="auto"/>
        <w:left w:val="none" w:sz="0" w:space="0" w:color="auto"/>
        <w:bottom w:val="none" w:sz="0" w:space="0" w:color="auto"/>
        <w:right w:val="none" w:sz="0" w:space="0" w:color="auto"/>
      </w:divBdr>
    </w:div>
    <w:div w:id="1748962764">
      <w:bodyDiv w:val="1"/>
      <w:marLeft w:val="0"/>
      <w:marRight w:val="0"/>
      <w:marTop w:val="0"/>
      <w:marBottom w:val="0"/>
      <w:divBdr>
        <w:top w:val="none" w:sz="0" w:space="0" w:color="auto"/>
        <w:left w:val="none" w:sz="0" w:space="0" w:color="auto"/>
        <w:bottom w:val="none" w:sz="0" w:space="0" w:color="auto"/>
        <w:right w:val="none" w:sz="0" w:space="0" w:color="auto"/>
      </w:divBdr>
    </w:div>
    <w:div w:id="1751194028">
      <w:bodyDiv w:val="1"/>
      <w:marLeft w:val="0"/>
      <w:marRight w:val="0"/>
      <w:marTop w:val="0"/>
      <w:marBottom w:val="0"/>
      <w:divBdr>
        <w:top w:val="none" w:sz="0" w:space="0" w:color="auto"/>
        <w:left w:val="none" w:sz="0" w:space="0" w:color="auto"/>
        <w:bottom w:val="none" w:sz="0" w:space="0" w:color="auto"/>
        <w:right w:val="none" w:sz="0" w:space="0" w:color="auto"/>
      </w:divBdr>
    </w:div>
    <w:div w:id="1753350434">
      <w:bodyDiv w:val="1"/>
      <w:marLeft w:val="0"/>
      <w:marRight w:val="0"/>
      <w:marTop w:val="0"/>
      <w:marBottom w:val="0"/>
      <w:divBdr>
        <w:top w:val="none" w:sz="0" w:space="0" w:color="auto"/>
        <w:left w:val="none" w:sz="0" w:space="0" w:color="auto"/>
        <w:bottom w:val="none" w:sz="0" w:space="0" w:color="auto"/>
        <w:right w:val="none" w:sz="0" w:space="0" w:color="auto"/>
      </w:divBdr>
    </w:div>
    <w:div w:id="1754428928">
      <w:bodyDiv w:val="1"/>
      <w:marLeft w:val="0"/>
      <w:marRight w:val="0"/>
      <w:marTop w:val="0"/>
      <w:marBottom w:val="0"/>
      <w:divBdr>
        <w:top w:val="none" w:sz="0" w:space="0" w:color="auto"/>
        <w:left w:val="none" w:sz="0" w:space="0" w:color="auto"/>
        <w:bottom w:val="none" w:sz="0" w:space="0" w:color="auto"/>
        <w:right w:val="none" w:sz="0" w:space="0" w:color="auto"/>
      </w:divBdr>
    </w:div>
    <w:div w:id="1755862352">
      <w:bodyDiv w:val="1"/>
      <w:marLeft w:val="0"/>
      <w:marRight w:val="0"/>
      <w:marTop w:val="0"/>
      <w:marBottom w:val="0"/>
      <w:divBdr>
        <w:top w:val="none" w:sz="0" w:space="0" w:color="auto"/>
        <w:left w:val="none" w:sz="0" w:space="0" w:color="auto"/>
        <w:bottom w:val="none" w:sz="0" w:space="0" w:color="auto"/>
        <w:right w:val="none" w:sz="0" w:space="0" w:color="auto"/>
      </w:divBdr>
    </w:div>
    <w:div w:id="1757897433">
      <w:bodyDiv w:val="1"/>
      <w:marLeft w:val="0"/>
      <w:marRight w:val="0"/>
      <w:marTop w:val="0"/>
      <w:marBottom w:val="0"/>
      <w:divBdr>
        <w:top w:val="none" w:sz="0" w:space="0" w:color="auto"/>
        <w:left w:val="none" w:sz="0" w:space="0" w:color="auto"/>
        <w:bottom w:val="none" w:sz="0" w:space="0" w:color="auto"/>
        <w:right w:val="none" w:sz="0" w:space="0" w:color="auto"/>
      </w:divBdr>
    </w:div>
    <w:div w:id="1769307278">
      <w:bodyDiv w:val="1"/>
      <w:marLeft w:val="0"/>
      <w:marRight w:val="0"/>
      <w:marTop w:val="0"/>
      <w:marBottom w:val="0"/>
      <w:divBdr>
        <w:top w:val="none" w:sz="0" w:space="0" w:color="auto"/>
        <w:left w:val="none" w:sz="0" w:space="0" w:color="auto"/>
        <w:bottom w:val="none" w:sz="0" w:space="0" w:color="auto"/>
        <w:right w:val="none" w:sz="0" w:space="0" w:color="auto"/>
      </w:divBdr>
    </w:div>
    <w:div w:id="1770618797">
      <w:bodyDiv w:val="1"/>
      <w:marLeft w:val="0"/>
      <w:marRight w:val="0"/>
      <w:marTop w:val="0"/>
      <w:marBottom w:val="0"/>
      <w:divBdr>
        <w:top w:val="none" w:sz="0" w:space="0" w:color="auto"/>
        <w:left w:val="none" w:sz="0" w:space="0" w:color="auto"/>
        <w:bottom w:val="none" w:sz="0" w:space="0" w:color="auto"/>
        <w:right w:val="none" w:sz="0" w:space="0" w:color="auto"/>
      </w:divBdr>
    </w:div>
    <w:div w:id="1782917775">
      <w:bodyDiv w:val="1"/>
      <w:marLeft w:val="0"/>
      <w:marRight w:val="0"/>
      <w:marTop w:val="0"/>
      <w:marBottom w:val="0"/>
      <w:divBdr>
        <w:top w:val="none" w:sz="0" w:space="0" w:color="auto"/>
        <w:left w:val="none" w:sz="0" w:space="0" w:color="auto"/>
        <w:bottom w:val="none" w:sz="0" w:space="0" w:color="auto"/>
        <w:right w:val="none" w:sz="0" w:space="0" w:color="auto"/>
      </w:divBdr>
    </w:div>
    <w:div w:id="1783651408">
      <w:bodyDiv w:val="1"/>
      <w:marLeft w:val="0"/>
      <w:marRight w:val="0"/>
      <w:marTop w:val="0"/>
      <w:marBottom w:val="0"/>
      <w:divBdr>
        <w:top w:val="none" w:sz="0" w:space="0" w:color="auto"/>
        <w:left w:val="none" w:sz="0" w:space="0" w:color="auto"/>
        <w:bottom w:val="none" w:sz="0" w:space="0" w:color="auto"/>
        <w:right w:val="none" w:sz="0" w:space="0" w:color="auto"/>
      </w:divBdr>
    </w:div>
    <w:div w:id="1790007884">
      <w:bodyDiv w:val="1"/>
      <w:marLeft w:val="0"/>
      <w:marRight w:val="0"/>
      <w:marTop w:val="0"/>
      <w:marBottom w:val="0"/>
      <w:divBdr>
        <w:top w:val="none" w:sz="0" w:space="0" w:color="auto"/>
        <w:left w:val="none" w:sz="0" w:space="0" w:color="auto"/>
        <w:bottom w:val="none" w:sz="0" w:space="0" w:color="auto"/>
        <w:right w:val="none" w:sz="0" w:space="0" w:color="auto"/>
      </w:divBdr>
    </w:div>
    <w:div w:id="1791976268">
      <w:bodyDiv w:val="1"/>
      <w:marLeft w:val="0"/>
      <w:marRight w:val="0"/>
      <w:marTop w:val="0"/>
      <w:marBottom w:val="0"/>
      <w:divBdr>
        <w:top w:val="none" w:sz="0" w:space="0" w:color="auto"/>
        <w:left w:val="none" w:sz="0" w:space="0" w:color="auto"/>
        <w:bottom w:val="none" w:sz="0" w:space="0" w:color="auto"/>
        <w:right w:val="none" w:sz="0" w:space="0" w:color="auto"/>
      </w:divBdr>
    </w:div>
    <w:div w:id="1802578919">
      <w:bodyDiv w:val="1"/>
      <w:marLeft w:val="0"/>
      <w:marRight w:val="0"/>
      <w:marTop w:val="0"/>
      <w:marBottom w:val="0"/>
      <w:divBdr>
        <w:top w:val="none" w:sz="0" w:space="0" w:color="auto"/>
        <w:left w:val="none" w:sz="0" w:space="0" w:color="auto"/>
        <w:bottom w:val="none" w:sz="0" w:space="0" w:color="auto"/>
        <w:right w:val="none" w:sz="0" w:space="0" w:color="auto"/>
      </w:divBdr>
    </w:div>
    <w:div w:id="1810005389">
      <w:bodyDiv w:val="1"/>
      <w:marLeft w:val="0"/>
      <w:marRight w:val="0"/>
      <w:marTop w:val="0"/>
      <w:marBottom w:val="0"/>
      <w:divBdr>
        <w:top w:val="none" w:sz="0" w:space="0" w:color="auto"/>
        <w:left w:val="none" w:sz="0" w:space="0" w:color="auto"/>
        <w:bottom w:val="none" w:sz="0" w:space="0" w:color="auto"/>
        <w:right w:val="none" w:sz="0" w:space="0" w:color="auto"/>
      </w:divBdr>
    </w:div>
    <w:div w:id="1814103580">
      <w:bodyDiv w:val="1"/>
      <w:marLeft w:val="0"/>
      <w:marRight w:val="0"/>
      <w:marTop w:val="0"/>
      <w:marBottom w:val="0"/>
      <w:divBdr>
        <w:top w:val="none" w:sz="0" w:space="0" w:color="auto"/>
        <w:left w:val="none" w:sz="0" w:space="0" w:color="auto"/>
        <w:bottom w:val="none" w:sz="0" w:space="0" w:color="auto"/>
        <w:right w:val="none" w:sz="0" w:space="0" w:color="auto"/>
      </w:divBdr>
    </w:div>
    <w:div w:id="1816141245">
      <w:bodyDiv w:val="1"/>
      <w:marLeft w:val="0"/>
      <w:marRight w:val="0"/>
      <w:marTop w:val="0"/>
      <w:marBottom w:val="0"/>
      <w:divBdr>
        <w:top w:val="none" w:sz="0" w:space="0" w:color="auto"/>
        <w:left w:val="none" w:sz="0" w:space="0" w:color="auto"/>
        <w:bottom w:val="none" w:sz="0" w:space="0" w:color="auto"/>
        <w:right w:val="none" w:sz="0" w:space="0" w:color="auto"/>
      </w:divBdr>
    </w:div>
    <w:div w:id="1816488259">
      <w:bodyDiv w:val="1"/>
      <w:marLeft w:val="0"/>
      <w:marRight w:val="0"/>
      <w:marTop w:val="0"/>
      <w:marBottom w:val="0"/>
      <w:divBdr>
        <w:top w:val="none" w:sz="0" w:space="0" w:color="auto"/>
        <w:left w:val="none" w:sz="0" w:space="0" w:color="auto"/>
        <w:bottom w:val="none" w:sz="0" w:space="0" w:color="auto"/>
        <w:right w:val="none" w:sz="0" w:space="0" w:color="auto"/>
      </w:divBdr>
    </w:div>
    <w:div w:id="1822427344">
      <w:bodyDiv w:val="1"/>
      <w:marLeft w:val="0"/>
      <w:marRight w:val="0"/>
      <w:marTop w:val="0"/>
      <w:marBottom w:val="0"/>
      <w:divBdr>
        <w:top w:val="none" w:sz="0" w:space="0" w:color="auto"/>
        <w:left w:val="none" w:sz="0" w:space="0" w:color="auto"/>
        <w:bottom w:val="none" w:sz="0" w:space="0" w:color="auto"/>
        <w:right w:val="none" w:sz="0" w:space="0" w:color="auto"/>
      </w:divBdr>
    </w:div>
    <w:div w:id="1824154546">
      <w:bodyDiv w:val="1"/>
      <w:marLeft w:val="0"/>
      <w:marRight w:val="0"/>
      <w:marTop w:val="0"/>
      <w:marBottom w:val="0"/>
      <w:divBdr>
        <w:top w:val="none" w:sz="0" w:space="0" w:color="auto"/>
        <w:left w:val="none" w:sz="0" w:space="0" w:color="auto"/>
        <w:bottom w:val="none" w:sz="0" w:space="0" w:color="auto"/>
        <w:right w:val="none" w:sz="0" w:space="0" w:color="auto"/>
      </w:divBdr>
    </w:div>
    <w:div w:id="1840458006">
      <w:bodyDiv w:val="1"/>
      <w:marLeft w:val="0"/>
      <w:marRight w:val="0"/>
      <w:marTop w:val="0"/>
      <w:marBottom w:val="0"/>
      <w:divBdr>
        <w:top w:val="none" w:sz="0" w:space="0" w:color="auto"/>
        <w:left w:val="none" w:sz="0" w:space="0" w:color="auto"/>
        <w:bottom w:val="none" w:sz="0" w:space="0" w:color="auto"/>
        <w:right w:val="none" w:sz="0" w:space="0" w:color="auto"/>
      </w:divBdr>
    </w:div>
    <w:div w:id="1840459886">
      <w:bodyDiv w:val="1"/>
      <w:marLeft w:val="0"/>
      <w:marRight w:val="0"/>
      <w:marTop w:val="0"/>
      <w:marBottom w:val="0"/>
      <w:divBdr>
        <w:top w:val="none" w:sz="0" w:space="0" w:color="auto"/>
        <w:left w:val="none" w:sz="0" w:space="0" w:color="auto"/>
        <w:bottom w:val="none" w:sz="0" w:space="0" w:color="auto"/>
        <w:right w:val="none" w:sz="0" w:space="0" w:color="auto"/>
      </w:divBdr>
    </w:div>
    <w:div w:id="1842744206">
      <w:bodyDiv w:val="1"/>
      <w:marLeft w:val="0"/>
      <w:marRight w:val="0"/>
      <w:marTop w:val="0"/>
      <w:marBottom w:val="0"/>
      <w:divBdr>
        <w:top w:val="none" w:sz="0" w:space="0" w:color="auto"/>
        <w:left w:val="none" w:sz="0" w:space="0" w:color="auto"/>
        <w:bottom w:val="none" w:sz="0" w:space="0" w:color="auto"/>
        <w:right w:val="none" w:sz="0" w:space="0" w:color="auto"/>
      </w:divBdr>
    </w:div>
    <w:div w:id="1843202712">
      <w:bodyDiv w:val="1"/>
      <w:marLeft w:val="0"/>
      <w:marRight w:val="0"/>
      <w:marTop w:val="0"/>
      <w:marBottom w:val="0"/>
      <w:divBdr>
        <w:top w:val="none" w:sz="0" w:space="0" w:color="auto"/>
        <w:left w:val="none" w:sz="0" w:space="0" w:color="auto"/>
        <w:bottom w:val="none" w:sz="0" w:space="0" w:color="auto"/>
        <w:right w:val="none" w:sz="0" w:space="0" w:color="auto"/>
      </w:divBdr>
    </w:div>
    <w:div w:id="1843737278">
      <w:bodyDiv w:val="1"/>
      <w:marLeft w:val="0"/>
      <w:marRight w:val="0"/>
      <w:marTop w:val="0"/>
      <w:marBottom w:val="0"/>
      <w:divBdr>
        <w:top w:val="none" w:sz="0" w:space="0" w:color="auto"/>
        <w:left w:val="none" w:sz="0" w:space="0" w:color="auto"/>
        <w:bottom w:val="none" w:sz="0" w:space="0" w:color="auto"/>
        <w:right w:val="none" w:sz="0" w:space="0" w:color="auto"/>
      </w:divBdr>
    </w:div>
    <w:div w:id="1848059967">
      <w:bodyDiv w:val="1"/>
      <w:marLeft w:val="0"/>
      <w:marRight w:val="0"/>
      <w:marTop w:val="0"/>
      <w:marBottom w:val="0"/>
      <w:divBdr>
        <w:top w:val="none" w:sz="0" w:space="0" w:color="auto"/>
        <w:left w:val="none" w:sz="0" w:space="0" w:color="auto"/>
        <w:bottom w:val="none" w:sz="0" w:space="0" w:color="auto"/>
        <w:right w:val="none" w:sz="0" w:space="0" w:color="auto"/>
      </w:divBdr>
    </w:div>
    <w:div w:id="1855849821">
      <w:bodyDiv w:val="1"/>
      <w:marLeft w:val="0"/>
      <w:marRight w:val="0"/>
      <w:marTop w:val="0"/>
      <w:marBottom w:val="0"/>
      <w:divBdr>
        <w:top w:val="none" w:sz="0" w:space="0" w:color="auto"/>
        <w:left w:val="none" w:sz="0" w:space="0" w:color="auto"/>
        <w:bottom w:val="none" w:sz="0" w:space="0" w:color="auto"/>
        <w:right w:val="none" w:sz="0" w:space="0" w:color="auto"/>
      </w:divBdr>
    </w:div>
    <w:div w:id="1860073466">
      <w:bodyDiv w:val="1"/>
      <w:marLeft w:val="0"/>
      <w:marRight w:val="0"/>
      <w:marTop w:val="0"/>
      <w:marBottom w:val="0"/>
      <w:divBdr>
        <w:top w:val="none" w:sz="0" w:space="0" w:color="auto"/>
        <w:left w:val="none" w:sz="0" w:space="0" w:color="auto"/>
        <w:bottom w:val="none" w:sz="0" w:space="0" w:color="auto"/>
        <w:right w:val="none" w:sz="0" w:space="0" w:color="auto"/>
      </w:divBdr>
    </w:div>
    <w:div w:id="1877963222">
      <w:bodyDiv w:val="1"/>
      <w:marLeft w:val="0"/>
      <w:marRight w:val="0"/>
      <w:marTop w:val="0"/>
      <w:marBottom w:val="0"/>
      <w:divBdr>
        <w:top w:val="none" w:sz="0" w:space="0" w:color="auto"/>
        <w:left w:val="none" w:sz="0" w:space="0" w:color="auto"/>
        <w:bottom w:val="none" w:sz="0" w:space="0" w:color="auto"/>
        <w:right w:val="none" w:sz="0" w:space="0" w:color="auto"/>
      </w:divBdr>
    </w:div>
    <w:div w:id="1886286864">
      <w:bodyDiv w:val="1"/>
      <w:marLeft w:val="0"/>
      <w:marRight w:val="0"/>
      <w:marTop w:val="0"/>
      <w:marBottom w:val="0"/>
      <w:divBdr>
        <w:top w:val="none" w:sz="0" w:space="0" w:color="auto"/>
        <w:left w:val="none" w:sz="0" w:space="0" w:color="auto"/>
        <w:bottom w:val="none" w:sz="0" w:space="0" w:color="auto"/>
        <w:right w:val="none" w:sz="0" w:space="0" w:color="auto"/>
      </w:divBdr>
    </w:div>
    <w:div w:id="1886671212">
      <w:bodyDiv w:val="1"/>
      <w:marLeft w:val="0"/>
      <w:marRight w:val="0"/>
      <w:marTop w:val="0"/>
      <w:marBottom w:val="0"/>
      <w:divBdr>
        <w:top w:val="none" w:sz="0" w:space="0" w:color="auto"/>
        <w:left w:val="none" w:sz="0" w:space="0" w:color="auto"/>
        <w:bottom w:val="none" w:sz="0" w:space="0" w:color="auto"/>
        <w:right w:val="none" w:sz="0" w:space="0" w:color="auto"/>
      </w:divBdr>
    </w:div>
    <w:div w:id="1896314951">
      <w:bodyDiv w:val="1"/>
      <w:marLeft w:val="0"/>
      <w:marRight w:val="0"/>
      <w:marTop w:val="0"/>
      <w:marBottom w:val="0"/>
      <w:divBdr>
        <w:top w:val="none" w:sz="0" w:space="0" w:color="auto"/>
        <w:left w:val="none" w:sz="0" w:space="0" w:color="auto"/>
        <w:bottom w:val="none" w:sz="0" w:space="0" w:color="auto"/>
        <w:right w:val="none" w:sz="0" w:space="0" w:color="auto"/>
      </w:divBdr>
    </w:div>
    <w:div w:id="1896692945">
      <w:bodyDiv w:val="1"/>
      <w:marLeft w:val="0"/>
      <w:marRight w:val="0"/>
      <w:marTop w:val="0"/>
      <w:marBottom w:val="0"/>
      <w:divBdr>
        <w:top w:val="none" w:sz="0" w:space="0" w:color="auto"/>
        <w:left w:val="none" w:sz="0" w:space="0" w:color="auto"/>
        <w:bottom w:val="none" w:sz="0" w:space="0" w:color="auto"/>
        <w:right w:val="none" w:sz="0" w:space="0" w:color="auto"/>
      </w:divBdr>
    </w:div>
    <w:div w:id="1898663759">
      <w:bodyDiv w:val="1"/>
      <w:marLeft w:val="0"/>
      <w:marRight w:val="0"/>
      <w:marTop w:val="0"/>
      <w:marBottom w:val="0"/>
      <w:divBdr>
        <w:top w:val="none" w:sz="0" w:space="0" w:color="auto"/>
        <w:left w:val="none" w:sz="0" w:space="0" w:color="auto"/>
        <w:bottom w:val="none" w:sz="0" w:space="0" w:color="auto"/>
        <w:right w:val="none" w:sz="0" w:space="0" w:color="auto"/>
      </w:divBdr>
    </w:div>
    <w:div w:id="1899515006">
      <w:bodyDiv w:val="1"/>
      <w:marLeft w:val="0"/>
      <w:marRight w:val="0"/>
      <w:marTop w:val="0"/>
      <w:marBottom w:val="0"/>
      <w:divBdr>
        <w:top w:val="none" w:sz="0" w:space="0" w:color="auto"/>
        <w:left w:val="none" w:sz="0" w:space="0" w:color="auto"/>
        <w:bottom w:val="none" w:sz="0" w:space="0" w:color="auto"/>
        <w:right w:val="none" w:sz="0" w:space="0" w:color="auto"/>
      </w:divBdr>
    </w:div>
    <w:div w:id="1899852205">
      <w:bodyDiv w:val="1"/>
      <w:marLeft w:val="0"/>
      <w:marRight w:val="0"/>
      <w:marTop w:val="0"/>
      <w:marBottom w:val="0"/>
      <w:divBdr>
        <w:top w:val="none" w:sz="0" w:space="0" w:color="auto"/>
        <w:left w:val="none" w:sz="0" w:space="0" w:color="auto"/>
        <w:bottom w:val="none" w:sz="0" w:space="0" w:color="auto"/>
        <w:right w:val="none" w:sz="0" w:space="0" w:color="auto"/>
      </w:divBdr>
    </w:div>
    <w:div w:id="1901939346">
      <w:bodyDiv w:val="1"/>
      <w:marLeft w:val="0"/>
      <w:marRight w:val="0"/>
      <w:marTop w:val="0"/>
      <w:marBottom w:val="0"/>
      <w:divBdr>
        <w:top w:val="none" w:sz="0" w:space="0" w:color="auto"/>
        <w:left w:val="none" w:sz="0" w:space="0" w:color="auto"/>
        <w:bottom w:val="none" w:sz="0" w:space="0" w:color="auto"/>
        <w:right w:val="none" w:sz="0" w:space="0" w:color="auto"/>
      </w:divBdr>
    </w:div>
    <w:div w:id="1902058854">
      <w:bodyDiv w:val="1"/>
      <w:marLeft w:val="0"/>
      <w:marRight w:val="0"/>
      <w:marTop w:val="0"/>
      <w:marBottom w:val="0"/>
      <w:divBdr>
        <w:top w:val="none" w:sz="0" w:space="0" w:color="auto"/>
        <w:left w:val="none" w:sz="0" w:space="0" w:color="auto"/>
        <w:bottom w:val="none" w:sz="0" w:space="0" w:color="auto"/>
        <w:right w:val="none" w:sz="0" w:space="0" w:color="auto"/>
      </w:divBdr>
    </w:div>
    <w:div w:id="1902673464">
      <w:bodyDiv w:val="1"/>
      <w:marLeft w:val="0"/>
      <w:marRight w:val="0"/>
      <w:marTop w:val="0"/>
      <w:marBottom w:val="0"/>
      <w:divBdr>
        <w:top w:val="none" w:sz="0" w:space="0" w:color="auto"/>
        <w:left w:val="none" w:sz="0" w:space="0" w:color="auto"/>
        <w:bottom w:val="none" w:sz="0" w:space="0" w:color="auto"/>
        <w:right w:val="none" w:sz="0" w:space="0" w:color="auto"/>
      </w:divBdr>
    </w:div>
    <w:div w:id="1908223367">
      <w:bodyDiv w:val="1"/>
      <w:marLeft w:val="0"/>
      <w:marRight w:val="0"/>
      <w:marTop w:val="0"/>
      <w:marBottom w:val="0"/>
      <w:divBdr>
        <w:top w:val="none" w:sz="0" w:space="0" w:color="auto"/>
        <w:left w:val="none" w:sz="0" w:space="0" w:color="auto"/>
        <w:bottom w:val="none" w:sz="0" w:space="0" w:color="auto"/>
        <w:right w:val="none" w:sz="0" w:space="0" w:color="auto"/>
      </w:divBdr>
    </w:div>
    <w:div w:id="1909412912">
      <w:bodyDiv w:val="1"/>
      <w:marLeft w:val="0"/>
      <w:marRight w:val="0"/>
      <w:marTop w:val="0"/>
      <w:marBottom w:val="0"/>
      <w:divBdr>
        <w:top w:val="none" w:sz="0" w:space="0" w:color="auto"/>
        <w:left w:val="none" w:sz="0" w:space="0" w:color="auto"/>
        <w:bottom w:val="none" w:sz="0" w:space="0" w:color="auto"/>
        <w:right w:val="none" w:sz="0" w:space="0" w:color="auto"/>
      </w:divBdr>
    </w:div>
    <w:div w:id="1912613412">
      <w:bodyDiv w:val="1"/>
      <w:marLeft w:val="0"/>
      <w:marRight w:val="0"/>
      <w:marTop w:val="0"/>
      <w:marBottom w:val="0"/>
      <w:divBdr>
        <w:top w:val="none" w:sz="0" w:space="0" w:color="auto"/>
        <w:left w:val="none" w:sz="0" w:space="0" w:color="auto"/>
        <w:bottom w:val="none" w:sz="0" w:space="0" w:color="auto"/>
        <w:right w:val="none" w:sz="0" w:space="0" w:color="auto"/>
      </w:divBdr>
    </w:div>
    <w:div w:id="1912766119">
      <w:bodyDiv w:val="1"/>
      <w:marLeft w:val="0"/>
      <w:marRight w:val="0"/>
      <w:marTop w:val="0"/>
      <w:marBottom w:val="0"/>
      <w:divBdr>
        <w:top w:val="none" w:sz="0" w:space="0" w:color="auto"/>
        <w:left w:val="none" w:sz="0" w:space="0" w:color="auto"/>
        <w:bottom w:val="none" w:sz="0" w:space="0" w:color="auto"/>
        <w:right w:val="none" w:sz="0" w:space="0" w:color="auto"/>
      </w:divBdr>
    </w:div>
    <w:div w:id="1912961890">
      <w:bodyDiv w:val="1"/>
      <w:marLeft w:val="0"/>
      <w:marRight w:val="0"/>
      <w:marTop w:val="0"/>
      <w:marBottom w:val="0"/>
      <w:divBdr>
        <w:top w:val="none" w:sz="0" w:space="0" w:color="auto"/>
        <w:left w:val="none" w:sz="0" w:space="0" w:color="auto"/>
        <w:bottom w:val="none" w:sz="0" w:space="0" w:color="auto"/>
        <w:right w:val="none" w:sz="0" w:space="0" w:color="auto"/>
      </w:divBdr>
    </w:div>
    <w:div w:id="1918711205">
      <w:bodyDiv w:val="1"/>
      <w:marLeft w:val="0"/>
      <w:marRight w:val="0"/>
      <w:marTop w:val="0"/>
      <w:marBottom w:val="0"/>
      <w:divBdr>
        <w:top w:val="none" w:sz="0" w:space="0" w:color="auto"/>
        <w:left w:val="none" w:sz="0" w:space="0" w:color="auto"/>
        <w:bottom w:val="none" w:sz="0" w:space="0" w:color="auto"/>
        <w:right w:val="none" w:sz="0" w:space="0" w:color="auto"/>
      </w:divBdr>
    </w:div>
    <w:div w:id="1941401996">
      <w:bodyDiv w:val="1"/>
      <w:marLeft w:val="0"/>
      <w:marRight w:val="0"/>
      <w:marTop w:val="0"/>
      <w:marBottom w:val="0"/>
      <w:divBdr>
        <w:top w:val="none" w:sz="0" w:space="0" w:color="auto"/>
        <w:left w:val="none" w:sz="0" w:space="0" w:color="auto"/>
        <w:bottom w:val="none" w:sz="0" w:space="0" w:color="auto"/>
        <w:right w:val="none" w:sz="0" w:space="0" w:color="auto"/>
      </w:divBdr>
    </w:div>
    <w:div w:id="1945727829">
      <w:bodyDiv w:val="1"/>
      <w:marLeft w:val="0"/>
      <w:marRight w:val="0"/>
      <w:marTop w:val="0"/>
      <w:marBottom w:val="0"/>
      <w:divBdr>
        <w:top w:val="none" w:sz="0" w:space="0" w:color="auto"/>
        <w:left w:val="none" w:sz="0" w:space="0" w:color="auto"/>
        <w:bottom w:val="none" w:sz="0" w:space="0" w:color="auto"/>
        <w:right w:val="none" w:sz="0" w:space="0" w:color="auto"/>
      </w:divBdr>
    </w:div>
    <w:div w:id="1953513126">
      <w:bodyDiv w:val="1"/>
      <w:marLeft w:val="0"/>
      <w:marRight w:val="0"/>
      <w:marTop w:val="0"/>
      <w:marBottom w:val="0"/>
      <w:divBdr>
        <w:top w:val="none" w:sz="0" w:space="0" w:color="auto"/>
        <w:left w:val="none" w:sz="0" w:space="0" w:color="auto"/>
        <w:bottom w:val="none" w:sz="0" w:space="0" w:color="auto"/>
        <w:right w:val="none" w:sz="0" w:space="0" w:color="auto"/>
      </w:divBdr>
    </w:div>
    <w:div w:id="1954821810">
      <w:bodyDiv w:val="1"/>
      <w:marLeft w:val="0"/>
      <w:marRight w:val="0"/>
      <w:marTop w:val="0"/>
      <w:marBottom w:val="0"/>
      <w:divBdr>
        <w:top w:val="none" w:sz="0" w:space="0" w:color="auto"/>
        <w:left w:val="none" w:sz="0" w:space="0" w:color="auto"/>
        <w:bottom w:val="none" w:sz="0" w:space="0" w:color="auto"/>
        <w:right w:val="none" w:sz="0" w:space="0" w:color="auto"/>
      </w:divBdr>
    </w:div>
    <w:div w:id="1958020557">
      <w:bodyDiv w:val="1"/>
      <w:marLeft w:val="0"/>
      <w:marRight w:val="0"/>
      <w:marTop w:val="0"/>
      <w:marBottom w:val="0"/>
      <w:divBdr>
        <w:top w:val="none" w:sz="0" w:space="0" w:color="auto"/>
        <w:left w:val="none" w:sz="0" w:space="0" w:color="auto"/>
        <w:bottom w:val="none" w:sz="0" w:space="0" w:color="auto"/>
        <w:right w:val="none" w:sz="0" w:space="0" w:color="auto"/>
      </w:divBdr>
    </w:div>
    <w:div w:id="1972664697">
      <w:bodyDiv w:val="1"/>
      <w:marLeft w:val="0"/>
      <w:marRight w:val="0"/>
      <w:marTop w:val="0"/>
      <w:marBottom w:val="0"/>
      <w:divBdr>
        <w:top w:val="none" w:sz="0" w:space="0" w:color="auto"/>
        <w:left w:val="none" w:sz="0" w:space="0" w:color="auto"/>
        <w:bottom w:val="none" w:sz="0" w:space="0" w:color="auto"/>
        <w:right w:val="none" w:sz="0" w:space="0" w:color="auto"/>
      </w:divBdr>
    </w:div>
    <w:div w:id="1974405102">
      <w:bodyDiv w:val="1"/>
      <w:marLeft w:val="0"/>
      <w:marRight w:val="0"/>
      <w:marTop w:val="0"/>
      <w:marBottom w:val="0"/>
      <w:divBdr>
        <w:top w:val="none" w:sz="0" w:space="0" w:color="auto"/>
        <w:left w:val="none" w:sz="0" w:space="0" w:color="auto"/>
        <w:bottom w:val="none" w:sz="0" w:space="0" w:color="auto"/>
        <w:right w:val="none" w:sz="0" w:space="0" w:color="auto"/>
      </w:divBdr>
    </w:div>
    <w:div w:id="1976720574">
      <w:bodyDiv w:val="1"/>
      <w:marLeft w:val="0"/>
      <w:marRight w:val="0"/>
      <w:marTop w:val="0"/>
      <w:marBottom w:val="0"/>
      <w:divBdr>
        <w:top w:val="none" w:sz="0" w:space="0" w:color="auto"/>
        <w:left w:val="none" w:sz="0" w:space="0" w:color="auto"/>
        <w:bottom w:val="none" w:sz="0" w:space="0" w:color="auto"/>
        <w:right w:val="none" w:sz="0" w:space="0" w:color="auto"/>
      </w:divBdr>
    </w:div>
    <w:div w:id="1980303284">
      <w:bodyDiv w:val="1"/>
      <w:marLeft w:val="0"/>
      <w:marRight w:val="0"/>
      <w:marTop w:val="0"/>
      <w:marBottom w:val="0"/>
      <w:divBdr>
        <w:top w:val="none" w:sz="0" w:space="0" w:color="auto"/>
        <w:left w:val="none" w:sz="0" w:space="0" w:color="auto"/>
        <w:bottom w:val="none" w:sz="0" w:space="0" w:color="auto"/>
        <w:right w:val="none" w:sz="0" w:space="0" w:color="auto"/>
      </w:divBdr>
    </w:div>
    <w:div w:id="1990356268">
      <w:bodyDiv w:val="1"/>
      <w:marLeft w:val="0"/>
      <w:marRight w:val="0"/>
      <w:marTop w:val="0"/>
      <w:marBottom w:val="0"/>
      <w:divBdr>
        <w:top w:val="none" w:sz="0" w:space="0" w:color="auto"/>
        <w:left w:val="none" w:sz="0" w:space="0" w:color="auto"/>
        <w:bottom w:val="none" w:sz="0" w:space="0" w:color="auto"/>
        <w:right w:val="none" w:sz="0" w:space="0" w:color="auto"/>
      </w:divBdr>
    </w:div>
    <w:div w:id="1996689668">
      <w:bodyDiv w:val="1"/>
      <w:marLeft w:val="0"/>
      <w:marRight w:val="0"/>
      <w:marTop w:val="0"/>
      <w:marBottom w:val="0"/>
      <w:divBdr>
        <w:top w:val="none" w:sz="0" w:space="0" w:color="auto"/>
        <w:left w:val="none" w:sz="0" w:space="0" w:color="auto"/>
        <w:bottom w:val="none" w:sz="0" w:space="0" w:color="auto"/>
        <w:right w:val="none" w:sz="0" w:space="0" w:color="auto"/>
      </w:divBdr>
    </w:div>
    <w:div w:id="2007585835">
      <w:bodyDiv w:val="1"/>
      <w:marLeft w:val="0"/>
      <w:marRight w:val="0"/>
      <w:marTop w:val="0"/>
      <w:marBottom w:val="0"/>
      <w:divBdr>
        <w:top w:val="none" w:sz="0" w:space="0" w:color="auto"/>
        <w:left w:val="none" w:sz="0" w:space="0" w:color="auto"/>
        <w:bottom w:val="none" w:sz="0" w:space="0" w:color="auto"/>
        <w:right w:val="none" w:sz="0" w:space="0" w:color="auto"/>
      </w:divBdr>
    </w:div>
    <w:div w:id="2009090982">
      <w:bodyDiv w:val="1"/>
      <w:marLeft w:val="0"/>
      <w:marRight w:val="0"/>
      <w:marTop w:val="0"/>
      <w:marBottom w:val="0"/>
      <w:divBdr>
        <w:top w:val="none" w:sz="0" w:space="0" w:color="auto"/>
        <w:left w:val="none" w:sz="0" w:space="0" w:color="auto"/>
        <w:bottom w:val="none" w:sz="0" w:space="0" w:color="auto"/>
        <w:right w:val="none" w:sz="0" w:space="0" w:color="auto"/>
      </w:divBdr>
    </w:div>
    <w:div w:id="2011443572">
      <w:bodyDiv w:val="1"/>
      <w:marLeft w:val="0"/>
      <w:marRight w:val="0"/>
      <w:marTop w:val="0"/>
      <w:marBottom w:val="0"/>
      <w:divBdr>
        <w:top w:val="none" w:sz="0" w:space="0" w:color="auto"/>
        <w:left w:val="none" w:sz="0" w:space="0" w:color="auto"/>
        <w:bottom w:val="none" w:sz="0" w:space="0" w:color="auto"/>
        <w:right w:val="none" w:sz="0" w:space="0" w:color="auto"/>
      </w:divBdr>
    </w:div>
    <w:div w:id="2022663092">
      <w:bodyDiv w:val="1"/>
      <w:marLeft w:val="0"/>
      <w:marRight w:val="0"/>
      <w:marTop w:val="0"/>
      <w:marBottom w:val="0"/>
      <w:divBdr>
        <w:top w:val="none" w:sz="0" w:space="0" w:color="auto"/>
        <w:left w:val="none" w:sz="0" w:space="0" w:color="auto"/>
        <w:bottom w:val="none" w:sz="0" w:space="0" w:color="auto"/>
        <w:right w:val="none" w:sz="0" w:space="0" w:color="auto"/>
      </w:divBdr>
    </w:div>
    <w:div w:id="2025012038">
      <w:bodyDiv w:val="1"/>
      <w:marLeft w:val="0"/>
      <w:marRight w:val="0"/>
      <w:marTop w:val="0"/>
      <w:marBottom w:val="0"/>
      <w:divBdr>
        <w:top w:val="none" w:sz="0" w:space="0" w:color="auto"/>
        <w:left w:val="none" w:sz="0" w:space="0" w:color="auto"/>
        <w:bottom w:val="none" w:sz="0" w:space="0" w:color="auto"/>
        <w:right w:val="none" w:sz="0" w:space="0" w:color="auto"/>
      </w:divBdr>
    </w:div>
    <w:div w:id="2028483208">
      <w:bodyDiv w:val="1"/>
      <w:marLeft w:val="0"/>
      <w:marRight w:val="0"/>
      <w:marTop w:val="0"/>
      <w:marBottom w:val="0"/>
      <w:divBdr>
        <w:top w:val="none" w:sz="0" w:space="0" w:color="auto"/>
        <w:left w:val="none" w:sz="0" w:space="0" w:color="auto"/>
        <w:bottom w:val="none" w:sz="0" w:space="0" w:color="auto"/>
        <w:right w:val="none" w:sz="0" w:space="0" w:color="auto"/>
      </w:divBdr>
    </w:div>
    <w:div w:id="2029137257">
      <w:bodyDiv w:val="1"/>
      <w:marLeft w:val="0"/>
      <w:marRight w:val="0"/>
      <w:marTop w:val="0"/>
      <w:marBottom w:val="0"/>
      <w:divBdr>
        <w:top w:val="none" w:sz="0" w:space="0" w:color="auto"/>
        <w:left w:val="none" w:sz="0" w:space="0" w:color="auto"/>
        <w:bottom w:val="none" w:sz="0" w:space="0" w:color="auto"/>
        <w:right w:val="none" w:sz="0" w:space="0" w:color="auto"/>
      </w:divBdr>
    </w:div>
    <w:div w:id="2032414879">
      <w:bodyDiv w:val="1"/>
      <w:marLeft w:val="0"/>
      <w:marRight w:val="0"/>
      <w:marTop w:val="0"/>
      <w:marBottom w:val="0"/>
      <w:divBdr>
        <w:top w:val="none" w:sz="0" w:space="0" w:color="auto"/>
        <w:left w:val="none" w:sz="0" w:space="0" w:color="auto"/>
        <w:bottom w:val="none" w:sz="0" w:space="0" w:color="auto"/>
        <w:right w:val="none" w:sz="0" w:space="0" w:color="auto"/>
      </w:divBdr>
    </w:div>
    <w:div w:id="2037654849">
      <w:bodyDiv w:val="1"/>
      <w:marLeft w:val="0"/>
      <w:marRight w:val="0"/>
      <w:marTop w:val="0"/>
      <w:marBottom w:val="0"/>
      <w:divBdr>
        <w:top w:val="none" w:sz="0" w:space="0" w:color="auto"/>
        <w:left w:val="none" w:sz="0" w:space="0" w:color="auto"/>
        <w:bottom w:val="none" w:sz="0" w:space="0" w:color="auto"/>
        <w:right w:val="none" w:sz="0" w:space="0" w:color="auto"/>
      </w:divBdr>
    </w:div>
    <w:div w:id="2041474490">
      <w:bodyDiv w:val="1"/>
      <w:marLeft w:val="0"/>
      <w:marRight w:val="0"/>
      <w:marTop w:val="0"/>
      <w:marBottom w:val="0"/>
      <w:divBdr>
        <w:top w:val="none" w:sz="0" w:space="0" w:color="auto"/>
        <w:left w:val="none" w:sz="0" w:space="0" w:color="auto"/>
        <w:bottom w:val="none" w:sz="0" w:space="0" w:color="auto"/>
        <w:right w:val="none" w:sz="0" w:space="0" w:color="auto"/>
      </w:divBdr>
    </w:div>
    <w:div w:id="2041540146">
      <w:bodyDiv w:val="1"/>
      <w:marLeft w:val="0"/>
      <w:marRight w:val="0"/>
      <w:marTop w:val="0"/>
      <w:marBottom w:val="0"/>
      <w:divBdr>
        <w:top w:val="none" w:sz="0" w:space="0" w:color="auto"/>
        <w:left w:val="none" w:sz="0" w:space="0" w:color="auto"/>
        <w:bottom w:val="none" w:sz="0" w:space="0" w:color="auto"/>
        <w:right w:val="none" w:sz="0" w:space="0" w:color="auto"/>
      </w:divBdr>
    </w:div>
    <w:div w:id="2042511781">
      <w:bodyDiv w:val="1"/>
      <w:marLeft w:val="0"/>
      <w:marRight w:val="0"/>
      <w:marTop w:val="0"/>
      <w:marBottom w:val="0"/>
      <w:divBdr>
        <w:top w:val="none" w:sz="0" w:space="0" w:color="auto"/>
        <w:left w:val="none" w:sz="0" w:space="0" w:color="auto"/>
        <w:bottom w:val="none" w:sz="0" w:space="0" w:color="auto"/>
        <w:right w:val="none" w:sz="0" w:space="0" w:color="auto"/>
      </w:divBdr>
    </w:div>
    <w:div w:id="2046443869">
      <w:bodyDiv w:val="1"/>
      <w:marLeft w:val="0"/>
      <w:marRight w:val="0"/>
      <w:marTop w:val="0"/>
      <w:marBottom w:val="0"/>
      <w:divBdr>
        <w:top w:val="none" w:sz="0" w:space="0" w:color="auto"/>
        <w:left w:val="none" w:sz="0" w:space="0" w:color="auto"/>
        <w:bottom w:val="none" w:sz="0" w:space="0" w:color="auto"/>
        <w:right w:val="none" w:sz="0" w:space="0" w:color="auto"/>
      </w:divBdr>
    </w:div>
    <w:div w:id="2057461510">
      <w:bodyDiv w:val="1"/>
      <w:marLeft w:val="0"/>
      <w:marRight w:val="0"/>
      <w:marTop w:val="0"/>
      <w:marBottom w:val="0"/>
      <w:divBdr>
        <w:top w:val="none" w:sz="0" w:space="0" w:color="auto"/>
        <w:left w:val="none" w:sz="0" w:space="0" w:color="auto"/>
        <w:bottom w:val="none" w:sz="0" w:space="0" w:color="auto"/>
        <w:right w:val="none" w:sz="0" w:space="0" w:color="auto"/>
      </w:divBdr>
    </w:div>
    <w:div w:id="2060779532">
      <w:bodyDiv w:val="1"/>
      <w:marLeft w:val="0"/>
      <w:marRight w:val="0"/>
      <w:marTop w:val="0"/>
      <w:marBottom w:val="0"/>
      <w:divBdr>
        <w:top w:val="none" w:sz="0" w:space="0" w:color="auto"/>
        <w:left w:val="none" w:sz="0" w:space="0" w:color="auto"/>
        <w:bottom w:val="none" w:sz="0" w:space="0" w:color="auto"/>
        <w:right w:val="none" w:sz="0" w:space="0" w:color="auto"/>
      </w:divBdr>
    </w:div>
    <w:div w:id="2062049215">
      <w:bodyDiv w:val="1"/>
      <w:marLeft w:val="0"/>
      <w:marRight w:val="0"/>
      <w:marTop w:val="0"/>
      <w:marBottom w:val="0"/>
      <w:divBdr>
        <w:top w:val="none" w:sz="0" w:space="0" w:color="auto"/>
        <w:left w:val="none" w:sz="0" w:space="0" w:color="auto"/>
        <w:bottom w:val="none" w:sz="0" w:space="0" w:color="auto"/>
        <w:right w:val="none" w:sz="0" w:space="0" w:color="auto"/>
      </w:divBdr>
    </w:div>
    <w:div w:id="2068410415">
      <w:bodyDiv w:val="1"/>
      <w:marLeft w:val="0"/>
      <w:marRight w:val="0"/>
      <w:marTop w:val="0"/>
      <w:marBottom w:val="0"/>
      <w:divBdr>
        <w:top w:val="none" w:sz="0" w:space="0" w:color="auto"/>
        <w:left w:val="none" w:sz="0" w:space="0" w:color="auto"/>
        <w:bottom w:val="none" w:sz="0" w:space="0" w:color="auto"/>
        <w:right w:val="none" w:sz="0" w:space="0" w:color="auto"/>
      </w:divBdr>
    </w:div>
    <w:div w:id="2068919898">
      <w:bodyDiv w:val="1"/>
      <w:marLeft w:val="0"/>
      <w:marRight w:val="0"/>
      <w:marTop w:val="0"/>
      <w:marBottom w:val="0"/>
      <w:divBdr>
        <w:top w:val="none" w:sz="0" w:space="0" w:color="auto"/>
        <w:left w:val="none" w:sz="0" w:space="0" w:color="auto"/>
        <w:bottom w:val="none" w:sz="0" w:space="0" w:color="auto"/>
        <w:right w:val="none" w:sz="0" w:space="0" w:color="auto"/>
      </w:divBdr>
    </w:div>
    <w:div w:id="2081366946">
      <w:bodyDiv w:val="1"/>
      <w:marLeft w:val="0"/>
      <w:marRight w:val="0"/>
      <w:marTop w:val="0"/>
      <w:marBottom w:val="0"/>
      <w:divBdr>
        <w:top w:val="none" w:sz="0" w:space="0" w:color="auto"/>
        <w:left w:val="none" w:sz="0" w:space="0" w:color="auto"/>
        <w:bottom w:val="none" w:sz="0" w:space="0" w:color="auto"/>
        <w:right w:val="none" w:sz="0" w:space="0" w:color="auto"/>
      </w:divBdr>
    </w:div>
    <w:div w:id="2084256499">
      <w:bodyDiv w:val="1"/>
      <w:marLeft w:val="0"/>
      <w:marRight w:val="0"/>
      <w:marTop w:val="0"/>
      <w:marBottom w:val="0"/>
      <w:divBdr>
        <w:top w:val="none" w:sz="0" w:space="0" w:color="auto"/>
        <w:left w:val="none" w:sz="0" w:space="0" w:color="auto"/>
        <w:bottom w:val="none" w:sz="0" w:space="0" w:color="auto"/>
        <w:right w:val="none" w:sz="0" w:space="0" w:color="auto"/>
      </w:divBdr>
    </w:div>
    <w:div w:id="2094163232">
      <w:bodyDiv w:val="1"/>
      <w:marLeft w:val="0"/>
      <w:marRight w:val="0"/>
      <w:marTop w:val="0"/>
      <w:marBottom w:val="0"/>
      <w:divBdr>
        <w:top w:val="none" w:sz="0" w:space="0" w:color="auto"/>
        <w:left w:val="none" w:sz="0" w:space="0" w:color="auto"/>
        <w:bottom w:val="none" w:sz="0" w:space="0" w:color="auto"/>
        <w:right w:val="none" w:sz="0" w:space="0" w:color="auto"/>
      </w:divBdr>
    </w:div>
    <w:div w:id="2105877018">
      <w:bodyDiv w:val="1"/>
      <w:marLeft w:val="0"/>
      <w:marRight w:val="0"/>
      <w:marTop w:val="0"/>
      <w:marBottom w:val="0"/>
      <w:divBdr>
        <w:top w:val="none" w:sz="0" w:space="0" w:color="auto"/>
        <w:left w:val="none" w:sz="0" w:space="0" w:color="auto"/>
        <w:bottom w:val="none" w:sz="0" w:space="0" w:color="auto"/>
        <w:right w:val="none" w:sz="0" w:space="0" w:color="auto"/>
      </w:divBdr>
    </w:div>
    <w:div w:id="2106074478">
      <w:bodyDiv w:val="1"/>
      <w:marLeft w:val="0"/>
      <w:marRight w:val="0"/>
      <w:marTop w:val="0"/>
      <w:marBottom w:val="0"/>
      <w:divBdr>
        <w:top w:val="none" w:sz="0" w:space="0" w:color="auto"/>
        <w:left w:val="none" w:sz="0" w:space="0" w:color="auto"/>
        <w:bottom w:val="none" w:sz="0" w:space="0" w:color="auto"/>
        <w:right w:val="none" w:sz="0" w:space="0" w:color="auto"/>
      </w:divBdr>
    </w:div>
    <w:div w:id="2109033167">
      <w:bodyDiv w:val="1"/>
      <w:marLeft w:val="0"/>
      <w:marRight w:val="0"/>
      <w:marTop w:val="0"/>
      <w:marBottom w:val="0"/>
      <w:divBdr>
        <w:top w:val="none" w:sz="0" w:space="0" w:color="auto"/>
        <w:left w:val="none" w:sz="0" w:space="0" w:color="auto"/>
        <w:bottom w:val="none" w:sz="0" w:space="0" w:color="auto"/>
        <w:right w:val="none" w:sz="0" w:space="0" w:color="auto"/>
      </w:divBdr>
    </w:div>
    <w:div w:id="2114979460">
      <w:bodyDiv w:val="1"/>
      <w:marLeft w:val="0"/>
      <w:marRight w:val="0"/>
      <w:marTop w:val="0"/>
      <w:marBottom w:val="0"/>
      <w:divBdr>
        <w:top w:val="none" w:sz="0" w:space="0" w:color="auto"/>
        <w:left w:val="none" w:sz="0" w:space="0" w:color="auto"/>
        <w:bottom w:val="none" w:sz="0" w:space="0" w:color="auto"/>
        <w:right w:val="none" w:sz="0" w:space="0" w:color="auto"/>
      </w:divBdr>
    </w:div>
    <w:div w:id="2115202875">
      <w:bodyDiv w:val="1"/>
      <w:marLeft w:val="0"/>
      <w:marRight w:val="0"/>
      <w:marTop w:val="0"/>
      <w:marBottom w:val="0"/>
      <w:divBdr>
        <w:top w:val="none" w:sz="0" w:space="0" w:color="auto"/>
        <w:left w:val="none" w:sz="0" w:space="0" w:color="auto"/>
        <w:bottom w:val="none" w:sz="0" w:space="0" w:color="auto"/>
        <w:right w:val="none" w:sz="0" w:space="0" w:color="auto"/>
      </w:divBdr>
    </w:div>
    <w:div w:id="21422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ben.Sokoli\Desktop\Raporte%202019%20SIMFK\Raporte%20ditore-mujore\Raporte%20financiare%202015-2019\2019\Shtator\Raporti%2001%20-09%20%202018-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ben.Sokoli\Desktop\Raporte%202019%20SIMFK\Raporte%20ditore-mujore\Raporte%20financiare%202015-2019\2019\Shtator\Raporti%20TATIMI%20NE%20PRO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ben.Sokoli\Desktop\Raporte%202019%20SIMFK\Raporte%20ditore-mujore\Raporte%20financiare%202015-2019\2019\Shtator\Raporte%20mujore%20SHTATO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ben.Sokoli\Desktop\Raporte%202019%20SIMFK\Raporte%20ditore-mujore\Raporte%20financiare%202015-2019\2019\Shtator\Raporti%20sipas%20kodeve%20ekonomike%20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37502596348119"/>
          <c:y val="2.404780947915661E-2"/>
          <c:w val="0.77192953039143486"/>
          <c:h val="0.63263372726395195"/>
        </c:manualLayout>
      </c:layout>
      <c:barChart>
        <c:barDir val="col"/>
        <c:grouping val="clustered"/>
        <c:varyColors val="0"/>
        <c:ser>
          <c:idx val="0"/>
          <c:order val="0"/>
          <c:tx>
            <c:strRef>
              <c:f>'06'!$S$17</c:f>
              <c:strCache>
                <c:ptCount val="1"/>
                <c:pt idx="0">
                  <c:v>2018</c:v>
                </c:pt>
              </c:strCache>
            </c:strRef>
          </c:tx>
          <c:spPr>
            <a:solidFill>
              <a:schemeClr val="accent1">
                <a:alpha val="70000"/>
              </a:schemeClr>
            </a:solidFill>
            <a:ln>
              <a:noFill/>
            </a:ln>
            <a:effectLst/>
          </c:spPr>
          <c:invertIfNegative val="0"/>
          <c:cat>
            <c:strRef>
              <c:f>'06'!$R$18:$R$22</c:f>
              <c:strCache>
                <c:ptCount val="5"/>
                <c:pt idx="0">
                  <c:v>Te hyrat e rregullta</c:v>
                </c:pt>
                <c:pt idx="1">
                  <c:v>Gjobat e gjykatave</c:v>
                </c:pt>
                <c:pt idx="2">
                  <c:v>Gjobat ne trafik</c:v>
                </c:pt>
                <c:pt idx="3">
                  <c:v>Te hyrat nga pyjet</c:v>
                </c:pt>
                <c:pt idx="4">
                  <c:v>Gjithsej</c:v>
                </c:pt>
              </c:strCache>
            </c:strRef>
          </c:cat>
          <c:val>
            <c:numRef>
              <c:f>'06'!$S$18:$S$22</c:f>
              <c:numCache>
                <c:formatCode>#,##0.00</c:formatCode>
                <c:ptCount val="5"/>
                <c:pt idx="0">
                  <c:v>683750.28</c:v>
                </c:pt>
                <c:pt idx="1">
                  <c:v>26149.55</c:v>
                </c:pt>
                <c:pt idx="2">
                  <c:v>94753.5</c:v>
                </c:pt>
                <c:pt idx="3">
                  <c:v>19.8</c:v>
                </c:pt>
                <c:pt idx="4">
                  <c:v>804673.13000000012</c:v>
                </c:pt>
              </c:numCache>
            </c:numRef>
          </c:val>
        </c:ser>
        <c:ser>
          <c:idx val="1"/>
          <c:order val="1"/>
          <c:tx>
            <c:strRef>
              <c:f>'06'!$T$17</c:f>
              <c:strCache>
                <c:ptCount val="1"/>
                <c:pt idx="0">
                  <c:v>2019</c:v>
                </c:pt>
              </c:strCache>
            </c:strRef>
          </c:tx>
          <c:spPr>
            <a:solidFill>
              <a:schemeClr val="accent2">
                <a:alpha val="70000"/>
              </a:schemeClr>
            </a:solidFill>
            <a:ln>
              <a:noFill/>
            </a:ln>
            <a:effectLst/>
          </c:spPr>
          <c:invertIfNegative val="0"/>
          <c:cat>
            <c:strRef>
              <c:f>'06'!$R$18:$R$22</c:f>
              <c:strCache>
                <c:ptCount val="5"/>
                <c:pt idx="0">
                  <c:v>Te hyrat e rregullta</c:v>
                </c:pt>
                <c:pt idx="1">
                  <c:v>Gjobat e gjykatave</c:v>
                </c:pt>
                <c:pt idx="2">
                  <c:v>Gjobat ne trafik</c:v>
                </c:pt>
                <c:pt idx="3">
                  <c:v>Te hyrat nga pyjet</c:v>
                </c:pt>
                <c:pt idx="4">
                  <c:v>Gjithsej</c:v>
                </c:pt>
              </c:strCache>
            </c:strRef>
          </c:cat>
          <c:val>
            <c:numRef>
              <c:f>'06'!$T$18:$T$22</c:f>
              <c:numCache>
                <c:formatCode>#,##0.00</c:formatCode>
                <c:ptCount val="5"/>
                <c:pt idx="0">
                  <c:v>850809.32</c:v>
                </c:pt>
                <c:pt idx="1">
                  <c:v>14945</c:v>
                </c:pt>
                <c:pt idx="2">
                  <c:v>129111</c:v>
                </c:pt>
                <c:pt idx="3">
                  <c:v>3.3</c:v>
                </c:pt>
                <c:pt idx="4">
                  <c:v>994868.62</c:v>
                </c:pt>
              </c:numCache>
            </c:numRef>
          </c:val>
        </c:ser>
        <c:ser>
          <c:idx val="2"/>
          <c:order val="2"/>
          <c:tx>
            <c:strRef>
              <c:f>'06'!$U$17</c:f>
              <c:strCache>
                <c:ptCount val="1"/>
                <c:pt idx="0">
                  <c:v>Krahasimi 2019/2018</c:v>
                </c:pt>
              </c:strCache>
            </c:strRef>
          </c:tx>
          <c:spPr>
            <a:solidFill>
              <a:schemeClr val="accent3">
                <a:alpha val="70000"/>
              </a:schemeClr>
            </a:solidFill>
            <a:ln>
              <a:noFill/>
            </a:ln>
            <a:effectLst/>
          </c:spPr>
          <c:invertIfNegative val="0"/>
          <c:cat>
            <c:strRef>
              <c:f>'06'!$R$18:$R$22</c:f>
              <c:strCache>
                <c:ptCount val="5"/>
                <c:pt idx="0">
                  <c:v>Te hyrat e rregullta</c:v>
                </c:pt>
                <c:pt idx="1">
                  <c:v>Gjobat e gjykatave</c:v>
                </c:pt>
                <c:pt idx="2">
                  <c:v>Gjobat ne trafik</c:v>
                </c:pt>
                <c:pt idx="3">
                  <c:v>Te hyrat nga pyjet</c:v>
                </c:pt>
                <c:pt idx="4">
                  <c:v>Gjithsej</c:v>
                </c:pt>
              </c:strCache>
            </c:strRef>
          </c:cat>
          <c:val>
            <c:numRef>
              <c:f>'06'!$U$18:$U$22</c:f>
              <c:numCache>
                <c:formatCode>_(* #,##0.00_);_(* \(#,##0.00\);_(* "-"??_);_(@_)</c:formatCode>
                <c:ptCount val="5"/>
                <c:pt idx="0">
                  <c:v>24.43275635660433</c:v>
                </c:pt>
                <c:pt idx="1">
                  <c:v>-42.847964878936729</c:v>
                </c:pt>
                <c:pt idx="2">
                  <c:v>36.259874305434636</c:v>
                </c:pt>
                <c:pt idx="3">
                  <c:v>-83.333333333333343</c:v>
                </c:pt>
                <c:pt idx="4">
                  <c:v>23.636366483369443</c:v>
                </c:pt>
              </c:numCache>
            </c:numRef>
          </c:val>
        </c:ser>
        <c:dLbls>
          <c:showLegendKey val="0"/>
          <c:showVal val="0"/>
          <c:showCatName val="0"/>
          <c:showSerName val="0"/>
          <c:showPercent val="0"/>
          <c:showBubbleSize val="0"/>
        </c:dLbls>
        <c:gapWidth val="150"/>
        <c:axId val="71300992"/>
        <c:axId val="71302528"/>
      </c:barChart>
      <c:catAx>
        <c:axId val="713009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1302528"/>
        <c:crosses val="autoZero"/>
        <c:auto val="1"/>
        <c:lblAlgn val="ctr"/>
        <c:lblOffset val="100"/>
        <c:noMultiLvlLbl val="0"/>
      </c:catAx>
      <c:valAx>
        <c:axId val="71302528"/>
        <c:scaling>
          <c:orientation val="minMax"/>
        </c:scaling>
        <c:delete val="0"/>
        <c:axPos val="l"/>
        <c:majorGridlines>
          <c:spPr>
            <a:ln w="9525" cap="flat" cmpd="sng" algn="ctr">
              <a:solidFill>
                <a:schemeClr val="tx1">
                  <a:lumMod val="5000"/>
                  <a:lumOff val="9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13009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'3 (2)'!$Q$2:$Q$3</c:f>
              <c:strCache>
                <c:ptCount val="2"/>
                <c:pt idx="0">
                  <c:v>Të realizuara</c:v>
                </c:pt>
                <c:pt idx="1">
                  <c:v>2018</c:v>
                </c:pt>
              </c:strCache>
            </c:strRef>
          </c:tx>
          <c:invertIfNegative val="0"/>
          <c:dLbls>
            <c:dLbl>
              <c:idx val="0"/>
              <c:layout>
                <c:manualLayout>
                  <c:x val="-1.8859028760018859E-3"/>
                  <c:y val="-6.99126092384519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'3 (2)'!$Q$13</c:f>
              <c:numCache>
                <c:formatCode>#,##0.00</c:formatCode>
                <c:ptCount val="1"/>
                <c:pt idx="0">
                  <c:v>280171.12</c:v>
                </c:pt>
              </c:numCache>
            </c:numRef>
          </c:val>
        </c:ser>
        <c:ser>
          <c:idx val="1"/>
          <c:order val="1"/>
          <c:tx>
            <c:strRef>
              <c:f>'3 (2)'!$S$2:$S$3</c:f>
              <c:strCache>
                <c:ptCount val="2"/>
                <c:pt idx="0">
                  <c:v>Të realizuara</c:v>
                </c:pt>
                <c:pt idx="1">
                  <c:v>2019</c:v>
                </c:pt>
              </c:strCache>
            </c:strRef>
          </c:tx>
          <c:invertIfNegative val="0"/>
          <c:dLbls>
            <c:dLbl>
              <c:idx val="0"/>
              <c:layout>
                <c:manualLayout>
                  <c:x val="4.3375766148043372E-2"/>
                  <c:y val="-8.98876404494382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'3 (2)'!$S$13</c:f>
              <c:numCache>
                <c:formatCode>#,##0.00</c:formatCode>
                <c:ptCount val="1"/>
                <c:pt idx="0">
                  <c:v>371129.30999999994</c:v>
                </c:pt>
              </c:numCache>
            </c:numRef>
          </c:val>
        </c:ser>
        <c:ser>
          <c:idx val="2"/>
          <c:order val="2"/>
          <c:tx>
            <c:strRef>
              <c:f>'3 (2)'!$V$2:$V$3</c:f>
              <c:strCache>
                <c:ptCount val="2"/>
                <c:pt idx="0">
                  <c:v>Krahasimi  në %</c:v>
                </c:pt>
                <c:pt idx="1">
                  <c:v>2019/18</c:v>
                </c:pt>
              </c:strCache>
            </c:strRef>
          </c:tx>
          <c:invertIfNegative val="0"/>
          <c:dLbls>
            <c:dLbl>
              <c:idx val="0"/>
              <c:layout>
                <c:manualLayout>
                  <c:x val="2.2630834512022632E-2"/>
                  <c:y val="-0.104868913857677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'3 (2)'!$V$13</c:f>
              <c:numCache>
                <c:formatCode>#,##0.00_);[Red]\(#,##0.00\)</c:formatCode>
                <c:ptCount val="1"/>
                <c:pt idx="0">
                  <c:v>32.465226965577301</c:v>
                </c:pt>
              </c:numCache>
            </c:numRef>
          </c:val>
        </c:ser>
        <c:dLbls>
          <c:showLegendKey val="0"/>
          <c:showVal val="0"/>
          <c:showCatName val="0"/>
          <c:showSerName val="0"/>
          <c:showPercent val="0"/>
          <c:showBubbleSize val="0"/>
        </c:dLbls>
        <c:gapWidth val="150"/>
        <c:shape val="cylinder"/>
        <c:axId val="112713728"/>
        <c:axId val="112715264"/>
        <c:axId val="0"/>
      </c:bar3DChart>
      <c:catAx>
        <c:axId val="112713728"/>
        <c:scaling>
          <c:orientation val="minMax"/>
        </c:scaling>
        <c:delete val="0"/>
        <c:axPos val="b"/>
        <c:majorTickMark val="none"/>
        <c:minorTickMark val="none"/>
        <c:tickLblPos val="nextTo"/>
        <c:crossAx val="112715264"/>
        <c:crosses val="autoZero"/>
        <c:auto val="1"/>
        <c:lblAlgn val="ctr"/>
        <c:lblOffset val="100"/>
        <c:noMultiLvlLbl val="0"/>
      </c:catAx>
      <c:valAx>
        <c:axId val="112715264"/>
        <c:scaling>
          <c:orientation val="minMax"/>
        </c:scaling>
        <c:delete val="0"/>
        <c:axPos val="l"/>
        <c:majorGridlines/>
        <c:numFmt formatCode="#,##0.00" sourceLinked="1"/>
        <c:majorTickMark val="none"/>
        <c:minorTickMark val="none"/>
        <c:tickLblPos val="nextTo"/>
        <c:crossAx val="112713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'Janar-Shtator (2)'!$C$59</c:f>
              <c:strCache>
                <c:ptCount val="1"/>
                <c:pt idx="0">
                  <c:v>Alokimet SIMFK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5"/>
              <c:layout>
                <c:manualLayout>
                  <c:x val="-3.6923076923076927E-2"/>
                  <c:y val="-3.590371738402996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'Janar-Shtator (2)'!$A$60:$A$65</c:f>
              <c:strCache>
                <c:ptCount val="6"/>
                <c:pt idx="0">
                  <c:v>Pagat dhe mëditjet</c:v>
                </c:pt>
                <c:pt idx="1">
                  <c:v>Mallrat dhe Shërbimet </c:v>
                </c:pt>
                <c:pt idx="2">
                  <c:v>Shpenzimet komunale </c:v>
                </c:pt>
                <c:pt idx="3">
                  <c:v>Subvencionet dhe transferet</c:v>
                </c:pt>
                <c:pt idx="4">
                  <c:v>Shpenzimet kapitale </c:v>
                </c:pt>
                <c:pt idx="5">
                  <c:v>TOTALI</c:v>
                </c:pt>
              </c:strCache>
            </c:strRef>
          </c:cat>
          <c:val>
            <c:numRef>
              <c:f>'Janar-Shtator (2)'!$C$60:$C$65</c:f>
              <c:numCache>
                <c:formatCode>_(* #,##0.00_);_(* \(#,##0.00\);_(* "-"??_);_(@_)</c:formatCode>
                <c:ptCount val="6"/>
                <c:pt idx="0">
                  <c:v>5490292</c:v>
                </c:pt>
                <c:pt idx="1">
                  <c:v>1121186.8999999999</c:v>
                </c:pt>
                <c:pt idx="2">
                  <c:v>239100.02</c:v>
                </c:pt>
                <c:pt idx="3">
                  <c:v>1226650</c:v>
                </c:pt>
                <c:pt idx="4">
                  <c:v>4497274.21</c:v>
                </c:pt>
                <c:pt idx="5">
                  <c:v>12574503.129999999</c:v>
                </c:pt>
              </c:numCache>
            </c:numRef>
          </c:val>
          <c:smooth val="0"/>
        </c:ser>
        <c:ser>
          <c:idx val="2"/>
          <c:order val="1"/>
          <c:tx>
            <c:strRef>
              <c:f>'Janar-Shtator (2)'!$D$59</c:f>
              <c:strCache>
                <c:ptCount val="1"/>
                <c:pt idx="0">
                  <c:v>Shpenzimet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'Janar-Shtator (2)'!$A$60:$A$65</c:f>
              <c:strCache>
                <c:ptCount val="6"/>
                <c:pt idx="0">
                  <c:v>Pagat dhe mëditjet</c:v>
                </c:pt>
                <c:pt idx="1">
                  <c:v>Mallrat dhe Shërbimet </c:v>
                </c:pt>
                <c:pt idx="2">
                  <c:v>Shpenzimet komunale </c:v>
                </c:pt>
                <c:pt idx="3">
                  <c:v>Subvencionet dhe transferet</c:v>
                </c:pt>
                <c:pt idx="4">
                  <c:v>Shpenzimet kapitale </c:v>
                </c:pt>
                <c:pt idx="5">
                  <c:v>TOTALI</c:v>
                </c:pt>
              </c:strCache>
            </c:strRef>
          </c:cat>
          <c:val>
            <c:numRef>
              <c:f>'Janar-Shtator (2)'!$D$60:$D$65</c:f>
              <c:numCache>
                <c:formatCode>_(* #,##0.00_);_(* \(#,##0.00\);_(* "-"??_);_(@_)</c:formatCode>
                <c:ptCount val="6"/>
                <c:pt idx="0">
                  <c:v>5487292.3000000007</c:v>
                </c:pt>
                <c:pt idx="1">
                  <c:v>704448.51</c:v>
                </c:pt>
                <c:pt idx="2">
                  <c:v>158498.79999999999</c:v>
                </c:pt>
                <c:pt idx="3">
                  <c:v>1139589.1400000001</c:v>
                </c:pt>
                <c:pt idx="4">
                  <c:v>2943511.4</c:v>
                </c:pt>
                <c:pt idx="5">
                  <c:v>10433340.15</c:v>
                </c:pt>
              </c:numCache>
            </c:numRef>
          </c:val>
          <c:smooth val="0"/>
        </c:ser>
        <c:ser>
          <c:idx val="4"/>
          <c:order val="2"/>
          <c:tx>
            <c:strRef>
              <c:f>'Janar-Shtator (2)'!$F$59</c:f>
              <c:strCache>
                <c:ptCount val="1"/>
                <c:pt idx="0">
                  <c:v>Progresi  % me alokim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'Janar-Shtator (2)'!$A$60:$A$65</c:f>
              <c:strCache>
                <c:ptCount val="6"/>
                <c:pt idx="0">
                  <c:v>Pagat dhe mëditjet</c:v>
                </c:pt>
                <c:pt idx="1">
                  <c:v>Mallrat dhe Shërbimet </c:v>
                </c:pt>
                <c:pt idx="2">
                  <c:v>Shpenzimet komunale </c:v>
                </c:pt>
                <c:pt idx="3">
                  <c:v>Subvencionet dhe transferet</c:v>
                </c:pt>
                <c:pt idx="4">
                  <c:v>Shpenzimet kapitale </c:v>
                </c:pt>
                <c:pt idx="5">
                  <c:v>TOTALI</c:v>
                </c:pt>
              </c:strCache>
            </c:strRef>
          </c:cat>
          <c:val>
            <c:numRef>
              <c:f>'Janar-Shtator (2)'!$F$60:$F$65</c:f>
              <c:numCache>
                <c:formatCode>_(* #,##0.00_);_(* \(#,##0.00\);_(* "-"??_);_(@_)</c:formatCode>
                <c:ptCount val="6"/>
                <c:pt idx="0">
                  <c:v>99.945363561719503</c:v>
                </c:pt>
                <c:pt idx="1">
                  <c:v>62.830604781415133</c:v>
                </c:pt>
                <c:pt idx="2">
                  <c:v>66.289747696382463</c:v>
                </c:pt>
                <c:pt idx="3">
                  <c:v>92.902550849875681</c:v>
                </c:pt>
                <c:pt idx="4">
                  <c:v>65.451010157550513</c:v>
                </c:pt>
                <c:pt idx="5">
                  <c:v>82.972186194048064</c:v>
                </c:pt>
              </c:numCache>
            </c:numRef>
          </c:val>
          <c:smooth val="0"/>
        </c:ser>
        <c:dLbls>
          <c:showLegendKey val="0"/>
          <c:showVal val="0"/>
          <c:showCatName val="0"/>
          <c:showSerName val="0"/>
          <c:showPercent val="0"/>
          <c:showBubbleSize val="0"/>
        </c:dLbls>
        <c:marker val="1"/>
        <c:smooth val="0"/>
        <c:axId val="123310080"/>
        <c:axId val="123312000"/>
      </c:lineChart>
      <c:catAx>
        <c:axId val="12331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12000"/>
        <c:crosses val="autoZero"/>
        <c:auto val="1"/>
        <c:lblAlgn val="ctr"/>
        <c:lblOffset val="100"/>
        <c:noMultiLvlLbl val="0"/>
      </c:catAx>
      <c:valAx>
        <c:axId val="12331200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10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'Permbledhja '!$C$1</c:f>
              <c:strCache>
                <c:ptCount val="1"/>
                <c:pt idx="0">
                  <c:v>2018</c:v>
                </c:pt>
              </c:strCache>
            </c:strRef>
          </c:tx>
          <c:invertIfNegative val="0"/>
          <c:dLbls>
            <c:dLbl>
              <c:idx val="0"/>
              <c:layout>
                <c:manualLayout>
                  <c:x val="6.7226902618390807E-3"/>
                  <c:y val="-5.2590873936581593E-2"/>
                </c:manualLayout>
              </c:layout>
              <c:spPr/>
              <c:txPr>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'Permbledhja '!$C$80</c:f>
              <c:numCache>
                <c:formatCode>_(* #,##0.00_);_(* \(#,##0.00\);_(* "-"??_);_(@_)</c:formatCode>
                <c:ptCount val="1"/>
                <c:pt idx="0">
                  <c:v>551136.39299999992</c:v>
                </c:pt>
              </c:numCache>
            </c:numRef>
          </c:val>
        </c:ser>
        <c:ser>
          <c:idx val="1"/>
          <c:order val="1"/>
          <c:tx>
            <c:strRef>
              <c:f>'Permbledhja '!$D$1</c:f>
              <c:strCache>
                <c:ptCount val="1"/>
                <c:pt idx="0">
                  <c:v>2019</c:v>
                </c:pt>
              </c:strCache>
            </c:strRef>
          </c:tx>
          <c:invertIfNegative val="0"/>
          <c:dLbls>
            <c:dLbl>
              <c:idx val="0"/>
              <c:layout>
                <c:manualLayout>
                  <c:x val="0"/>
                  <c:y val="-4.6403712296983771E-2"/>
                </c:manualLayout>
              </c:layout>
              <c:spPr/>
              <c:txPr>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'Permbledhja '!$D$80</c:f>
              <c:numCache>
                <c:formatCode>_(* #,##0.00_);_(* \(#,##0.00\);_(* "-"??_);_(@_)</c:formatCode>
                <c:ptCount val="1"/>
                <c:pt idx="0">
                  <c:v>704448.51</c:v>
                </c:pt>
              </c:numCache>
            </c:numRef>
          </c:val>
        </c:ser>
        <c:ser>
          <c:idx val="2"/>
          <c:order val="2"/>
          <c:tx>
            <c:strRef>
              <c:f>'Permbledhja '!$E$1</c:f>
              <c:strCache>
                <c:ptCount val="1"/>
                <c:pt idx="0">
                  <c:v>Diferenca</c:v>
                </c:pt>
              </c:strCache>
            </c:strRef>
          </c:tx>
          <c:invertIfNegative val="0"/>
          <c:dLbls>
            <c:dLbl>
              <c:idx val="0"/>
              <c:layout>
                <c:manualLayout>
                  <c:x val="3.809524481708821E-2"/>
                  <c:y val="-5.5684454756380522E-2"/>
                </c:manualLayout>
              </c:layout>
              <c:spPr/>
              <c:txPr>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'Permbledhja '!$E$80</c:f>
              <c:numCache>
                <c:formatCode>_(* #,##0.00_);_(* \(#,##0.00\);_(* "-"??_);_(@_)</c:formatCode>
                <c:ptCount val="1"/>
                <c:pt idx="0">
                  <c:v>153312.11700000009</c:v>
                </c:pt>
              </c:numCache>
            </c:numRef>
          </c:val>
        </c:ser>
        <c:ser>
          <c:idx val="3"/>
          <c:order val="3"/>
          <c:tx>
            <c:strRef>
              <c:f>'Permbledhja '!$B$81</c:f>
              <c:strCache>
                <c:ptCount val="1"/>
                <c:pt idx="0">
                  <c:v>Totali</c:v>
                </c:pt>
              </c:strCache>
            </c:strRef>
          </c:tx>
          <c:invertIfNegative val="0"/>
          <c:dLbls>
            <c:dLbl>
              <c:idx val="0"/>
              <c:layout>
                <c:manualLayout>
                  <c:x val="2.9131657801302686E-2"/>
                  <c:y val="-6.4965197215777259E-2"/>
                </c:manualLayout>
              </c:layout>
              <c:spPr/>
              <c:txPr>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00"/>
                    </a:solidFill>
                    <a:latin typeface="Perpetua"/>
                    <a:ea typeface="Perpetua"/>
                    <a:cs typeface="Perpetu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'Permbledhja '!$C$81</c:f>
              <c:numCache>
                <c:formatCode>_(* #,##0.00_);_(* \(#,##0.00\);_(* "-"??_);_(@_)</c:formatCode>
                <c:ptCount val="1"/>
                <c:pt idx="0">
                  <c:v>27.817454798344272</c:v>
                </c:pt>
              </c:numCache>
            </c:numRef>
          </c:val>
        </c:ser>
        <c:dLbls>
          <c:showLegendKey val="0"/>
          <c:showVal val="0"/>
          <c:showCatName val="0"/>
          <c:showSerName val="0"/>
          <c:showPercent val="0"/>
          <c:showBubbleSize val="0"/>
        </c:dLbls>
        <c:gapWidth val="150"/>
        <c:shape val="cylinder"/>
        <c:axId val="123433728"/>
        <c:axId val="123435264"/>
        <c:axId val="0"/>
      </c:bar3DChart>
      <c:catAx>
        <c:axId val="12343372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Perpetua"/>
                <a:ea typeface="Perpetua"/>
                <a:cs typeface="Perpetua"/>
              </a:defRPr>
            </a:pPr>
            <a:endParaRPr lang="en-US"/>
          </a:p>
        </c:txPr>
        <c:crossAx val="123435264"/>
        <c:crosses val="autoZero"/>
        <c:auto val="1"/>
        <c:lblAlgn val="ctr"/>
        <c:lblOffset val="100"/>
        <c:noMultiLvlLbl val="0"/>
      </c:catAx>
      <c:valAx>
        <c:axId val="123435264"/>
        <c:scaling>
          <c:orientation val="minMax"/>
        </c:scaling>
        <c:delete val="0"/>
        <c:axPos val="l"/>
        <c:majorGridlines/>
        <c:numFmt formatCode="_(* #,##0.00_);_(* \(#,##0.00\);_(* &quot;-&quot;??_);_(@_)" sourceLinked="1"/>
        <c:majorTickMark val="none"/>
        <c:minorTickMark val="none"/>
        <c:tickLblPos val="nextTo"/>
        <c:txPr>
          <a:bodyPr rot="0" vert="horz"/>
          <a:lstStyle/>
          <a:p>
            <a:pPr>
              <a:defRPr sz="1000" b="0" i="0" u="none" strike="noStrike" baseline="0">
                <a:solidFill>
                  <a:srgbClr val="000000"/>
                </a:solidFill>
                <a:latin typeface="Perpetua"/>
                <a:ea typeface="Perpetua"/>
                <a:cs typeface="Perpetua"/>
              </a:defRPr>
            </a:pPr>
            <a:endParaRPr lang="en-US"/>
          </a:p>
        </c:txPr>
        <c:crossAx val="123433728"/>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Perpetua"/>
                <a:ea typeface="Perpetua"/>
                <a:cs typeface="Perpetua"/>
              </a:defRPr>
            </a:pPr>
            <a:endParaRPr lang="en-US"/>
          </a:p>
        </c:txPr>
      </c:dTable>
      <c:spPr>
        <a:noFill/>
        <a:ln w="25400">
          <a:noFill/>
        </a:ln>
      </c:spPr>
    </c:plotArea>
    <c:plotVisOnly val="1"/>
    <c:dispBlanksAs val="gap"/>
    <c:showDLblsOverMax val="0"/>
  </c:chart>
  <c:txPr>
    <a:bodyPr/>
    <a:lstStyle/>
    <a:p>
      <a:pPr>
        <a:defRPr sz="1000" b="0" i="0" u="none" strike="noStrike" baseline="0">
          <a:solidFill>
            <a:srgbClr val="000000"/>
          </a:solidFill>
          <a:latin typeface="Perpetua"/>
          <a:ea typeface="Perpetua"/>
          <a:cs typeface="Perpetu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B3822-1A42-4CEC-9CFC-CDD3221E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23</Pages>
  <Words>8443</Words>
  <Characters>48130</Characters>
  <Application>Microsoft Office Word</Application>
  <DocSecurity>0</DocSecurity>
  <Lines>401</Lines>
  <Paragraphs>112</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KOMUNA E RAHOVECIT DREJTORIA PËR BUXHET DHE FINANCA</vt:lpstr>
      <vt:lpstr>Komuna Rahovec – Drejtoria për Buxhet dhe Financa - Raporti vjetor financiar</vt:lpstr>
    </vt:vector>
  </TitlesOfParts>
  <Company>Grizli777</Company>
  <LinksUpToDate>false</LinksUpToDate>
  <CharactersWithSpaces>56461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DREJTORIA PËR BUXHET DHE FINANCA</dc:title>
  <dc:creator>Delta</dc:creator>
  <cp:lastModifiedBy>Afrim Limani</cp:lastModifiedBy>
  <cp:revision>46</cp:revision>
  <cp:lastPrinted>2019-10-07T13:29:00Z</cp:lastPrinted>
  <dcterms:created xsi:type="dcterms:W3CDTF">2019-01-31T09:35:00Z</dcterms:created>
  <dcterms:modified xsi:type="dcterms:W3CDTF">2019-10-10T08:11:00Z</dcterms:modified>
</cp:coreProperties>
</file>